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6B79AE2" w14:textId="77777777" w:rsidR="00EA7DE6" w:rsidRDefault="00047926" w:rsidP="00EA7DE6">
      <w:r>
        <w:rPr>
          <w:noProof/>
        </w:rPr>
        <w:pict w14:anchorId="432FF703">
          <v:shapetype id="_x0000_t202" coordsize="21600,21600" o:spt="202" path="m,l,21600r21600,l21600,xe">
            <v:stroke joinstyle="miter"/>
            <v:path gradientshapeok="t" o:connecttype="rect"/>
          </v:shapetype>
          <v:shape id="_x0000_s14484" type="#_x0000_t202" style="position:absolute;left:0;text-align:left;margin-left:88.6pt;margin-top:13.7pt;width:304.65pt;height:71.3pt;z-index:250451968;mso-wrap-style:none" filled="f" fillcolor="lime" stroked="f">
            <v:textbox style="mso-fit-shape-to-text:t" inset=".5mm,.3mm,.5mm,.3mm">
              <w:txbxContent>
                <w:p w14:paraId="64FCCB3E" w14:textId="77777777" w:rsidR="00650C76" w:rsidRDefault="00047926" w:rsidP="004B113D">
                  <w:r>
                    <w:rPr>
                      <w:rFonts w:cs="Arial"/>
                      <w:b/>
                      <w:bCs/>
                      <w:sz w:val="68"/>
                      <w:lang w:val="en-US"/>
                    </w:rPr>
                    <w:pict w14:anchorId="380C732D">
                      <v:shape id="_x0000_i1025" type="#_x0000_t75" style="width:302.55pt;height:69.7pt">
                        <v:imagedata r:id="rId8" o:title="logo2"/>
                      </v:shape>
                    </w:pict>
                  </w:r>
                </w:p>
              </w:txbxContent>
            </v:textbox>
          </v:shape>
        </w:pict>
      </w:r>
    </w:p>
    <w:p w14:paraId="0CBDA752" w14:textId="77777777" w:rsidR="00A65FE3" w:rsidRDefault="00A65FE3" w:rsidP="00EA7DE6"/>
    <w:p w14:paraId="62C8B8BF" w14:textId="77777777" w:rsidR="00EA7DE6" w:rsidRDefault="00EA7DE6" w:rsidP="00EA7DE6"/>
    <w:p w14:paraId="49646DEC" w14:textId="77777777" w:rsidR="00EA7DE6" w:rsidRDefault="00EA7DE6" w:rsidP="00EA7DE6"/>
    <w:p w14:paraId="2CD9DE36" w14:textId="77777777" w:rsidR="00EA7DE6" w:rsidRDefault="00EA7DE6" w:rsidP="00EA7DE6"/>
    <w:p w14:paraId="3D2E918A" w14:textId="77777777" w:rsidR="00EA7DE6" w:rsidRDefault="00EA7DE6" w:rsidP="00EA7DE6"/>
    <w:p w14:paraId="3E921F65" w14:textId="77777777" w:rsidR="00AD760B" w:rsidRDefault="00AD760B" w:rsidP="00EA7DE6"/>
    <w:p w14:paraId="06CB2B61" w14:textId="77777777" w:rsidR="00393E88" w:rsidRDefault="00393E88" w:rsidP="00EA7DE6"/>
    <w:p w14:paraId="3B4BD8DE" w14:textId="77777777" w:rsidR="00A65FE3" w:rsidRPr="00447452" w:rsidRDefault="00447452" w:rsidP="0032673A">
      <w:pPr>
        <w:jc w:val="center"/>
        <w:rPr>
          <w:b/>
          <w:sz w:val="56"/>
          <w:szCs w:val="56"/>
        </w:rPr>
      </w:pPr>
      <w:r w:rsidRPr="00447452">
        <w:rPr>
          <w:b/>
          <w:sz w:val="56"/>
          <w:szCs w:val="56"/>
        </w:rPr>
        <w:t>LÍNEA DE ENCOLADO, MONTAJE Y PRENSADO</w:t>
      </w:r>
    </w:p>
    <w:p w14:paraId="67CB9211" w14:textId="77777777" w:rsidR="00A65FE3" w:rsidRDefault="00047926">
      <w:r>
        <w:rPr>
          <w:noProof/>
        </w:rPr>
        <w:pict w14:anchorId="222405FC">
          <v:shape id="_x0000_s15048" type="#_x0000_t202" style="position:absolute;left:0;text-align:left;margin-left:-8.75pt;margin-top:16.85pt;width:510.3pt;height:292.5pt;z-index:250396672" filled="f" stroked="f" strokecolor="red">
            <v:textbox style="mso-fit-shape-to-text:t" inset=".5mm,.3mm,.5mm,.3mm">
              <w:txbxContent>
                <w:p w14:paraId="1EC6A237" w14:textId="77777777" w:rsidR="00650C76" w:rsidRDefault="00047926">
                  <w:r>
                    <w:pict w14:anchorId="50AB51D9">
                      <v:shape id="_x0000_i1026" type="#_x0000_t75" style="width:498.65pt;height:291.05pt">
                        <v:imagedata r:id="rId9" o:title="DSC_0242 mod"/>
                      </v:shape>
                    </w:pict>
                  </w:r>
                </w:p>
              </w:txbxContent>
            </v:textbox>
            <o:callout v:ext="edit" minusx="t" minusy="t"/>
          </v:shape>
        </w:pict>
      </w:r>
    </w:p>
    <w:p w14:paraId="07AF72B7" w14:textId="77777777" w:rsidR="00A65FE3" w:rsidRDefault="00A65FE3"/>
    <w:p w14:paraId="70D09677" w14:textId="77777777" w:rsidR="00A65FE3" w:rsidRDefault="00A65FE3"/>
    <w:p w14:paraId="0D295815" w14:textId="77777777" w:rsidR="00A65FE3" w:rsidRDefault="00A65FE3"/>
    <w:p w14:paraId="0624D30E" w14:textId="77777777" w:rsidR="00A65FE3" w:rsidRDefault="00A65FE3"/>
    <w:p w14:paraId="4DC1871E" w14:textId="77777777" w:rsidR="00950913" w:rsidRDefault="00950913"/>
    <w:p w14:paraId="14696B3C" w14:textId="77777777" w:rsidR="00950913" w:rsidRDefault="00950913"/>
    <w:p w14:paraId="2B438E67" w14:textId="77777777" w:rsidR="00A65FE3" w:rsidRDefault="00A65FE3"/>
    <w:p w14:paraId="59BAC255" w14:textId="77777777" w:rsidR="00A65FE3" w:rsidRDefault="00A65FE3"/>
    <w:p w14:paraId="6CBE2A91" w14:textId="77777777" w:rsidR="00950913" w:rsidRDefault="00950913"/>
    <w:p w14:paraId="5673E7E6" w14:textId="77777777" w:rsidR="00950913" w:rsidRDefault="00950913"/>
    <w:p w14:paraId="379439B2" w14:textId="77777777" w:rsidR="00A65FE3" w:rsidRDefault="00A65FE3"/>
    <w:p w14:paraId="4C764505" w14:textId="77777777" w:rsidR="00A65FE3" w:rsidRDefault="00A65FE3"/>
    <w:p w14:paraId="7042A51C" w14:textId="77777777" w:rsidR="00A65FE3" w:rsidRDefault="00A65FE3"/>
    <w:p w14:paraId="47C50A46" w14:textId="77777777" w:rsidR="00F07408" w:rsidRDefault="00F07408"/>
    <w:p w14:paraId="6D27F6DE" w14:textId="77777777" w:rsidR="00F07408" w:rsidRDefault="00F07408"/>
    <w:p w14:paraId="3136A1E1" w14:textId="77777777" w:rsidR="00F07408" w:rsidRDefault="00F07408"/>
    <w:p w14:paraId="17ECF8B3" w14:textId="77777777" w:rsidR="00F07408" w:rsidRDefault="00F07408"/>
    <w:p w14:paraId="790DBB33" w14:textId="77777777" w:rsidR="00A65FE3" w:rsidRDefault="00A65FE3"/>
    <w:p w14:paraId="1ED37B01" w14:textId="77777777" w:rsidR="00F07408" w:rsidRDefault="00F07408"/>
    <w:p w14:paraId="3222A95C" w14:textId="77777777" w:rsidR="00CB4AEF" w:rsidRDefault="00CB4AEF"/>
    <w:p w14:paraId="76C7F9A6" w14:textId="77777777" w:rsidR="00A65FE3" w:rsidRDefault="00A65FE3"/>
    <w:p w14:paraId="70C13D3A" w14:textId="77777777" w:rsidR="00A65FE3" w:rsidRDefault="00A65FE3"/>
    <w:p w14:paraId="4056D7E0" w14:textId="77777777" w:rsidR="00A65FE3" w:rsidRDefault="00047926">
      <w:r>
        <w:rPr>
          <w:noProof/>
        </w:rPr>
        <w:pict w14:anchorId="5B064A7E">
          <v:shape id="_x0000_s1054" type="#_x0000_t202" style="position:absolute;left:0;text-align:left;margin-left:333.2pt;margin-top:8.4pt;width:77.05pt;height:53.85pt;z-index:250402816;mso-wrap-style:none" filled="f" stroked="f" strokeweight="1pt">
            <v:textbox style="mso-next-textbox:#_x0000_s1054;mso-fit-shape-to-text:t" inset=".5mm,.3mm,.5mm,.3mm">
              <w:txbxContent>
                <w:p w14:paraId="3E00374B" w14:textId="77777777" w:rsidR="00650C76" w:rsidRDefault="00047926">
                  <w:r>
                    <w:pict w14:anchorId="576FDD21">
                      <v:shape id="_x0000_i1027" type="#_x0000_t75" style="width:72.75pt;height:51.3pt">
                        <v:imagedata r:id="rId10" o:title="Marchio CE"/>
                      </v:shape>
                    </w:pict>
                  </w:r>
                </w:p>
              </w:txbxContent>
            </v:textbox>
            <o:callout v:ext="edit" minusx="t"/>
          </v:shape>
        </w:pict>
      </w:r>
    </w:p>
    <w:p w14:paraId="5EA48550" w14:textId="77777777" w:rsidR="0045057B" w:rsidRDefault="0045057B"/>
    <w:p w14:paraId="689B3F34" w14:textId="77777777" w:rsidR="00A65FE3" w:rsidRDefault="00A65FE3"/>
    <w:p w14:paraId="26D4925F" w14:textId="77777777" w:rsidR="00A65FE3" w:rsidRDefault="00A65FE3"/>
    <w:p w14:paraId="4400103E" w14:textId="77777777" w:rsidR="00A65FE3" w:rsidRPr="00447452" w:rsidRDefault="00A65FE3">
      <w:pPr>
        <w:rPr>
          <w:rFonts w:cs="Arial"/>
          <w:b/>
          <w:sz w:val="32"/>
          <w:szCs w:val="32"/>
          <w:lang w:val="en-US"/>
        </w:rPr>
      </w:pPr>
      <w:r w:rsidRPr="00447452">
        <w:rPr>
          <w:rFonts w:cs="Arial"/>
          <w:b/>
          <w:sz w:val="32"/>
          <w:szCs w:val="32"/>
          <w:lang w:val="en-US"/>
        </w:rPr>
        <w:t xml:space="preserve">Mod.: </w:t>
      </w:r>
      <w:r w:rsidR="00F55165" w:rsidRPr="00447452">
        <w:rPr>
          <w:rFonts w:cs="Arial"/>
          <w:b/>
          <w:sz w:val="32"/>
          <w:szCs w:val="32"/>
          <w:lang w:val="en-US"/>
        </w:rPr>
        <w:t xml:space="preserve">AX-R+ </w:t>
      </w:r>
      <w:r w:rsidR="00447452" w:rsidRPr="00447452">
        <w:rPr>
          <w:b/>
          <w:sz w:val="32"/>
          <w:szCs w:val="32"/>
          <w:lang w:val="en-US"/>
        </w:rPr>
        <w:t>NTS AX-PRL</w:t>
      </w:r>
    </w:p>
    <w:p w14:paraId="517BEA2C" w14:textId="77777777" w:rsidR="00265A4E" w:rsidRPr="00447452" w:rsidRDefault="00265A4E" w:rsidP="00265A4E">
      <w:pPr>
        <w:rPr>
          <w:lang w:val="en-US"/>
        </w:rPr>
      </w:pPr>
    </w:p>
    <w:p w14:paraId="19D3770C" w14:textId="77777777" w:rsidR="00265A4E" w:rsidRPr="00265A4E" w:rsidRDefault="00265A4E" w:rsidP="00265A4E">
      <w:pPr>
        <w:rPr>
          <w:b/>
          <w:sz w:val="32"/>
          <w:szCs w:val="32"/>
        </w:rPr>
      </w:pPr>
      <w:r w:rsidRPr="00265A4E">
        <w:rPr>
          <w:b/>
          <w:sz w:val="32"/>
          <w:szCs w:val="32"/>
        </w:rPr>
        <w:t>Versión:</w:t>
      </w:r>
    </w:p>
    <w:p w14:paraId="608AD1C3" w14:textId="77777777" w:rsidR="00265A4E" w:rsidRPr="00265A4E" w:rsidRDefault="00265A4E" w:rsidP="00265A4E">
      <w:pPr>
        <w:rPr>
          <w:rFonts w:cs="Arial"/>
          <w:b/>
        </w:rPr>
      </w:pP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ESTÁNDAR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DAC-COMP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WS-IR RM90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Con hilo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separador</w:t>
      </w:r>
    </w:p>
    <w:p w14:paraId="489E0DD7" w14:textId="77777777" w:rsidR="00A65FE3" w:rsidRPr="00265A4E" w:rsidRDefault="00A65FE3" w:rsidP="00F07408"/>
    <w:p w14:paraId="7285CF70" w14:textId="77777777" w:rsidR="00CA66BC" w:rsidRDefault="00CA66BC" w:rsidP="00CA66BC">
      <w:pPr>
        <w:jc w:val="right"/>
        <w:rPr>
          <w:rFonts w:cs="Arial"/>
          <w:b/>
          <w:sz w:val="36"/>
        </w:rPr>
      </w:pPr>
      <w:r>
        <w:rPr>
          <w:rFonts w:cs="Arial"/>
          <w:b/>
          <w:sz w:val="36"/>
        </w:rPr>
        <w:t>Manual de uso y Mantenimiento</w:t>
      </w:r>
    </w:p>
    <w:p w14:paraId="1273EFD4" w14:textId="37FC6DF1" w:rsidR="00CA66BC" w:rsidRDefault="00CA66BC" w:rsidP="00CA66BC">
      <w:pPr>
        <w:rPr>
          <w:rFonts w:cs="Arial"/>
          <w:b/>
          <w:sz w:val="36"/>
        </w:rPr>
      </w:pPr>
      <w:r>
        <w:rPr>
          <w:rFonts w:cs="Arial"/>
          <w:b/>
          <w:bCs/>
          <w:sz w:val="28"/>
        </w:rPr>
        <w:tab/>
      </w:r>
      <w:r>
        <w:rPr>
          <w:rFonts w:cs="Arial"/>
          <w:b/>
          <w:bCs/>
          <w:sz w:val="28"/>
        </w:rPr>
        <w:tab/>
      </w:r>
      <w:r>
        <w:rPr>
          <w:rFonts w:cs="Arial"/>
          <w:b/>
          <w:bCs/>
          <w:sz w:val="28"/>
        </w:rPr>
        <w:tab/>
      </w:r>
      <w:r>
        <w:rPr>
          <w:rFonts w:cs="Arial"/>
          <w:b/>
          <w:bCs/>
          <w:sz w:val="28"/>
        </w:rPr>
        <w:tab/>
      </w:r>
      <w:r w:rsidR="00852F4C">
        <w:rPr>
          <w:rFonts w:cs="Arial"/>
          <w:b/>
          <w:bCs/>
          <w:sz w:val="28"/>
        </w:rPr>
        <w:t xml:space="preserve">Traducción de las </w:t>
      </w:r>
      <w:r>
        <w:rPr>
          <w:rFonts w:cs="Arial"/>
          <w:b/>
          <w:bCs/>
          <w:sz w:val="28"/>
        </w:rPr>
        <w:t xml:space="preserve">Instrucciones Originales </w:t>
      </w:r>
      <w:r w:rsidRPr="00644794">
        <w:rPr>
          <w:rFonts w:cs="Arial"/>
          <w:b/>
          <w:bCs/>
          <w:sz w:val="28"/>
        </w:rPr>
        <w:t xml:space="preserve">- </w:t>
      </w:r>
      <w:r>
        <w:rPr>
          <w:rFonts w:cs="Arial"/>
          <w:b/>
          <w:bCs/>
          <w:sz w:val="28"/>
        </w:rPr>
        <w:t xml:space="preserve">Vers. </w:t>
      </w:r>
      <w:r w:rsidR="00B20EC1">
        <w:rPr>
          <w:rFonts w:cs="Arial"/>
          <w:b/>
          <w:bCs/>
          <w:sz w:val="28"/>
        </w:rPr>
        <w:t>1.0</w:t>
      </w:r>
    </w:p>
    <w:p w14:paraId="04C4607A" w14:textId="77777777" w:rsidR="00A65FE3" w:rsidRDefault="00A65FE3" w:rsidP="00F07408">
      <w:pPr>
        <w:rPr>
          <w:highlight w:val="yellow"/>
        </w:rPr>
      </w:pPr>
    </w:p>
    <w:p w14:paraId="7CB5CE3B" w14:textId="77777777" w:rsidR="0045057B" w:rsidRPr="006A2C6F" w:rsidRDefault="0045057B" w:rsidP="0045057B">
      <w:r w:rsidRPr="006A2C6F">
        <w:t xml:space="preserve">Código del manual: APR </w:t>
      </w:r>
      <w:r>
        <w:t>2</w:t>
      </w:r>
      <w:r w:rsidR="00DD2195">
        <w:t>02</w:t>
      </w:r>
      <w:r w:rsidR="00AD39D1">
        <w:t xml:space="preserve">10330 </w:t>
      </w:r>
      <w:r w:rsidRPr="006A2C6F">
        <w:t xml:space="preserve">MUM </w:t>
      </w:r>
      <w:r w:rsidR="00447452">
        <w:rPr>
          <w:rFonts w:cs="Arial"/>
        </w:rPr>
        <w:t>AX-R+ NTS AX-PRL</w:t>
      </w:r>
    </w:p>
    <w:p w14:paraId="65B5AA30" w14:textId="77777777" w:rsidR="0045057B" w:rsidRPr="00F07408" w:rsidRDefault="0045057B" w:rsidP="00F07408">
      <w:pPr>
        <w:rPr>
          <w:highlight w:val="yellow"/>
        </w:rPr>
      </w:pPr>
    </w:p>
    <w:p w14:paraId="054EDDEA" w14:textId="77777777" w:rsidR="00A65FE3" w:rsidRDefault="00A65FE3">
      <w:pPr>
        <w:rPr>
          <w:rFonts w:cs="Arial"/>
          <w:b/>
          <w:bCs/>
          <w:sz w:val="28"/>
        </w:rPr>
      </w:pPr>
      <w:r>
        <w:rPr>
          <w:rFonts w:cs="Arial"/>
          <w:b/>
          <w:bCs/>
          <w:sz w:val="28"/>
          <w:highlight w:val="yellow"/>
        </w:rPr>
        <w:t>PROPIEDAD RESERVADA - REPRODUCCIÓN PROHIBIDA</w:t>
      </w:r>
    </w:p>
    <w:p w14:paraId="3DA411C1" w14:textId="586FB503" w:rsidR="00650C76" w:rsidRDefault="00650C76" w:rsidP="00D02283">
      <w:pPr>
        <w:spacing w:before="120" w:after="120"/>
        <w:rPr>
          <w:rFonts w:cs="Arial"/>
          <w:b/>
          <w:sz w:val="28"/>
        </w:rPr>
      </w:pPr>
    </w:p>
    <w:p w14:paraId="095568B3" w14:textId="2838F281" w:rsidR="00452F85" w:rsidRDefault="00452F85" w:rsidP="00D02283">
      <w:pPr>
        <w:spacing w:before="120" w:after="120"/>
        <w:rPr>
          <w:rFonts w:cs="Arial"/>
          <w:b/>
          <w:sz w:val="28"/>
        </w:rPr>
      </w:pPr>
      <w:r>
        <w:rPr>
          <w:rFonts w:cs="Arial"/>
          <w:b/>
          <w:sz w:val="32"/>
        </w:rPr>
        <w:t>Índice</w:t>
      </w:r>
    </w:p>
    <w:p w14:paraId="5A49F859" w14:textId="7F6D2875" w:rsidR="00D8563F" w:rsidRPr="0068157F" w:rsidRDefault="00A65FE3" w:rsidP="00786155">
      <w:pPr>
        <w:pStyle w:val="Sommario1"/>
        <w:spacing w:before="120" w:after="120"/>
        <w:rPr>
          <w:bCs w:val="0"/>
          <w:i w:val="0"/>
          <w:sz w:val="24"/>
          <w:szCs w:val="24"/>
        </w:rPr>
      </w:pPr>
      <w:r w:rsidRPr="00786155">
        <w:rPr>
          <w:i w:val="0"/>
          <w:sz w:val="24"/>
          <w:szCs w:val="24"/>
        </w:rPr>
        <w:fldChar w:fldCharType="begin"/>
      </w:r>
      <w:r w:rsidRPr="00786155">
        <w:rPr>
          <w:i w:val="0"/>
          <w:sz w:val="24"/>
          <w:szCs w:val="24"/>
        </w:rPr>
        <w:instrText xml:space="preserve"> TOC \o \h \z </w:instrText>
      </w:r>
      <w:r w:rsidRPr="00786155">
        <w:rPr>
          <w:i w:val="0"/>
          <w:sz w:val="24"/>
          <w:szCs w:val="24"/>
        </w:rPr>
        <w:fldChar w:fldCharType="separate"/>
      </w:r>
      <w:hyperlink w:anchor="_Toc69377037" w:history="1">
        <w:r w:rsidR="00D8563F" w:rsidRPr="00786155">
          <w:rPr>
            <w:rStyle w:val="Collegamentoipertestuale"/>
            <w:i w:val="0"/>
            <w:sz w:val="24"/>
            <w:szCs w:val="24"/>
            <w:u w:val="none"/>
          </w:rPr>
          <w:t xml:space="preserve">Dati </w:t>
        </w:r>
        <w:r w:rsidR="00786155" w:rsidRPr="00786155">
          <w:rPr>
            <w:rStyle w:val="Collegamentoipertestuale"/>
            <w:i w:val="0"/>
            <w:sz w:val="24"/>
            <w:szCs w:val="24"/>
            <w:u w:val="none"/>
          </w:rPr>
          <w:t>Generali</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_Toc69377037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10</w:t>
        </w:r>
        <w:r w:rsidR="00D8563F" w:rsidRPr="00786155">
          <w:rPr>
            <w:i w:val="0"/>
            <w:webHidden/>
            <w:sz w:val="24"/>
            <w:szCs w:val="24"/>
          </w:rPr>
          <w:fldChar w:fldCharType="end"/>
        </w:r>
      </w:hyperlink>
    </w:p>
    <w:p w14:paraId="62C94300" w14:textId="0834FFB2" w:rsidR="00D8563F" w:rsidRPr="0068157F" w:rsidRDefault="00047926" w:rsidP="00786155">
      <w:pPr>
        <w:pStyle w:val="Sommario1"/>
        <w:spacing w:before="120" w:after="120"/>
        <w:rPr>
          <w:bCs w:val="0"/>
          <w:i w:val="0"/>
          <w:sz w:val="24"/>
          <w:szCs w:val="24"/>
        </w:rPr>
      </w:pPr>
      <w:hyperlink w:anchor="_Toc69377038" w:history="1">
        <w:r w:rsidR="00D8563F" w:rsidRPr="00786155">
          <w:rPr>
            <w:rStyle w:val="Collegamentoipertestuale"/>
            <w:i w:val="0"/>
            <w:sz w:val="24"/>
            <w:szCs w:val="24"/>
            <w:u w:val="none"/>
          </w:rPr>
          <w:t xml:space="preserve">Versione </w:t>
        </w:r>
        <w:r w:rsidR="00786155" w:rsidRPr="00786155">
          <w:rPr>
            <w:rStyle w:val="Collegamentoipertestuale"/>
            <w:i w:val="0"/>
            <w:sz w:val="24"/>
            <w:szCs w:val="24"/>
            <w:u w:val="none"/>
          </w:rPr>
          <w:t>Del Manuale D’uso E Manutenzione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_Toc69377038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11</w:t>
        </w:r>
        <w:r w:rsidR="00D8563F" w:rsidRPr="00786155">
          <w:rPr>
            <w:i w:val="0"/>
            <w:webHidden/>
            <w:sz w:val="24"/>
            <w:szCs w:val="24"/>
          </w:rPr>
          <w:fldChar w:fldCharType="end"/>
        </w:r>
      </w:hyperlink>
    </w:p>
    <w:p w14:paraId="5E1C3A94" w14:textId="0EC0367D" w:rsidR="00D8563F" w:rsidRPr="0068157F" w:rsidRDefault="00047926" w:rsidP="00786155">
      <w:pPr>
        <w:pStyle w:val="Sommario1"/>
        <w:spacing w:before="120" w:after="120"/>
        <w:rPr>
          <w:bCs w:val="0"/>
          <w:i w:val="0"/>
          <w:sz w:val="24"/>
          <w:szCs w:val="24"/>
        </w:rPr>
      </w:pPr>
      <w:hyperlink w:anchor="_Toc69377039" w:history="1">
        <w:r w:rsidR="00D8563F" w:rsidRPr="00786155">
          <w:rPr>
            <w:rStyle w:val="Collegamentoipertestuale"/>
            <w:i w:val="0"/>
            <w:sz w:val="24"/>
            <w:szCs w:val="24"/>
            <w:u w:val="none"/>
          </w:rPr>
          <w:t xml:space="preserve">Lingua </w:t>
        </w:r>
        <w:r w:rsidR="00786155" w:rsidRPr="00786155">
          <w:rPr>
            <w:rStyle w:val="Collegamentoipertestuale"/>
            <w:i w:val="0"/>
            <w:sz w:val="24"/>
            <w:szCs w:val="24"/>
            <w:u w:val="none"/>
          </w:rPr>
          <w:t>Ufficiale Di Redazione Del Manuale D’uso E Manutenzione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_Toc69377039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11</w:t>
        </w:r>
        <w:r w:rsidR="00D8563F" w:rsidRPr="00786155">
          <w:rPr>
            <w:i w:val="0"/>
            <w:webHidden/>
            <w:sz w:val="24"/>
            <w:szCs w:val="24"/>
          </w:rPr>
          <w:fldChar w:fldCharType="end"/>
        </w:r>
      </w:hyperlink>
    </w:p>
    <w:p w14:paraId="7C0028F6" w14:textId="041D9BBD" w:rsidR="00D8563F" w:rsidRPr="0068157F" w:rsidRDefault="00047926" w:rsidP="00786155">
      <w:pPr>
        <w:pStyle w:val="Sommario1"/>
        <w:spacing w:before="120" w:after="120"/>
        <w:rPr>
          <w:bCs w:val="0"/>
          <w:i w:val="0"/>
          <w:sz w:val="24"/>
          <w:szCs w:val="24"/>
        </w:rPr>
      </w:pPr>
      <w:hyperlink w:anchor="_Toc69377040" w:history="1">
        <w:r w:rsidR="00D8563F" w:rsidRPr="00786155">
          <w:rPr>
            <w:rStyle w:val="Collegamentoipertestuale"/>
            <w:i w:val="0"/>
            <w:sz w:val="24"/>
            <w:szCs w:val="24"/>
            <w:u w:val="none"/>
          </w:rPr>
          <w:t xml:space="preserve">Scopo </w:t>
        </w:r>
        <w:r w:rsidR="00786155" w:rsidRPr="00786155">
          <w:rPr>
            <w:rStyle w:val="Collegamentoipertestuale"/>
            <w:i w:val="0"/>
            <w:sz w:val="24"/>
            <w:szCs w:val="24"/>
            <w:u w:val="none"/>
          </w:rPr>
          <w:t xml:space="preserve">Del </w:t>
        </w:r>
        <w:r w:rsidR="00D8563F" w:rsidRPr="00786155">
          <w:rPr>
            <w:rStyle w:val="Collegamentoipertestuale"/>
            <w:i w:val="0"/>
            <w:sz w:val="24"/>
            <w:szCs w:val="24"/>
            <w:u w:val="none"/>
          </w:rPr>
          <w:t xml:space="preserve">Manuale </w:t>
        </w:r>
        <w:r w:rsidR="00786155" w:rsidRPr="00786155">
          <w:rPr>
            <w:rStyle w:val="Collegamentoipertestuale"/>
            <w:i w:val="0"/>
            <w:sz w:val="24"/>
            <w:szCs w:val="24"/>
            <w:u w:val="none"/>
          </w:rPr>
          <w:t>D’uso E Manutenzione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_Toc69377040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11</w:t>
        </w:r>
        <w:r w:rsidR="00D8563F" w:rsidRPr="00786155">
          <w:rPr>
            <w:i w:val="0"/>
            <w:webHidden/>
            <w:sz w:val="24"/>
            <w:szCs w:val="24"/>
          </w:rPr>
          <w:fldChar w:fldCharType="end"/>
        </w:r>
      </w:hyperlink>
    </w:p>
    <w:p w14:paraId="2D306678" w14:textId="20D2C6F1" w:rsidR="00D8563F" w:rsidRPr="0068157F" w:rsidRDefault="00047926" w:rsidP="00786155">
      <w:pPr>
        <w:pStyle w:val="Sommario1"/>
        <w:spacing w:before="120" w:after="120"/>
        <w:rPr>
          <w:bCs w:val="0"/>
          <w:i w:val="0"/>
          <w:sz w:val="24"/>
          <w:szCs w:val="24"/>
        </w:rPr>
      </w:pPr>
      <w:hyperlink w:anchor="_Toc69377041" w:history="1">
        <w:r w:rsidR="00D8563F" w:rsidRPr="00786155">
          <w:rPr>
            <w:rStyle w:val="Collegamentoipertestuale"/>
            <w:i w:val="0"/>
            <w:sz w:val="24"/>
            <w:szCs w:val="24"/>
            <w:u w:val="none"/>
          </w:rPr>
          <w:t xml:space="preserve">Addetti </w:t>
        </w:r>
        <w:r w:rsidR="00786155" w:rsidRPr="00786155">
          <w:rPr>
            <w:rStyle w:val="Collegamentoipertestuale"/>
            <w:i w:val="0"/>
            <w:sz w:val="24"/>
            <w:szCs w:val="24"/>
            <w:u w:val="none"/>
          </w:rPr>
          <w:t>Destinatari Del Manuale D’uso E Manutenzione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_Toc69377041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12</w:t>
        </w:r>
        <w:r w:rsidR="00D8563F" w:rsidRPr="00786155">
          <w:rPr>
            <w:i w:val="0"/>
            <w:webHidden/>
            <w:sz w:val="24"/>
            <w:szCs w:val="24"/>
          </w:rPr>
          <w:fldChar w:fldCharType="end"/>
        </w:r>
      </w:hyperlink>
    </w:p>
    <w:p w14:paraId="34D7E23C" w14:textId="7C7153BC" w:rsidR="00D8563F" w:rsidRPr="0068157F" w:rsidRDefault="00047926" w:rsidP="00786155">
      <w:pPr>
        <w:pStyle w:val="Sommario1"/>
        <w:spacing w:before="120" w:after="120"/>
        <w:rPr>
          <w:bCs w:val="0"/>
          <w:i w:val="0"/>
          <w:sz w:val="24"/>
          <w:szCs w:val="24"/>
        </w:rPr>
      </w:pPr>
      <w:hyperlink w:anchor="_Toc69377042" w:history="1">
        <w:r w:rsidR="00D8563F" w:rsidRPr="00786155">
          <w:rPr>
            <w:rStyle w:val="Collegamentoipertestuale"/>
            <w:i w:val="0"/>
            <w:sz w:val="24"/>
            <w:szCs w:val="24"/>
            <w:u w:val="none"/>
          </w:rPr>
          <w:t xml:space="preserve">Conservazione </w:t>
        </w:r>
        <w:r w:rsidR="00786155" w:rsidRPr="00786155">
          <w:rPr>
            <w:rStyle w:val="Collegamentoipertestuale"/>
            <w:i w:val="0"/>
            <w:sz w:val="24"/>
            <w:szCs w:val="24"/>
            <w:u w:val="none"/>
          </w:rPr>
          <w:t>Del Manuale D’uso E Manutenzione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_Toc69377042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13</w:t>
        </w:r>
        <w:r w:rsidR="00D8563F" w:rsidRPr="00786155">
          <w:rPr>
            <w:i w:val="0"/>
            <w:webHidden/>
            <w:sz w:val="24"/>
            <w:szCs w:val="24"/>
          </w:rPr>
          <w:fldChar w:fldCharType="end"/>
        </w:r>
      </w:hyperlink>
    </w:p>
    <w:p w14:paraId="590EED10" w14:textId="1AF8EBFE" w:rsidR="00D8563F" w:rsidRPr="0068157F" w:rsidRDefault="00047926" w:rsidP="00786155">
      <w:pPr>
        <w:pStyle w:val="Sommario1"/>
        <w:spacing w:before="120" w:after="120"/>
        <w:rPr>
          <w:bCs w:val="0"/>
          <w:i w:val="0"/>
          <w:sz w:val="24"/>
          <w:szCs w:val="24"/>
        </w:rPr>
      </w:pPr>
      <w:hyperlink w:anchor="_Toc69377043" w:history="1">
        <w:r w:rsidR="00D8563F" w:rsidRPr="00786155">
          <w:rPr>
            <w:rStyle w:val="Collegamentoipertestuale"/>
            <w:i w:val="0"/>
            <w:sz w:val="24"/>
            <w:szCs w:val="24"/>
            <w:u w:val="none"/>
          </w:rPr>
          <w:t xml:space="preserve">Richiesta </w:t>
        </w:r>
        <w:r w:rsidR="00786155" w:rsidRPr="00786155">
          <w:rPr>
            <w:rStyle w:val="Collegamentoipertestuale"/>
            <w:i w:val="0"/>
            <w:sz w:val="24"/>
            <w:szCs w:val="24"/>
            <w:u w:val="none"/>
          </w:rPr>
          <w:t>Di Una Copia Del Manuale D’uso E Manutenzione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_Toc69377043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13</w:t>
        </w:r>
        <w:r w:rsidR="00D8563F" w:rsidRPr="00786155">
          <w:rPr>
            <w:i w:val="0"/>
            <w:webHidden/>
            <w:sz w:val="24"/>
            <w:szCs w:val="24"/>
          </w:rPr>
          <w:fldChar w:fldCharType="end"/>
        </w:r>
      </w:hyperlink>
    </w:p>
    <w:p w14:paraId="2CA973C7" w14:textId="24C47759" w:rsidR="00D8563F" w:rsidRPr="0068157F" w:rsidRDefault="00047926" w:rsidP="00786155">
      <w:pPr>
        <w:pStyle w:val="Sommario1"/>
        <w:spacing w:before="120" w:after="120"/>
        <w:rPr>
          <w:bCs w:val="0"/>
          <w:i w:val="0"/>
          <w:sz w:val="24"/>
          <w:szCs w:val="24"/>
        </w:rPr>
      </w:pPr>
      <w:hyperlink w:anchor="_Toc69377044" w:history="1">
        <w:r w:rsidR="00D8563F" w:rsidRPr="00786155">
          <w:rPr>
            <w:rStyle w:val="Collegamentoipertestuale"/>
            <w:i w:val="0"/>
            <w:sz w:val="24"/>
            <w:szCs w:val="24"/>
            <w:u w:val="none"/>
          </w:rPr>
          <w:t xml:space="preserve">Consultazione </w:t>
        </w:r>
        <w:r w:rsidR="00786155" w:rsidRPr="00786155">
          <w:rPr>
            <w:rStyle w:val="Collegamentoipertestuale"/>
            <w:i w:val="0"/>
            <w:sz w:val="24"/>
            <w:szCs w:val="24"/>
            <w:u w:val="none"/>
          </w:rPr>
          <w:t>E Distribuzione Del Manuale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_Toc69377044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13</w:t>
        </w:r>
        <w:r w:rsidR="00D8563F" w:rsidRPr="00786155">
          <w:rPr>
            <w:i w:val="0"/>
            <w:webHidden/>
            <w:sz w:val="24"/>
            <w:szCs w:val="24"/>
          </w:rPr>
          <w:fldChar w:fldCharType="end"/>
        </w:r>
      </w:hyperlink>
    </w:p>
    <w:p w14:paraId="7BCB6185" w14:textId="2D67B1F6" w:rsidR="00D8563F" w:rsidRPr="0068157F" w:rsidRDefault="00047926" w:rsidP="00786155">
      <w:pPr>
        <w:pStyle w:val="Sommario1"/>
        <w:spacing w:before="120" w:after="120"/>
        <w:rPr>
          <w:bCs w:val="0"/>
          <w:i w:val="0"/>
          <w:sz w:val="24"/>
          <w:szCs w:val="24"/>
        </w:rPr>
      </w:pPr>
      <w:hyperlink w:anchor="_Toc69377045" w:history="1">
        <w:r w:rsidR="00D8563F" w:rsidRPr="00786155">
          <w:rPr>
            <w:rStyle w:val="Collegamentoipertestuale"/>
            <w:i w:val="0"/>
            <w:sz w:val="24"/>
            <w:szCs w:val="24"/>
            <w:u w:val="none"/>
          </w:rPr>
          <w:t xml:space="preserve">Informazioni </w:t>
        </w:r>
        <w:r w:rsidR="00786155" w:rsidRPr="00786155">
          <w:rPr>
            <w:rStyle w:val="Collegamentoipertestuale"/>
            <w:i w:val="0"/>
            <w:sz w:val="24"/>
            <w:szCs w:val="24"/>
            <w:u w:val="none"/>
          </w:rPr>
          <w:t>Relative Alla Garanzia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_Toc69377045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15</w:t>
        </w:r>
        <w:r w:rsidR="00D8563F" w:rsidRPr="00786155">
          <w:rPr>
            <w:i w:val="0"/>
            <w:webHidden/>
            <w:sz w:val="24"/>
            <w:szCs w:val="24"/>
          </w:rPr>
          <w:fldChar w:fldCharType="end"/>
        </w:r>
      </w:hyperlink>
    </w:p>
    <w:p w14:paraId="44692F6A" w14:textId="6E110051" w:rsidR="00D8563F" w:rsidRPr="0068157F" w:rsidRDefault="00047926" w:rsidP="00786155">
      <w:pPr>
        <w:pStyle w:val="Sommario2"/>
        <w:tabs>
          <w:tab w:val="right" w:leader="dot" w:pos="9628"/>
        </w:tabs>
        <w:spacing w:before="120" w:after="120"/>
        <w:rPr>
          <w:rFonts w:cs="Arial"/>
          <w:b w:val="0"/>
          <w:noProof/>
          <w:sz w:val="24"/>
          <w:szCs w:val="24"/>
        </w:rPr>
      </w:pPr>
      <w:hyperlink w:anchor="_Toc69377046" w:history="1">
        <w:r w:rsidR="00D8563F" w:rsidRPr="00786155">
          <w:rPr>
            <w:rStyle w:val="Collegamentoipertestuale"/>
            <w:rFonts w:cs="Arial"/>
            <w:b w:val="0"/>
            <w:noProof/>
            <w:sz w:val="24"/>
            <w:szCs w:val="24"/>
            <w:u w:val="none"/>
          </w:rPr>
          <w:t xml:space="preserve">Durata </w:t>
        </w:r>
        <w:r w:rsidR="00786155" w:rsidRPr="00786155">
          <w:rPr>
            <w:rStyle w:val="Collegamentoipertestuale"/>
            <w:rFonts w:cs="Arial"/>
            <w:b w:val="0"/>
            <w:noProof/>
            <w:sz w:val="24"/>
            <w:szCs w:val="24"/>
            <w:u w:val="none"/>
          </w:rPr>
          <w:t>Della Garanzia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_Toc69377046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15</w:t>
        </w:r>
        <w:r w:rsidR="00D8563F" w:rsidRPr="00786155">
          <w:rPr>
            <w:rFonts w:cs="Arial"/>
            <w:b w:val="0"/>
            <w:noProof/>
            <w:webHidden/>
            <w:sz w:val="24"/>
            <w:szCs w:val="24"/>
          </w:rPr>
          <w:fldChar w:fldCharType="end"/>
        </w:r>
      </w:hyperlink>
    </w:p>
    <w:p w14:paraId="124CD857" w14:textId="642BD512" w:rsidR="00D8563F" w:rsidRPr="0068157F" w:rsidRDefault="00047926" w:rsidP="00786155">
      <w:pPr>
        <w:pStyle w:val="Sommario2"/>
        <w:tabs>
          <w:tab w:val="right" w:leader="dot" w:pos="9628"/>
        </w:tabs>
        <w:spacing w:before="120" w:after="120"/>
        <w:rPr>
          <w:rFonts w:cs="Arial"/>
          <w:b w:val="0"/>
          <w:noProof/>
          <w:sz w:val="24"/>
          <w:szCs w:val="24"/>
        </w:rPr>
      </w:pPr>
      <w:hyperlink w:anchor="_Toc69377047" w:history="1">
        <w:r w:rsidR="00D8563F" w:rsidRPr="00786155">
          <w:rPr>
            <w:rStyle w:val="Collegamentoipertestuale"/>
            <w:rFonts w:cs="Arial"/>
            <w:b w:val="0"/>
            <w:noProof/>
            <w:sz w:val="24"/>
            <w:szCs w:val="24"/>
            <w:u w:val="none"/>
          </w:rPr>
          <w:t xml:space="preserve">Termini </w:t>
        </w:r>
        <w:r w:rsidR="00786155" w:rsidRPr="00786155">
          <w:rPr>
            <w:rStyle w:val="Collegamentoipertestuale"/>
            <w:rFonts w:cs="Arial"/>
            <w:b w:val="0"/>
            <w:noProof/>
            <w:sz w:val="24"/>
            <w:szCs w:val="24"/>
            <w:u w:val="none"/>
          </w:rPr>
          <w:t>Di Garanzia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_Toc69377047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15</w:t>
        </w:r>
        <w:r w:rsidR="00D8563F" w:rsidRPr="00786155">
          <w:rPr>
            <w:rFonts w:cs="Arial"/>
            <w:b w:val="0"/>
            <w:noProof/>
            <w:webHidden/>
            <w:sz w:val="24"/>
            <w:szCs w:val="24"/>
          </w:rPr>
          <w:fldChar w:fldCharType="end"/>
        </w:r>
      </w:hyperlink>
    </w:p>
    <w:p w14:paraId="29144B7D" w14:textId="285D3042" w:rsidR="00D8563F" w:rsidRPr="0068157F" w:rsidRDefault="00047926" w:rsidP="00786155">
      <w:pPr>
        <w:pStyle w:val="Sommario2"/>
        <w:tabs>
          <w:tab w:val="right" w:leader="dot" w:pos="9628"/>
        </w:tabs>
        <w:spacing w:before="120" w:after="120"/>
        <w:rPr>
          <w:rFonts w:cs="Arial"/>
          <w:b w:val="0"/>
          <w:noProof/>
          <w:sz w:val="24"/>
          <w:szCs w:val="24"/>
        </w:rPr>
      </w:pPr>
      <w:hyperlink w:anchor="_Toc69377048" w:history="1">
        <w:r w:rsidR="00D8563F" w:rsidRPr="00786155">
          <w:rPr>
            <w:rStyle w:val="Collegamentoipertestuale"/>
            <w:rFonts w:cs="Arial"/>
            <w:b w:val="0"/>
            <w:noProof/>
            <w:sz w:val="24"/>
            <w:szCs w:val="24"/>
            <w:u w:val="none"/>
          </w:rPr>
          <w:t xml:space="preserve">Ordinazione </w:t>
        </w:r>
        <w:r w:rsidR="00786155" w:rsidRPr="00786155">
          <w:rPr>
            <w:rStyle w:val="Collegamentoipertestuale"/>
            <w:rFonts w:cs="Arial"/>
            <w:b w:val="0"/>
            <w:noProof/>
            <w:sz w:val="24"/>
            <w:szCs w:val="24"/>
            <w:u w:val="none"/>
          </w:rPr>
          <w:t>Dei Ricambi</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_Toc69377048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16</w:t>
        </w:r>
        <w:r w:rsidR="00D8563F" w:rsidRPr="00786155">
          <w:rPr>
            <w:rFonts w:cs="Arial"/>
            <w:b w:val="0"/>
            <w:noProof/>
            <w:webHidden/>
            <w:sz w:val="24"/>
            <w:szCs w:val="24"/>
          </w:rPr>
          <w:fldChar w:fldCharType="end"/>
        </w:r>
      </w:hyperlink>
    </w:p>
    <w:p w14:paraId="0AA0B1A3" w14:textId="171AA639" w:rsidR="00D8563F" w:rsidRPr="0068157F" w:rsidRDefault="00047926" w:rsidP="00786155">
      <w:pPr>
        <w:pStyle w:val="Sommario1"/>
        <w:spacing w:before="120" w:after="120"/>
        <w:rPr>
          <w:bCs w:val="0"/>
          <w:i w:val="0"/>
          <w:sz w:val="24"/>
          <w:szCs w:val="24"/>
        </w:rPr>
      </w:pPr>
      <w:hyperlink w:anchor="_Toc69377049" w:history="1">
        <w:r w:rsidR="00D8563F" w:rsidRPr="00786155">
          <w:rPr>
            <w:rStyle w:val="Collegamentoipertestuale"/>
            <w:i w:val="0"/>
            <w:sz w:val="24"/>
            <w:szCs w:val="24"/>
            <w:u w:val="none"/>
          </w:rPr>
          <w:t xml:space="preserve">Colori </w:t>
        </w:r>
        <w:r w:rsidR="00786155" w:rsidRPr="00786155">
          <w:rPr>
            <w:rStyle w:val="Collegamentoipertestuale"/>
            <w:i w:val="0"/>
            <w:sz w:val="24"/>
            <w:szCs w:val="24"/>
            <w:u w:val="none"/>
          </w:rPr>
          <w:t>E Segnali Di Sicurezza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_Toc69377049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17</w:t>
        </w:r>
        <w:r w:rsidR="00D8563F" w:rsidRPr="00786155">
          <w:rPr>
            <w:i w:val="0"/>
            <w:webHidden/>
            <w:sz w:val="24"/>
            <w:szCs w:val="24"/>
          </w:rPr>
          <w:fldChar w:fldCharType="end"/>
        </w:r>
      </w:hyperlink>
    </w:p>
    <w:p w14:paraId="51CB68AB" w14:textId="44ACAC12" w:rsidR="00D8563F" w:rsidRPr="0068157F" w:rsidRDefault="00047926" w:rsidP="00786155">
      <w:pPr>
        <w:pStyle w:val="Sommario2"/>
        <w:tabs>
          <w:tab w:val="right" w:leader="dot" w:pos="9628"/>
        </w:tabs>
        <w:spacing w:before="120" w:after="120"/>
        <w:rPr>
          <w:rFonts w:cs="Arial"/>
          <w:b w:val="0"/>
          <w:noProof/>
          <w:sz w:val="24"/>
          <w:szCs w:val="24"/>
        </w:rPr>
      </w:pPr>
      <w:hyperlink w:anchor="_Toc69377050" w:history="1">
        <w:r w:rsidR="00D8563F" w:rsidRPr="00786155">
          <w:rPr>
            <w:rStyle w:val="Collegamentoipertestuale"/>
            <w:rFonts w:cs="Arial"/>
            <w:b w:val="0"/>
            <w:noProof/>
            <w:sz w:val="24"/>
            <w:szCs w:val="24"/>
            <w:u w:val="none"/>
          </w:rPr>
          <w:t xml:space="preserve">Colore </w:t>
        </w:r>
        <w:r w:rsidR="00786155" w:rsidRPr="00786155">
          <w:rPr>
            <w:rStyle w:val="Collegamentoipertestuale"/>
            <w:rFonts w:cs="Arial"/>
            <w:b w:val="0"/>
            <w:noProof/>
            <w:sz w:val="24"/>
            <w:szCs w:val="24"/>
            <w:u w:val="none"/>
          </w:rPr>
          <w:t>Di Sicurezza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_Toc69377050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17</w:t>
        </w:r>
        <w:r w:rsidR="00D8563F" w:rsidRPr="00786155">
          <w:rPr>
            <w:rFonts w:cs="Arial"/>
            <w:b w:val="0"/>
            <w:noProof/>
            <w:webHidden/>
            <w:sz w:val="24"/>
            <w:szCs w:val="24"/>
          </w:rPr>
          <w:fldChar w:fldCharType="end"/>
        </w:r>
      </w:hyperlink>
    </w:p>
    <w:p w14:paraId="037B59A4" w14:textId="71F7691B" w:rsidR="00D8563F" w:rsidRPr="0068157F" w:rsidRDefault="00047926" w:rsidP="00786155">
      <w:pPr>
        <w:pStyle w:val="Sommario2"/>
        <w:tabs>
          <w:tab w:val="right" w:leader="dot" w:pos="9628"/>
        </w:tabs>
        <w:spacing w:before="120" w:after="120"/>
        <w:rPr>
          <w:rFonts w:cs="Arial"/>
          <w:b w:val="0"/>
          <w:noProof/>
          <w:sz w:val="24"/>
          <w:szCs w:val="24"/>
        </w:rPr>
      </w:pPr>
      <w:hyperlink w:anchor="_Toc69377051" w:history="1">
        <w:r w:rsidR="00D8563F" w:rsidRPr="00786155">
          <w:rPr>
            <w:rStyle w:val="Collegamentoipertestuale"/>
            <w:rFonts w:cs="Arial"/>
            <w:b w:val="0"/>
            <w:noProof/>
            <w:sz w:val="24"/>
            <w:szCs w:val="24"/>
            <w:u w:val="none"/>
          </w:rPr>
          <w:t xml:space="preserve">Colore </w:t>
        </w:r>
        <w:r w:rsidR="00786155" w:rsidRPr="00786155">
          <w:rPr>
            <w:rStyle w:val="Collegamentoipertestuale"/>
            <w:rFonts w:cs="Arial"/>
            <w:b w:val="0"/>
            <w:noProof/>
            <w:sz w:val="24"/>
            <w:szCs w:val="24"/>
            <w:u w:val="none"/>
          </w:rPr>
          <w:t>Di Contrasto</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_Toc69377051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17</w:t>
        </w:r>
        <w:r w:rsidR="00D8563F" w:rsidRPr="00786155">
          <w:rPr>
            <w:rFonts w:cs="Arial"/>
            <w:b w:val="0"/>
            <w:noProof/>
            <w:webHidden/>
            <w:sz w:val="24"/>
            <w:szCs w:val="24"/>
          </w:rPr>
          <w:fldChar w:fldCharType="end"/>
        </w:r>
      </w:hyperlink>
    </w:p>
    <w:p w14:paraId="2E2AA32C" w14:textId="20CAF53A" w:rsidR="00D8563F" w:rsidRPr="0068157F" w:rsidRDefault="00047926" w:rsidP="00786155">
      <w:pPr>
        <w:pStyle w:val="Sommario2"/>
        <w:tabs>
          <w:tab w:val="right" w:leader="dot" w:pos="9628"/>
        </w:tabs>
        <w:spacing w:before="120" w:after="120"/>
        <w:rPr>
          <w:rFonts w:cs="Arial"/>
          <w:b w:val="0"/>
          <w:noProof/>
          <w:sz w:val="24"/>
          <w:szCs w:val="24"/>
        </w:rPr>
      </w:pPr>
      <w:hyperlink w:anchor="_Toc69377052" w:history="1">
        <w:r w:rsidR="00D8563F" w:rsidRPr="00786155">
          <w:rPr>
            <w:rStyle w:val="Collegamentoipertestuale"/>
            <w:rFonts w:cs="Arial"/>
            <w:b w:val="0"/>
            <w:noProof/>
            <w:sz w:val="24"/>
            <w:szCs w:val="24"/>
            <w:u w:val="none"/>
          </w:rPr>
          <w:t xml:space="preserve">Forme </w:t>
        </w:r>
        <w:r w:rsidR="00786155" w:rsidRPr="00786155">
          <w:rPr>
            <w:rStyle w:val="Collegamentoipertestuale"/>
            <w:rFonts w:cs="Arial"/>
            <w:b w:val="0"/>
            <w:noProof/>
            <w:sz w:val="24"/>
            <w:szCs w:val="24"/>
            <w:u w:val="none"/>
          </w:rPr>
          <w:t>Geometriche E Significato Generale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_Toc69377052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18</w:t>
        </w:r>
        <w:r w:rsidR="00D8563F" w:rsidRPr="00786155">
          <w:rPr>
            <w:rFonts w:cs="Arial"/>
            <w:b w:val="0"/>
            <w:noProof/>
            <w:webHidden/>
            <w:sz w:val="24"/>
            <w:szCs w:val="24"/>
          </w:rPr>
          <w:fldChar w:fldCharType="end"/>
        </w:r>
      </w:hyperlink>
    </w:p>
    <w:p w14:paraId="34C2AA79" w14:textId="1E48912D" w:rsidR="00D8563F" w:rsidRPr="0068157F" w:rsidRDefault="00047926" w:rsidP="00786155">
      <w:pPr>
        <w:pStyle w:val="Sommario2"/>
        <w:tabs>
          <w:tab w:val="right" w:leader="dot" w:pos="9628"/>
        </w:tabs>
        <w:spacing w:before="120" w:after="120"/>
        <w:rPr>
          <w:rFonts w:cs="Arial"/>
          <w:b w:val="0"/>
          <w:noProof/>
          <w:sz w:val="24"/>
          <w:szCs w:val="24"/>
        </w:rPr>
      </w:pPr>
      <w:hyperlink w:anchor="_Toc69377053" w:history="1">
        <w:r w:rsidR="00D8563F" w:rsidRPr="00786155">
          <w:rPr>
            <w:rStyle w:val="Collegamentoipertestuale"/>
            <w:rFonts w:cs="Arial"/>
            <w:b w:val="0"/>
            <w:noProof/>
            <w:sz w:val="24"/>
            <w:szCs w:val="24"/>
            <w:u w:val="none"/>
          </w:rPr>
          <w:t xml:space="preserve">Principi </w:t>
        </w:r>
        <w:r w:rsidR="00786155" w:rsidRPr="00786155">
          <w:rPr>
            <w:rStyle w:val="Collegamentoipertestuale"/>
            <w:rFonts w:cs="Arial"/>
            <w:b w:val="0"/>
            <w:noProof/>
            <w:sz w:val="24"/>
            <w:szCs w:val="24"/>
            <w:u w:val="none"/>
          </w:rPr>
          <w:t>Per La Realizzazione Delle Colorazioni</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_Toc69377053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18</w:t>
        </w:r>
        <w:r w:rsidR="00D8563F" w:rsidRPr="00786155">
          <w:rPr>
            <w:rFonts w:cs="Arial"/>
            <w:b w:val="0"/>
            <w:noProof/>
            <w:webHidden/>
            <w:sz w:val="24"/>
            <w:szCs w:val="24"/>
          </w:rPr>
          <w:fldChar w:fldCharType="end"/>
        </w:r>
      </w:hyperlink>
    </w:p>
    <w:p w14:paraId="2B12B57B" w14:textId="38C8F48A" w:rsidR="00D8563F" w:rsidRPr="0068157F" w:rsidRDefault="00047926" w:rsidP="00786155">
      <w:pPr>
        <w:pStyle w:val="Sommario1"/>
        <w:spacing w:before="120" w:after="120"/>
        <w:rPr>
          <w:bCs w:val="0"/>
          <w:i w:val="0"/>
          <w:sz w:val="24"/>
          <w:szCs w:val="24"/>
        </w:rPr>
      </w:pPr>
      <w:hyperlink w:anchor="_Toc69377054" w:history="1">
        <w:r w:rsidR="00D8563F" w:rsidRPr="00786155">
          <w:rPr>
            <w:rStyle w:val="Collegamentoipertestuale"/>
            <w:i w:val="0"/>
            <w:sz w:val="24"/>
            <w:szCs w:val="24"/>
            <w:u w:val="none"/>
          </w:rPr>
          <w:t xml:space="preserve">Pittogrammi </w:t>
        </w:r>
        <w:r w:rsidR="00786155" w:rsidRPr="00786155">
          <w:rPr>
            <w:rStyle w:val="Collegamentoipertestuale"/>
            <w:i w:val="0"/>
            <w:sz w:val="24"/>
            <w:szCs w:val="24"/>
            <w:u w:val="none"/>
          </w:rPr>
          <w:t>Di Base Utilizzati</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_Toc69377054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19</w:t>
        </w:r>
        <w:r w:rsidR="00D8563F" w:rsidRPr="00786155">
          <w:rPr>
            <w:i w:val="0"/>
            <w:webHidden/>
            <w:sz w:val="24"/>
            <w:szCs w:val="24"/>
          </w:rPr>
          <w:fldChar w:fldCharType="end"/>
        </w:r>
      </w:hyperlink>
    </w:p>
    <w:p w14:paraId="07C8FB24" w14:textId="78E9D377" w:rsidR="00D8563F" w:rsidRPr="0068157F" w:rsidRDefault="00047926" w:rsidP="00786155">
      <w:pPr>
        <w:pStyle w:val="Sommario1"/>
        <w:spacing w:before="120" w:after="120"/>
        <w:rPr>
          <w:bCs w:val="0"/>
          <w:i w:val="0"/>
          <w:sz w:val="24"/>
          <w:szCs w:val="24"/>
        </w:rPr>
      </w:pPr>
      <w:hyperlink w:anchor="_Toc69377055" w:history="1">
        <w:r w:rsidR="00D8563F" w:rsidRPr="00786155">
          <w:rPr>
            <w:rStyle w:val="Collegamentoipertestuale"/>
            <w:i w:val="0"/>
            <w:sz w:val="24"/>
            <w:szCs w:val="24"/>
            <w:u w:val="none"/>
          </w:rPr>
          <w:t xml:space="preserve">Pittogrammi </w:t>
        </w:r>
        <w:r w:rsidR="00786155" w:rsidRPr="00786155">
          <w:rPr>
            <w:rStyle w:val="Collegamentoipertestuale"/>
            <w:i w:val="0"/>
            <w:sz w:val="24"/>
            <w:szCs w:val="24"/>
            <w:u w:val="none"/>
          </w:rPr>
          <w:t>Specifici</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_Toc69377055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19</w:t>
        </w:r>
        <w:r w:rsidR="00D8563F" w:rsidRPr="00786155">
          <w:rPr>
            <w:i w:val="0"/>
            <w:webHidden/>
            <w:sz w:val="24"/>
            <w:szCs w:val="24"/>
          </w:rPr>
          <w:fldChar w:fldCharType="end"/>
        </w:r>
      </w:hyperlink>
    </w:p>
    <w:p w14:paraId="4457442F" w14:textId="3C88BF32" w:rsidR="00D8563F" w:rsidRPr="0068157F" w:rsidRDefault="00047926" w:rsidP="00786155">
      <w:pPr>
        <w:pStyle w:val="Sommario1"/>
        <w:spacing w:before="120" w:after="120"/>
        <w:rPr>
          <w:bCs w:val="0"/>
          <w:i w:val="0"/>
          <w:sz w:val="24"/>
          <w:szCs w:val="24"/>
        </w:rPr>
      </w:pPr>
      <w:hyperlink w:anchor="_Toc69377056" w:history="1">
        <w:r w:rsidR="00D8563F" w:rsidRPr="00786155">
          <w:rPr>
            <w:rStyle w:val="Collegamentoipertestuale"/>
            <w:i w:val="0"/>
            <w:sz w:val="24"/>
            <w:szCs w:val="24"/>
            <w:u w:val="none"/>
          </w:rPr>
          <w:t xml:space="preserve">Unità </w:t>
        </w:r>
        <w:r w:rsidR="00786155" w:rsidRPr="00786155">
          <w:rPr>
            <w:rStyle w:val="Collegamentoipertestuale"/>
            <w:i w:val="0"/>
            <w:sz w:val="24"/>
            <w:szCs w:val="24"/>
            <w:u w:val="none"/>
          </w:rPr>
          <w:t>Di Misura Utilizzate All’interno Del Manuale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_Toc69377056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20</w:t>
        </w:r>
        <w:r w:rsidR="00D8563F" w:rsidRPr="00786155">
          <w:rPr>
            <w:i w:val="0"/>
            <w:webHidden/>
            <w:sz w:val="24"/>
            <w:szCs w:val="24"/>
          </w:rPr>
          <w:fldChar w:fldCharType="end"/>
        </w:r>
      </w:hyperlink>
    </w:p>
    <w:p w14:paraId="62DF8A13" w14:textId="6CD1367E" w:rsidR="00D8563F" w:rsidRPr="0068157F" w:rsidRDefault="00047926" w:rsidP="00786155">
      <w:pPr>
        <w:pStyle w:val="Sommario1"/>
        <w:spacing w:before="120" w:after="120"/>
        <w:rPr>
          <w:bCs w:val="0"/>
          <w:i w:val="0"/>
          <w:sz w:val="24"/>
          <w:szCs w:val="24"/>
        </w:rPr>
      </w:pPr>
      <w:hyperlink w:anchor="_Toc69377057" w:history="1">
        <w:r w:rsidR="00D8563F" w:rsidRPr="00786155">
          <w:rPr>
            <w:rStyle w:val="Collegamentoipertestuale"/>
            <w:i w:val="0"/>
            <w:sz w:val="24"/>
            <w:szCs w:val="24"/>
            <w:u w:val="none"/>
          </w:rPr>
          <w:t>Formazione</w:t>
        </w:r>
        <w:r w:rsidR="00786155" w:rsidRPr="00786155">
          <w:rPr>
            <w:rStyle w:val="Collegamentoipertestuale"/>
            <w:i w:val="0"/>
            <w:sz w:val="24"/>
            <w:szCs w:val="24"/>
            <w:u w:val="none"/>
          </w:rPr>
          <w:t xml:space="preserve">, </w:t>
        </w:r>
        <w:r w:rsidR="00D8563F" w:rsidRPr="00786155">
          <w:rPr>
            <w:rStyle w:val="Collegamentoipertestuale"/>
            <w:i w:val="0"/>
            <w:sz w:val="24"/>
            <w:szCs w:val="24"/>
            <w:u w:val="none"/>
          </w:rPr>
          <w:t xml:space="preserve">Informazione </w:t>
        </w:r>
        <w:r w:rsidR="00786155" w:rsidRPr="00786155">
          <w:rPr>
            <w:rStyle w:val="Collegamentoipertestuale"/>
            <w:i w:val="0"/>
            <w:sz w:val="24"/>
            <w:szCs w:val="24"/>
            <w:u w:val="none"/>
          </w:rPr>
          <w:t>Ed Addestramento</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_Toc69377057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21</w:t>
        </w:r>
        <w:r w:rsidR="00D8563F" w:rsidRPr="00786155">
          <w:rPr>
            <w:i w:val="0"/>
            <w:webHidden/>
            <w:sz w:val="24"/>
            <w:szCs w:val="24"/>
          </w:rPr>
          <w:fldChar w:fldCharType="end"/>
        </w:r>
      </w:hyperlink>
    </w:p>
    <w:p w14:paraId="34C0F44A" w14:textId="57975036" w:rsidR="00D8563F" w:rsidRPr="0068157F" w:rsidRDefault="00047926" w:rsidP="00786155">
      <w:pPr>
        <w:pStyle w:val="Sommario1"/>
        <w:spacing w:before="120" w:after="120"/>
        <w:rPr>
          <w:bCs w:val="0"/>
          <w:i w:val="0"/>
          <w:sz w:val="24"/>
          <w:szCs w:val="24"/>
        </w:rPr>
      </w:pPr>
      <w:hyperlink w:anchor="_Toc69377058" w:history="1">
        <w:r w:rsidR="00D8563F" w:rsidRPr="00786155">
          <w:rPr>
            <w:rStyle w:val="Collegamentoipertestuale"/>
            <w:i w:val="0"/>
            <w:sz w:val="24"/>
            <w:szCs w:val="24"/>
            <w:u w:val="none"/>
          </w:rPr>
          <w:t xml:space="preserve">Dispositivi </w:t>
        </w:r>
        <w:r w:rsidR="00786155" w:rsidRPr="00786155">
          <w:rPr>
            <w:rStyle w:val="Collegamentoipertestuale"/>
            <w:i w:val="0"/>
            <w:sz w:val="24"/>
            <w:szCs w:val="24"/>
            <w:u w:val="none"/>
          </w:rPr>
          <w:t xml:space="preserve">Di </w:t>
        </w:r>
        <w:r w:rsidR="00D8563F" w:rsidRPr="00786155">
          <w:rPr>
            <w:rStyle w:val="Collegamentoipertestuale"/>
            <w:i w:val="0"/>
            <w:sz w:val="24"/>
            <w:szCs w:val="24"/>
            <w:u w:val="none"/>
          </w:rPr>
          <w:t xml:space="preserve">Protezione Individuale </w:t>
        </w:r>
        <w:r w:rsidR="00786155" w:rsidRPr="00786155">
          <w:rPr>
            <w:rStyle w:val="Collegamentoipertestuale"/>
            <w:i w:val="0"/>
            <w:sz w:val="24"/>
            <w:szCs w:val="24"/>
            <w:u w:val="none"/>
          </w:rPr>
          <w:t>(</w:t>
        </w:r>
        <w:r w:rsidR="00D8563F" w:rsidRPr="00786155">
          <w:rPr>
            <w:rStyle w:val="Collegamentoipertestuale"/>
            <w:i w:val="0"/>
            <w:sz w:val="24"/>
            <w:szCs w:val="24"/>
            <w:u w:val="none"/>
          </w:rPr>
          <w:t>DPI</w:t>
        </w:r>
        <w:r w:rsidR="00786155" w:rsidRPr="00786155">
          <w:rPr>
            <w:rStyle w:val="Collegamentoipertestuale"/>
            <w:i w:val="0"/>
            <w:sz w:val="24"/>
            <w:szCs w:val="24"/>
            <w:u w:val="none"/>
          </w:rPr>
          <w:t>)</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_Toc69377058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23</w:t>
        </w:r>
        <w:r w:rsidR="00D8563F" w:rsidRPr="00786155">
          <w:rPr>
            <w:i w:val="0"/>
            <w:webHidden/>
            <w:sz w:val="24"/>
            <w:szCs w:val="24"/>
          </w:rPr>
          <w:fldChar w:fldCharType="end"/>
        </w:r>
      </w:hyperlink>
    </w:p>
    <w:p w14:paraId="6968783F" w14:textId="186EBCA5" w:rsidR="00D8563F" w:rsidRPr="0068157F" w:rsidRDefault="00047926" w:rsidP="00786155">
      <w:pPr>
        <w:pStyle w:val="Sommario2"/>
        <w:tabs>
          <w:tab w:val="right" w:leader="dot" w:pos="9628"/>
        </w:tabs>
        <w:spacing w:before="120" w:after="120"/>
        <w:rPr>
          <w:rFonts w:cs="Arial"/>
          <w:b w:val="0"/>
          <w:noProof/>
          <w:sz w:val="24"/>
          <w:szCs w:val="24"/>
        </w:rPr>
      </w:pPr>
      <w:hyperlink w:anchor="_Toc69377059" w:history="1">
        <w:r w:rsidR="00D8563F" w:rsidRPr="00786155">
          <w:rPr>
            <w:rStyle w:val="Collegamentoipertestuale"/>
            <w:rFonts w:cs="Arial"/>
            <w:b w:val="0"/>
            <w:noProof/>
            <w:sz w:val="24"/>
            <w:szCs w:val="24"/>
            <w:u w:val="none"/>
          </w:rPr>
          <w:t xml:space="preserve">Scelta </w:t>
        </w:r>
        <w:r w:rsidR="00786155" w:rsidRPr="00786155">
          <w:rPr>
            <w:rStyle w:val="Collegamentoipertestuale"/>
            <w:rFonts w:cs="Arial"/>
            <w:b w:val="0"/>
            <w:noProof/>
            <w:sz w:val="24"/>
            <w:szCs w:val="24"/>
            <w:u w:val="none"/>
          </w:rPr>
          <w:t xml:space="preserve">Del </w:t>
        </w:r>
        <w:r w:rsidR="00D8563F" w:rsidRPr="00786155">
          <w:rPr>
            <w:rStyle w:val="Collegamentoipertestuale"/>
            <w:rFonts w:cs="Arial"/>
            <w:b w:val="0"/>
            <w:noProof/>
            <w:sz w:val="24"/>
            <w:szCs w:val="24"/>
            <w:u w:val="none"/>
          </w:rPr>
          <w:t>DPI</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_Toc69377059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23</w:t>
        </w:r>
        <w:r w:rsidR="00D8563F" w:rsidRPr="00786155">
          <w:rPr>
            <w:rFonts w:cs="Arial"/>
            <w:b w:val="0"/>
            <w:noProof/>
            <w:webHidden/>
            <w:sz w:val="24"/>
            <w:szCs w:val="24"/>
          </w:rPr>
          <w:fldChar w:fldCharType="end"/>
        </w:r>
      </w:hyperlink>
    </w:p>
    <w:p w14:paraId="67DA0005" w14:textId="6CCC1D72" w:rsidR="00D8563F" w:rsidRPr="0068157F" w:rsidRDefault="00047926" w:rsidP="00786155">
      <w:pPr>
        <w:pStyle w:val="Sommario2"/>
        <w:tabs>
          <w:tab w:val="right" w:leader="dot" w:pos="9628"/>
        </w:tabs>
        <w:spacing w:before="120" w:after="120"/>
        <w:rPr>
          <w:rFonts w:cs="Arial"/>
          <w:b w:val="0"/>
          <w:noProof/>
          <w:sz w:val="24"/>
          <w:szCs w:val="24"/>
        </w:rPr>
      </w:pPr>
      <w:hyperlink w:anchor="_Toc69377060" w:history="1">
        <w:r w:rsidR="00D8563F" w:rsidRPr="00786155">
          <w:rPr>
            <w:rStyle w:val="Collegamentoipertestuale"/>
            <w:rFonts w:cs="Arial"/>
            <w:b w:val="0"/>
            <w:noProof/>
            <w:sz w:val="24"/>
            <w:szCs w:val="24"/>
            <w:u w:val="none"/>
          </w:rPr>
          <w:t xml:space="preserve">Obblighi </w:t>
        </w:r>
        <w:r w:rsidR="00786155" w:rsidRPr="00786155">
          <w:rPr>
            <w:rStyle w:val="Collegamentoipertestuale"/>
            <w:rFonts w:cs="Arial"/>
            <w:b w:val="0"/>
            <w:noProof/>
            <w:sz w:val="24"/>
            <w:szCs w:val="24"/>
            <w:u w:val="none"/>
          </w:rPr>
          <w:t xml:space="preserve">Del </w:t>
        </w:r>
        <w:r w:rsidR="00D8563F" w:rsidRPr="00786155">
          <w:rPr>
            <w:rStyle w:val="Collegamentoipertestuale"/>
            <w:rFonts w:cs="Arial"/>
            <w:b w:val="0"/>
            <w:noProof/>
            <w:sz w:val="24"/>
            <w:szCs w:val="24"/>
            <w:u w:val="none"/>
          </w:rPr>
          <w:t xml:space="preserve">Datore </w:t>
        </w:r>
        <w:r w:rsidR="00786155" w:rsidRPr="00786155">
          <w:rPr>
            <w:rStyle w:val="Collegamentoipertestuale"/>
            <w:rFonts w:cs="Arial"/>
            <w:b w:val="0"/>
            <w:noProof/>
            <w:sz w:val="24"/>
            <w:szCs w:val="24"/>
            <w:u w:val="none"/>
          </w:rPr>
          <w:t>Di Lavoro</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_Toc69377060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24</w:t>
        </w:r>
        <w:r w:rsidR="00D8563F" w:rsidRPr="00786155">
          <w:rPr>
            <w:rFonts w:cs="Arial"/>
            <w:b w:val="0"/>
            <w:noProof/>
            <w:webHidden/>
            <w:sz w:val="24"/>
            <w:szCs w:val="24"/>
          </w:rPr>
          <w:fldChar w:fldCharType="end"/>
        </w:r>
      </w:hyperlink>
    </w:p>
    <w:p w14:paraId="313FB8AD" w14:textId="2AB43E34" w:rsidR="00D8563F" w:rsidRPr="0068157F" w:rsidRDefault="00047926" w:rsidP="00786155">
      <w:pPr>
        <w:pStyle w:val="Sommario2"/>
        <w:tabs>
          <w:tab w:val="right" w:leader="dot" w:pos="9628"/>
        </w:tabs>
        <w:spacing w:before="120" w:after="120"/>
        <w:rPr>
          <w:rFonts w:cs="Arial"/>
          <w:b w:val="0"/>
          <w:noProof/>
          <w:sz w:val="24"/>
          <w:szCs w:val="24"/>
        </w:rPr>
      </w:pPr>
      <w:hyperlink w:anchor="_Toc69377061" w:history="1">
        <w:r w:rsidR="00D8563F" w:rsidRPr="00786155">
          <w:rPr>
            <w:rStyle w:val="Collegamentoipertestuale"/>
            <w:rFonts w:cs="Arial"/>
            <w:b w:val="0"/>
            <w:noProof/>
            <w:sz w:val="24"/>
            <w:szCs w:val="24"/>
            <w:u w:val="none"/>
          </w:rPr>
          <w:t xml:space="preserve">Nota </w:t>
        </w:r>
        <w:r w:rsidR="00786155" w:rsidRPr="00786155">
          <w:rPr>
            <w:rStyle w:val="Collegamentoipertestuale"/>
            <w:rFonts w:cs="Arial"/>
            <w:b w:val="0"/>
            <w:noProof/>
            <w:sz w:val="24"/>
            <w:szCs w:val="24"/>
            <w:u w:val="none"/>
          </w:rPr>
          <w:t xml:space="preserve">Informativa Del </w:t>
        </w:r>
        <w:r w:rsidR="00D8563F" w:rsidRPr="00786155">
          <w:rPr>
            <w:rStyle w:val="Collegamentoipertestuale"/>
            <w:rFonts w:cs="Arial"/>
            <w:b w:val="0"/>
            <w:noProof/>
            <w:sz w:val="24"/>
            <w:szCs w:val="24"/>
            <w:u w:val="none"/>
          </w:rPr>
          <w:t>DPI</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_Toc69377061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24</w:t>
        </w:r>
        <w:r w:rsidR="00D8563F" w:rsidRPr="00786155">
          <w:rPr>
            <w:rFonts w:cs="Arial"/>
            <w:b w:val="0"/>
            <w:noProof/>
            <w:webHidden/>
            <w:sz w:val="24"/>
            <w:szCs w:val="24"/>
          </w:rPr>
          <w:fldChar w:fldCharType="end"/>
        </w:r>
      </w:hyperlink>
    </w:p>
    <w:p w14:paraId="749C9E29" w14:textId="1BBED17D" w:rsidR="00D8563F" w:rsidRPr="0068157F" w:rsidRDefault="00047926" w:rsidP="00786155">
      <w:pPr>
        <w:pStyle w:val="Sommario2"/>
        <w:tabs>
          <w:tab w:val="right" w:leader="dot" w:pos="9628"/>
        </w:tabs>
        <w:spacing w:before="120" w:after="120"/>
        <w:rPr>
          <w:rFonts w:cs="Arial"/>
          <w:b w:val="0"/>
          <w:noProof/>
          <w:sz w:val="24"/>
          <w:szCs w:val="24"/>
        </w:rPr>
      </w:pPr>
      <w:hyperlink w:anchor="_Toc69377062" w:history="1">
        <w:r w:rsidR="00D8563F" w:rsidRPr="00786155">
          <w:rPr>
            <w:rStyle w:val="Collegamentoipertestuale"/>
            <w:rFonts w:cs="Arial"/>
            <w:b w:val="0"/>
            <w:noProof/>
            <w:sz w:val="24"/>
            <w:szCs w:val="24"/>
            <w:u w:val="none"/>
          </w:rPr>
          <w:t xml:space="preserve">Consegna </w:t>
        </w:r>
        <w:r w:rsidR="00786155" w:rsidRPr="00786155">
          <w:rPr>
            <w:rStyle w:val="Collegamentoipertestuale"/>
            <w:rFonts w:cs="Arial"/>
            <w:b w:val="0"/>
            <w:noProof/>
            <w:sz w:val="24"/>
            <w:szCs w:val="24"/>
            <w:u w:val="none"/>
          </w:rPr>
          <w:t xml:space="preserve">Dei </w:t>
        </w:r>
        <w:r w:rsidR="00D8563F" w:rsidRPr="00786155">
          <w:rPr>
            <w:rStyle w:val="Collegamentoipertestuale"/>
            <w:rFonts w:cs="Arial"/>
            <w:b w:val="0"/>
            <w:noProof/>
            <w:sz w:val="24"/>
            <w:szCs w:val="24"/>
            <w:u w:val="none"/>
          </w:rPr>
          <w:t>DPI</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_Toc69377062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25</w:t>
        </w:r>
        <w:r w:rsidR="00D8563F" w:rsidRPr="00786155">
          <w:rPr>
            <w:rFonts w:cs="Arial"/>
            <w:b w:val="0"/>
            <w:noProof/>
            <w:webHidden/>
            <w:sz w:val="24"/>
            <w:szCs w:val="24"/>
          </w:rPr>
          <w:fldChar w:fldCharType="end"/>
        </w:r>
      </w:hyperlink>
    </w:p>
    <w:p w14:paraId="376C7884" w14:textId="14A7D00E" w:rsidR="00D8563F" w:rsidRPr="0068157F" w:rsidRDefault="00047926" w:rsidP="00786155">
      <w:pPr>
        <w:pStyle w:val="Sommario1"/>
        <w:spacing w:before="120" w:after="120"/>
        <w:rPr>
          <w:bCs w:val="0"/>
          <w:i w:val="0"/>
          <w:sz w:val="24"/>
          <w:szCs w:val="24"/>
        </w:rPr>
      </w:pPr>
      <w:hyperlink w:anchor="_Toc69377063" w:history="1">
        <w:r w:rsidR="00D8563F" w:rsidRPr="00786155">
          <w:rPr>
            <w:rStyle w:val="Collegamentoipertestuale"/>
            <w:i w:val="0"/>
            <w:sz w:val="24"/>
            <w:szCs w:val="24"/>
            <w:u w:val="none"/>
          </w:rPr>
          <w:t>Direttive Applicate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_Toc69377063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26</w:t>
        </w:r>
        <w:r w:rsidR="00D8563F" w:rsidRPr="00786155">
          <w:rPr>
            <w:i w:val="0"/>
            <w:webHidden/>
            <w:sz w:val="24"/>
            <w:szCs w:val="24"/>
          </w:rPr>
          <w:fldChar w:fldCharType="end"/>
        </w:r>
      </w:hyperlink>
    </w:p>
    <w:p w14:paraId="57582FE7" w14:textId="41627BFF" w:rsidR="00D8563F" w:rsidRPr="0068157F" w:rsidRDefault="00047926" w:rsidP="00786155">
      <w:pPr>
        <w:pStyle w:val="Sommario1"/>
        <w:spacing w:before="120" w:after="120"/>
        <w:rPr>
          <w:bCs w:val="0"/>
          <w:i w:val="0"/>
          <w:sz w:val="24"/>
          <w:szCs w:val="24"/>
        </w:rPr>
      </w:pPr>
      <w:hyperlink w:anchor="_Toc69377064" w:history="1">
        <w:r w:rsidR="00D8563F" w:rsidRPr="00786155">
          <w:rPr>
            <w:rStyle w:val="Collegamentoipertestuale"/>
            <w:i w:val="0"/>
            <w:sz w:val="24"/>
            <w:szCs w:val="24"/>
            <w:u w:val="none"/>
          </w:rPr>
          <w:t xml:space="preserve">Identificazione </w:t>
        </w:r>
        <w:r w:rsidR="00786155" w:rsidRPr="00786155">
          <w:rPr>
            <w:rStyle w:val="Collegamentoipertestuale"/>
            <w:i w:val="0"/>
            <w:sz w:val="24"/>
            <w:szCs w:val="24"/>
            <w:u w:val="none"/>
          </w:rPr>
          <w:t>Dell’esemplare Della Macchina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_Toc69377064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26</w:t>
        </w:r>
        <w:r w:rsidR="00D8563F" w:rsidRPr="00786155">
          <w:rPr>
            <w:i w:val="0"/>
            <w:webHidden/>
            <w:sz w:val="24"/>
            <w:szCs w:val="24"/>
          </w:rPr>
          <w:fldChar w:fldCharType="end"/>
        </w:r>
      </w:hyperlink>
    </w:p>
    <w:p w14:paraId="6D32837D" w14:textId="3912C4D1" w:rsidR="00D8563F" w:rsidRPr="0068157F" w:rsidRDefault="00047926" w:rsidP="00786155">
      <w:pPr>
        <w:pStyle w:val="Sommario2"/>
        <w:tabs>
          <w:tab w:val="right" w:leader="dot" w:pos="9628"/>
        </w:tabs>
        <w:spacing w:before="120" w:after="120"/>
        <w:rPr>
          <w:rFonts w:cs="Arial"/>
          <w:b w:val="0"/>
          <w:noProof/>
          <w:sz w:val="24"/>
          <w:szCs w:val="24"/>
        </w:rPr>
      </w:pPr>
      <w:hyperlink w:anchor="_Toc69377065" w:history="1">
        <w:r w:rsidR="00D8563F" w:rsidRPr="00786155">
          <w:rPr>
            <w:rStyle w:val="Collegamentoipertestuale"/>
            <w:rFonts w:cs="Arial"/>
            <w:b w:val="0"/>
            <w:noProof/>
            <w:sz w:val="24"/>
            <w:szCs w:val="24"/>
            <w:u w:val="none"/>
          </w:rPr>
          <w:t>Norme Armonizzate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_Toc69377065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27</w:t>
        </w:r>
        <w:r w:rsidR="00D8563F" w:rsidRPr="00786155">
          <w:rPr>
            <w:rFonts w:cs="Arial"/>
            <w:b w:val="0"/>
            <w:noProof/>
            <w:webHidden/>
            <w:sz w:val="24"/>
            <w:szCs w:val="24"/>
          </w:rPr>
          <w:fldChar w:fldCharType="end"/>
        </w:r>
      </w:hyperlink>
    </w:p>
    <w:p w14:paraId="45EB32B1" w14:textId="2D77287F" w:rsidR="00D8563F" w:rsidRPr="0068157F" w:rsidRDefault="00047926" w:rsidP="00786155">
      <w:pPr>
        <w:pStyle w:val="Sommario1"/>
        <w:spacing w:before="120" w:after="120"/>
        <w:rPr>
          <w:bCs w:val="0"/>
          <w:i w:val="0"/>
          <w:sz w:val="24"/>
          <w:szCs w:val="24"/>
        </w:rPr>
      </w:pPr>
      <w:hyperlink w:anchor="_Toc69377066" w:history="1">
        <w:r w:rsidR="00D8563F" w:rsidRPr="00786155">
          <w:rPr>
            <w:rStyle w:val="Collegamentoipertestuale"/>
            <w:i w:val="0"/>
            <w:sz w:val="24"/>
            <w:szCs w:val="24"/>
            <w:u w:val="none"/>
          </w:rPr>
          <w:t xml:space="preserve">Destinazione </w:t>
        </w:r>
        <w:r w:rsidR="00786155" w:rsidRPr="00786155">
          <w:rPr>
            <w:rStyle w:val="Collegamentoipertestuale"/>
            <w:i w:val="0"/>
            <w:sz w:val="24"/>
            <w:szCs w:val="24"/>
            <w:u w:val="none"/>
          </w:rPr>
          <w:t>D’uso</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_Toc69377066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28</w:t>
        </w:r>
        <w:r w:rsidR="00D8563F" w:rsidRPr="00786155">
          <w:rPr>
            <w:i w:val="0"/>
            <w:webHidden/>
            <w:sz w:val="24"/>
            <w:szCs w:val="24"/>
          </w:rPr>
          <w:fldChar w:fldCharType="end"/>
        </w:r>
      </w:hyperlink>
    </w:p>
    <w:p w14:paraId="6B0499DF" w14:textId="599390C5" w:rsidR="00D8563F" w:rsidRPr="0068157F" w:rsidRDefault="00047926" w:rsidP="00786155">
      <w:pPr>
        <w:pStyle w:val="Sommario1"/>
        <w:spacing w:before="120" w:after="120"/>
        <w:rPr>
          <w:bCs w:val="0"/>
          <w:i w:val="0"/>
          <w:sz w:val="24"/>
          <w:szCs w:val="24"/>
        </w:rPr>
      </w:pPr>
      <w:hyperlink w:anchor="_Toc69377067" w:history="1">
        <w:r w:rsidR="00D8563F" w:rsidRPr="00786155">
          <w:rPr>
            <w:rStyle w:val="Collegamentoipertestuale"/>
            <w:i w:val="0"/>
            <w:sz w:val="24"/>
            <w:szCs w:val="24"/>
            <w:u w:val="none"/>
          </w:rPr>
          <w:t xml:space="preserve">Personale </w:t>
        </w:r>
        <w:r w:rsidR="00786155" w:rsidRPr="00786155">
          <w:rPr>
            <w:rStyle w:val="Collegamentoipertestuale"/>
            <w:i w:val="0"/>
            <w:sz w:val="24"/>
            <w:szCs w:val="24"/>
            <w:u w:val="none"/>
          </w:rPr>
          <w:t>Addetto Alla Conduzione Della Macchina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_Toc69377067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28</w:t>
        </w:r>
        <w:r w:rsidR="00D8563F" w:rsidRPr="00786155">
          <w:rPr>
            <w:i w:val="0"/>
            <w:webHidden/>
            <w:sz w:val="24"/>
            <w:szCs w:val="24"/>
          </w:rPr>
          <w:fldChar w:fldCharType="end"/>
        </w:r>
      </w:hyperlink>
    </w:p>
    <w:p w14:paraId="2A8FFD98" w14:textId="1BE807A0" w:rsidR="00D8563F" w:rsidRPr="0068157F" w:rsidRDefault="00047926" w:rsidP="00786155">
      <w:pPr>
        <w:pStyle w:val="Sommario1"/>
        <w:spacing w:before="120" w:after="120"/>
        <w:rPr>
          <w:bCs w:val="0"/>
          <w:i w:val="0"/>
          <w:sz w:val="24"/>
          <w:szCs w:val="24"/>
        </w:rPr>
      </w:pPr>
      <w:hyperlink w:anchor="_Toc69377068" w:history="1">
        <w:r w:rsidR="00D8563F" w:rsidRPr="00786155">
          <w:rPr>
            <w:rStyle w:val="Collegamentoipertestuale"/>
            <w:i w:val="0"/>
            <w:sz w:val="24"/>
            <w:szCs w:val="24"/>
            <w:u w:val="none"/>
          </w:rPr>
          <w:t xml:space="preserve">Messa </w:t>
        </w:r>
        <w:r w:rsidR="00786155" w:rsidRPr="00786155">
          <w:rPr>
            <w:rStyle w:val="Collegamentoipertestuale"/>
            <w:i w:val="0"/>
            <w:sz w:val="24"/>
            <w:szCs w:val="24"/>
            <w:u w:val="none"/>
          </w:rPr>
          <w:t>In Funzione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_Toc69377068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28</w:t>
        </w:r>
        <w:r w:rsidR="00D8563F" w:rsidRPr="00786155">
          <w:rPr>
            <w:i w:val="0"/>
            <w:webHidden/>
            <w:sz w:val="24"/>
            <w:szCs w:val="24"/>
          </w:rPr>
          <w:fldChar w:fldCharType="end"/>
        </w:r>
      </w:hyperlink>
    </w:p>
    <w:p w14:paraId="7100742D" w14:textId="6D19F0EA" w:rsidR="00D8563F" w:rsidRPr="0068157F" w:rsidRDefault="00047926" w:rsidP="00786155">
      <w:pPr>
        <w:pStyle w:val="Sommario1"/>
        <w:spacing w:before="120" w:after="120"/>
        <w:rPr>
          <w:bCs w:val="0"/>
          <w:i w:val="0"/>
          <w:sz w:val="24"/>
          <w:szCs w:val="24"/>
        </w:rPr>
      </w:pPr>
      <w:hyperlink w:anchor="_Toc69377069" w:history="1">
        <w:r w:rsidR="00D8563F" w:rsidRPr="00786155">
          <w:rPr>
            <w:rStyle w:val="Collegamentoipertestuale"/>
            <w:i w:val="0"/>
            <w:sz w:val="24"/>
            <w:szCs w:val="24"/>
            <w:u w:val="none"/>
          </w:rPr>
          <w:t xml:space="preserve">Controindicazioni </w:t>
        </w:r>
        <w:r w:rsidR="00786155" w:rsidRPr="00786155">
          <w:rPr>
            <w:rStyle w:val="Collegamentoipertestuale"/>
            <w:i w:val="0"/>
            <w:sz w:val="24"/>
            <w:szCs w:val="24"/>
            <w:u w:val="none"/>
          </w:rPr>
          <w:t>D’uso</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_Toc69377069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28</w:t>
        </w:r>
        <w:r w:rsidR="00D8563F" w:rsidRPr="00786155">
          <w:rPr>
            <w:i w:val="0"/>
            <w:webHidden/>
            <w:sz w:val="24"/>
            <w:szCs w:val="24"/>
          </w:rPr>
          <w:fldChar w:fldCharType="end"/>
        </w:r>
      </w:hyperlink>
    </w:p>
    <w:p w14:paraId="3975D8E3" w14:textId="5F25FED9" w:rsidR="00D8563F" w:rsidRPr="0068157F" w:rsidRDefault="00047926" w:rsidP="00786155">
      <w:pPr>
        <w:pStyle w:val="Sommario1"/>
        <w:spacing w:before="120" w:after="120"/>
        <w:rPr>
          <w:bCs w:val="0"/>
          <w:i w:val="0"/>
          <w:sz w:val="24"/>
          <w:szCs w:val="24"/>
        </w:rPr>
      </w:pPr>
      <w:hyperlink w:anchor="_Toc69377070" w:history="1">
        <w:r w:rsidR="00D8563F" w:rsidRPr="00786155">
          <w:rPr>
            <w:rStyle w:val="Collegamentoipertestuale"/>
            <w:i w:val="0"/>
            <w:sz w:val="24"/>
            <w:szCs w:val="24"/>
            <w:u w:val="none"/>
          </w:rPr>
          <w:t xml:space="preserve">Descrizione </w:t>
        </w:r>
        <w:r w:rsidR="00786155" w:rsidRPr="00786155">
          <w:rPr>
            <w:rStyle w:val="Collegamentoipertestuale"/>
            <w:i w:val="0"/>
            <w:sz w:val="24"/>
            <w:szCs w:val="24"/>
            <w:u w:val="none"/>
          </w:rPr>
          <w:t>Della Macchina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_Toc69377070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29</w:t>
        </w:r>
        <w:r w:rsidR="00D8563F" w:rsidRPr="00786155">
          <w:rPr>
            <w:i w:val="0"/>
            <w:webHidden/>
            <w:sz w:val="24"/>
            <w:szCs w:val="24"/>
          </w:rPr>
          <w:fldChar w:fldCharType="end"/>
        </w:r>
      </w:hyperlink>
    </w:p>
    <w:p w14:paraId="790E3DB9" w14:textId="327A3590" w:rsidR="00D8563F" w:rsidRPr="0068157F" w:rsidRDefault="00047926" w:rsidP="00786155">
      <w:pPr>
        <w:pStyle w:val="Sommario2"/>
        <w:tabs>
          <w:tab w:val="right" w:leader="dot" w:pos="9628"/>
        </w:tabs>
        <w:spacing w:before="120" w:after="120"/>
        <w:rPr>
          <w:rFonts w:cs="Arial"/>
          <w:b w:val="0"/>
          <w:noProof/>
          <w:sz w:val="24"/>
          <w:szCs w:val="24"/>
        </w:rPr>
      </w:pPr>
      <w:hyperlink w:anchor="_Toc69377071" w:history="1">
        <w:r w:rsidR="00D8563F" w:rsidRPr="00786155">
          <w:rPr>
            <w:rStyle w:val="Collegamentoipertestuale"/>
            <w:rFonts w:cs="Arial"/>
            <w:b w:val="0"/>
            <w:noProof/>
            <w:sz w:val="24"/>
            <w:szCs w:val="24"/>
            <w:u w:val="none"/>
          </w:rPr>
          <w:t xml:space="preserve">Elementi </w:t>
        </w:r>
        <w:r w:rsidR="00786155" w:rsidRPr="00786155">
          <w:rPr>
            <w:rStyle w:val="Collegamentoipertestuale"/>
            <w:rFonts w:cs="Arial"/>
            <w:b w:val="0"/>
            <w:noProof/>
            <w:sz w:val="24"/>
            <w:szCs w:val="24"/>
            <w:u w:val="none"/>
          </w:rPr>
          <w:t>Mobili Della Macchina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_Toc69377071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29</w:t>
        </w:r>
        <w:r w:rsidR="00D8563F" w:rsidRPr="00786155">
          <w:rPr>
            <w:rFonts w:cs="Arial"/>
            <w:b w:val="0"/>
            <w:noProof/>
            <w:webHidden/>
            <w:sz w:val="24"/>
            <w:szCs w:val="24"/>
          </w:rPr>
          <w:fldChar w:fldCharType="end"/>
        </w:r>
      </w:hyperlink>
    </w:p>
    <w:p w14:paraId="3262EA6E" w14:textId="5385F276" w:rsidR="00D8563F" w:rsidRPr="0068157F" w:rsidRDefault="00047926" w:rsidP="00786155">
      <w:pPr>
        <w:pStyle w:val="Sommario2"/>
        <w:tabs>
          <w:tab w:val="right" w:leader="dot" w:pos="9628"/>
        </w:tabs>
        <w:spacing w:before="120" w:after="120"/>
        <w:rPr>
          <w:rFonts w:cs="Arial"/>
          <w:b w:val="0"/>
          <w:noProof/>
          <w:sz w:val="24"/>
          <w:szCs w:val="24"/>
        </w:rPr>
      </w:pPr>
      <w:hyperlink w:anchor="_Toc69377072" w:history="1">
        <w:r w:rsidR="00D8563F" w:rsidRPr="00786155">
          <w:rPr>
            <w:rStyle w:val="Collegamentoipertestuale"/>
            <w:rFonts w:cs="Arial"/>
            <w:b w:val="0"/>
            <w:noProof/>
            <w:sz w:val="24"/>
            <w:szCs w:val="24"/>
            <w:u w:val="none"/>
          </w:rPr>
          <w:t>Struttura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_Toc69377072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30</w:t>
        </w:r>
        <w:r w:rsidR="00D8563F" w:rsidRPr="00786155">
          <w:rPr>
            <w:rFonts w:cs="Arial"/>
            <w:b w:val="0"/>
            <w:noProof/>
            <w:webHidden/>
            <w:sz w:val="24"/>
            <w:szCs w:val="24"/>
          </w:rPr>
          <w:fldChar w:fldCharType="end"/>
        </w:r>
      </w:hyperlink>
    </w:p>
    <w:p w14:paraId="17C83A22" w14:textId="0A26BBAD" w:rsidR="00D8563F" w:rsidRPr="0068157F" w:rsidRDefault="00047926" w:rsidP="00786155">
      <w:pPr>
        <w:pStyle w:val="Sommario2"/>
        <w:tabs>
          <w:tab w:val="right" w:leader="dot" w:pos="9628"/>
        </w:tabs>
        <w:spacing w:before="120" w:after="120"/>
        <w:rPr>
          <w:rFonts w:cs="Arial"/>
          <w:b w:val="0"/>
          <w:noProof/>
          <w:sz w:val="24"/>
          <w:szCs w:val="24"/>
        </w:rPr>
      </w:pPr>
      <w:hyperlink w:anchor="_Toc69377073" w:history="1">
        <w:r w:rsidR="00D8563F" w:rsidRPr="00786155">
          <w:rPr>
            <w:rStyle w:val="Collegamentoipertestuale"/>
            <w:rFonts w:cs="Arial"/>
            <w:b w:val="0"/>
            <w:noProof/>
            <w:sz w:val="24"/>
            <w:szCs w:val="24"/>
            <w:u w:val="none"/>
          </w:rPr>
          <w:t xml:space="preserve">Principio </w:t>
        </w:r>
        <w:r w:rsidR="00786155" w:rsidRPr="00786155">
          <w:rPr>
            <w:rStyle w:val="Collegamentoipertestuale"/>
            <w:rFonts w:cs="Arial"/>
            <w:b w:val="0"/>
            <w:noProof/>
            <w:sz w:val="24"/>
            <w:szCs w:val="24"/>
            <w:u w:val="none"/>
          </w:rPr>
          <w:t>Di Funzionamento</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_Toc69377073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33</w:t>
        </w:r>
        <w:r w:rsidR="00D8563F" w:rsidRPr="00786155">
          <w:rPr>
            <w:rFonts w:cs="Arial"/>
            <w:b w:val="0"/>
            <w:noProof/>
            <w:webHidden/>
            <w:sz w:val="24"/>
            <w:szCs w:val="24"/>
          </w:rPr>
          <w:fldChar w:fldCharType="end"/>
        </w:r>
      </w:hyperlink>
    </w:p>
    <w:p w14:paraId="776AD85B" w14:textId="4A6C97C0" w:rsidR="00D8563F" w:rsidRPr="0068157F" w:rsidRDefault="00047926" w:rsidP="00786155">
      <w:pPr>
        <w:pStyle w:val="Sommario3"/>
        <w:tabs>
          <w:tab w:val="right" w:leader="dot" w:pos="9628"/>
        </w:tabs>
        <w:spacing w:before="120" w:after="120"/>
        <w:rPr>
          <w:rFonts w:cs="Arial"/>
          <w:szCs w:val="24"/>
        </w:rPr>
      </w:pPr>
      <w:hyperlink w:anchor="_Toc69377074" w:history="1">
        <w:r w:rsidR="00D8563F" w:rsidRPr="00786155">
          <w:rPr>
            <w:rStyle w:val="Collegamentoipertestuale"/>
            <w:rFonts w:cs="Arial"/>
            <w:szCs w:val="24"/>
            <w:u w:val="none"/>
          </w:rPr>
          <w:t xml:space="preserve">Prodotti </w:t>
        </w:r>
        <w:r w:rsidR="00786155" w:rsidRPr="00786155">
          <w:rPr>
            <w:rStyle w:val="Collegamentoipertestuale"/>
            <w:rFonts w:cs="Arial"/>
            <w:szCs w:val="24"/>
            <w:u w:val="none"/>
          </w:rPr>
          <w:t>Lavorati</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_Toc69377074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34</w:t>
        </w:r>
        <w:r w:rsidR="00D8563F" w:rsidRPr="00786155">
          <w:rPr>
            <w:rFonts w:cs="Arial"/>
            <w:webHidden/>
            <w:szCs w:val="24"/>
          </w:rPr>
          <w:fldChar w:fldCharType="end"/>
        </w:r>
      </w:hyperlink>
    </w:p>
    <w:p w14:paraId="58FB0921" w14:textId="1493EB5E" w:rsidR="00D8563F" w:rsidRPr="0068157F" w:rsidRDefault="00047926" w:rsidP="00786155">
      <w:pPr>
        <w:pStyle w:val="Sommario2"/>
        <w:tabs>
          <w:tab w:val="right" w:leader="dot" w:pos="9628"/>
        </w:tabs>
        <w:spacing w:before="120" w:after="120"/>
        <w:rPr>
          <w:rFonts w:cs="Arial"/>
          <w:b w:val="0"/>
          <w:noProof/>
          <w:sz w:val="24"/>
          <w:szCs w:val="24"/>
        </w:rPr>
      </w:pPr>
      <w:hyperlink w:anchor="_Toc69377075" w:history="1">
        <w:r w:rsidR="00D8563F" w:rsidRPr="00786155">
          <w:rPr>
            <w:rStyle w:val="Collegamentoipertestuale"/>
            <w:rFonts w:cs="Arial"/>
            <w:b w:val="0"/>
            <w:noProof/>
            <w:sz w:val="24"/>
            <w:szCs w:val="24"/>
            <w:u w:val="none"/>
          </w:rPr>
          <w:t>Dettagli</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_Toc69377075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35</w:t>
        </w:r>
        <w:r w:rsidR="00D8563F" w:rsidRPr="00786155">
          <w:rPr>
            <w:rFonts w:cs="Arial"/>
            <w:b w:val="0"/>
            <w:noProof/>
            <w:webHidden/>
            <w:sz w:val="24"/>
            <w:szCs w:val="24"/>
          </w:rPr>
          <w:fldChar w:fldCharType="end"/>
        </w:r>
      </w:hyperlink>
    </w:p>
    <w:p w14:paraId="319A0A62" w14:textId="0E123428" w:rsidR="00D8563F" w:rsidRPr="0068157F" w:rsidRDefault="00047926" w:rsidP="00786155">
      <w:pPr>
        <w:pStyle w:val="Sommario2"/>
        <w:tabs>
          <w:tab w:val="right" w:leader="dot" w:pos="9628"/>
        </w:tabs>
        <w:spacing w:before="120" w:after="120"/>
        <w:rPr>
          <w:rFonts w:cs="Arial"/>
          <w:b w:val="0"/>
          <w:noProof/>
          <w:sz w:val="24"/>
          <w:szCs w:val="24"/>
        </w:rPr>
      </w:pPr>
      <w:hyperlink w:anchor="_Toc69377076" w:history="1">
        <w:r w:rsidR="00D8563F" w:rsidRPr="00786155">
          <w:rPr>
            <w:rStyle w:val="Collegamentoipertestuale"/>
            <w:rFonts w:cs="Arial"/>
            <w:b w:val="0"/>
            <w:noProof/>
            <w:sz w:val="24"/>
            <w:szCs w:val="24"/>
            <w:u w:val="none"/>
          </w:rPr>
          <w:t xml:space="preserve">Sensori </w:t>
        </w:r>
        <w:r w:rsidR="00786155" w:rsidRPr="00786155">
          <w:rPr>
            <w:rStyle w:val="Collegamentoipertestuale"/>
            <w:rFonts w:cs="Arial"/>
            <w:b w:val="0"/>
            <w:noProof/>
            <w:sz w:val="24"/>
            <w:szCs w:val="24"/>
            <w:u w:val="none"/>
          </w:rPr>
          <w:t>E Finecorsa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_Toc69377076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41</w:t>
        </w:r>
        <w:r w:rsidR="00D8563F" w:rsidRPr="00786155">
          <w:rPr>
            <w:rFonts w:cs="Arial"/>
            <w:b w:val="0"/>
            <w:noProof/>
            <w:webHidden/>
            <w:sz w:val="24"/>
            <w:szCs w:val="24"/>
          </w:rPr>
          <w:fldChar w:fldCharType="end"/>
        </w:r>
      </w:hyperlink>
    </w:p>
    <w:p w14:paraId="7D8D31CE" w14:textId="6FC2819B" w:rsidR="00D8563F" w:rsidRPr="0068157F" w:rsidRDefault="00047926" w:rsidP="00786155">
      <w:pPr>
        <w:pStyle w:val="Sommario3"/>
        <w:tabs>
          <w:tab w:val="right" w:leader="dot" w:pos="9628"/>
        </w:tabs>
        <w:spacing w:before="120" w:after="120"/>
        <w:rPr>
          <w:rFonts w:cs="Arial"/>
          <w:szCs w:val="24"/>
        </w:rPr>
      </w:pPr>
      <w:hyperlink w:anchor="_Toc69377077" w:history="1">
        <w:r w:rsidR="00D8563F" w:rsidRPr="00786155">
          <w:rPr>
            <w:rStyle w:val="Collegamentoipertestuale"/>
            <w:rFonts w:cs="Arial"/>
            <w:szCs w:val="24"/>
            <w:u w:val="none"/>
          </w:rPr>
          <w:t xml:space="preserve">Sensori </w:t>
        </w:r>
        <w:r w:rsidR="00786155" w:rsidRPr="00786155">
          <w:rPr>
            <w:rStyle w:val="Collegamentoipertestuale"/>
            <w:rFonts w:cs="Arial"/>
            <w:szCs w:val="24"/>
            <w:u w:val="none"/>
          </w:rPr>
          <w:t>Laser</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_Toc69377077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42</w:t>
        </w:r>
        <w:r w:rsidR="00D8563F" w:rsidRPr="00786155">
          <w:rPr>
            <w:rFonts w:cs="Arial"/>
            <w:webHidden/>
            <w:szCs w:val="24"/>
          </w:rPr>
          <w:fldChar w:fldCharType="end"/>
        </w:r>
      </w:hyperlink>
    </w:p>
    <w:p w14:paraId="2CBCB4BB" w14:textId="66C0E49D" w:rsidR="00D8563F" w:rsidRPr="0068157F" w:rsidRDefault="00047926" w:rsidP="00786155">
      <w:pPr>
        <w:pStyle w:val="Sommario1"/>
        <w:spacing w:before="120" w:after="120"/>
        <w:rPr>
          <w:bCs w:val="0"/>
          <w:i w:val="0"/>
          <w:sz w:val="24"/>
          <w:szCs w:val="24"/>
        </w:rPr>
      </w:pPr>
      <w:hyperlink w:anchor="_Toc69377078" w:history="1">
        <w:r w:rsidR="00D8563F" w:rsidRPr="00786155">
          <w:rPr>
            <w:rStyle w:val="Collegamentoipertestuale"/>
            <w:i w:val="0"/>
            <w:sz w:val="24"/>
            <w:szCs w:val="24"/>
            <w:u w:val="none"/>
          </w:rPr>
          <w:t>Protezioni</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_Toc69377078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44</w:t>
        </w:r>
        <w:r w:rsidR="00D8563F" w:rsidRPr="00786155">
          <w:rPr>
            <w:i w:val="0"/>
            <w:webHidden/>
            <w:sz w:val="24"/>
            <w:szCs w:val="24"/>
          </w:rPr>
          <w:fldChar w:fldCharType="end"/>
        </w:r>
      </w:hyperlink>
    </w:p>
    <w:p w14:paraId="5E6E3E60" w14:textId="66D92632" w:rsidR="00D8563F" w:rsidRPr="0068157F" w:rsidRDefault="00047926" w:rsidP="00786155">
      <w:pPr>
        <w:pStyle w:val="Sommario2"/>
        <w:tabs>
          <w:tab w:val="right" w:leader="dot" w:pos="9628"/>
        </w:tabs>
        <w:spacing w:before="120" w:after="120"/>
        <w:rPr>
          <w:rFonts w:cs="Arial"/>
          <w:b w:val="0"/>
          <w:noProof/>
          <w:sz w:val="24"/>
          <w:szCs w:val="24"/>
        </w:rPr>
      </w:pPr>
      <w:hyperlink w:anchor="_Toc69377079" w:history="1">
        <w:r w:rsidR="00D8563F" w:rsidRPr="00786155">
          <w:rPr>
            <w:rStyle w:val="Collegamentoipertestuale"/>
            <w:rFonts w:cs="Arial"/>
            <w:b w:val="0"/>
            <w:noProof/>
            <w:sz w:val="24"/>
            <w:szCs w:val="24"/>
            <w:u w:val="none"/>
          </w:rPr>
          <w:t xml:space="preserve">Schermi </w:t>
        </w:r>
        <w:r w:rsidR="00786155" w:rsidRPr="00786155">
          <w:rPr>
            <w:rStyle w:val="Collegamentoipertestuale"/>
            <w:rFonts w:cs="Arial"/>
            <w:b w:val="0"/>
            <w:noProof/>
            <w:sz w:val="24"/>
            <w:szCs w:val="24"/>
            <w:u w:val="none"/>
          </w:rPr>
          <w:t xml:space="preserve">- </w:t>
        </w:r>
        <w:r w:rsidR="00D8563F" w:rsidRPr="00786155">
          <w:rPr>
            <w:rStyle w:val="Collegamentoipertestuale"/>
            <w:rFonts w:cs="Arial"/>
            <w:b w:val="0"/>
            <w:noProof/>
            <w:sz w:val="24"/>
            <w:szCs w:val="24"/>
            <w:u w:val="none"/>
          </w:rPr>
          <w:t xml:space="preserve">Ripari </w:t>
        </w:r>
        <w:r w:rsidR="00786155" w:rsidRPr="00786155">
          <w:rPr>
            <w:rStyle w:val="Collegamentoipertestuale"/>
            <w:rFonts w:cs="Arial"/>
            <w:b w:val="0"/>
            <w:noProof/>
            <w:sz w:val="24"/>
            <w:szCs w:val="24"/>
            <w:u w:val="none"/>
          </w:rPr>
          <w:t>Fissi</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_Toc69377079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44</w:t>
        </w:r>
        <w:r w:rsidR="00D8563F" w:rsidRPr="00786155">
          <w:rPr>
            <w:rFonts w:cs="Arial"/>
            <w:b w:val="0"/>
            <w:noProof/>
            <w:webHidden/>
            <w:sz w:val="24"/>
            <w:szCs w:val="24"/>
          </w:rPr>
          <w:fldChar w:fldCharType="end"/>
        </w:r>
      </w:hyperlink>
    </w:p>
    <w:p w14:paraId="465BDDEA" w14:textId="01BEFED2" w:rsidR="00D8563F" w:rsidRPr="0068157F" w:rsidRDefault="00047926" w:rsidP="00786155">
      <w:pPr>
        <w:pStyle w:val="Sommario2"/>
        <w:tabs>
          <w:tab w:val="right" w:leader="dot" w:pos="9628"/>
        </w:tabs>
        <w:spacing w:before="120" w:after="120"/>
        <w:rPr>
          <w:rFonts w:cs="Arial"/>
          <w:b w:val="0"/>
          <w:noProof/>
          <w:sz w:val="24"/>
          <w:szCs w:val="24"/>
        </w:rPr>
      </w:pPr>
      <w:hyperlink w:anchor="_Toc69377080" w:history="1">
        <w:r w:rsidR="00D8563F" w:rsidRPr="00786155">
          <w:rPr>
            <w:rStyle w:val="Collegamentoipertestuale"/>
            <w:rFonts w:cs="Arial"/>
            <w:b w:val="0"/>
            <w:noProof/>
            <w:sz w:val="24"/>
            <w:szCs w:val="24"/>
            <w:u w:val="none"/>
          </w:rPr>
          <w:t xml:space="preserve">Schermi </w:t>
        </w:r>
        <w:r w:rsidR="00786155" w:rsidRPr="00786155">
          <w:rPr>
            <w:rStyle w:val="Collegamentoipertestuale"/>
            <w:rFonts w:cs="Arial"/>
            <w:b w:val="0"/>
            <w:noProof/>
            <w:sz w:val="24"/>
            <w:szCs w:val="24"/>
            <w:u w:val="none"/>
          </w:rPr>
          <w:t xml:space="preserve">- </w:t>
        </w:r>
        <w:r w:rsidR="00D8563F" w:rsidRPr="00786155">
          <w:rPr>
            <w:rStyle w:val="Collegamentoipertestuale"/>
            <w:rFonts w:cs="Arial"/>
            <w:b w:val="0"/>
            <w:noProof/>
            <w:sz w:val="24"/>
            <w:szCs w:val="24"/>
            <w:u w:val="none"/>
          </w:rPr>
          <w:t xml:space="preserve">Ripari </w:t>
        </w:r>
        <w:r w:rsidR="00786155" w:rsidRPr="00786155">
          <w:rPr>
            <w:rStyle w:val="Collegamentoipertestuale"/>
            <w:rFonts w:cs="Arial"/>
            <w:b w:val="0"/>
            <w:noProof/>
            <w:sz w:val="24"/>
            <w:szCs w:val="24"/>
            <w:u w:val="none"/>
          </w:rPr>
          <w:t>Dei Rulli: Finestra Apribile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_Toc69377080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45</w:t>
        </w:r>
        <w:r w:rsidR="00D8563F" w:rsidRPr="00786155">
          <w:rPr>
            <w:rFonts w:cs="Arial"/>
            <w:b w:val="0"/>
            <w:noProof/>
            <w:webHidden/>
            <w:sz w:val="24"/>
            <w:szCs w:val="24"/>
          </w:rPr>
          <w:fldChar w:fldCharType="end"/>
        </w:r>
      </w:hyperlink>
    </w:p>
    <w:p w14:paraId="4D5D2935" w14:textId="11C3C46B" w:rsidR="00D8563F" w:rsidRPr="0068157F" w:rsidRDefault="00047926" w:rsidP="00786155">
      <w:pPr>
        <w:pStyle w:val="Sommario3"/>
        <w:tabs>
          <w:tab w:val="right" w:leader="dot" w:pos="9628"/>
        </w:tabs>
        <w:spacing w:before="120" w:after="120"/>
        <w:rPr>
          <w:rFonts w:cs="Arial"/>
          <w:szCs w:val="24"/>
        </w:rPr>
      </w:pPr>
      <w:hyperlink w:anchor="_Toc69377081" w:history="1">
        <w:r w:rsidR="00D8563F" w:rsidRPr="00786155">
          <w:rPr>
            <w:rStyle w:val="Collegamentoipertestuale"/>
            <w:rFonts w:cs="Arial"/>
            <w:szCs w:val="24"/>
            <w:u w:val="none"/>
          </w:rPr>
          <w:t xml:space="preserve">Microinterruttori </w:t>
        </w:r>
        <w:r w:rsidR="00786155" w:rsidRPr="00786155">
          <w:rPr>
            <w:rStyle w:val="Collegamentoipertestuale"/>
            <w:rFonts w:cs="Arial"/>
            <w:szCs w:val="24"/>
            <w:u w:val="none"/>
          </w:rPr>
          <w:t>Della Finestra E Del Nastro Di Ingresso</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_Toc69377081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46</w:t>
        </w:r>
        <w:r w:rsidR="00D8563F" w:rsidRPr="00786155">
          <w:rPr>
            <w:rFonts w:cs="Arial"/>
            <w:webHidden/>
            <w:szCs w:val="24"/>
          </w:rPr>
          <w:fldChar w:fldCharType="end"/>
        </w:r>
      </w:hyperlink>
    </w:p>
    <w:p w14:paraId="0A02AFDF" w14:textId="3E0FA63B" w:rsidR="00D8563F" w:rsidRPr="0068157F" w:rsidRDefault="00047926" w:rsidP="00786155">
      <w:pPr>
        <w:pStyle w:val="Sommario1"/>
        <w:spacing w:before="120" w:after="120"/>
        <w:rPr>
          <w:bCs w:val="0"/>
          <w:i w:val="0"/>
          <w:sz w:val="24"/>
          <w:szCs w:val="24"/>
        </w:rPr>
      </w:pPr>
      <w:hyperlink w:anchor="_Toc69377082" w:history="1">
        <w:r w:rsidR="00D8563F" w:rsidRPr="00786155">
          <w:rPr>
            <w:rStyle w:val="Collegamentoipertestuale"/>
            <w:i w:val="0"/>
            <w:sz w:val="24"/>
            <w:szCs w:val="24"/>
            <w:u w:val="none"/>
          </w:rPr>
          <w:t xml:space="preserve">Quadro </w:t>
        </w:r>
        <w:r w:rsidR="00786155" w:rsidRPr="00786155">
          <w:rPr>
            <w:rStyle w:val="Collegamentoipertestuale"/>
            <w:i w:val="0"/>
            <w:sz w:val="24"/>
            <w:szCs w:val="24"/>
            <w:u w:val="none"/>
          </w:rPr>
          <w:t>Elettrico</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_Toc69377082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48</w:t>
        </w:r>
        <w:r w:rsidR="00D8563F" w:rsidRPr="00786155">
          <w:rPr>
            <w:i w:val="0"/>
            <w:webHidden/>
            <w:sz w:val="24"/>
            <w:szCs w:val="24"/>
          </w:rPr>
          <w:fldChar w:fldCharType="end"/>
        </w:r>
      </w:hyperlink>
    </w:p>
    <w:p w14:paraId="2421BAC8" w14:textId="1844CE2E" w:rsidR="00D8563F" w:rsidRPr="0068157F" w:rsidRDefault="00047926" w:rsidP="00786155">
      <w:pPr>
        <w:pStyle w:val="Sommario2"/>
        <w:tabs>
          <w:tab w:val="right" w:leader="dot" w:pos="9628"/>
        </w:tabs>
        <w:spacing w:before="120" w:after="120"/>
        <w:rPr>
          <w:rFonts w:cs="Arial"/>
          <w:b w:val="0"/>
          <w:noProof/>
          <w:sz w:val="24"/>
          <w:szCs w:val="24"/>
        </w:rPr>
      </w:pPr>
      <w:hyperlink w:anchor="_Toc69377083" w:history="1">
        <w:r w:rsidR="00D8563F" w:rsidRPr="00786155">
          <w:rPr>
            <w:rStyle w:val="Collegamentoipertestuale"/>
            <w:rFonts w:cs="Arial"/>
            <w:b w:val="0"/>
            <w:noProof/>
            <w:sz w:val="24"/>
            <w:szCs w:val="24"/>
            <w:u w:val="none"/>
          </w:rPr>
          <w:t>Interruttore Generale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_Toc69377083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49</w:t>
        </w:r>
        <w:r w:rsidR="00D8563F" w:rsidRPr="00786155">
          <w:rPr>
            <w:rFonts w:cs="Arial"/>
            <w:b w:val="0"/>
            <w:noProof/>
            <w:webHidden/>
            <w:sz w:val="24"/>
            <w:szCs w:val="24"/>
          </w:rPr>
          <w:fldChar w:fldCharType="end"/>
        </w:r>
      </w:hyperlink>
    </w:p>
    <w:p w14:paraId="3D074A0C" w14:textId="51E9451F" w:rsidR="00D8563F" w:rsidRPr="0068157F" w:rsidRDefault="00047926" w:rsidP="00786155">
      <w:pPr>
        <w:pStyle w:val="Sommario2"/>
        <w:tabs>
          <w:tab w:val="right" w:leader="dot" w:pos="9628"/>
        </w:tabs>
        <w:spacing w:before="120" w:after="120"/>
        <w:rPr>
          <w:rFonts w:cs="Arial"/>
          <w:b w:val="0"/>
          <w:noProof/>
          <w:sz w:val="24"/>
          <w:szCs w:val="24"/>
        </w:rPr>
      </w:pPr>
      <w:hyperlink w:anchor="_Toc69377084" w:history="1">
        <w:r w:rsidR="00D8563F" w:rsidRPr="00786155">
          <w:rPr>
            <w:rStyle w:val="Collegamentoipertestuale"/>
            <w:rFonts w:cs="Arial"/>
            <w:b w:val="0"/>
            <w:noProof/>
            <w:sz w:val="24"/>
            <w:szCs w:val="24"/>
            <w:u w:val="none"/>
          </w:rPr>
          <w:t xml:space="preserve">Comandi </w:t>
        </w:r>
        <w:r w:rsidR="00786155" w:rsidRPr="00786155">
          <w:rPr>
            <w:rStyle w:val="Collegamentoipertestuale"/>
            <w:rFonts w:cs="Arial"/>
            <w:b w:val="0"/>
            <w:noProof/>
            <w:sz w:val="24"/>
            <w:szCs w:val="24"/>
            <w:u w:val="none"/>
          </w:rPr>
          <w:t>E Segnalazioni Principali</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_Toc69377084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50</w:t>
        </w:r>
        <w:r w:rsidR="00D8563F" w:rsidRPr="00786155">
          <w:rPr>
            <w:rFonts w:cs="Arial"/>
            <w:b w:val="0"/>
            <w:noProof/>
            <w:webHidden/>
            <w:sz w:val="24"/>
            <w:szCs w:val="24"/>
          </w:rPr>
          <w:fldChar w:fldCharType="end"/>
        </w:r>
      </w:hyperlink>
    </w:p>
    <w:p w14:paraId="5BB07B76" w14:textId="6E604521" w:rsidR="00D8563F" w:rsidRPr="0068157F" w:rsidRDefault="00047926" w:rsidP="00786155">
      <w:pPr>
        <w:pStyle w:val="Sommario2"/>
        <w:tabs>
          <w:tab w:val="right" w:leader="dot" w:pos="9628"/>
        </w:tabs>
        <w:spacing w:before="120" w:after="120"/>
        <w:rPr>
          <w:rFonts w:cs="Arial"/>
          <w:b w:val="0"/>
          <w:noProof/>
          <w:sz w:val="24"/>
          <w:szCs w:val="24"/>
        </w:rPr>
      </w:pPr>
      <w:hyperlink w:anchor="_Toc69377085" w:history="1">
        <w:r w:rsidR="00D8563F" w:rsidRPr="00786155">
          <w:rPr>
            <w:rStyle w:val="Collegamentoipertestuale"/>
            <w:rFonts w:cs="Arial"/>
            <w:b w:val="0"/>
            <w:noProof/>
            <w:sz w:val="24"/>
            <w:szCs w:val="24"/>
            <w:u w:val="none"/>
          </w:rPr>
          <w:t xml:space="preserve">Comandi </w:t>
        </w:r>
        <w:r w:rsidR="00786155" w:rsidRPr="00786155">
          <w:rPr>
            <w:rStyle w:val="Collegamentoipertestuale"/>
            <w:rFonts w:cs="Arial"/>
            <w:b w:val="0"/>
            <w:noProof/>
            <w:sz w:val="24"/>
            <w:szCs w:val="24"/>
            <w:u w:val="none"/>
          </w:rPr>
          <w:t>Locali</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_Toc69377085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50</w:t>
        </w:r>
        <w:r w:rsidR="00D8563F" w:rsidRPr="00786155">
          <w:rPr>
            <w:rFonts w:cs="Arial"/>
            <w:b w:val="0"/>
            <w:noProof/>
            <w:webHidden/>
            <w:sz w:val="24"/>
            <w:szCs w:val="24"/>
          </w:rPr>
          <w:fldChar w:fldCharType="end"/>
        </w:r>
      </w:hyperlink>
    </w:p>
    <w:p w14:paraId="1C7D3430" w14:textId="5C852636" w:rsidR="00D8563F" w:rsidRPr="0068157F" w:rsidRDefault="00047926" w:rsidP="00786155">
      <w:pPr>
        <w:pStyle w:val="Sommario3"/>
        <w:tabs>
          <w:tab w:val="right" w:leader="dot" w:pos="9628"/>
        </w:tabs>
        <w:spacing w:before="120" w:after="120"/>
        <w:rPr>
          <w:rFonts w:cs="Arial"/>
          <w:szCs w:val="24"/>
        </w:rPr>
      </w:pPr>
      <w:hyperlink w:anchor="_Toc69377086" w:history="1">
        <w:r w:rsidR="00D8563F" w:rsidRPr="00786155">
          <w:rPr>
            <w:rStyle w:val="Collegamentoipertestuale"/>
            <w:rFonts w:cs="Arial"/>
            <w:szCs w:val="24"/>
            <w:u w:val="none"/>
          </w:rPr>
          <w:t xml:space="preserve">Comandi </w:t>
        </w:r>
        <w:r w:rsidR="00786155" w:rsidRPr="00786155">
          <w:rPr>
            <w:rStyle w:val="Collegamentoipertestuale"/>
            <w:rFonts w:cs="Arial"/>
            <w:szCs w:val="24"/>
            <w:u w:val="none"/>
          </w:rPr>
          <w:t>Locali In Zona Carico</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_Toc69377086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53</w:t>
        </w:r>
        <w:r w:rsidR="00D8563F" w:rsidRPr="00786155">
          <w:rPr>
            <w:rFonts w:cs="Arial"/>
            <w:webHidden/>
            <w:szCs w:val="24"/>
          </w:rPr>
          <w:fldChar w:fldCharType="end"/>
        </w:r>
      </w:hyperlink>
    </w:p>
    <w:p w14:paraId="0A47D282" w14:textId="34F0F2DC" w:rsidR="00D8563F" w:rsidRPr="0068157F" w:rsidRDefault="00047926" w:rsidP="00786155">
      <w:pPr>
        <w:pStyle w:val="Sommario3"/>
        <w:tabs>
          <w:tab w:val="right" w:leader="dot" w:pos="9628"/>
        </w:tabs>
        <w:spacing w:before="120" w:after="120"/>
        <w:rPr>
          <w:rFonts w:cs="Arial"/>
          <w:szCs w:val="24"/>
        </w:rPr>
      </w:pPr>
      <w:hyperlink w:anchor="_Toc69377087" w:history="1">
        <w:r w:rsidR="00D8563F" w:rsidRPr="00786155">
          <w:rPr>
            <w:rStyle w:val="Collegamentoipertestuale"/>
            <w:rFonts w:cs="Arial"/>
            <w:szCs w:val="24"/>
            <w:u w:val="none"/>
          </w:rPr>
          <w:t xml:space="preserve">Comandi </w:t>
        </w:r>
        <w:r w:rsidR="00786155" w:rsidRPr="00786155">
          <w:rPr>
            <w:rStyle w:val="Collegamentoipertestuale"/>
            <w:rFonts w:cs="Arial"/>
            <w:szCs w:val="24"/>
            <w:u w:val="none"/>
          </w:rPr>
          <w:t xml:space="preserve">Locali In Zona Nastro Di Assemblaggio Manuale </w:t>
        </w:r>
        <w:r w:rsidR="00D8563F" w:rsidRPr="00786155">
          <w:rPr>
            <w:rStyle w:val="Collegamentoipertestuale"/>
            <w:rFonts w:cs="Arial"/>
            <w:szCs w:val="24"/>
            <w:u w:val="none"/>
          </w:rPr>
          <w:t>NTS</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_Toc69377087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55</w:t>
        </w:r>
        <w:r w:rsidR="00D8563F" w:rsidRPr="00786155">
          <w:rPr>
            <w:rFonts w:cs="Arial"/>
            <w:webHidden/>
            <w:szCs w:val="24"/>
          </w:rPr>
          <w:fldChar w:fldCharType="end"/>
        </w:r>
      </w:hyperlink>
    </w:p>
    <w:p w14:paraId="00637A21" w14:textId="25FCC4FD" w:rsidR="00D8563F" w:rsidRPr="0068157F" w:rsidRDefault="00047926" w:rsidP="00786155">
      <w:pPr>
        <w:pStyle w:val="Sommario3"/>
        <w:tabs>
          <w:tab w:val="right" w:leader="dot" w:pos="9628"/>
        </w:tabs>
        <w:spacing w:before="120" w:after="120"/>
        <w:rPr>
          <w:rFonts w:cs="Arial"/>
          <w:szCs w:val="24"/>
        </w:rPr>
      </w:pPr>
      <w:hyperlink w:anchor="_Toc69377088" w:history="1">
        <w:r w:rsidR="00D8563F" w:rsidRPr="00786155">
          <w:rPr>
            <w:rStyle w:val="Collegamentoipertestuale"/>
            <w:rFonts w:cs="Arial"/>
            <w:szCs w:val="24"/>
            <w:u w:val="none"/>
          </w:rPr>
          <w:t xml:space="preserve">Comando </w:t>
        </w:r>
        <w:r w:rsidR="00786155" w:rsidRPr="00786155">
          <w:rPr>
            <w:rStyle w:val="Collegamentoipertestuale"/>
            <w:rFonts w:cs="Arial"/>
            <w:szCs w:val="24"/>
            <w:u w:val="none"/>
          </w:rPr>
          <w:t>A Pedale</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_Toc69377088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56</w:t>
        </w:r>
        <w:r w:rsidR="00D8563F" w:rsidRPr="00786155">
          <w:rPr>
            <w:rFonts w:cs="Arial"/>
            <w:webHidden/>
            <w:szCs w:val="24"/>
          </w:rPr>
          <w:fldChar w:fldCharType="end"/>
        </w:r>
      </w:hyperlink>
    </w:p>
    <w:p w14:paraId="0351009C" w14:textId="11D96EA5" w:rsidR="00D8563F" w:rsidRPr="0068157F" w:rsidRDefault="00047926" w:rsidP="00786155">
      <w:pPr>
        <w:pStyle w:val="Sommario3"/>
        <w:tabs>
          <w:tab w:val="right" w:leader="dot" w:pos="9628"/>
        </w:tabs>
        <w:spacing w:before="120" w:after="120"/>
        <w:rPr>
          <w:rFonts w:cs="Arial"/>
          <w:szCs w:val="24"/>
        </w:rPr>
      </w:pPr>
      <w:hyperlink w:anchor="_Toc69377089" w:history="1">
        <w:r w:rsidR="00D8563F" w:rsidRPr="00786155">
          <w:rPr>
            <w:rStyle w:val="Collegamentoipertestuale"/>
            <w:rFonts w:cs="Arial"/>
            <w:szCs w:val="24"/>
            <w:u w:val="none"/>
          </w:rPr>
          <w:t xml:space="preserve">Comandi </w:t>
        </w:r>
        <w:r w:rsidR="00786155" w:rsidRPr="00786155">
          <w:rPr>
            <w:rStyle w:val="Collegamentoipertestuale"/>
            <w:rFonts w:cs="Arial"/>
            <w:szCs w:val="24"/>
            <w:u w:val="none"/>
          </w:rPr>
          <w:t>Locali Sull’incollatrice</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_Toc69377089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57</w:t>
        </w:r>
        <w:r w:rsidR="00D8563F" w:rsidRPr="00786155">
          <w:rPr>
            <w:rFonts w:cs="Arial"/>
            <w:webHidden/>
            <w:szCs w:val="24"/>
          </w:rPr>
          <w:fldChar w:fldCharType="end"/>
        </w:r>
      </w:hyperlink>
    </w:p>
    <w:p w14:paraId="55911220" w14:textId="0657AA00" w:rsidR="00D8563F" w:rsidRPr="0068157F" w:rsidRDefault="00047926" w:rsidP="00786155">
      <w:pPr>
        <w:pStyle w:val="Sommario2"/>
        <w:tabs>
          <w:tab w:val="right" w:leader="dot" w:pos="9628"/>
        </w:tabs>
        <w:spacing w:before="120" w:after="120"/>
        <w:rPr>
          <w:rFonts w:cs="Arial"/>
          <w:b w:val="0"/>
          <w:noProof/>
          <w:sz w:val="24"/>
          <w:szCs w:val="24"/>
        </w:rPr>
      </w:pPr>
      <w:hyperlink w:anchor="_Toc69377090" w:history="1">
        <w:r w:rsidR="00D8563F" w:rsidRPr="00786155">
          <w:rPr>
            <w:rStyle w:val="Collegamentoipertestuale"/>
            <w:rFonts w:cs="Arial"/>
            <w:b w:val="0"/>
            <w:noProof/>
            <w:sz w:val="24"/>
            <w:szCs w:val="24"/>
            <w:u w:val="none"/>
          </w:rPr>
          <w:t xml:space="preserve">Pulsanti </w:t>
        </w:r>
        <w:r w:rsidR="00786155" w:rsidRPr="00786155">
          <w:rPr>
            <w:rStyle w:val="Collegamentoipertestuale"/>
            <w:rFonts w:cs="Arial"/>
            <w:b w:val="0"/>
            <w:noProof/>
            <w:sz w:val="24"/>
            <w:szCs w:val="24"/>
            <w:u w:val="none"/>
          </w:rPr>
          <w:t xml:space="preserve">Di </w:t>
        </w:r>
        <w:r w:rsidR="00D8563F" w:rsidRPr="00786155">
          <w:rPr>
            <w:rStyle w:val="Collegamentoipertestuale"/>
            <w:rFonts w:cs="Arial"/>
            <w:b w:val="0"/>
            <w:noProof/>
            <w:sz w:val="24"/>
            <w:szCs w:val="24"/>
            <w:u w:val="none"/>
          </w:rPr>
          <w:t xml:space="preserve">Arresto </w:t>
        </w:r>
        <w:r w:rsidR="00786155" w:rsidRPr="00786155">
          <w:rPr>
            <w:rStyle w:val="Collegamentoipertestuale"/>
            <w:rFonts w:cs="Arial"/>
            <w:b w:val="0"/>
            <w:noProof/>
            <w:sz w:val="24"/>
            <w:szCs w:val="24"/>
            <w:u w:val="none"/>
          </w:rPr>
          <w:t xml:space="preserve">Di </w:t>
        </w:r>
        <w:r w:rsidR="00D8563F" w:rsidRPr="00786155">
          <w:rPr>
            <w:rStyle w:val="Collegamentoipertestuale"/>
            <w:rFonts w:cs="Arial"/>
            <w:b w:val="0"/>
            <w:noProof/>
            <w:sz w:val="24"/>
            <w:szCs w:val="24"/>
            <w:u w:val="none"/>
          </w:rPr>
          <w:t>Emergenza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_Toc69377090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58</w:t>
        </w:r>
        <w:r w:rsidR="00D8563F" w:rsidRPr="00786155">
          <w:rPr>
            <w:rFonts w:cs="Arial"/>
            <w:b w:val="0"/>
            <w:noProof/>
            <w:webHidden/>
            <w:sz w:val="24"/>
            <w:szCs w:val="24"/>
          </w:rPr>
          <w:fldChar w:fldCharType="end"/>
        </w:r>
      </w:hyperlink>
    </w:p>
    <w:p w14:paraId="39713958" w14:textId="63DD0A51" w:rsidR="00D8563F" w:rsidRPr="0068157F" w:rsidRDefault="00047926" w:rsidP="00786155">
      <w:pPr>
        <w:pStyle w:val="Sommario1"/>
        <w:spacing w:before="120" w:after="120"/>
        <w:rPr>
          <w:bCs w:val="0"/>
          <w:i w:val="0"/>
          <w:sz w:val="24"/>
          <w:szCs w:val="24"/>
        </w:rPr>
      </w:pPr>
      <w:hyperlink w:anchor="_Toc69377091" w:history="1">
        <w:r w:rsidR="00D8563F" w:rsidRPr="00786155">
          <w:rPr>
            <w:rStyle w:val="Collegamentoipertestuale"/>
            <w:i w:val="0"/>
            <w:sz w:val="24"/>
            <w:szCs w:val="24"/>
            <w:u w:val="none"/>
          </w:rPr>
          <w:t xml:space="preserve">Pannello </w:t>
        </w:r>
        <w:r w:rsidR="00786155" w:rsidRPr="00786155">
          <w:rPr>
            <w:rStyle w:val="Collegamentoipertestuale"/>
            <w:i w:val="0"/>
            <w:sz w:val="24"/>
            <w:szCs w:val="24"/>
            <w:u w:val="none"/>
          </w:rPr>
          <w:t>Di Comando Touch Screen</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_Toc69377091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59</w:t>
        </w:r>
        <w:r w:rsidR="00D8563F" w:rsidRPr="00786155">
          <w:rPr>
            <w:i w:val="0"/>
            <w:webHidden/>
            <w:sz w:val="24"/>
            <w:szCs w:val="24"/>
          </w:rPr>
          <w:fldChar w:fldCharType="end"/>
        </w:r>
      </w:hyperlink>
    </w:p>
    <w:p w14:paraId="47B1B5D1" w14:textId="2409C063" w:rsidR="00D8563F" w:rsidRPr="0068157F" w:rsidRDefault="00047926" w:rsidP="00786155">
      <w:pPr>
        <w:pStyle w:val="Sommario3"/>
        <w:tabs>
          <w:tab w:val="right" w:leader="dot" w:pos="9628"/>
        </w:tabs>
        <w:spacing w:before="120" w:after="120"/>
        <w:rPr>
          <w:rFonts w:cs="Arial"/>
          <w:szCs w:val="24"/>
        </w:rPr>
      </w:pPr>
      <w:hyperlink w:anchor="_Toc69377092" w:history="1">
        <w:r w:rsidR="00D8563F" w:rsidRPr="00786155">
          <w:rPr>
            <w:rStyle w:val="Collegamentoipertestuale"/>
            <w:rFonts w:cs="Arial"/>
            <w:szCs w:val="24"/>
            <w:u w:val="none"/>
          </w:rPr>
          <w:t xml:space="preserve">Ritorno </w:t>
        </w:r>
        <w:r w:rsidR="00786155" w:rsidRPr="00786155">
          <w:rPr>
            <w:rStyle w:val="Collegamentoipertestuale"/>
            <w:rFonts w:cs="Arial"/>
            <w:szCs w:val="24"/>
            <w:u w:val="none"/>
          </w:rPr>
          <w:t>In Basso Della Pressa A Fine Utilizzo</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_Toc69377092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85</w:t>
        </w:r>
        <w:r w:rsidR="00D8563F" w:rsidRPr="00786155">
          <w:rPr>
            <w:rFonts w:cs="Arial"/>
            <w:webHidden/>
            <w:szCs w:val="24"/>
          </w:rPr>
          <w:fldChar w:fldCharType="end"/>
        </w:r>
      </w:hyperlink>
    </w:p>
    <w:p w14:paraId="0798EC65" w14:textId="77D7B61C" w:rsidR="00D8563F" w:rsidRPr="0068157F" w:rsidRDefault="00047926" w:rsidP="00786155">
      <w:pPr>
        <w:pStyle w:val="Sommario3"/>
        <w:tabs>
          <w:tab w:val="right" w:leader="dot" w:pos="9628"/>
        </w:tabs>
        <w:spacing w:before="120" w:after="120"/>
        <w:rPr>
          <w:rFonts w:cs="Arial"/>
          <w:szCs w:val="24"/>
        </w:rPr>
      </w:pPr>
      <w:hyperlink w:anchor="_Toc69377093" w:history="1">
        <w:r w:rsidR="00D8563F" w:rsidRPr="00786155">
          <w:rPr>
            <w:rStyle w:val="Collegamentoipertestuale"/>
            <w:rFonts w:cs="Arial"/>
            <w:szCs w:val="24"/>
            <w:u w:val="none"/>
          </w:rPr>
          <w:t xml:space="preserve">Comandi </w:t>
        </w:r>
        <w:r w:rsidR="00786155" w:rsidRPr="00786155">
          <w:rPr>
            <w:rStyle w:val="Collegamentoipertestuale"/>
            <w:rFonts w:cs="Arial"/>
            <w:szCs w:val="24"/>
            <w:u w:val="none"/>
          </w:rPr>
          <w:t>Manuali</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_Toc69377093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86</w:t>
        </w:r>
        <w:r w:rsidR="00D8563F" w:rsidRPr="00786155">
          <w:rPr>
            <w:rFonts w:cs="Arial"/>
            <w:webHidden/>
            <w:szCs w:val="24"/>
          </w:rPr>
          <w:fldChar w:fldCharType="end"/>
        </w:r>
      </w:hyperlink>
    </w:p>
    <w:p w14:paraId="10B18D86" w14:textId="21B7A7B3" w:rsidR="00D8563F" w:rsidRPr="0068157F" w:rsidRDefault="00047926" w:rsidP="00786155">
      <w:pPr>
        <w:pStyle w:val="Sommario1"/>
        <w:spacing w:before="120" w:after="120"/>
        <w:rPr>
          <w:bCs w:val="0"/>
          <w:i w:val="0"/>
          <w:sz w:val="24"/>
          <w:szCs w:val="24"/>
        </w:rPr>
      </w:pPr>
      <w:hyperlink w:anchor="_Toc69377094" w:history="1">
        <w:r w:rsidR="00D8563F" w:rsidRPr="00786155">
          <w:rPr>
            <w:rStyle w:val="Collegamentoipertestuale"/>
            <w:i w:val="0"/>
            <w:sz w:val="24"/>
            <w:szCs w:val="24"/>
            <w:u w:val="none"/>
          </w:rPr>
          <w:t xml:space="preserve">Particolarità </w:t>
        </w:r>
        <w:r w:rsidR="00786155" w:rsidRPr="00786155">
          <w:rPr>
            <w:rStyle w:val="Collegamentoipertestuale"/>
            <w:i w:val="0"/>
            <w:sz w:val="24"/>
            <w:szCs w:val="24"/>
            <w:u w:val="none"/>
          </w:rPr>
          <w:t>Delle Varie Versioni</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_Toc69377094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88</w:t>
        </w:r>
        <w:r w:rsidR="00D8563F" w:rsidRPr="00786155">
          <w:rPr>
            <w:i w:val="0"/>
            <w:webHidden/>
            <w:sz w:val="24"/>
            <w:szCs w:val="24"/>
          </w:rPr>
          <w:fldChar w:fldCharType="end"/>
        </w:r>
      </w:hyperlink>
    </w:p>
    <w:p w14:paraId="068F1551" w14:textId="6754B863" w:rsidR="00D8563F" w:rsidRPr="0068157F" w:rsidRDefault="00047926" w:rsidP="00786155">
      <w:pPr>
        <w:pStyle w:val="Sommario2"/>
        <w:tabs>
          <w:tab w:val="right" w:leader="dot" w:pos="9628"/>
        </w:tabs>
        <w:spacing w:before="120" w:after="120"/>
        <w:rPr>
          <w:rFonts w:cs="Arial"/>
          <w:b w:val="0"/>
          <w:noProof/>
          <w:sz w:val="24"/>
          <w:szCs w:val="24"/>
        </w:rPr>
      </w:pPr>
      <w:hyperlink w:anchor="_Toc69377095" w:history="1">
        <w:r w:rsidR="00D8563F" w:rsidRPr="00786155">
          <w:rPr>
            <w:rStyle w:val="Collegamentoipertestuale"/>
            <w:rFonts w:cs="Arial"/>
            <w:b w:val="0"/>
            <w:noProof/>
            <w:sz w:val="24"/>
            <w:szCs w:val="24"/>
            <w:u w:val="none"/>
          </w:rPr>
          <w:t>Versione STANDARD</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_Toc69377095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88</w:t>
        </w:r>
        <w:r w:rsidR="00D8563F" w:rsidRPr="00786155">
          <w:rPr>
            <w:rFonts w:cs="Arial"/>
            <w:b w:val="0"/>
            <w:noProof/>
            <w:webHidden/>
            <w:sz w:val="24"/>
            <w:szCs w:val="24"/>
          </w:rPr>
          <w:fldChar w:fldCharType="end"/>
        </w:r>
      </w:hyperlink>
    </w:p>
    <w:p w14:paraId="3A316A6A" w14:textId="52F05FF6" w:rsidR="00D8563F" w:rsidRPr="0068157F" w:rsidRDefault="00047926" w:rsidP="00786155">
      <w:pPr>
        <w:pStyle w:val="Sommario2"/>
        <w:tabs>
          <w:tab w:val="right" w:leader="dot" w:pos="9628"/>
        </w:tabs>
        <w:spacing w:before="120" w:after="120"/>
        <w:rPr>
          <w:rFonts w:cs="Arial"/>
          <w:b w:val="0"/>
          <w:noProof/>
          <w:sz w:val="24"/>
          <w:szCs w:val="24"/>
        </w:rPr>
      </w:pPr>
      <w:hyperlink w:anchor="_Toc69377096" w:history="1">
        <w:r w:rsidR="00D8563F" w:rsidRPr="00786155">
          <w:rPr>
            <w:rStyle w:val="Collegamentoipertestuale"/>
            <w:rFonts w:cs="Arial"/>
            <w:b w:val="0"/>
            <w:noProof/>
            <w:sz w:val="24"/>
            <w:szCs w:val="24"/>
            <w:u w:val="none"/>
          </w:rPr>
          <w:t>Versione DAC</w:t>
        </w:r>
        <w:r w:rsidR="00786155" w:rsidRPr="00786155">
          <w:rPr>
            <w:rStyle w:val="Collegamentoipertestuale"/>
            <w:rFonts w:cs="Arial"/>
            <w:b w:val="0"/>
            <w:noProof/>
            <w:sz w:val="24"/>
            <w:szCs w:val="24"/>
            <w:u w:val="none"/>
          </w:rPr>
          <w:t>-</w:t>
        </w:r>
        <w:r w:rsidR="00D8563F" w:rsidRPr="00786155">
          <w:rPr>
            <w:rStyle w:val="Collegamentoipertestuale"/>
            <w:rFonts w:cs="Arial"/>
            <w:b w:val="0"/>
            <w:noProof/>
            <w:sz w:val="24"/>
            <w:szCs w:val="24"/>
            <w:u w:val="none"/>
          </w:rPr>
          <w:t>COMP</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_Toc69377096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89</w:t>
        </w:r>
        <w:r w:rsidR="00D8563F" w:rsidRPr="00786155">
          <w:rPr>
            <w:rFonts w:cs="Arial"/>
            <w:b w:val="0"/>
            <w:noProof/>
            <w:webHidden/>
            <w:sz w:val="24"/>
            <w:szCs w:val="24"/>
          </w:rPr>
          <w:fldChar w:fldCharType="end"/>
        </w:r>
      </w:hyperlink>
    </w:p>
    <w:p w14:paraId="14CC41DF" w14:textId="4B1F057C" w:rsidR="00D8563F" w:rsidRPr="0068157F" w:rsidRDefault="00047926" w:rsidP="00786155">
      <w:pPr>
        <w:pStyle w:val="Sommario2"/>
        <w:tabs>
          <w:tab w:val="right" w:leader="dot" w:pos="9628"/>
        </w:tabs>
        <w:spacing w:before="120" w:after="120"/>
        <w:rPr>
          <w:rFonts w:cs="Arial"/>
          <w:b w:val="0"/>
          <w:noProof/>
          <w:sz w:val="24"/>
          <w:szCs w:val="24"/>
        </w:rPr>
      </w:pPr>
      <w:hyperlink w:anchor="_Toc69377097" w:history="1">
        <w:r w:rsidR="00D8563F" w:rsidRPr="00786155">
          <w:rPr>
            <w:rStyle w:val="Collegamentoipertestuale"/>
            <w:rFonts w:cs="Arial"/>
            <w:b w:val="0"/>
            <w:noProof/>
            <w:sz w:val="24"/>
            <w:szCs w:val="24"/>
            <w:u w:val="none"/>
          </w:rPr>
          <w:t>Versione WS</w:t>
        </w:r>
        <w:r w:rsidR="00786155" w:rsidRPr="00786155">
          <w:rPr>
            <w:rStyle w:val="Collegamentoipertestuale"/>
            <w:rFonts w:cs="Arial"/>
            <w:b w:val="0"/>
            <w:noProof/>
            <w:sz w:val="24"/>
            <w:szCs w:val="24"/>
            <w:u w:val="none"/>
          </w:rPr>
          <w:t>-</w:t>
        </w:r>
        <w:r w:rsidR="00D8563F" w:rsidRPr="00786155">
          <w:rPr>
            <w:rStyle w:val="Collegamentoipertestuale"/>
            <w:rFonts w:cs="Arial"/>
            <w:b w:val="0"/>
            <w:noProof/>
            <w:sz w:val="24"/>
            <w:szCs w:val="24"/>
            <w:u w:val="none"/>
          </w:rPr>
          <w:t>IR</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_Toc69377097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93</w:t>
        </w:r>
        <w:r w:rsidR="00D8563F" w:rsidRPr="00786155">
          <w:rPr>
            <w:rFonts w:cs="Arial"/>
            <w:b w:val="0"/>
            <w:noProof/>
            <w:webHidden/>
            <w:sz w:val="24"/>
            <w:szCs w:val="24"/>
          </w:rPr>
          <w:fldChar w:fldCharType="end"/>
        </w:r>
      </w:hyperlink>
    </w:p>
    <w:p w14:paraId="7B07C7EC" w14:textId="3DD80BFA" w:rsidR="00D8563F" w:rsidRPr="0068157F" w:rsidRDefault="00047926" w:rsidP="00786155">
      <w:pPr>
        <w:pStyle w:val="Sommario2"/>
        <w:tabs>
          <w:tab w:val="right" w:leader="dot" w:pos="9628"/>
        </w:tabs>
        <w:spacing w:before="120" w:after="120"/>
        <w:rPr>
          <w:rFonts w:cs="Arial"/>
          <w:b w:val="0"/>
          <w:noProof/>
          <w:sz w:val="24"/>
          <w:szCs w:val="24"/>
        </w:rPr>
      </w:pPr>
      <w:hyperlink w:anchor="_Toc69377098" w:history="1">
        <w:r w:rsidR="00D8563F" w:rsidRPr="00786155">
          <w:rPr>
            <w:rStyle w:val="Collegamentoipertestuale"/>
            <w:rFonts w:cs="Arial"/>
            <w:b w:val="0"/>
            <w:noProof/>
            <w:sz w:val="24"/>
            <w:szCs w:val="24"/>
            <w:u w:val="none"/>
          </w:rPr>
          <w:t>Versione RM90</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_Toc69377098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97</w:t>
        </w:r>
        <w:r w:rsidR="00D8563F" w:rsidRPr="00786155">
          <w:rPr>
            <w:rFonts w:cs="Arial"/>
            <w:b w:val="0"/>
            <w:noProof/>
            <w:webHidden/>
            <w:sz w:val="24"/>
            <w:szCs w:val="24"/>
          </w:rPr>
          <w:fldChar w:fldCharType="end"/>
        </w:r>
      </w:hyperlink>
    </w:p>
    <w:p w14:paraId="748DA69C" w14:textId="71C1ADE3" w:rsidR="00D8563F" w:rsidRPr="0068157F" w:rsidRDefault="00047926" w:rsidP="00786155">
      <w:pPr>
        <w:pStyle w:val="Sommario3"/>
        <w:tabs>
          <w:tab w:val="right" w:leader="dot" w:pos="9628"/>
        </w:tabs>
        <w:spacing w:before="120" w:after="120"/>
        <w:rPr>
          <w:rFonts w:cs="Arial"/>
          <w:szCs w:val="24"/>
        </w:rPr>
      </w:pPr>
      <w:hyperlink w:anchor="_Toc69377099" w:history="1">
        <w:r w:rsidR="00D8563F" w:rsidRPr="00786155">
          <w:rPr>
            <w:rStyle w:val="Collegamentoipertestuale"/>
            <w:rFonts w:cs="Arial"/>
            <w:szCs w:val="24"/>
            <w:u w:val="none"/>
          </w:rPr>
          <w:t xml:space="preserve">Ulteriori </w:t>
        </w:r>
        <w:r w:rsidR="00786155" w:rsidRPr="00786155">
          <w:rPr>
            <w:rStyle w:val="Collegamentoipertestuale"/>
            <w:rFonts w:cs="Arial"/>
            <w:szCs w:val="24"/>
            <w:u w:val="none"/>
          </w:rPr>
          <w:t xml:space="preserve">Protezioni Nella Versione </w:t>
        </w:r>
        <w:r w:rsidR="00D8563F" w:rsidRPr="00786155">
          <w:rPr>
            <w:rStyle w:val="Collegamentoipertestuale"/>
            <w:rFonts w:cs="Arial"/>
            <w:szCs w:val="24"/>
            <w:u w:val="none"/>
          </w:rPr>
          <w:t>RM90</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_Toc69377099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100</w:t>
        </w:r>
        <w:r w:rsidR="00D8563F" w:rsidRPr="00786155">
          <w:rPr>
            <w:rFonts w:cs="Arial"/>
            <w:webHidden/>
            <w:szCs w:val="24"/>
          </w:rPr>
          <w:fldChar w:fldCharType="end"/>
        </w:r>
      </w:hyperlink>
    </w:p>
    <w:p w14:paraId="793DB4DE" w14:textId="77C27396" w:rsidR="00D8563F" w:rsidRPr="0068157F" w:rsidRDefault="00047926" w:rsidP="00786155">
      <w:pPr>
        <w:pStyle w:val="Sommario3"/>
        <w:tabs>
          <w:tab w:val="right" w:leader="dot" w:pos="9628"/>
        </w:tabs>
        <w:spacing w:before="120" w:after="120"/>
        <w:rPr>
          <w:rFonts w:cs="Arial"/>
          <w:szCs w:val="24"/>
        </w:rPr>
      </w:pPr>
      <w:hyperlink w:anchor="_Toc69377100" w:history="1">
        <w:r w:rsidR="00D8563F" w:rsidRPr="00786155">
          <w:rPr>
            <w:rStyle w:val="Collegamentoipertestuale"/>
            <w:rFonts w:cs="Arial"/>
            <w:szCs w:val="24"/>
            <w:u w:val="none"/>
          </w:rPr>
          <w:t xml:space="preserve">Verifica </w:t>
        </w:r>
        <w:r w:rsidR="00786155" w:rsidRPr="00786155">
          <w:rPr>
            <w:rStyle w:val="Collegamentoipertestuale"/>
            <w:rFonts w:cs="Arial"/>
            <w:szCs w:val="24"/>
            <w:u w:val="none"/>
          </w:rPr>
          <w:t>Delle Distanze Pericolose Con Le Barriere In Zona Ralla</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_Toc69377100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102</w:t>
        </w:r>
        <w:r w:rsidR="00D8563F" w:rsidRPr="00786155">
          <w:rPr>
            <w:rFonts w:cs="Arial"/>
            <w:webHidden/>
            <w:szCs w:val="24"/>
          </w:rPr>
          <w:fldChar w:fldCharType="end"/>
        </w:r>
      </w:hyperlink>
    </w:p>
    <w:p w14:paraId="4F508EC6" w14:textId="3F9E9582" w:rsidR="00D8563F" w:rsidRPr="0068157F" w:rsidRDefault="00047926" w:rsidP="00786155">
      <w:pPr>
        <w:pStyle w:val="Sommario2"/>
        <w:tabs>
          <w:tab w:val="right" w:leader="dot" w:pos="9628"/>
        </w:tabs>
        <w:spacing w:before="120" w:after="120"/>
        <w:rPr>
          <w:rFonts w:cs="Arial"/>
          <w:b w:val="0"/>
          <w:noProof/>
          <w:sz w:val="24"/>
          <w:szCs w:val="24"/>
        </w:rPr>
      </w:pPr>
      <w:hyperlink w:anchor="_Toc69377101" w:history="1">
        <w:r w:rsidR="00D8563F" w:rsidRPr="00786155">
          <w:rPr>
            <w:rStyle w:val="Collegamentoipertestuale"/>
            <w:rFonts w:cs="Arial"/>
            <w:b w:val="0"/>
            <w:noProof/>
            <w:sz w:val="24"/>
            <w:szCs w:val="24"/>
            <w:u w:val="none"/>
          </w:rPr>
          <w:t xml:space="preserve">Versione </w:t>
        </w:r>
        <w:r w:rsidR="00786155" w:rsidRPr="00786155">
          <w:rPr>
            <w:rStyle w:val="Collegamentoipertestuale"/>
            <w:rFonts w:cs="Arial"/>
            <w:b w:val="0"/>
            <w:noProof/>
            <w:sz w:val="24"/>
            <w:szCs w:val="24"/>
            <w:u w:val="none"/>
          </w:rPr>
          <w:t>Con Filo Distaccatore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_Toc69377101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103</w:t>
        </w:r>
        <w:r w:rsidR="00D8563F" w:rsidRPr="00786155">
          <w:rPr>
            <w:rFonts w:cs="Arial"/>
            <w:b w:val="0"/>
            <w:noProof/>
            <w:webHidden/>
            <w:sz w:val="24"/>
            <w:szCs w:val="24"/>
          </w:rPr>
          <w:fldChar w:fldCharType="end"/>
        </w:r>
      </w:hyperlink>
    </w:p>
    <w:p w14:paraId="608231F2" w14:textId="3922C9B6" w:rsidR="00D8563F" w:rsidRPr="0068157F" w:rsidRDefault="00047926" w:rsidP="00786155">
      <w:pPr>
        <w:pStyle w:val="Sommario1"/>
        <w:spacing w:before="120" w:after="120"/>
        <w:rPr>
          <w:bCs w:val="0"/>
          <w:i w:val="0"/>
          <w:sz w:val="24"/>
          <w:szCs w:val="24"/>
        </w:rPr>
      </w:pPr>
      <w:hyperlink w:anchor="_Toc69377102" w:history="1">
        <w:r w:rsidR="00D8563F" w:rsidRPr="00786155">
          <w:rPr>
            <w:rStyle w:val="Collegamentoipertestuale"/>
            <w:i w:val="0"/>
            <w:sz w:val="24"/>
            <w:szCs w:val="24"/>
            <w:u w:val="none"/>
          </w:rPr>
          <w:t xml:space="preserve">Colonna </w:t>
        </w:r>
        <w:r w:rsidR="00786155" w:rsidRPr="00786155">
          <w:rPr>
            <w:rStyle w:val="Collegamentoipertestuale"/>
            <w:i w:val="0"/>
            <w:sz w:val="24"/>
            <w:szCs w:val="24"/>
            <w:u w:val="none"/>
          </w:rPr>
          <w:t>Di Segnalazione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_Toc69377102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105</w:t>
        </w:r>
        <w:r w:rsidR="00D8563F" w:rsidRPr="00786155">
          <w:rPr>
            <w:i w:val="0"/>
            <w:webHidden/>
            <w:sz w:val="24"/>
            <w:szCs w:val="24"/>
          </w:rPr>
          <w:fldChar w:fldCharType="end"/>
        </w:r>
      </w:hyperlink>
    </w:p>
    <w:p w14:paraId="7DC2FFF4" w14:textId="6E9E7B9A" w:rsidR="00D8563F" w:rsidRPr="0068157F" w:rsidRDefault="00047926" w:rsidP="00786155">
      <w:pPr>
        <w:pStyle w:val="Sommario1"/>
        <w:spacing w:before="120" w:after="120"/>
        <w:rPr>
          <w:bCs w:val="0"/>
          <w:i w:val="0"/>
          <w:sz w:val="24"/>
          <w:szCs w:val="24"/>
        </w:rPr>
      </w:pPr>
      <w:hyperlink w:anchor="_Toc69377103" w:history="1">
        <w:r w:rsidR="00D8563F" w:rsidRPr="00786155">
          <w:rPr>
            <w:rStyle w:val="Collegamentoipertestuale"/>
            <w:i w:val="0"/>
            <w:sz w:val="24"/>
            <w:szCs w:val="24"/>
            <w:u w:val="none"/>
          </w:rPr>
          <w:t xml:space="preserve">Trasporto </w:t>
        </w:r>
        <w:r w:rsidR="00786155" w:rsidRPr="00786155">
          <w:rPr>
            <w:rStyle w:val="Collegamentoipertestuale"/>
            <w:i w:val="0"/>
            <w:sz w:val="24"/>
            <w:szCs w:val="24"/>
            <w:u w:val="none"/>
          </w:rPr>
          <w:t>E Movimentazione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_Toc69377103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106</w:t>
        </w:r>
        <w:r w:rsidR="00D8563F" w:rsidRPr="00786155">
          <w:rPr>
            <w:i w:val="0"/>
            <w:webHidden/>
            <w:sz w:val="24"/>
            <w:szCs w:val="24"/>
          </w:rPr>
          <w:fldChar w:fldCharType="end"/>
        </w:r>
      </w:hyperlink>
    </w:p>
    <w:p w14:paraId="3CE23B30" w14:textId="7CD1BF49" w:rsidR="00D8563F" w:rsidRPr="0068157F" w:rsidRDefault="00047926" w:rsidP="00786155">
      <w:pPr>
        <w:pStyle w:val="Sommario2"/>
        <w:tabs>
          <w:tab w:val="right" w:leader="dot" w:pos="9628"/>
        </w:tabs>
        <w:spacing w:before="120" w:after="120"/>
        <w:rPr>
          <w:rFonts w:cs="Arial"/>
          <w:b w:val="0"/>
          <w:noProof/>
          <w:sz w:val="24"/>
          <w:szCs w:val="24"/>
        </w:rPr>
      </w:pPr>
      <w:hyperlink w:anchor="_Toc69377104" w:history="1">
        <w:r w:rsidR="00D8563F" w:rsidRPr="00786155">
          <w:rPr>
            <w:rStyle w:val="Collegamentoipertestuale"/>
            <w:rFonts w:cs="Arial"/>
            <w:b w:val="0"/>
            <w:noProof/>
            <w:sz w:val="24"/>
            <w:szCs w:val="24"/>
            <w:u w:val="none"/>
          </w:rPr>
          <w:t>Movimentazione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_Toc69377104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106</w:t>
        </w:r>
        <w:r w:rsidR="00D8563F" w:rsidRPr="00786155">
          <w:rPr>
            <w:rFonts w:cs="Arial"/>
            <w:b w:val="0"/>
            <w:noProof/>
            <w:webHidden/>
            <w:sz w:val="24"/>
            <w:szCs w:val="24"/>
          </w:rPr>
          <w:fldChar w:fldCharType="end"/>
        </w:r>
      </w:hyperlink>
    </w:p>
    <w:p w14:paraId="4E056A8B" w14:textId="4F98738E" w:rsidR="00D8563F" w:rsidRPr="0068157F" w:rsidRDefault="00047926" w:rsidP="00786155">
      <w:pPr>
        <w:pStyle w:val="Sommario2"/>
        <w:tabs>
          <w:tab w:val="right" w:leader="dot" w:pos="9628"/>
        </w:tabs>
        <w:spacing w:before="120" w:after="120"/>
        <w:rPr>
          <w:rFonts w:cs="Arial"/>
          <w:b w:val="0"/>
          <w:noProof/>
          <w:sz w:val="24"/>
          <w:szCs w:val="24"/>
        </w:rPr>
      </w:pPr>
      <w:hyperlink w:anchor="_Toc69377105" w:history="1">
        <w:r w:rsidR="00D8563F" w:rsidRPr="00786155">
          <w:rPr>
            <w:rStyle w:val="Collegamentoipertestuale"/>
            <w:rFonts w:cs="Arial"/>
            <w:b w:val="0"/>
            <w:noProof/>
            <w:sz w:val="24"/>
            <w:szCs w:val="24"/>
            <w:u w:val="none"/>
          </w:rPr>
          <w:t xml:space="preserve">Punti </w:t>
        </w:r>
        <w:r w:rsidR="00786155" w:rsidRPr="00786155">
          <w:rPr>
            <w:rStyle w:val="Collegamentoipertestuale"/>
            <w:rFonts w:cs="Arial"/>
            <w:b w:val="0"/>
            <w:noProof/>
            <w:sz w:val="24"/>
            <w:szCs w:val="24"/>
            <w:u w:val="none"/>
          </w:rPr>
          <w:t>Di Presa E Movimentazione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_Toc69377105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107</w:t>
        </w:r>
        <w:r w:rsidR="00D8563F" w:rsidRPr="00786155">
          <w:rPr>
            <w:rFonts w:cs="Arial"/>
            <w:b w:val="0"/>
            <w:noProof/>
            <w:webHidden/>
            <w:sz w:val="24"/>
            <w:szCs w:val="24"/>
          </w:rPr>
          <w:fldChar w:fldCharType="end"/>
        </w:r>
      </w:hyperlink>
    </w:p>
    <w:p w14:paraId="40D522A0" w14:textId="69CFC23E" w:rsidR="00D8563F" w:rsidRPr="0068157F" w:rsidRDefault="00047926" w:rsidP="00786155">
      <w:pPr>
        <w:pStyle w:val="Sommario2"/>
        <w:tabs>
          <w:tab w:val="right" w:leader="dot" w:pos="9628"/>
        </w:tabs>
        <w:spacing w:before="120" w:after="120"/>
        <w:rPr>
          <w:rFonts w:cs="Arial"/>
          <w:b w:val="0"/>
          <w:noProof/>
          <w:sz w:val="24"/>
          <w:szCs w:val="24"/>
        </w:rPr>
      </w:pPr>
      <w:hyperlink w:anchor="_Toc69377106" w:history="1">
        <w:r w:rsidR="00D8563F" w:rsidRPr="00786155">
          <w:rPr>
            <w:rStyle w:val="Collegamentoipertestuale"/>
            <w:rFonts w:cs="Arial"/>
            <w:b w:val="0"/>
            <w:noProof/>
            <w:sz w:val="24"/>
            <w:szCs w:val="24"/>
            <w:u w:val="none"/>
          </w:rPr>
          <w:t xml:space="preserve">Movimentazione </w:t>
        </w:r>
        <w:r w:rsidR="00786155" w:rsidRPr="00786155">
          <w:rPr>
            <w:rStyle w:val="Collegamentoipertestuale"/>
            <w:rFonts w:cs="Arial"/>
            <w:b w:val="0"/>
            <w:noProof/>
            <w:sz w:val="24"/>
            <w:szCs w:val="24"/>
            <w:u w:val="none"/>
          </w:rPr>
          <w:t>Tramite Gru O Carroponte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_Toc69377106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108</w:t>
        </w:r>
        <w:r w:rsidR="00D8563F" w:rsidRPr="00786155">
          <w:rPr>
            <w:rFonts w:cs="Arial"/>
            <w:b w:val="0"/>
            <w:noProof/>
            <w:webHidden/>
            <w:sz w:val="24"/>
            <w:szCs w:val="24"/>
          </w:rPr>
          <w:fldChar w:fldCharType="end"/>
        </w:r>
      </w:hyperlink>
    </w:p>
    <w:p w14:paraId="4B9E1C95" w14:textId="3168E1C4" w:rsidR="00D8563F" w:rsidRPr="0068157F" w:rsidRDefault="00047926" w:rsidP="00786155">
      <w:pPr>
        <w:pStyle w:val="Sommario2"/>
        <w:tabs>
          <w:tab w:val="right" w:leader="dot" w:pos="9628"/>
        </w:tabs>
        <w:spacing w:before="120" w:after="120"/>
        <w:rPr>
          <w:rFonts w:cs="Arial"/>
          <w:b w:val="0"/>
          <w:noProof/>
          <w:sz w:val="24"/>
          <w:szCs w:val="24"/>
        </w:rPr>
      </w:pPr>
      <w:hyperlink w:anchor="_Toc69377107" w:history="1">
        <w:r w:rsidR="00D8563F" w:rsidRPr="00786155">
          <w:rPr>
            <w:rStyle w:val="Collegamentoipertestuale"/>
            <w:rFonts w:cs="Arial"/>
            <w:b w:val="0"/>
            <w:noProof/>
            <w:sz w:val="24"/>
            <w:szCs w:val="24"/>
            <w:u w:val="none"/>
          </w:rPr>
          <w:t xml:space="preserve">Movimentazione </w:t>
        </w:r>
        <w:r w:rsidR="00786155" w:rsidRPr="00786155">
          <w:rPr>
            <w:rStyle w:val="Collegamentoipertestuale"/>
            <w:rFonts w:cs="Arial"/>
            <w:b w:val="0"/>
            <w:noProof/>
            <w:sz w:val="24"/>
            <w:szCs w:val="24"/>
            <w:u w:val="none"/>
          </w:rPr>
          <w:t>Tramite Carrello</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_Toc69377107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110</w:t>
        </w:r>
        <w:r w:rsidR="00D8563F" w:rsidRPr="00786155">
          <w:rPr>
            <w:rFonts w:cs="Arial"/>
            <w:b w:val="0"/>
            <w:noProof/>
            <w:webHidden/>
            <w:sz w:val="24"/>
            <w:szCs w:val="24"/>
          </w:rPr>
          <w:fldChar w:fldCharType="end"/>
        </w:r>
      </w:hyperlink>
    </w:p>
    <w:p w14:paraId="0BBB4C69" w14:textId="25B90DC1" w:rsidR="00D8563F" w:rsidRPr="0068157F" w:rsidRDefault="00047926" w:rsidP="00786155">
      <w:pPr>
        <w:pStyle w:val="Sommario1"/>
        <w:spacing w:before="120" w:after="120"/>
        <w:rPr>
          <w:bCs w:val="0"/>
          <w:i w:val="0"/>
          <w:sz w:val="24"/>
          <w:szCs w:val="24"/>
        </w:rPr>
      </w:pPr>
      <w:hyperlink w:anchor="_Toc69377108" w:history="1">
        <w:r w:rsidR="00D8563F" w:rsidRPr="00786155">
          <w:rPr>
            <w:rStyle w:val="Collegamentoipertestuale"/>
            <w:i w:val="0"/>
            <w:sz w:val="24"/>
            <w:szCs w:val="24"/>
            <w:u w:val="none"/>
          </w:rPr>
          <w:t>Installazione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_Toc69377108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111</w:t>
        </w:r>
        <w:r w:rsidR="00D8563F" w:rsidRPr="00786155">
          <w:rPr>
            <w:i w:val="0"/>
            <w:webHidden/>
            <w:sz w:val="24"/>
            <w:szCs w:val="24"/>
          </w:rPr>
          <w:fldChar w:fldCharType="end"/>
        </w:r>
      </w:hyperlink>
    </w:p>
    <w:p w14:paraId="2B6F082D" w14:textId="3E90D1A8" w:rsidR="00D8563F" w:rsidRPr="0068157F" w:rsidRDefault="00047926" w:rsidP="00786155">
      <w:pPr>
        <w:pStyle w:val="Sommario3"/>
        <w:tabs>
          <w:tab w:val="right" w:leader="dot" w:pos="9628"/>
        </w:tabs>
        <w:spacing w:before="120" w:after="120"/>
        <w:rPr>
          <w:rFonts w:cs="Arial"/>
          <w:szCs w:val="24"/>
        </w:rPr>
      </w:pPr>
      <w:hyperlink w:anchor="_Toc69377109" w:history="1">
        <w:r w:rsidR="00D8563F" w:rsidRPr="00786155">
          <w:rPr>
            <w:rStyle w:val="Collegamentoipertestuale"/>
            <w:rFonts w:cs="Arial"/>
            <w:szCs w:val="24"/>
            <w:u w:val="none"/>
          </w:rPr>
          <w:t xml:space="preserve">Spostamento </w:t>
        </w:r>
        <w:r w:rsidR="00786155" w:rsidRPr="00786155">
          <w:rPr>
            <w:rStyle w:val="Collegamentoipertestuale"/>
            <w:rFonts w:cs="Arial"/>
            <w:szCs w:val="24"/>
            <w:u w:val="none"/>
          </w:rPr>
          <w:t>E Ripristino Del Nastro Di Ingresso</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_Toc69377109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112</w:t>
        </w:r>
        <w:r w:rsidR="00D8563F" w:rsidRPr="00786155">
          <w:rPr>
            <w:rFonts w:cs="Arial"/>
            <w:webHidden/>
            <w:szCs w:val="24"/>
          </w:rPr>
          <w:fldChar w:fldCharType="end"/>
        </w:r>
      </w:hyperlink>
    </w:p>
    <w:p w14:paraId="5D996A62" w14:textId="5E7CCCEC" w:rsidR="00D8563F" w:rsidRPr="0068157F" w:rsidRDefault="00047926" w:rsidP="00786155">
      <w:pPr>
        <w:pStyle w:val="Sommario2"/>
        <w:tabs>
          <w:tab w:val="right" w:leader="dot" w:pos="9628"/>
        </w:tabs>
        <w:spacing w:before="120" w:after="120"/>
        <w:rPr>
          <w:rFonts w:cs="Arial"/>
          <w:b w:val="0"/>
          <w:noProof/>
          <w:sz w:val="24"/>
          <w:szCs w:val="24"/>
        </w:rPr>
      </w:pPr>
      <w:hyperlink w:anchor="_Toc69377110" w:history="1">
        <w:r w:rsidR="00D8563F" w:rsidRPr="00786155">
          <w:rPr>
            <w:rStyle w:val="Collegamentoipertestuale"/>
            <w:rFonts w:cs="Arial"/>
            <w:b w:val="0"/>
            <w:noProof/>
            <w:sz w:val="24"/>
            <w:szCs w:val="24"/>
            <w:u w:val="none"/>
          </w:rPr>
          <w:t>Illuminazione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_Toc69377110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114</w:t>
        </w:r>
        <w:r w:rsidR="00D8563F" w:rsidRPr="00786155">
          <w:rPr>
            <w:rFonts w:cs="Arial"/>
            <w:b w:val="0"/>
            <w:noProof/>
            <w:webHidden/>
            <w:sz w:val="24"/>
            <w:szCs w:val="24"/>
          </w:rPr>
          <w:fldChar w:fldCharType="end"/>
        </w:r>
      </w:hyperlink>
    </w:p>
    <w:p w14:paraId="619308BE" w14:textId="2E3F9C2D" w:rsidR="00D8563F" w:rsidRPr="0068157F" w:rsidRDefault="00047926" w:rsidP="00786155">
      <w:pPr>
        <w:pStyle w:val="Sommario3"/>
        <w:tabs>
          <w:tab w:val="right" w:leader="dot" w:pos="9628"/>
        </w:tabs>
        <w:spacing w:before="120" w:after="120"/>
        <w:rPr>
          <w:rFonts w:cs="Arial"/>
          <w:szCs w:val="24"/>
        </w:rPr>
      </w:pPr>
      <w:hyperlink w:anchor="_Toc69377111" w:history="1">
        <w:r w:rsidR="00D8563F" w:rsidRPr="00786155">
          <w:rPr>
            <w:rStyle w:val="Collegamentoipertestuale"/>
            <w:rFonts w:cs="Arial"/>
            <w:szCs w:val="24"/>
            <w:u w:val="none"/>
          </w:rPr>
          <w:t xml:space="preserve">Requisiti </w:t>
        </w:r>
        <w:r w:rsidR="00786155" w:rsidRPr="00786155">
          <w:rPr>
            <w:rStyle w:val="Collegamentoipertestuale"/>
            <w:rFonts w:cs="Arial"/>
            <w:szCs w:val="24"/>
            <w:u w:val="none"/>
          </w:rPr>
          <w:t xml:space="preserve">Di Illuminazione Raccomandati Dalla Norma </w:t>
        </w:r>
        <w:r w:rsidR="00D8563F" w:rsidRPr="00786155">
          <w:rPr>
            <w:rStyle w:val="Collegamentoipertestuale"/>
            <w:rFonts w:cs="Arial"/>
            <w:szCs w:val="24"/>
            <w:u w:val="none"/>
          </w:rPr>
          <w:t xml:space="preserve">EN </w:t>
        </w:r>
        <w:r w:rsidR="00786155" w:rsidRPr="00786155">
          <w:rPr>
            <w:rStyle w:val="Collegamentoipertestuale"/>
            <w:rFonts w:cs="Arial"/>
            <w:szCs w:val="24"/>
            <w:u w:val="none"/>
          </w:rPr>
          <w:t>12464-1:2011</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_Toc69377111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114</w:t>
        </w:r>
        <w:r w:rsidR="00D8563F" w:rsidRPr="00786155">
          <w:rPr>
            <w:rFonts w:cs="Arial"/>
            <w:webHidden/>
            <w:szCs w:val="24"/>
          </w:rPr>
          <w:fldChar w:fldCharType="end"/>
        </w:r>
      </w:hyperlink>
    </w:p>
    <w:p w14:paraId="60C34460" w14:textId="462E1A54" w:rsidR="00D8563F" w:rsidRPr="0068157F" w:rsidRDefault="00047926" w:rsidP="00786155">
      <w:pPr>
        <w:pStyle w:val="Sommario1"/>
        <w:spacing w:before="120" w:after="120"/>
        <w:rPr>
          <w:bCs w:val="0"/>
          <w:i w:val="0"/>
          <w:sz w:val="24"/>
          <w:szCs w:val="24"/>
        </w:rPr>
      </w:pPr>
      <w:hyperlink w:anchor="_Toc69377112" w:history="1">
        <w:r w:rsidR="00D8563F" w:rsidRPr="00786155">
          <w:rPr>
            <w:rStyle w:val="Collegamentoipertestuale"/>
            <w:i w:val="0"/>
            <w:sz w:val="24"/>
            <w:szCs w:val="24"/>
            <w:u w:val="none"/>
          </w:rPr>
          <w:t xml:space="preserve">Disposizione </w:t>
        </w:r>
        <w:r w:rsidR="00786155" w:rsidRPr="00786155">
          <w:rPr>
            <w:rStyle w:val="Collegamentoipertestuale"/>
            <w:i w:val="0"/>
            <w:sz w:val="24"/>
            <w:szCs w:val="24"/>
            <w:u w:val="none"/>
          </w:rPr>
          <w:t>Della Macchina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_Toc69377112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115</w:t>
        </w:r>
        <w:r w:rsidR="00D8563F" w:rsidRPr="00786155">
          <w:rPr>
            <w:i w:val="0"/>
            <w:webHidden/>
            <w:sz w:val="24"/>
            <w:szCs w:val="24"/>
          </w:rPr>
          <w:fldChar w:fldCharType="end"/>
        </w:r>
      </w:hyperlink>
    </w:p>
    <w:p w14:paraId="3E231188" w14:textId="509E3B1C" w:rsidR="00D8563F" w:rsidRPr="0068157F" w:rsidRDefault="00047926" w:rsidP="00786155">
      <w:pPr>
        <w:pStyle w:val="Sommario2"/>
        <w:tabs>
          <w:tab w:val="right" w:leader="dot" w:pos="9628"/>
        </w:tabs>
        <w:spacing w:before="120" w:after="120"/>
        <w:rPr>
          <w:rFonts w:cs="Arial"/>
          <w:b w:val="0"/>
          <w:noProof/>
          <w:sz w:val="24"/>
          <w:szCs w:val="24"/>
        </w:rPr>
      </w:pPr>
      <w:hyperlink w:anchor="_Toc69377113" w:history="1">
        <w:r w:rsidR="00D8563F" w:rsidRPr="00786155">
          <w:rPr>
            <w:rStyle w:val="Collegamentoipertestuale"/>
            <w:rFonts w:cs="Arial"/>
            <w:b w:val="0"/>
            <w:noProof/>
            <w:sz w:val="24"/>
            <w:szCs w:val="24"/>
            <w:u w:val="none"/>
          </w:rPr>
          <w:t xml:space="preserve">Spazio </w:t>
        </w:r>
        <w:r w:rsidR="00786155" w:rsidRPr="00786155">
          <w:rPr>
            <w:rStyle w:val="Collegamentoipertestuale"/>
            <w:rFonts w:cs="Arial"/>
            <w:b w:val="0"/>
            <w:noProof/>
            <w:sz w:val="24"/>
            <w:szCs w:val="24"/>
            <w:u w:val="none"/>
          </w:rPr>
          <w:t>Per L’addetto Alla Conduzione Della Macchina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_Toc69377113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115</w:t>
        </w:r>
        <w:r w:rsidR="00D8563F" w:rsidRPr="00786155">
          <w:rPr>
            <w:rFonts w:cs="Arial"/>
            <w:b w:val="0"/>
            <w:noProof/>
            <w:webHidden/>
            <w:sz w:val="24"/>
            <w:szCs w:val="24"/>
          </w:rPr>
          <w:fldChar w:fldCharType="end"/>
        </w:r>
      </w:hyperlink>
    </w:p>
    <w:p w14:paraId="62647581" w14:textId="30D45117" w:rsidR="00D8563F" w:rsidRPr="0068157F" w:rsidRDefault="00047926" w:rsidP="00786155">
      <w:pPr>
        <w:pStyle w:val="Sommario2"/>
        <w:tabs>
          <w:tab w:val="right" w:leader="dot" w:pos="9628"/>
        </w:tabs>
        <w:spacing w:before="120" w:after="120"/>
        <w:rPr>
          <w:rFonts w:cs="Arial"/>
          <w:b w:val="0"/>
          <w:noProof/>
          <w:sz w:val="24"/>
          <w:szCs w:val="24"/>
        </w:rPr>
      </w:pPr>
      <w:hyperlink w:anchor="_Toc69377114" w:history="1">
        <w:r w:rsidR="00D8563F" w:rsidRPr="00786155">
          <w:rPr>
            <w:rStyle w:val="Collegamentoipertestuale"/>
            <w:rFonts w:cs="Arial"/>
            <w:b w:val="0"/>
            <w:noProof/>
            <w:sz w:val="24"/>
            <w:szCs w:val="24"/>
            <w:u w:val="none"/>
          </w:rPr>
          <w:t xml:space="preserve">Spazio </w:t>
        </w:r>
        <w:r w:rsidR="00786155" w:rsidRPr="00786155">
          <w:rPr>
            <w:rStyle w:val="Collegamentoipertestuale"/>
            <w:rFonts w:cs="Arial"/>
            <w:b w:val="0"/>
            <w:noProof/>
            <w:sz w:val="24"/>
            <w:szCs w:val="24"/>
            <w:u w:val="none"/>
          </w:rPr>
          <w:t>Per L’addetto Alla Manutenzione E Vie Di Emergenza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_Toc69377114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117</w:t>
        </w:r>
        <w:r w:rsidR="00D8563F" w:rsidRPr="00786155">
          <w:rPr>
            <w:rFonts w:cs="Arial"/>
            <w:b w:val="0"/>
            <w:noProof/>
            <w:webHidden/>
            <w:sz w:val="24"/>
            <w:szCs w:val="24"/>
          </w:rPr>
          <w:fldChar w:fldCharType="end"/>
        </w:r>
      </w:hyperlink>
    </w:p>
    <w:p w14:paraId="42FCD3AB" w14:textId="25999960" w:rsidR="00D8563F" w:rsidRPr="0068157F" w:rsidRDefault="00047926" w:rsidP="00786155">
      <w:pPr>
        <w:pStyle w:val="Sommario1"/>
        <w:spacing w:before="120" w:after="120"/>
        <w:rPr>
          <w:bCs w:val="0"/>
          <w:i w:val="0"/>
          <w:sz w:val="24"/>
          <w:szCs w:val="24"/>
        </w:rPr>
      </w:pPr>
      <w:hyperlink w:anchor="_Toc69377115" w:history="1">
        <w:r w:rsidR="00D8563F" w:rsidRPr="00786155">
          <w:rPr>
            <w:rStyle w:val="Collegamentoipertestuale"/>
            <w:i w:val="0"/>
            <w:sz w:val="24"/>
            <w:szCs w:val="24"/>
            <w:u w:val="none"/>
          </w:rPr>
          <w:t xml:space="preserve">Compiti </w:t>
        </w:r>
        <w:r w:rsidR="00786155" w:rsidRPr="00786155">
          <w:rPr>
            <w:rStyle w:val="Collegamentoipertestuale"/>
            <w:i w:val="0"/>
            <w:sz w:val="24"/>
            <w:szCs w:val="24"/>
            <w:u w:val="none"/>
          </w:rPr>
          <w:t xml:space="preserve">E </w:t>
        </w:r>
        <w:r w:rsidR="00D8563F" w:rsidRPr="00786155">
          <w:rPr>
            <w:rStyle w:val="Collegamentoipertestuale"/>
            <w:i w:val="0"/>
            <w:sz w:val="24"/>
            <w:szCs w:val="24"/>
            <w:u w:val="none"/>
          </w:rPr>
          <w:t xml:space="preserve">Posizione </w:t>
        </w:r>
        <w:r w:rsidR="00786155" w:rsidRPr="00786155">
          <w:rPr>
            <w:rStyle w:val="Collegamentoipertestuale"/>
            <w:i w:val="0"/>
            <w:sz w:val="24"/>
            <w:szCs w:val="24"/>
            <w:u w:val="none"/>
          </w:rPr>
          <w:t>Degli Operatori</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_Toc69377115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119</w:t>
        </w:r>
        <w:r w:rsidR="00D8563F" w:rsidRPr="00786155">
          <w:rPr>
            <w:i w:val="0"/>
            <w:webHidden/>
            <w:sz w:val="24"/>
            <w:szCs w:val="24"/>
          </w:rPr>
          <w:fldChar w:fldCharType="end"/>
        </w:r>
      </w:hyperlink>
    </w:p>
    <w:p w14:paraId="78511FFC" w14:textId="5B1066BF" w:rsidR="00D8563F" w:rsidRPr="0068157F" w:rsidRDefault="00047926" w:rsidP="00786155">
      <w:pPr>
        <w:pStyle w:val="Sommario1"/>
        <w:spacing w:before="120" w:after="120"/>
        <w:rPr>
          <w:bCs w:val="0"/>
          <w:i w:val="0"/>
          <w:sz w:val="24"/>
          <w:szCs w:val="24"/>
        </w:rPr>
      </w:pPr>
      <w:hyperlink w:anchor="_Toc69377116" w:history="1">
        <w:r w:rsidR="00D8563F" w:rsidRPr="00786155">
          <w:rPr>
            <w:rStyle w:val="Collegamentoipertestuale"/>
            <w:i w:val="0"/>
            <w:sz w:val="24"/>
            <w:szCs w:val="24"/>
            <w:u w:val="none"/>
          </w:rPr>
          <w:t xml:space="preserve">Richieste </w:t>
        </w:r>
        <w:r w:rsidR="00786155" w:rsidRPr="00786155">
          <w:rPr>
            <w:rStyle w:val="Collegamentoipertestuale"/>
            <w:i w:val="0"/>
            <w:sz w:val="24"/>
            <w:szCs w:val="24"/>
            <w:u w:val="none"/>
          </w:rPr>
          <w:t>Energetiche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_Toc69377116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120</w:t>
        </w:r>
        <w:r w:rsidR="00D8563F" w:rsidRPr="00786155">
          <w:rPr>
            <w:i w:val="0"/>
            <w:webHidden/>
            <w:sz w:val="24"/>
            <w:szCs w:val="24"/>
          </w:rPr>
          <w:fldChar w:fldCharType="end"/>
        </w:r>
      </w:hyperlink>
    </w:p>
    <w:p w14:paraId="5B44F0B8" w14:textId="0AA2FD65" w:rsidR="00D8563F" w:rsidRPr="0068157F" w:rsidRDefault="00047926" w:rsidP="00786155">
      <w:pPr>
        <w:pStyle w:val="Sommario2"/>
        <w:tabs>
          <w:tab w:val="right" w:leader="dot" w:pos="9628"/>
        </w:tabs>
        <w:spacing w:before="120" w:after="120"/>
        <w:rPr>
          <w:rFonts w:cs="Arial"/>
          <w:b w:val="0"/>
          <w:noProof/>
          <w:sz w:val="24"/>
          <w:szCs w:val="24"/>
        </w:rPr>
      </w:pPr>
      <w:hyperlink w:anchor="_Toc69377117" w:history="1">
        <w:r w:rsidR="00D8563F" w:rsidRPr="00786155">
          <w:rPr>
            <w:rStyle w:val="Collegamentoipertestuale"/>
            <w:rFonts w:cs="Arial"/>
            <w:b w:val="0"/>
            <w:noProof/>
            <w:sz w:val="24"/>
            <w:szCs w:val="24"/>
            <w:u w:val="none"/>
          </w:rPr>
          <w:t xml:space="preserve">Energia </w:t>
        </w:r>
        <w:r w:rsidR="00786155" w:rsidRPr="00786155">
          <w:rPr>
            <w:rStyle w:val="Collegamentoipertestuale"/>
            <w:rFonts w:cs="Arial"/>
            <w:b w:val="0"/>
            <w:noProof/>
            <w:sz w:val="24"/>
            <w:szCs w:val="24"/>
            <w:u w:val="none"/>
          </w:rPr>
          <w:t>Elettrica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_Toc69377117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120</w:t>
        </w:r>
        <w:r w:rsidR="00D8563F" w:rsidRPr="00786155">
          <w:rPr>
            <w:rFonts w:cs="Arial"/>
            <w:b w:val="0"/>
            <w:noProof/>
            <w:webHidden/>
            <w:sz w:val="24"/>
            <w:szCs w:val="24"/>
          </w:rPr>
          <w:fldChar w:fldCharType="end"/>
        </w:r>
      </w:hyperlink>
    </w:p>
    <w:p w14:paraId="7ED3AB84" w14:textId="1BBFF16F" w:rsidR="00D8563F" w:rsidRPr="0068157F" w:rsidRDefault="00047926" w:rsidP="00786155">
      <w:pPr>
        <w:pStyle w:val="Sommario3"/>
        <w:tabs>
          <w:tab w:val="right" w:leader="dot" w:pos="9628"/>
        </w:tabs>
        <w:spacing w:before="120" w:after="120"/>
        <w:rPr>
          <w:rFonts w:cs="Arial"/>
          <w:szCs w:val="24"/>
        </w:rPr>
      </w:pPr>
      <w:hyperlink w:anchor="_Toc69377118" w:history="1">
        <w:r w:rsidR="00D8563F" w:rsidRPr="00786155">
          <w:rPr>
            <w:rStyle w:val="Collegamentoipertestuale"/>
            <w:rFonts w:cs="Arial"/>
            <w:szCs w:val="24"/>
            <w:u w:val="none"/>
          </w:rPr>
          <w:t xml:space="preserve">Connessione </w:t>
        </w:r>
        <w:r w:rsidR="00786155" w:rsidRPr="00786155">
          <w:rPr>
            <w:rStyle w:val="Collegamentoipertestuale"/>
            <w:rFonts w:cs="Arial"/>
            <w:szCs w:val="24"/>
            <w:u w:val="none"/>
          </w:rPr>
          <w:t>Alla Linea Di Alimentazione</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_Toc69377118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121</w:t>
        </w:r>
        <w:r w:rsidR="00D8563F" w:rsidRPr="00786155">
          <w:rPr>
            <w:rFonts w:cs="Arial"/>
            <w:webHidden/>
            <w:szCs w:val="24"/>
          </w:rPr>
          <w:fldChar w:fldCharType="end"/>
        </w:r>
      </w:hyperlink>
    </w:p>
    <w:p w14:paraId="1967DDA4" w14:textId="688263C8" w:rsidR="00D8563F" w:rsidRPr="0068157F" w:rsidRDefault="00047926" w:rsidP="00786155">
      <w:pPr>
        <w:pStyle w:val="Sommario3"/>
        <w:tabs>
          <w:tab w:val="right" w:leader="dot" w:pos="9628"/>
        </w:tabs>
        <w:spacing w:before="120" w:after="120"/>
        <w:rPr>
          <w:rFonts w:cs="Arial"/>
          <w:szCs w:val="24"/>
        </w:rPr>
      </w:pPr>
      <w:hyperlink w:anchor="_Toc69377119" w:history="1">
        <w:r w:rsidR="00D8563F" w:rsidRPr="00786155">
          <w:rPr>
            <w:rStyle w:val="Collegamentoipertestuale"/>
            <w:rFonts w:cs="Arial"/>
            <w:szCs w:val="24"/>
            <w:u w:val="none"/>
          </w:rPr>
          <w:t xml:space="preserve">Verifica </w:t>
        </w:r>
        <w:r w:rsidR="00786155" w:rsidRPr="00786155">
          <w:rPr>
            <w:rStyle w:val="Collegamentoipertestuale"/>
            <w:rFonts w:cs="Arial"/>
            <w:szCs w:val="24"/>
            <w:u w:val="none"/>
          </w:rPr>
          <w:t>Della Corretta Connessione Alla Linea Di Alimentazione Elettrica</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_Toc69377119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122</w:t>
        </w:r>
        <w:r w:rsidR="00D8563F" w:rsidRPr="00786155">
          <w:rPr>
            <w:rFonts w:cs="Arial"/>
            <w:webHidden/>
            <w:szCs w:val="24"/>
          </w:rPr>
          <w:fldChar w:fldCharType="end"/>
        </w:r>
      </w:hyperlink>
    </w:p>
    <w:p w14:paraId="40AEABA1" w14:textId="43FF2652" w:rsidR="00D8563F" w:rsidRPr="0068157F" w:rsidRDefault="00047926" w:rsidP="00786155">
      <w:pPr>
        <w:pStyle w:val="Sommario2"/>
        <w:tabs>
          <w:tab w:val="right" w:leader="dot" w:pos="9628"/>
        </w:tabs>
        <w:spacing w:before="120" w:after="120"/>
        <w:rPr>
          <w:rFonts w:cs="Arial"/>
          <w:b w:val="0"/>
          <w:noProof/>
          <w:sz w:val="24"/>
          <w:szCs w:val="24"/>
        </w:rPr>
      </w:pPr>
      <w:hyperlink w:anchor="_Toc69377120" w:history="1">
        <w:r w:rsidR="00D8563F" w:rsidRPr="00786155">
          <w:rPr>
            <w:rStyle w:val="Collegamentoipertestuale"/>
            <w:rFonts w:cs="Arial"/>
            <w:b w:val="0"/>
            <w:noProof/>
            <w:sz w:val="24"/>
            <w:szCs w:val="24"/>
            <w:u w:val="none"/>
          </w:rPr>
          <w:t xml:space="preserve">Energia </w:t>
        </w:r>
        <w:r w:rsidR="00786155" w:rsidRPr="00786155">
          <w:rPr>
            <w:rStyle w:val="Collegamentoipertestuale"/>
            <w:rFonts w:cs="Arial"/>
            <w:b w:val="0"/>
            <w:noProof/>
            <w:sz w:val="24"/>
            <w:szCs w:val="24"/>
            <w:u w:val="none"/>
          </w:rPr>
          <w:t>Pneumatica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_Toc69377120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123</w:t>
        </w:r>
        <w:r w:rsidR="00D8563F" w:rsidRPr="00786155">
          <w:rPr>
            <w:rFonts w:cs="Arial"/>
            <w:b w:val="0"/>
            <w:noProof/>
            <w:webHidden/>
            <w:sz w:val="24"/>
            <w:szCs w:val="24"/>
          </w:rPr>
          <w:fldChar w:fldCharType="end"/>
        </w:r>
      </w:hyperlink>
    </w:p>
    <w:p w14:paraId="07FB0B2B" w14:textId="3AC68442" w:rsidR="00D8563F" w:rsidRPr="0068157F" w:rsidRDefault="00047926" w:rsidP="00786155">
      <w:pPr>
        <w:pStyle w:val="Sommario3"/>
        <w:tabs>
          <w:tab w:val="right" w:leader="dot" w:pos="9628"/>
        </w:tabs>
        <w:spacing w:before="120" w:after="120"/>
        <w:rPr>
          <w:rFonts w:cs="Arial"/>
          <w:szCs w:val="24"/>
        </w:rPr>
      </w:pPr>
      <w:hyperlink w:anchor="_Toc69377121" w:history="1">
        <w:r w:rsidR="00D8563F" w:rsidRPr="00786155">
          <w:rPr>
            <w:rStyle w:val="Collegamentoipertestuale"/>
            <w:rFonts w:cs="Arial"/>
            <w:szCs w:val="24"/>
            <w:u w:val="none"/>
          </w:rPr>
          <w:t xml:space="preserve">Disconnessione </w:t>
        </w:r>
        <w:r w:rsidR="00786155" w:rsidRPr="00786155">
          <w:rPr>
            <w:rStyle w:val="Collegamentoipertestuale"/>
            <w:rFonts w:cs="Arial"/>
            <w:szCs w:val="24"/>
            <w:u w:val="none"/>
          </w:rPr>
          <w:t>E Scarico Dei Circuiti</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_Toc69377121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124</w:t>
        </w:r>
        <w:r w:rsidR="00D8563F" w:rsidRPr="00786155">
          <w:rPr>
            <w:rFonts w:cs="Arial"/>
            <w:webHidden/>
            <w:szCs w:val="24"/>
          </w:rPr>
          <w:fldChar w:fldCharType="end"/>
        </w:r>
      </w:hyperlink>
    </w:p>
    <w:p w14:paraId="44E835A1" w14:textId="4129A100" w:rsidR="00D8563F" w:rsidRPr="0068157F" w:rsidRDefault="00047926" w:rsidP="00786155">
      <w:pPr>
        <w:pStyle w:val="Sommario3"/>
        <w:tabs>
          <w:tab w:val="right" w:leader="dot" w:pos="9628"/>
        </w:tabs>
        <w:spacing w:before="120" w:after="120"/>
        <w:rPr>
          <w:rFonts w:cs="Arial"/>
          <w:szCs w:val="24"/>
        </w:rPr>
      </w:pPr>
      <w:hyperlink w:anchor="_Toc69377122" w:history="1">
        <w:r w:rsidR="00D8563F" w:rsidRPr="00786155">
          <w:rPr>
            <w:rStyle w:val="Collegamentoipertestuale"/>
            <w:rFonts w:cs="Arial"/>
            <w:szCs w:val="24"/>
            <w:u w:val="none"/>
          </w:rPr>
          <w:t xml:space="preserve">Scarico </w:t>
        </w:r>
        <w:r w:rsidR="00786155" w:rsidRPr="00786155">
          <w:rPr>
            <w:rStyle w:val="Collegamentoipertestuale"/>
            <w:rFonts w:cs="Arial"/>
            <w:szCs w:val="24"/>
            <w:u w:val="none"/>
          </w:rPr>
          <w:t>Condensa</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_Toc69377122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125</w:t>
        </w:r>
        <w:r w:rsidR="00D8563F" w:rsidRPr="00786155">
          <w:rPr>
            <w:rFonts w:cs="Arial"/>
            <w:webHidden/>
            <w:szCs w:val="24"/>
          </w:rPr>
          <w:fldChar w:fldCharType="end"/>
        </w:r>
      </w:hyperlink>
    </w:p>
    <w:p w14:paraId="1B5E467F" w14:textId="337752BC" w:rsidR="00D8563F" w:rsidRPr="0068157F" w:rsidRDefault="00047926" w:rsidP="00786155">
      <w:pPr>
        <w:pStyle w:val="Sommario1"/>
        <w:spacing w:before="120" w:after="120"/>
        <w:rPr>
          <w:bCs w:val="0"/>
          <w:i w:val="0"/>
          <w:sz w:val="24"/>
          <w:szCs w:val="24"/>
        </w:rPr>
      </w:pPr>
      <w:hyperlink w:anchor="_Toc69377123" w:history="1">
        <w:r w:rsidR="00D8563F" w:rsidRPr="00786155">
          <w:rPr>
            <w:rStyle w:val="Collegamentoipertestuale"/>
            <w:i w:val="0"/>
            <w:sz w:val="24"/>
            <w:szCs w:val="24"/>
            <w:u w:val="none"/>
          </w:rPr>
          <w:t xml:space="preserve">Avvertenze </w:t>
        </w:r>
        <w:r w:rsidR="00786155" w:rsidRPr="00786155">
          <w:rPr>
            <w:rStyle w:val="Collegamentoipertestuale"/>
            <w:i w:val="0"/>
            <w:sz w:val="24"/>
            <w:szCs w:val="24"/>
            <w:u w:val="none"/>
          </w:rPr>
          <w:t>In Merito Alle Sostanze Utilizzate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_Toc69377123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126</w:t>
        </w:r>
        <w:r w:rsidR="00D8563F" w:rsidRPr="00786155">
          <w:rPr>
            <w:i w:val="0"/>
            <w:webHidden/>
            <w:sz w:val="24"/>
            <w:szCs w:val="24"/>
          </w:rPr>
          <w:fldChar w:fldCharType="end"/>
        </w:r>
      </w:hyperlink>
    </w:p>
    <w:p w14:paraId="0AC323EC" w14:textId="7F40060D" w:rsidR="00D8563F" w:rsidRPr="0068157F" w:rsidRDefault="00047926" w:rsidP="00786155">
      <w:pPr>
        <w:pStyle w:val="Sommario2"/>
        <w:tabs>
          <w:tab w:val="right" w:leader="dot" w:pos="9628"/>
        </w:tabs>
        <w:spacing w:before="120" w:after="120"/>
        <w:rPr>
          <w:rFonts w:cs="Arial"/>
          <w:b w:val="0"/>
          <w:noProof/>
          <w:sz w:val="24"/>
          <w:szCs w:val="24"/>
        </w:rPr>
      </w:pPr>
      <w:hyperlink w:anchor="_Toc69377124" w:history="1">
        <w:r w:rsidR="00D8563F" w:rsidRPr="00786155">
          <w:rPr>
            <w:rStyle w:val="Collegamentoipertestuale"/>
            <w:rFonts w:cs="Arial"/>
            <w:b w:val="0"/>
            <w:noProof/>
            <w:sz w:val="24"/>
            <w:szCs w:val="24"/>
            <w:u w:val="none"/>
          </w:rPr>
          <w:t xml:space="preserve">Protezione </w:t>
        </w:r>
        <w:r w:rsidR="00786155" w:rsidRPr="00786155">
          <w:rPr>
            <w:rStyle w:val="Collegamentoipertestuale"/>
            <w:rFonts w:cs="Arial"/>
            <w:b w:val="0"/>
            <w:noProof/>
            <w:sz w:val="24"/>
            <w:szCs w:val="24"/>
            <w:u w:val="none"/>
          </w:rPr>
          <w:t>Da Agenti Chimici</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_Toc69377124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127</w:t>
        </w:r>
        <w:r w:rsidR="00D8563F" w:rsidRPr="00786155">
          <w:rPr>
            <w:rFonts w:cs="Arial"/>
            <w:b w:val="0"/>
            <w:noProof/>
            <w:webHidden/>
            <w:sz w:val="24"/>
            <w:szCs w:val="24"/>
          </w:rPr>
          <w:fldChar w:fldCharType="end"/>
        </w:r>
      </w:hyperlink>
    </w:p>
    <w:p w14:paraId="7B45C788" w14:textId="1BBEFC4E" w:rsidR="00D8563F" w:rsidRPr="0068157F" w:rsidRDefault="00047926" w:rsidP="00786155">
      <w:pPr>
        <w:pStyle w:val="Sommario2"/>
        <w:tabs>
          <w:tab w:val="right" w:leader="dot" w:pos="9628"/>
        </w:tabs>
        <w:spacing w:before="120" w:after="120"/>
        <w:rPr>
          <w:rFonts w:cs="Arial"/>
          <w:b w:val="0"/>
          <w:noProof/>
          <w:sz w:val="24"/>
          <w:szCs w:val="24"/>
        </w:rPr>
      </w:pPr>
      <w:hyperlink w:anchor="_Toc69377125" w:history="1">
        <w:r w:rsidR="00D8563F" w:rsidRPr="00786155">
          <w:rPr>
            <w:rStyle w:val="Collegamentoipertestuale"/>
            <w:rFonts w:cs="Arial"/>
            <w:b w:val="0"/>
            <w:bCs/>
            <w:noProof/>
            <w:sz w:val="24"/>
            <w:szCs w:val="24"/>
            <w:u w:val="none"/>
          </w:rPr>
          <w:t xml:space="preserve">Contenuti </w:t>
        </w:r>
        <w:r w:rsidR="00786155" w:rsidRPr="00786155">
          <w:rPr>
            <w:rStyle w:val="Collegamentoipertestuale"/>
            <w:rFonts w:cs="Arial"/>
            <w:b w:val="0"/>
            <w:bCs/>
            <w:noProof/>
            <w:sz w:val="24"/>
            <w:szCs w:val="24"/>
            <w:u w:val="none"/>
          </w:rPr>
          <w:t>Della Scheda Di Sicurezza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_Toc69377125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128</w:t>
        </w:r>
        <w:r w:rsidR="00D8563F" w:rsidRPr="00786155">
          <w:rPr>
            <w:rFonts w:cs="Arial"/>
            <w:b w:val="0"/>
            <w:noProof/>
            <w:webHidden/>
            <w:sz w:val="24"/>
            <w:szCs w:val="24"/>
          </w:rPr>
          <w:fldChar w:fldCharType="end"/>
        </w:r>
      </w:hyperlink>
    </w:p>
    <w:p w14:paraId="3F04B274" w14:textId="6E29707F" w:rsidR="00D8563F" w:rsidRPr="0068157F" w:rsidRDefault="00047926" w:rsidP="00786155">
      <w:pPr>
        <w:pStyle w:val="Sommario2"/>
        <w:tabs>
          <w:tab w:val="right" w:leader="dot" w:pos="9628"/>
        </w:tabs>
        <w:spacing w:before="120" w:after="120"/>
        <w:rPr>
          <w:rFonts w:cs="Arial"/>
          <w:b w:val="0"/>
          <w:noProof/>
          <w:sz w:val="24"/>
          <w:szCs w:val="24"/>
        </w:rPr>
      </w:pPr>
      <w:hyperlink w:anchor="_Toc69377126" w:history="1">
        <w:r w:rsidR="00D8563F" w:rsidRPr="00786155">
          <w:rPr>
            <w:rStyle w:val="Collegamentoipertestuale"/>
            <w:rFonts w:cs="Arial"/>
            <w:b w:val="0"/>
            <w:bCs/>
            <w:noProof/>
            <w:sz w:val="24"/>
            <w:szCs w:val="24"/>
            <w:u w:val="none"/>
          </w:rPr>
          <w:t>Pittogrammi</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_Toc69377126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129</w:t>
        </w:r>
        <w:r w:rsidR="00D8563F" w:rsidRPr="00786155">
          <w:rPr>
            <w:rFonts w:cs="Arial"/>
            <w:b w:val="0"/>
            <w:noProof/>
            <w:webHidden/>
            <w:sz w:val="24"/>
            <w:szCs w:val="24"/>
          </w:rPr>
          <w:fldChar w:fldCharType="end"/>
        </w:r>
      </w:hyperlink>
    </w:p>
    <w:p w14:paraId="323EE455" w14:textId="6D3895B0" w:rsidR="00D8563F" w:rsidRPr="0068157F" w:rsidRDefault="00047926" w:rsidP="00786155">
      <w:pPr>
        <w:pStyle w:val="Sommario2"/>
        <w:tabs>
          <w:tab w:val="right" w:leader="dot" w:pos="9628"/>
        </w:tabs>
        <w:spacing w:before="120" w:after="120"/>
        <w:rPr>
          <w:rFonts w:cs="Arial"/>
          <w:b w:val="0"/>
          <w:noProof/>
          <w:sz w:val="24"/>
          <w:szCs w:val="24"/>
        </w:rPr>
      </w:pPr>
      <w:hyperlink w:anchor="_Toc69377127" w:history="1">
        <w:r w:rsidR="00D8563F" w:rsidRPr="00786155">
          <w:rPr>
            <w:rStyle w:val="Collegamentoipertestuale"/>
            <w:rFonts w:cs="Arial"/>
            <w:b w:val="0"/>
            <w:bCs/>
            <w:noProof/>
            <w:sz w:val="24"/>
            <w:szCs w:val="24"/>
            <w:u w:val="none"/>
          </w:rPr>
          <w:t xml:space="preserve">Procedure </w:t>
        </w:r>
        <w:r w:rsidR="00786155" w:rsidRPr="00786155">
          <w:rPr>
            <w:rStyle w:val="Collegamentoipertestuale"/>
            <w:rFonts w:cs="Arial"/>
            <w:b w:val="0"/>
            <w:bCs/>
            <w:noProof/>
            <w:sz w:val="24"/>
            <w:szCs w:val="24"/>
            <w:u w:val="none"/>
          </w:rPr>
          <w:t>Generali Di Sicurezza Per L’uso Di Sostanze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_Toc69377127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130</w:t>
        </w:r>
        <w:r w:rsidR="00D8563F" w:rsidRPr="00786155">
          <w:rPr>
            <w:rFonts w:cs="Arial"/>
            <w:b w:val="0"/>
            <w:noProof/>
            <w:webHidden/>
            <w:sz w:val="24"/>
            <w:szCs w:val="24"/>
          </w:rPr>
          <w:fldChar w:fldCharType="end"/>
        </w:r>
      </w:hyperlink>
    </w:p>
    <w:p w14:paraId="31CA62B4" w14:textId="11723089" w:rsidR="00D8563F" w:rsidRPr="0068157F" w:rsidRDefault="00047926" w:rsidP="00786155">
      <w:pPr>
        <w:pStyle w:val="Sommario3"/>
        <w:tabs>
          <w:tab w:val="right" w:leader="dot" w:pos="9628"/>
        </w:tabs>
        <w:spacing w:before="120" w:after="120"/>
        <w:rPr>
          <w:rFonts w:cs="Arial"/>
          <w:szCs w:val="24"/>
        </w:rPr>
      </w:pPr>
      <w:hyperlink w:anchor="_Toc69377128" w:history="1">
        <w:r w:rsidR="00D8563F" w:rsidRPr="00786155">
          <w:rPr>
            <w:rStyle w:val="Collegamentoipertestuale"/>
            <w:rFonts w:cs="Arial"/>
            <w:bCs/>
            <w:szCs w:val="24"/>
            <w:u w:val="none"/>
          </w:rPr>
          <w:t>Manipolazione</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_Toc69377128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130</w:t>
        </w:r>
        <w:r w:rsidR="00D8563F" w:rsidRPr="00786155">
          <w:rPr>
            <w:rFonts w:cs="Arial"/>
            <w:webHidden/>
            <w:szCs w:val="24"/>
          </w:rPr>
          <w:fldChar w:fldCharType="end"/>
        </w:r>
      </w:hyperlink>
    </w:p>
    <w:p w14:paraId="3C39545B" w14:textId="3A893016" w:rsidR="00D8563F" w:rsidRPr="0068157F" w:rsidRDefault="00047926" w:rsidP="00786155">
      <w:pPr>
        <w:pStyle w:val="Sommario3"/>
        <w:tabs>
          <w:tab w:val="right" w:leader="dot" w:pos="9628"/>
        </w:tabs>
        <w:spacing w:before="120" w:after="120"/>
        <w:rPr>
          <w:rFonts w:cs="Arial"/>
          <w:szCs w:val="24"/>
        </w:rPr>
      </w:pPr>
      <w:hyperlink w:anchor="_Toc69377129" w:history="1">
        <w:r w:rsidR="00D8563F" w:rsidRPr="00786155">
          <w:rPr>
            <w:rStyle w:val="Collegamentoipertestuale"/>
            <w:rFonts w:cs="Arial"/>
            <w:bCs/>
            <w:szCs w:val="24"/>
            <w:u w:val="none"/>
          </w:rPr>
          <w:t>Stoccaggio</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_Toc69377129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130</w:t>
        </w:r>
        <w:r w:rsidR="00D8563F" w:rsidRPr="00786155">
          <w:rPr>
            <w:rFonts w:cs="Arial"/>
            <w:webHidden/>
            <w:szCs w:val="24"/>
          </w:rPr>
          <w:fldChar w:fldCharType="end"/>
        </w:r>
      </w:hyperlink>
    </w:p>
    <w:p w14:paraId="7E65ED0A" w14:textId="7FA319AC" w:rsidR="00D8563F" w:rsidRPr="0068157F" w:rsidRDefault="00047926" w:rsidP="00786155">
      <w:pPr>
        <w:pStyle w:val="Sommario2"/>
        <w:tabs>
          <w:tab w:val="right" w:leader="dot" w:pos="9628"/>
        </w:tabs>
        <w:spacing w:before="120" w:after="120"/>
        <w:rPr>
          <w:rFonts w:cs="Arial"/>
          <w:b w:val="0"/>
          <w:noProof/>
          <w:sz w:val="24"/>
          <w:szCs w:val="24"/>
        </w:rPr>
      </w:pPr>
      <w:hyperlink w:anchor="_Toc69377130" w:history="1">
        <w:r w:rsidR="00D8563F" w:rsidRPr="00786155">
          <w:rPr>
            <w:rStyle w:val="Collegamentoipertestuale"/>
            <w:rFonts w:cs="Arial"/>
            <w:b w:val="0"/>
            <w:noProof/>
            <w:sz w:val="24"/>
            <w:szCs w:val="24"/>
            <w:u w:val="none"/>
          </w:rPr>
          <w:t xml:space="preserve">Norme </w:t>
        </w:r>
        <w:r w:rsidR="00786155" w:rsidRPr="00786155">
          <w:rPr>
            <w:rStyle w:val="Collegamentoipertestuale"/>
            <w:rFonts w:cs="Arial"/>
            <w:b w:val="0"/>
            <w:noProof/>
            <w:sz w:val="24"/>
            <w:szCs w:val="24"/>
            <w:u w:val="none"/>
          </w:rPr>
          <w:t xml:space="preserve">Comportamentali </w:t>
        </w:r>
        <w:r w:rsidR="00D8563F" w:rsidRPr="00786155">
          <w:rPr>
            <w:rStyle w:val="Collegamentoipertestuale"/>
            <w:rFonts w:cs="Arial"/>
            <w:b w:val="0"/>
            <w:noProof/>
            <w:sz w:val="24"/>
            <w:szCs w:val="24"/>
            <w:u w:val="none"/>
          </w:rPr>
          <w:t>Specifiche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_Toc69377130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132</w:t>
        </w:r>
        <w:r w:rsidR="00D8563F" w:rsidRPr="00786155">
          <w:rPr>
            <w:rFonts w:cs="Arial"/>
            <w:b w:val="0"/>
            <w:noProof/>
            <w:webHidden/>
            <w:sz w:val="24"/>
            <w:szCs w:val="24"/>
          </w:rPr>
          <w:fldChar w:fldCharType="end"/>
        </w:r>
      </w:hyperlink>
    </w:p>
    <w:p w14:paraId="27438B80" w14:textId="52DC22D2" w:rsidR="00D8563F" w:rsidRPr="0068157F" w:rsidRDefault="00047926" w:rsidP="00786155">
      <w:pPr>
        <w:pStyle w:val="Sommario1"/>
        <w:spacing w:before="120" w:after="120"/>
        <w:rPr>
          <w:bCs w:val="0"/>
          <w:i w:val="0"/>
          <w:sz w:val="24"/>
          <w:szCs w:val="24"/>
        </w:rPr>
      </w:pPr>
      <w:hyperlink w:anchor="_Toc69377131" w:history="1">
        <w:r w:rsidR="00D8563F" w:rsidRPr="00786155">
          <w:rPr>
            <w:rStyle w:val="Collegamentoipertestuale"/>
            <w:i w:val="0"/>
            <w:sz w:val="24"/>
            <w:szCs w:val="24"/>
            <w:u w:val="none"/>
          </w:rPr>
          <w:t xml:space="preserve">Rischio </w:t>
        </w:r>
        <w:r w:rsidR="00786155" w:rsidRPr="00786155">
          <w:rPr>
            <w:rStyle w:val="Collegamentoipertestuale"/>
            <w:i w:val="0"/>
            <w:sz w:val="24"/>
            <w:szCs w:val="24"/>
            <w:u w:val="none"/>
          </w:rPr>
          <w:t>Derivante Dalla Movimentazione Manuale Dei Carichi</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_Toc69377131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134</w:t>
        </w:r>
        <w:r w:rsidR="00D8563F" w:rsidRPr="00786155">
          <w:rPr>
            <w:i w:val="0"/>
            <w:webHidden/>
            <w:sz w:val="24"/>
            <w:szCs w:val="24"/>
          </w:rPr>
          <w:fldChar w:fldCharType="end"/>
        </w:r>
      </w:hyperlink>
    </w:p>
    <w:p w14:paraId="654B7282" w14:textId="5CA8225A" w:rsidR="00D8563F" w:rsidRPr="0068157F" w:rsidRDefault="00047926" w:rsidP="00786155">
      <w:pPr>
        <w:pStyle w:val="Sommario1"/>
        <w:spacing w:before="120" w:after="120"/>
        <w:rPr>
          <w:bCs w:val="0"/>
          <w:i w:val="0"/>
          <w:sz w:val="24"/>
          <w:szCs w:val="24"/>
        </w:rPr>
      </w:pPr>
      <w:hyperlink w:anchor="_Toc69377132" w:history="1">
        <w:r w:rsidR="00D8563F" w:rsidRPr="00786155">
          <w:rPr>
            <w:rStyle w:val="Collegamentoipertestuale"/>
            <w:i w:val="0"/>
            <w:sz w:val="24"/>
            <w:szCs w:val="24"/>
            <w:u w:val="none"/>
          </w:rPr>
          <w:t xml:space="preserve">Apertura </w:t>
        </w:r>
        <w:r w:rsidR="00786155" w:rsidRPr="00786155">
          <w:rPr>
            <w:rStyle w:val="Collegamentoipertestuale"/>
            <w:i w:val="0"/>
            <w:sz w:val="24"/>
            <w:szCs w:val="24"/>
            <w:u w:val="none"/>
          </w:rPr>
          <w:t>– Chiusura Delle Ali</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_Toc69377132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135</w:t>
        </w:r>
        <w:r w:rsidR="00D8563F" w:rsidRPr="00786155">
          <w:rPr>
            <w:i w:val="0"/>
            <w:webHidden/>
            <w:sz w:val="24"/>
            <w:szCs w:val="24"/>
          </w:rPr>
          <w:fldChar w:fldCharType="end"/>
        </w:r>
      </w:hyperlink>
    </w:p>
    <w:p w14:paraId="1A74CA3C" w14:textId="53FF3D84" w:rsidR="00D8563F" w:rsidRPr="0068157F" w:rsidRDefault="00047926" w:rsidP="00786155">
      <w:pPr>
        <w:pStyle w:val="Sommario1"/>
        <w:spacing w:before="120" w:after="120"/>
        <w:rPr>
          <w:bCs w:val="0"/>
          <w:i w:val="0"/>
          <w:sz w:val="24"/>
          <w:szCs w:val="24"/>
        </w:rPr>
      </w:pPr>
      <w:hyperlink w:anchor="_Toc69377133" w:history="1">
        <w:r w:rsidR="00D8563F" w:rsidRPr="00786155">
          <w:rPr>
            <w:rStyle w:val="Collegamentoipertestuale"/>
            <w:i w:val="0"/>
            <w:sz w:val="24"/>
            <w:szCs w:val="24"/>
            <w:u w:val="none"/>
          </w:rPr>
          <w:t xml:space="preserve">Ciclo </w:t>
        </w:r>
        <w:r w:rsidR="00786155" w:rsidRPr="00786155">
          <w:rPr>
            <w:rStyle w:val="Collegamentoipertestuale"/>
            <w:i w:val="0"/>
            <w:sz w:val="24"/>
            <w:szCs w:val="24"/>
            <w:u w:val="none"/>
          </w:rPr>
          <w:t>Di Lavoro</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_Toc69377133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136</w:t>
        </w:r>
        <w:r w:rsidR="00D8563F" w:rsidRPr="00786155">
          <w:rPr>
            <w:i w:val="0"/>
            <w:webHidden/>
            <w:sz w:val="24"/>
            <w:szCs w:val="24"/>
          </w:rPr>
          <w:fldChar w:fldCharType="end"/>
        </w:r>
      </w:hyperlink>
    </w:p>
    <w:p w14:paraId="0D7F0D95" w14:textId="305E13D7" w:rsidR="00D8563F" w:rsidRPr="0068157F" w:rsidRDefault="00047926" w:rsidP="00786155">
      <w:pPr>
        <w:pStyle w:val="Sommario2"/>
        <w:tabs>
          <w:tab w:val="right" w:leader="dot" w:pos="9628"/>
        </w:tabs>
        <w:spacing w:before="120" w:after="120"/>
        <w:rPr>
          <w:rFonts w:cs="Arial"/>
          <w:b w:val="0"/>
          <w:noProof/>
          <w:sz w:val="24"/>
          <w:szCs w:val="24"/>
        </w:rPr>
      </w:pPr>
      <w:hyperlink w:anchor="_Toc69377134" w:history="1">
        <w:r w:rsidR="00D8563F" w:rsidRPr="00786155">
          <w:rPr>
            <w:rStyle w:val="Collegamentoipertestuale"/>
            <w:rFonts w:cs="Arial"/>
            <w:b w:val="0"/>
            <w:noProof/>
            <w:sz w:val="24"/>
            <w:szCs w:val="24"/>
            <w:u w:val="none"/>
          </w:rPr>
          <w:t xml:space="preserve">Carico </w:t>
        </w:r>
        <w:r w:rsidR="00786155" w:rsidRPr="00786155">
          <w:rPr>
            <w:rStyle w:val="Collegamentoipertestuale"/>
            <w:rFonts w:cs="Arial"/>
            <w:b w:val="0"/>
            <w:noProof/>
            <w:sz w:val="24"/>
            <w:szCs w:val="24"/>
            <w:u w:val="none"/>
          </w:rPr>
          <w:t>Della Colla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_Toc69377134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137</w:t>
        </w:r>
        <w:r w:rsidR="00D8563F" w:rsidRPr="00786155">
          <w:rPr>
            <w:rFonts w:cs="Arial"/>
            <w:b w:val="0"/>
            <w:noProof/>
            <w:webHidden/>
            <w:sz w:val="24"/>
            <w:szCs w:val="24"/>
          </w:rPr>
          <w:fldChar w:fldCharType="end"/>
        </w:r>
      </w:hyperlink>
    </w:p>
    <w:p w14:paraId="5E38BFEE" w14:textId="735AB521" w:rsidR="00D8563F" w:rsidRPr="0068157F" w:rsidRDefault="00047926" w:rsidP="00786155">
      <w:pPr>
        <w:pStyle w:val="Sommario2"/>
        <w:tabs>
          <w:tab w:val="right" w:leader="dot" w:pos="9628"/>
        </w:tabs>
        <w:spacing w:before="120" w:after="120"/>
        <w:rPr>
          <w:rFonts w:cs="Arial"/>
          <w:b w:val="0"/>
          <w:noProof/>
          <w:sz w:val="24"/>
          <w:szCs w:val="24"/>
        </w:rPr>
      </w:pPr>
      <w:hyperlink w:anchor="_Toc69377135" w:history="1">
        <w:r w:rsidR="00D8563F" w:rsidRPr="00786155">
          <w:rPr>
            <w:rStyle w:val="Collegamentoipertestuale"/>
            <w:rFonts w:cs="Arial"/>
            <w:b w:val="0"/>
            <w:noProof/>
            <w:sz w:val="24"/>
            <w:szCs w:val="24"/>
            <w:u w:val="none"/>
          </w:rPr>
          <w:t xml:space="preserve">Abilitazione </w:t>
        </w:r>
        <w:r w:rsidR="00786155" w:rsidRPr="00786155">
          <w:rPr>
            <w:rStyle w:val="Collegamentoipertestuale"/>
            <w:rFonts w:cs="Arial"/>
            <w:b w:val="0"/>
            <w:noProof/>
            <w:sz w:val="24"/>
            <w:szCs w:val="24"/>
            <w:u w:val="none"/>
          </w:rPr>
          <w:t>Della Macchina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_Toc69377135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139</w:t>
        </w:r>
        <w:r w:rsidR="00D8563F" w:rsidRPr="00786155">
          <w:rPr>
            <w:rFonts w:cs="Arial"/>
            <w:b w:val="0"/>
            <w:noProof/>
            <w:webHidden/>
            <w:sz w:val="24"/>
            <w:szCs w:val="24"/>
          </w:rPr>
          <w:fldChar w:fldCharType="end"/>
        </w:r>
      </w:hyperlink>
    </w:p>
    <w:p w14:paraId="4227ED25" w14:textId="2A697791" w:rsidR="00D8563F" w:rsidRPr="0068157F" w:rsidRDefault="00047926" w:rsidP="00786155">
      <w:pPr>
        <w:pStyle w:val="Sommario2"/>
        <w:tabs>
          <w:tab w:val="right" w:leader="dot" w:pos="9628"/>
        </w:tabs>
        <w:spacing w:before="120" w:after="120"/>
        <w:rPr>
          <w:rFonts w:cs="Arial"/>
          <w:b w:val="0"/>
          <w:noProof/>
          <w:sz w:val="24"/>
          <w:szCs w:val="24"/>
        </w:rPr>
      </w:pPr>
      <w:hyperlink w:anchor="_Toc69377136" w:history="1">
        <w:r w:rsidR="00D8563F" w:rsidRPr="00786155">
          <w:rPr>
            <w:rStyle w:val="Collegamentoipertestuale"/>
            <w:rFonts w:cs="Arial"/>
            <w:b w:val="0"/>
            <w:noProof/>
            <w:sz w:val="24"/>
            <w:szCs w:val="24"/>
            <w:u w:val="none"/>
          </w:rPr>
          <w:t xml:space="preserve">Pulizia </w:t>
        </w:r>
        <w:r w:rsidR="00786155" w:rsidRPr="00786155">
          <w:rPr>
            <w:rStyle w:val="Collegamentoipertestuale"/>
            <w:rFonts w:cs="Arial"/>
            <w:b w:val="0"/>
            <w:noProof/>
            <w:sz w:val="24"/>
            <w:szCs w:val="24"/>
            <w:u w:val="none"/>
          </w:rPr>
          <w:t>Dei Rulli A Secco</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_Toc69377136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141</w:t>
        </w:r>
        <w:r w:rsidR="00D8563F" w:rsidRPr="00786155">
          <w:rPr>
            <w:rFonts w:cs="Arial"/>
            <w:b w:val="0"/>
            <w:noProof/>
            <w:webHidden/>
            <w:sz w:val="24"/>
            <w:szCs w:val="24"/>
          </w:rPr>
          <w:fldChar w:fldCharType="end"/>
        </w:r>
      </w:hyperlink>
    </w:p>
    <w:p w14:paraId="10C17C8F" w14:textId="6A4DF7B5" w:rsidR="00D8563F" w:rsidRPr="0068157F" w:rsidRDefault="00047926" w:rsidP="00786155">
      <w:pPr>
        <w:pStyle w:val="Sommario2"/>
        <w:tabs>
          <w:tab w:val="right" w:leader="dot" w:pos="9628"/>
        </w:tabs>
        <w:spacing w:before="120" w:after="120"/>
        <w:rPr>
          <w:rFonts w:cs="Arial"/>
          <w:b w:val="0"/>
          <w:noProof/>
          <w:sz w:val="24"/>
          <w:szCs w:val="24"/>
        </w:rPr>
      </w:pPr>
      <w:hyperlink w:anchor="_Toc69377137" w:history="1">
        <w:r w:rsidR="00D8563F" w:rsidRPr="00786155">
          <w:rPr>
            <w:rStyle w:val="Collegamentoipertestuale"/>
            <w:rFonts w:cs="Arial"/>
            <w:b w:val="0"/>
            <w:noProof/>
            <w:sz w:val="24"/>
            <w:szCs w:val="24"/>
            <w:u w:val="none"/>
          </w:rPr>
          <w:t xml:space="preserve">Attivazione </w:t>
        </w:r>
        <w:r w:rsidR="00786155" w:rsidRPr="00786155">
          <w:rPr>
            <w:rStyle w:val="Collegamentoipertestuale"/>
            <w:rFonts w:cs="Arial"/>
            <w:b w:val="0"/>
            <w:noProof/>
            <w:sz w:val="24"/>
            <w:szCs w:val="24"/>
            <w:u w:val="none"/>
          </w:rPr>
          <w:t>Ed Abilitazione Della Macchina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_Toc69377137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147</w:t>
        </w:r>
        <w:r w:rsidR="00D8563F" w:rsidRPr="00786155">
          <w:rPr>
            <w:rFonts w:cs="Arial"/>
            <w:b w:val="0"/>
            <w:noProof/>
            <w:webHidden/>
            <w:sz w:val="24"/>
            <w:szCs w:val="24"/>
          </w:rPr>
          <w:fldChar w:fldCharType="end"/>
        </w:r>
      </w:hyperlink>
    </w:p>
    <w:p w14:paraId="69D444CD" w14:textId="160DF434" w:rsidR="00D8563F" w:rsidRPr="0068157F" w:rsidRDefault="00047926" w:rsidP="00786155">
      <w:pPr>
        <w:pStyle w:val="Sommario2"/>
        <w:tabs>
          <w:tab w:val="right" w:leader="dot" w:pos="9628"/>
        </w:tabs>
        <w:spacing w:before="120" w:after="120"/>
        <w:rPr>
          <w:rFonts w:cs="Arial"/>
          <w:b w:val="0"/>
          <w:noProof/>
          <w:sz w:val="24"/>
          <w:szCs w:val="24"/>
        </w:rPr>
      </w:pPr>
      <w:hyperlink w:anchor="_Toc69377138" w:history="1">
        <w:r w:rsidR="00D8563F" w:rsidRPr="00786155">
          <w:rPr>
            <w:rStyle w:val="Collegamentoipertestuale"/>
            <w:rFonts w:cs="Arial"/>
            <w:b w:val="0"/>
            <w:noProof/>
            <w:sz w:val="24"/>
            <w:szCs w:val="24"/>
            <w:u w:val="none"/>
          </w:rPr>
          <w:t>Ciclo Automatico</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_Toc69377138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149</w:t>
        </w:r>
        <w:r w:rsidR="00D8563F" w:rsidRPr="00786155">
          <w:rPr>
            <w:rFonts w:cs="Arial"/>
            <w:b w:val="0"/>
            <w:noProof/>
            <w:webHidden/>
            <w:sz w:val="24"/>
            <w:szCs w:val="24"/>
          </w:rPr>
          <w:fldChar w:fldCharType="end"/>
        </w:r>
      </w:hyperlink>
    </w:p>
    <w:p w14:paraId="0F6057EC" w14:textId="297A6D7B" w:rsidR="00D8563F" w:rsidRPr="0068157F" w:rsidRDefault="00047926" w:rsidP="00786155">
      <w:pPr>
        <w:pStyle w:val="Sommario3"/>
        <w:tabs>
          <w:tab w:val="right" w:leader="dot" w:pos="9628"/>
        </w:tabs>
        <w:spacing w:before="120" w:after="120"/>
        <w:rPr>
          <w:rFonts w:cs="Arial"/>
          <w:szCs w:val="24"/>
        </w:rPr>
      </w:pPr>
      <w:hyperlink w:anchor="_Toc69377139" w:history="1">
        <w:r w:rsidR="00D8563F" w:rsidRPr="00786155">
          <w:rPr>
            <w:rStyle w:val="Collegamentoipertestuale"/>
            <w:rFonts w:cs="Arial"/>
            <w:szCs w:val="24"/>
            <w:u w:val="none"/>
          </w:rPr>
          <w:t xml:space="preserve">Caso </w:t>
        </w:r>
        <w:r w:rsidR="00786155" w:rsidRPr="00786155">
          <w:rPr>
            <w:rStyle w:val="Collegamentoipertestuale"/>
            <w:rFonts w:cs="Arial"/>
            <w:szCs w:val="24"/>
            <w:u w:val="none"/>
          </w:rPr>
          <w:t xml:space="preserve">Della </w:t>
        </w:r>
        <w:r w:rsidR="00D8563F" w:rsidRPr="00786155">
          <w:rPr>
            <w:rStyle w:val="Collegamentoipertestuale"/>
            <w:rFonts w:cs="Arial"/>
            <w:szCs w:val="24"/>
            <w:u w:val="none"/>
          </w:rPr>
          <w:t>Versione RM90</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_Toc69377139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160</w:t>
        </w:r>
        <w:r w:rsidR="00D8563F" w:rsidRPr="00786155">
          <w:rPr>
            <w:rFonts w:cs="Arial"/>
            <w:webHidden/>
            <w:szCs w:val="24"/>
          </w:rPr>
          <w:fldChar w:fldCharType="end"/>
        </w:r>
      </w:hyperlink>
    </w:p>
    <w:p w14:paraId="7E19BE57" w14:textId="4F292206" w:rsidR="00D8563F" w:rsidRPr="0068157F" w:rsidRDefault="00047926" w:rsidP="00786155">
      <w:pPr>
        <w:pStyle w:val="Sommario3"/>
        <w:tabs>
          <w:tab w:val="right" w:leader="dot" w:pos="9628"/>
        </w:tabs>
        <w:spacing w:before="120" w:after="120"/>
        <w:rPr>
          <w:rFonts w:cs="Arial"/>
          <w:szCs w:val="24"/>
        </w:rPr>
      </w:pPr>
      <w:hyperlink w:anchor="_Toc69377140" w:history="1">
        <w:r w:rsidR="00D8563F" w:rsidRPr="00786155">
          <w:rPr>
            <w:rStyle w:val="Collegamentoipertestuale"/>
            <w:rFonts w:cs="Arial"/>
            <w:szCs w:val="24"/>
            <w:u w:val="none"/>
          </w:rPr>
          <w:t xml:space="preserve">Fine </w:t>
        </w:r>
        <w:r w:rsidR="00786155" w:rsidRPr="00786155">
          <w:rPr>
            <w:rStyle w:val="Collegamentoipertestuale"/>
            <w:rFonts w:cs="Arial"/>
            <w:szCs w:val="24"/>
            <w:u w:val="none"/>
          </w:rPr>
          <w:t>Ciclo Di Lavoro</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_Toc69377140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163</w:t>
        </w:r>
        <w:r w:rsidR="00D8563F" w:rsidRPr="00786155">
          <w:rPr>
            <w:rFonts w:cs="Arial"/>
            <w:webHidden/>
            <w:szCs w:val="24"/>
          </w:rPr>
          <w:fldChar w:fldCharType="end"/>
        </w:r>
      </w:hyperlink>
    </w:p>
    <w:p w14:paraId="3CA805FE" w14:textId="555C7783" w:rsidR="00D8563F" w:rsidRPr="0068157F" w:rsidRDefault="00047926" w:rsidP="00786155">
      <w:pPr>
        <w:pStyle w:val="Sommario2"/>
        <w:tabs>
          <w:tab w:val="right" w:leader="dot" w:pos="9628"/>
        </w:tabs>
        <w:spacing w:before="120" w:after="120"/>
        <w:rPr>
          <w:rFonts w:cs="Arial"/>
          <w:b w:val="0"/>
          <w:noProof/>
          <w:sz w:val="24"/>
          <w:szCs w:val="24"/>
        </w:rPr>
      </w:pPr>
      <w:hyperlink w:anchor="_Toc69377141" w:history="1">
        <w:r w:rsidR="00D8563F" w:rsidRPr="00786155">
          <w:rPr>
            <w:rStyle w:val="Collegamentoipertestuale"/>
            <w:rFonts w:cs="Arial"/>
            <w:b w:val="0"/>
            <w:noProof/>
            <w:sz w:val="24"/>
            <w:szCs w:val="24"/>
            <w:u w:val="none"/>
          </w:rPr>
          <w:t xml:space="preserve">Pulizia </w:t>
        </w:r>
        <w:r w:rsidR="00786155" w:rsidRPr="00786155">
          <w:rPr>
            <w:rStyle w:val="Collegamentoipertestuale"/>
            <w:rFonts w:cs="Arial"/>
            <w:b w:val="0"/>
            <w:noProof/>
            <w:sz w:val="24"/>
            <w:szCs w:val="24"/>
            <w:u w:val="none"/>
          </w:rPr>
          <w:t xml:space="preserve">Dei Rulli Con Acqua – </w:t>
        </w:r>
        <w:r w:rsidR="00D8563F" w:rsidRPr="00786155">
          <w:rPr>
            <w:rStyle w:val="Collegamentoipertestuale"/>
            <w:rFonts w:cs="Arial"/>
            <w:b w:val="0"/>
            <w:noProof/>
            <w:sz w:val="24"/>
            <w:szCs w:val="24"/>
            <w:u w:val="none"/>
          </w:rPr>
          <w:t>Sistema WS</w:t>
        </w:r>
        <w:r w:rsidR="00786155" w:rsidRPr="00786155">
          <w:rPr>
            <w:rStyle w:val="Collegamentoipertestuale"/>
            <w:rFonts w:cs="Arial"/>
            <w:b w:val="0"/>
            <w:noProof/>
            <w:sz w:val="24"/>
            <w:szCs w:val="24"/>
            <w:u w:val="none"/>
          </w:rPr>
          <w:t>-</w:t>
        </w:r>
        <w:r w:rsidR="00D8563F" w:rsidRPr="00786155">
          <w:rPr>
            <w:rStyle w:val="Collegamentoipertestuale"/>
            <w:rFonts w:cs="Arial"/>
            <w:b w:val="0"/>
            <w:noProof/>
            <w:sz w:val="24"/>
            <w:szCs w:val="24"/>
            <w:u w:val="none"/>
          </w:rPr>
          <w:t>IR</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_Toc69377141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165</w:t>
        </w:r>
        <w:r w:rsidR="00D8563F" w:rsidRPr="00786155">
          <w:rPr>
            <w:rFonts w:cs="Arial"/>
            <w:b w:val="0"/>
            <w:noProof/>
            <w:webHidden/>
            <w:sz w:val="24"/>
            <w:szCs w:val="24"/>
          </w:rPr>
          <w:fldChar w:fldCharType="end"/>
        </w:r>
      </w:hyperlink>
    </w:p>
    <w:p w14:paraId="14FABAD1" w14:textId="60731C3D" w:rsidR="00D8563F" w:rsidRPr="0068157F" w:rsidRDefault="00047926" w:rsidP="00786155">
      <w:pPr>
        <w:pStyle w:val="Sommario2"/>
        <w:tabs>
          <w:tab w:val="right" w:leader="dot" w:pos="9628"/>
        </w:tabs>
        <w:spacing w:before="120" w:after="120"/>
        <w:rPr>
          <w:rFonts w:cs="Arial"/>
          <w:b w:val="0"/>
          <w:noProof/>
          <w:sz w:val="24"/>
          <w:szCs w:val="24"/>
        </w:rPr>
      </w:pPr>
      <w:hyperlink w:anchor="_Toc69377142" w:history="1">
        <w:r w:rsidR="00D8563F" w:rsidRPr="00786155">
          <w:rPr>
            <w:rStyle w:val="Collegamentoipertestuale"/>
            <w:rFonts w:cs="Arial"/>
            <w:b w:val="0"/>
            <w:noProof/>
            <w:sz w:val="24"/>
            <w:szCs w:val="24"/>
            <w:u w:val="none"/>
          </w:rPr>
          <w:t xml:space="preserve">CICLO DI PULIZIA RULLI </w:t>
        </w:r>
        <w:r w:rsidR="00786155" w:rsidRPr="00786155">
          <w:rPr>
            <w:rStyle w:val="Collegamentoipertestuale"/>
            <w:rFonts w:cs="Arial"/>
            <w:b w:val="0"/>
            <w:noProof/>
            <w:sz w:val="24"/>
            <w:szCs w:val="24"/>
            <w:u w:val="none"/>
          </w:rPr>
          <w:t>Automatico</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_Toc69377142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172</w:t>
        </w:r>
        <w:r w:rsidR="00D8563F" w:rsidRPr="00786155">
          <w:rPr>
            <w:rFonts w:cs="Arial"/>
            <w:b w:val="0"/>
            <w:noProof/>
            <w:webHidden/>
            <w:sz w:val="24"/>
            <w:szCs w:val="24"/>
          </w:rPr>
          <w:fldChar w:fldCharType="end"/>
        </w:r>
      </w:hyperlink>
    </w:p>
    <w:p w14:paraId="71DD99B9" w14:textId="7F5AA2C1" w:rsidR="00D8563F" w:rsidRPr="0068157F" w:rsidRDefault="00047926" w:rsidP="00786155">
      <w:pPr>
        <w:pStyle w:val="Sommario2"/>
        <w:tabs>
          <w:tab w:val="right" w:leader="dot" w:pos="9628"/>
        </w:tabs>
        <w:spacing w:before="120" w:after="120"/>
        <w:rPr>
          <w:rFonts w:cs="Arial"/>
          <w:b w:val="0"/>
          <w:noProof/>
          <w:sz w:val="24"/>
          <w:szCs w:val="24"/>
        </w:rPr>
      </w:pPr>
      <w:hyperlink w:anchor="_Toc69377143" w:history="1">
        <w:r w:rsidR="00D8563F" w:rsidRPr="00786155">
          <w:rPr>
            <w:rStyle w:val="Collegamentoipertestuale"/>
            <w:rFonts w:cs="Arial"/>
            <w:b w:val="0"/>
            <w:noProof/>
            <w:sz w:val="24"/>
            <w:szCs w:val="24"/>
            <w:u w:val="none"/>
          </w:rPr>
          <w:t>Spegnimento</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_Toc69377143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181</w:t>
        </w:r>
        <w:r w:rsidR="00D8563F" w:rsidRPr="00786155">
          <w:rPr>
            <w:rFonts w:cs="Arial"/>
            <w:b w:val="0"/>
            <w:noProof/>
            <w:webHidden/>
            <w:sz w:val="24"/>
            <w:szCs w:val="24"/>
          </w:rPr>
          <w:fldChar w:fldCharType="end"/>
        </w:r>
      </w:hyperlink>
    </w:p>
    <w:p w14:paraId="5D5F3814" w14:textId="42BDEDCA" w:rsidR="00D8563F" w:rsidRPr="0068157F" w:rsidRDefault="00047926" w:rsidP="00786155">
      <w:pPr>
        <w:pStyle w:val="Sommario2"/>
        <w:tabs>
          <w:tab w:val="right" w:leader="dot" w:pos="9628"/>
        </w:tabs>
        <w:spacing w:before="120" w:after="120"/>
        <w:rPr>
          <w:rFonts w:cs="Arial"/>
          <w:b w:val="0"/>
          <w:noProof/>
          <w:sz w:val="24"/>
          <w:szCs w:val="24"/>
        </w:rPr>
      </w:pPr>
      <w:hyperlink w:anchor="_Toc69377144" w:history="1">
        <w:r w:rsidR="00D8563F" w:rsidRPr="00786155">
          <w:rPr>
            <w:rStyle w:val="Collegamentoipertestuale"/>
            <w:rFonts w:cs="Arial"/>
            <w:b w:val="0"/>
            <w:noProof/>
            <w:sz w:val="24"/>
            <w:szCs w:val="24"/>
            <w:u w:val="none"/>
          </w:rPr>
          <w:t xml:space="preserve">Utilizzo </w:t>
        </w:r>
        <w:r w:rsidR="00786155" w:rsidRPr="00786155">
          <w:rPr>
            <w:rStyle w:val="Collegamentoipertestuale"/>
            <w:rFonts w:cs="Arial"/>
            <w:b w:val="0"/>
            <w:noProof/>
            <w:sz w:val="24"/>
            <w:szCs w:val="24"/>
            <w:u w:val="none"/>
          </w:rPr>
          <w:t xml:space="preserve">In Modalità </w:t>
        </w:r>
        <w:r w:rsidR="00D8563F" w:rsidRPr="00786155">
          <w:rPr>
            <w:rStyle w:val="Collegamentoipertestuale"/>
            <w:rFonts w:cs="Arial"/>
            <w:b w:val="0"/>
            <w:noProof/>
            <w:sz w:val="24"/>
            <w:szCs w:val="24"/>
            <w:u w:val="none"/>
          </w:rPr>
          <w:t>MANUALE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_Toc69377144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182</w:t>
        </w:r>
        <w:r w:rsidR="00D8563F" w:rsidRPr="00786155">
          <w:rPr>
            <w:rFonts w:cs="Arial"/>
            <w:b w:val="0"/>
            <w:noProof/>
            <w:webHidden/>
            <w:sz w:val="24"/>
            <w:szCs w:val="24"/>
          </w:rPr>
          <w:fldChar w:fldCharType="end"/>
        </w:r>
      </w:hyperlink>
    </w:p>
    <w:p w14:paraId="28F74A6F" w14:textId="57562D01" w:rsidR="00D8563F" w:rsidRPr="0068157F" w:rsidRDefault="00047926" w:rsidP="00786155">
      <w:pPr>
        <w:pStyle w:val="Sommario1"/>
        <w:spacing w:before="120" w:after="120"/>
        <w:rPr>
          <w:bCs w:val="0"/>
          <w:i w:val="0"/>
          <w:sz w:val="24"/>
          <w:szCs w:val="24"/>
        </w:rPr>
      </w:pPr>
      <w:hyperlink w:anchor="_Toc69377145" w:history="1">
        <w:r w:rsidR="00D8563F" w:rsidRPr="00786155">
          <w:rPr>
            <w:rStyle w:val="Collegamentoipertestuale"/>
            <w:i w:val="0"/>
            <w:sz w:val="24"/>
            <w:szCs w:val="24"/>
            <w:u w:val="none"/>
          </w:rPr>
          <w:t xml:space="preserve">Avvertenze </w:t>
        </w:r>
        <w:r w:rsidR="00786155" w:rsidRPr="00786155">
          <w:rPr>
            <w:rStyle w:val="Collegamentoipertestuale"/>
            <w:i w:val="0"/>
            <w:sz w:val="24"/>
            <w:szCs w:val="24"/>
            <w:u w:val="none"/>
          </w:rPr>
          <w:t>Generali In Fase Di Lavorazione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_Toc69377145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183</w:t>
        </w:r>
        <w:r w:rsidR="00D8563F" w:rsidRPr="00786155">
          <w:rPr>
            <w:i w:val="0"/>
            <w:webHidden/>
            <w:sz w:val="24"/>
            <w:szCs w:val="24"/>
          </w:rPr>
          <w:fldChar w:fldCharType="end"/>
        </w:r>
      </w:hyperlink>
    </w:p>
    <w:p w14:paraId="31EF3EC5" w14:textId="3A36DD8B" w:rsidR="00D8563F" w:rsidRPr="0068157F" w:rsidRDefault="00047926" w:rsidP="00786155">
      <w:pPr>
        <w:pStyle w:val="Sommario1"/>
        <w:spacing w:before="120" w:after="120"/>
        <w:rPr>
          <w:bCs w:val="0"/>
          <w:i w:val="0"/>
          <w:sz w:val="24"/>
          <w:szCs w:val="24"/>
        </w:rPr>
      </w:pPr>
      <w:hyperlink w:anchor="_Toc69377146" w:history="1">
        <w:r w:rsidR="00D8563F" w:rsidRPr="00786155">
          <w:rPr>
            <w:rStyle w:val="Collegamentoipertestuale"/>
            <w:i w:val="0"/>
            <w:sz w:val="24"/>
            <w:szCs w:val="24"/>
            <w:u w:val="none"/>
          </w:rPr>
          <w:t>Manutenzione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_Toc69377146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184</w:t>
        </w:r>
        <w:r w:rsidR="00D8563F" w:rsidRPr="00786155">
          <w:rPr>
            <w:i w:val="0"/>
            <w:webHidden/>
            <w:sz w:val="24"/>
            <w:szCs w:val="24"/>
          </w:rPr>
          <w:fldChar w:fldCharType="end"/>
        </w:r>
      </w:hyperlink>
    </w:p>
    <w:p w14:paraId="4247D91E" w14:textId="52B6367B" w:rsidR="00D8563F" w:rsidRPr="0068157F" w:rsidRDefault="00047926" w:rsidP="00786155">
      <w:pPr>
        <w:pStyle w:val="Sommario2"/>
        <w:tabs>
          <w:tab w:val="right" w:leader="dot" w:pos="9628"/>
        </w:tabs>
        <w:spacing w:before="120" w:after="120"/>
        <w:rPr>
          <w:rFonts w:cs="Arial"/>
          <w:b w:val="0"/>
          <w:noProof/>
          <w:sz w:val="24"/>
          <w:szCs w:val="24"/>
        </w:rPr>
      </w:pPr>
      <w:hyperlink w:anchor="_Toc69377147" w:history="1">
        <w:r w:rsidR="00D8563F" w:rsidRPr="00786155">
          <w:rPr>
            <w:rStyle w:val="Collegamentoipertestuale"/>
            <w:rFonts w:cs="Arial"/>
            <w:b w:val="0"/>
            <w:noProof/>
            <w:sz w:val="24"/>
            <w:szCs w:val="24"/>
            <w:u w:val="none"/>
          </w:rPr>
          <w:t xml:space="preserve">Gestione </w:t>
        </w:r>
        <w:r w:rsidR="00786155" w:rsidRPr="00786155">
          <w:rPr>
            <w:rStyle w:val="Collegamentoipertestuale"/>
            <w:rFonts w:cs="Arial"/>
            <w:b w:val="0"/>
            <w:noProof/>
            <w:sz w:val="24"/>
            <w:szCs w:val="24"/>
            <w:u w:val="none"/>
          </w:rPr>
          <w:t>Della Manutenzione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_Toc69377147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184</w:t>
        </w:r>
        <w:r w:rsidR="00D8563F" w:rsidRPr="00786155">
          <w:rPr>
            <w:rFonts w:cs="Arial"/>
            <w:b w:val="0"/>
            <w:noProof/>
            <w:webHidden/>
            <w:sz w:val="24"/>
            <w:szCs w:val="24"/>
          </w:rPr>
          <w:fldChar w:fldCharType="end"/>
        </w:r>
      </w:hyperlink>
    </w:p>
    <w:p w14:paraId="59612DA9" w14:textId="65AF9282" w:rsidR="00D8563F" w:rsidRPr="0068157F" w:rsidRDefault="00047926" w:rsidP="00786155">
      <w:pPr>
        <w:pStyle w:val="Sommario2"/>
        <w:tabs>
          <w:tab w:val="right" w:leader="dot" w:pos="9628"/>
        </w:tabs>
        <w:spacing w:before="120" w:after="120"/>
        <w:rPr>
          <w:rFonts w:cs="Arial"/>
          <w:b w:val="0"/>
          <w:noProof/>
          <w:sz w:val="24"/>
          <w:szCs w:val="24"/>
        </w:rPr>
      </w:pPr>
      <w:hyperlink w:anchor="_Toc69377148" w:history="1">
        <w:r w:rsidR="00D8563F" w:rsidRPr="00786155">
          <w:rPr>
            <w:rStyle w:val="Collegamentoipertestuale"/>
            <w:rFonts w:cs="Arial"/>
            <w:b w:val="0"/>
            <w:noProof/>
            <w:sz w:val="24"/>
            <w:szCs w:val="24"/>
            <w:u w:val="none"/>
          </w:rPr>
          <w:t xml:space="preserve">Condizioni </w:t>
        </w:r>
        <w:r w:rsidR="00786155" w:rsidRPr="00786155">
          <w:rPr>
            <w:rStyle w:val="Collegamentoipertestuale"/>
            <w:rFonts w:cs="Arial"/>
            <w:b w:val="0"/>
            <w:noProof/>
            <w:sz w:val="24"/>
            <w:szCs w:val="24"/>
            <w:u w:val="none"/>
          </w:rPr>
          <w:t>Generali Di Manutenzione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_Toc69377148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185</w:t>
        </w:r>
        <w:r w:rsidR="00D8563F" w:rsidRPr="00786155">
          <w:rPr>
            <w:rFonts w:cs="Arial"/>
            <w:b w:val="0"/>
            <w:noProof/>
            <w:webHidden/>
            <w:sz w:val="24"/>
            <w:szCs w:val="24"/>
          </w:rPr>
          <w:fldChar w:fldCharType="end"/>
        </w:r>
      </w:hyperlink>
    </w:p>
    <w:p w14:paraId="00219D77" w14:textId="5DB31B49" w:rsidR="00D8563F" w:rsidRPr="0068157F" w:rsidRDefault="00047926" w:rsidP="00786155">
      <w:pPr>
        <w:pStyle w:val="Sommario2"/>
        <w:tabs>
          <w:tab w:val="right" w:leader="dot" w:pos="9628"/>
        </w:tabs>
        <w:spacing w:before="120" w:after="120"/>
        <w:rPr>
          <w:rFonts w:cs="Arial"/>
          <w:b w:val="0"/>
          <w:noProof/>
          <w:sz w:val="24"/>
          <w:szCs w:val="24"/>
        </w:rPr>
      </w:pPr>
      <w:hyperlink w:anchor="_Toc69377149" w:history="1">
        <w:r w:rsidR="00D8563F" w:rsidRPr="00786155">
          <w:rPr>
            <w:rStyle w:val="Collegamentoipertestuale"/>
            <w:rFonts w:cs="Arial"/>
            <w:b w:val="0"/>
            <w:noProof/>
            <w:sz w:val="24"/>
            <w:szCs w:val="24"/>
            <w:u w:val="none"/>
          </w:rPr>
          <w:t xml:space="preserve">Manutenzione </w:t>
        </w:r>
        <w:r w:rsidR="00786155" w:rsidRPr="00786155">
          <w:rPr>
            <w:rStyle w:val="Collegamentoipertestuale"/>
            <w:rFonts w:cs="Arial"/>
            <w:b w:val="0"/>
            <w:noProof/>
            <w:sz w:val="24"/>
            <w:szCs w:val="24"/>
            <w:u w:val="none"/>
          </w:rPr>
          <w:t>Di Routine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_Toc69377149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186</w:t>
        </w:r>
        <w:r w:rsidR="00D8563F" w:rsidRPr="00786155">
          <w:rPr>
            <w:rFonts w:cs="Arial"/>
            <w:b w:val="0"/>
            <w:noProof/>
            <w:webHidden/>
            <w:sz w:val="24"/>
            <w:szCs w:val="24"/>
          </w:rPr>
          <w:fldChar w:fldCharType="end"/>
        </w:r>
      </w:hyperlink>
    </w:p>
    <w:p w14:paraId="24A29561" w14:textId="12089664" w:rsidR="00D8563F" w:rsidRPr="0068157F" w:rsidRDefault="00047926" w:rsidP="00786155">
      <w:pPr>
        <w:pStyle w:val="Sommario2"/>
        <w:tabs>
          <w:tab w:val="right" w:leader="dot" w:pos="9628"/>
        </w:tabs>
        <w:spacing w:before="120" w:after="120"/>
        <w:rPr>
          <w:rFonts w:cs="Arial"/>
          <w:b w:val="0"/>
          <w:noProof/>
          <w:sz w:val="24"/>
          <w:szCs w:val="24"/>
        </w:rPr>
      </w:pPr>
      <w:hyperlink w:anchor="_Toc69377150" w:history="1">
        <w:r w:rsidR="00D8563F" w:rsidRPr="00786155">
          <w:rPr>
            <w:rStyle w:val="Collegamentoipertestuale"/>
            <w:rFonts w:cs="Arial"/>
            <w:b w:val="0"/>
            <w:noProof/>
            <w:sz w:val="24"/>
            <w:szCs w:val="24"/>
            <w:u w:val="none"/>
          </w:rPr>
          <w:t xml:space="preserve">Manutenzione </w:t>
        </w:r>
        <w:r w:rsidR="00786155" w:rsidRPr="00786155">
          <w:rPr>
            <w:rStyle w:val="Collegamentoipertestuale"/>
            <w:rFonts w:cs="Arial"/>
            <w:b w:val="0"/>
            <w:noProof/>
            <w:sz w:val="24"/>
            <w:szCs w:val="24"/>
            <w:u w:val="none"/>
          </w:rPr>
          <w:t>Preventiva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_Toc69377150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186</w:t>
        </w:r>
        <w:r w:rsidR="00D8563F" w:rsidRPr="00786155">
          <w:rPr>
            <w:rFonts w:cs="Arial"/>
            <w:b w:val="0"/>
            <w:noProof/>
            <w:webHidden/>
            <w:sz w:val="24"/>
            <w:szCs w:val="24"/>
          </w:rPr>
          <w:fldChar w:fldCharType="end"/>
        </w:r>
      </w:hyperlink>
    </w:p>
    <w:p w14:paraId="0C497818" w14:textId="73507DD4" w:rsidR="00D8563F" w:rsidRPr="0068157F" w:rsidRDefault="00047926" w:rsidP="00786155">
      <w:pPr>
        <w:pStyle w:val="Sommario3"/>
        <w:tabs>
          <w:tab w:val="right" w:leader="dot" w:pos="9628"/>
        </w:tabs>
        <w:spacing w:before="120" w:after="120"/>
        <w:rPr>
          <w:rFonts w:cs="Arial"/>
          <w:szCs w:val="24"/>
        </w:rPr>
      </w:pPr>
      <w:hyperlink w:anchor="_Toc69377151" w:history="1">
        <w:r w:rsidR="00D8563F" w:rsidRPr="00786155">
          <w:rPr>
            <w:rStyle w:val="Collegamentoipertestuale"/>
            <w:rFonts w:cs="Arial"/>
            <w:szCs w:val="24"/>
            <w:u w:val="none"/>
          </w:rPr>
          <w:t xml:space="preserve">Serraggio </w:t>
        </w:r>
        <w:r w:rsidR="00786155" w:rsidRPr="00786155">
          <w:rPr>
            <w:rStyle w:val="Collegamentoipertestuale"/>
            <w:rFonts w:cs="Arial"/>
            <w:szCs w:val="24"/>
            <w:u w:val="none"/>
          </w:rPr>
          <w:t>Dei Morsetti</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_Toc69377151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186</w:t>
        </w:r>
        <w:r w:rsidR="00D8563F" w:rsidRPr="00786155">
          <w:rPr>
            <w:rFonts w:cs="Arial"/>
            <w:webHidden/>
            <w:szCs w:val="24"/>
          </w:rPr>
          <w:fldChar w:fldCharType="end"/>
        </w:r>
      </w:hyperlink>
    </w:p>
    <w:p w14:paraId="7990E803" w14:textId="6516F796" w:rsidR="00D8563F" w:rsidRPr="0068157F" w:rsidRDefault="00047926" w:rsidP="00786155">
      <w:pPr>
        <w:pStyle w:val="Sommario3"/>
        <w:tabs>
          <w:tab w:val="right" w:leader="dot" w:pos="9628"/>
        </w:tabs>
        <w:spacing w:before="120" w:after="120"/>
        <w:rPr>
          <w:rFonts w:cs="Arial"/>
          <w:szCs w:val="24"/>
        </w:rPr>
      </w:pPr>
      <w:hyperlink w:anchor="_Toc69377152" w:history="1">
        <w:r w:rsidR="00D8563F" w:rsidRPr="00786155">
          <w:rPr>
            <w:rStyle w:val="Collegamentoipertestuale"/>
            <w:rFonts w:cs="Arial"/>
            <w:szCs w:val="24"/>
            <w:u w:val="none"/>
          </w:rPr>
          <w:t xml:space="preserve">Scarico </w:t>
        </w:r>
        <w:r w:rsidR="00786155" w:rsidRPr="00786155">
          <w:rPr>
            <w:rStyle w:val="Collegamentoipertestuale"/>
            <w:rFonts w:cs="Arial"/>
            <w:szCs w:val="24"/>
            <w:u w:val="none"/>
          </w:rPr>
          <w:t>Della Condensa</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_Toc69377152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188</w:t>
        </w:r>
        <w:r w:rsidR="00D8563F" w:rsidRPr="00786155">
          <w:rPr>
            <w:rFonts w:cs="Arial"/>
            <w:webHidden/>
            <w:szCs w:val="24"/>
          </w:rPr>
          <w:fldChar w:fldCharType="end"/>
        </w:r>
      </w:hyperlink>
    </w:p>
    <w:p w14:paraId="4721BD3D" w14:textId="76369E7C" w:rsidR="00D8563F" w:rsidRPr="0068157F" w:rsidRDefault="00047926" w:rsidP="00786155">
      <w:pPr>
        <w:pStyle w:val="Sommario3"/>
        <w:tabs>
          <w:tab w:val="right" w:leader="dot" w:pos="9628"/>
        </w:tabs>
        <w:spacing w:before="120" w:after="120"/>
        <w:rPr>
          <w:rFonts w:cs="Arial"/>
          <w:szCs w:val="24"/>
        </w:rPr>
      </w:pPr>
      <w:hyperlink w:anchor="_Toc69377154" w:history="1">
        <w:r w:rsidR="00D8563F" w:rsidRPr="00786155">
          <w:rPr>
            <w:rStyle w:val="Collegamentoipertestuale"/>
            <w:rFonts w:cs="Arial"/>
            <w:szCs w:val="24"/>
            <w:u w:val="none"/>
          </w:rPr>
          <w:t xml:space="preserve">Verifica </w:t>
        </w:r>
        <w:r w:rsidR="00786155" w:rsidRPr="00786155">
          <w:rPr>
            <w:rStyle w:val="Collegamentoipertestuale"/>
            <w:rFonts w:cs="Arial"/>
            <w:szCs w:val="24"/>
            <w:u w:val="none"/>
          </w:rPr>
          <w:t>Periodica Tubazioni</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_Toc69377154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189</w:t>
        </w:r>
        <w:r w:rsidR="00D8563F" w:rsidRPr="00786155">
          <w:rPr>
            <w:rFonts w:cs="Arial"/>
            <w:webHidden/>
            <w:szCs w:val="24"/>
          </w:rPr>
          <w:fldChar w:fldCharType="end"/>
        </w:r>
      </w:hyperlink>
    </w:p>
    <w:p w14:paraId="7465BAA1" w14:textId="14E1173F" w:rsidR="00D8563F" w:rsidRPr="0068157F" w:rsidRDefault="00047926" w:rsidP="00786155">
      <w:pPr>
        <w:pStyle w:val="Sommario3"/>
        <w:tabs>
          <w:tab w:val="right" w:leader="dot" w:pos="9628"/>
        </w:tabs>
        <w:spacing w:before="120" w:after="120"/>
        <w:rPr>
          <w:rFonts w:cs="Arial"/>
          <w:szCs w:val="24"/>
        </w:rPr>
      </w:pPr>
      <w:hyperlink w:anchor="_Toc69377155" w:history="1">
        <w:r w:rsidR="00D8563F" w:rsidRPr="00786155">
          <w:rPr>
            <w:rStyle w:val="Collegamentoipertestuale"/>
            <w:rFonts w:cs="Arial"/>
            <w:szCs w:val="24"/>
            <w:u w:val="none"/>
          </w:rPr>
          <w:t xml:space="preserve">Tubazioni </w:t>
        </w:r>
        <w:r w:rsidR="00786155" w:rsidRPr="00786155">
          <w:rPr>
            <w:rStyle w:val="Collegamentoipertestuale"/>
            <w:rFonts w:cs="Arial"/>
            <w:szCs w:val="24"/>
            <w:u w:val="none"/>
          </w:rPr>
          <w:t>Flessibili</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_Toc69377155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189</w:t>
        </w:r>
        <w:r w:rsidR="00D8563F" w:rsidRPr="00786155">
          <w:rPr>
            <w:rFonts w:cs="Arial"/>
            <w:webHidden/>
            <w:szCs w:val="24"/>
          </w:rPr>
          <w:fldChar w:fldCharType="end"/>
        </w:r>
      </w:hyperlink>
    </w:p>
    <w:p w14:paraId="7DB59AC9" w14:textId="51DDDB1D" w:rsidR="00D8563F" w:rsidRPr="0068157F" w:rsidRDefault="00047926" w:rsidP="00786155">
      <w:pPr>
        <w:pStyle w:val="Sommario3"/>
        <w:tabs>
          <w:tab w:val="right" w:leader="dot" w:pos="9628"/>
        </w:tabs>
        <w:spacing w:before="120" w:after="120"/>
        <w:rPr>
          <w:rFonts w:cs="Arial"/>
          <w:szCs w:val="24"/>
        </w:rPr>
      </w:pPr>
      <w:hyperlink w:anchor="_Toc69377156" w:history="1">
        <w:r w:rsidR="00D8563F" w:rsidRPr="00786155">
          <w:rPr>
            <w:rStyle w:val="Collegamentoipertestuale"/>
            <w:rFonts w:cs="Arial"/>
            <w:szCs w:val="24"/>
            <w:u w:val="none"/>
          </w:rPr>
          <w:t>Ingrassaggio</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_Toc69377156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190</w:t>
        </w:r>
        <w:r w:rsidR="00D8563F" w:rsidRPr="00786155">
          <w:rPr>
            <w:rFonts w:cs="Arial"/>
            <w:webHidden/>
            <w:szCs w:val="24"/>
          </w:rPr>
          <w:fldChar w:fldCharType="end"/>
        </w:r>
      </w:hyperlink>
    </w:p>
    <w:p w14:paraId="3B000B3A" w14:textId="5E7BC831" w:rsidR="00D8563F" w:rsidRPr="0068157F" w:rsidRDefault="00047926" w:rsidP="00786155">
      <w:pPr>
        <w:pStyle w:val="Sommario3"/>
        <w:tabs>
          <w:tab w:val="right" w:leader="dot" w:pos="9628"/>
        </w:tabs>
        <w:spacing w:before="120" w:after="120"/>
        <w:rPr>
          <w:rFonts w:cs="Arial"/>
          <w:szCs w:val="24"/>
        </w:rPr>
      </w:pPr>
      <w:hyperlink w:anchor="_Toc69377157" w:history="1">
        <w:r w:rsidR="00D8563F" w:rsidRPr="00786155">
          <w:rPr>
            <w:rStyle w:val="Collegamentoipertestuale"/>
            <w:rFonts w:cs="Arial"/>
            <w:szCs w:val="24"/>
            <w:u w:val="none"/>
          </w:rPr>
          <w:t xml:space="preserve">Verifica </w:t>
        </w:r>
        <w:r w:rsidR="00786155" w:rsidRPr="00786155">
          <w:rPr>
            <w:rStyle w:val="Collegamentoipertestuale"/>
            <w:rFonts w:cs="Arial"/>
            <w:szCs w:val="24"/>
            <w:u w:val="none"/>
          </w:rPr>
          <w:t>E Ripristino Del Tiro Dei Nastri Trasportatori</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_Toc69377157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193</w:t>
        </w:r>
        <w:r w:rsidR="00D8563F" w:rsidRPr="00786155">
          <w:rPr>
            <w:rFonts w:cs="Arial"/>
            <w:webHidden/>
            <w:szCs w:val="24"/>
          </w:rPr>
          <w:fldChar w:fldCharType="end"/>
        </w:r>
      </w:hyperlink>
    </w:p>
    <w:p w14:paraId="0BBB93CE" w14:textId="3EB7AA2D" w:rsidR="00D8563F" w:rsidRPr="0068157F" w:rsidRDefault="00047926" w:rsidP="00786155">
      <w:pPr>
        <w:pStyle w:val="Sommario3"/>
        <w:tabs>
          <w:tab w:val="right" w:leader="dot" w:pos="9628"/>
        </w:tabs>
        <w:spacing w:before="120" w:after="120"/>
        <w:rPr>
          <w:rFonts w:cs="Arial"/>
          <w:szCs w:val="24"/>
        </w:rPr>
      </w:pPr>
      <w:hyperlink w:anchor="_Toc69377158" w:history="1">
        <w:r w:rsidR="00D8563F" w:rsidRPr="00786155">
          <w:rPr>
            <w:rStyle w:val="Collegamentoipertestuale"/>
            <w:rFonts w:cs="Arial"/>
            <w:szCs w:val="24"/>
            <w:u w:val="none"/>
          </w:rPr>
          <w:t xml:space="preserve">Pulizia </w:t>
        </w:r>
        <w:r w:rsidR="00786155" w:rsidRPr="00786155">
          <w:rPr>
            <w:rStyle w:val="Collegamentoipertestuale"/>
            <w:rFonts w:cs="Arial"/>
            <w:szCs w:val="24"/>
            <w:u w:val="none"/>
          </w:rPr>
          <w:t>Prese D’aria Del Quadro Elettrico</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_Toc69377158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194</w:t>
        </w:r>
        <w:r w:rsidR="00D8563F" w:rsidRPr="00786155">
          <w:rPr>
            <w:rFonts w:cs="Arial"/>
            <w:webHidden/>
            <w:szCs w:val="24"/>
          </w:rPr>
          <w:fldChar w:fldCharType="end"/>
        </w:r>
      </w:hyperlink>
    </w:p>
    <w:p w14:paraId="3621F03F" w14:textId="171AAD2B" w:rsidR="00D8563F" w:rsidRPr="0068157F" w:rsidRDefault="00047926" w:rsidP="00786155">
      <w:pPr>
        <w:pStyle w:val="Sommario3"/>
        <w:tabs>
          <w:tab w:val="right" w:leader="dot" w:pos="9628"/>
        </w:tabs>
        <w:spacing w:before="120" w:after="120"/>
        <w:rPr>
          <w:rFonts w:cs="Arial"/>
          <w:szCs w:val="24"/>
        </w:rPr>
      </w:pPr>
      <w:hyperlink w:anchor="_Toc69377159" w:history="1">
        <w:r w:rsidR="00D8563F" w:rsidRPr="00786155">
          <w:rPr>
            <w:rStyle w:val="Collegamentoipertestuale"/>
            <w:rFonts w:cs="Arial"/>
            <w:szCs w:val="24"/>
            <w:u w:val="none"/>
          </w:rPr>
          <w:t xml:space="preserve">Manutenzione </w:t>
        </w:r>
        <w:r w:rsidR="00786155" w:rsidRPr="00786155">
          <w:rPr>
            <w:rStyle w:val="Collegamentoipertestuale"/>
            <w:rFonts w:cs="Arial"/>
            <w:szCs w:val="24"/>
            <w:u w:val="none"/>
          </w:rPr>
          <w:t>Programmata</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_Toc69377159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196</w:t>
        </w:r>
        <w:r w:rsidR="00D8563F" w:rsidRPr="00786155">
          <w:rPr>
            <w:rFonts w:cs="Arial"/>
            <w:webHidden/>
            <w:szCs w:val="24"/>
          </w:rPr>
          <w:fldChar w:fldCharType="end"/>
        </w:r>
      </w:hyperlink>
    </w:p>
    <w:p w14:paraId="4F0A7362" w14:textId="303359AB" w:rsidR="00D8563F" w:rsidRPr="0068157F" w:rsidRDefault="00047926" w:rsidP="00786155">
      <w:pPr>
        <w:pStyle w:val="Sommario2"/>
        <w:tabs>
          <w:tab w:val="right" w:leader="dot" w:pos="9628"/>
        </w:tabs>
        <w:spacing w:before="120" w:after="120"/>
        <w:rPr>
          <w:rFonts w:cs="Arial"/>
          <w:b w:val="0"/>
          <w:noProof/>
          <w:sz w:val="24"/>
          <w:szCs w:val="24"/>
        </w:rPr>
      </w:pPr>
      <w:hyperlink w:anchor="_Toc69377160" w:history="1">
        <w:r w:rsidR="00D8563F" w:rsidRPr="00786155">
          <w:rPr>
            <w:rStyle w:val="Collegamentoipertestuale"/>
            <w:rFonts w:cs="Arial"/>
            <w:b w:val="0"/>
            <w:noProof/>
            <w:sz w:val="24"/>
            <w:szCs w:val="24"/>
            <w:u w:val="none"/>
          </w:rPr>
          <w:t xml:space="preserve">Manutenzione </w:t>
        </w:r>
        <w:r w:rsidR="00786155" w:rsidRPr="00786155">
          <w:rPr>
            <w:rStyle w:val="Collegamentoipertestuale"/>
            <w:rFonts w:cs="Arial"/>
            <w:b w:val="0"/>
            <w:noProof/>
            <w:sz w:val="24"/>
            <w:szCs w:val="24"/>
            <w:u w:val="none"/>
          </w:rPr>
          <w:t>Correttiva, Manutenzione A Guasto</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_Toc69377160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197</w:t>
        </w:r>
        <w:r w:rsidR="00D8563F" w:rsidRPr="00786155">
          <w:rPr>
            <w:rFonts w:cs="Arial"/>
            <w:b w:val="0"/>
            <w:noProof/>
            <w:webHidden/>
            <w:sz w:val="24"/>
            <w:szCs w:val="24"/>
          </w:rPr>
          <w:fldChar w:fldCharType="end"/>
        </w:r>
      </w:hyperlink>
    </w:p>
    <w:p w14:paraId="5EF94FEA" w14:textId="7C798AA0" w:rsidR="00D8563F" w:rsidRPr="0068157F" w:rsidRDefault="00047926" w:rsidP="00786155">
      <w:pPr>
        <w:pStyle w:val="Sommario2"/>
        <w:tabs>
          <w:tab w:val="right" w:leader="dot" w:pos="9628"/>
        </w:tabs>
        <w:spacing w:before="120" w:after="120"/>
        <w:rPr>
          <w:rFonts w:cs="Arial"/>
          <w:b w:val="0"/>
          <w:noProof/>
          <w:sz w:val="24"/>
          <w:szCs w:val="24"/>
        </w:rPr>
      </w:pPr>
      <w:hyperlink w:anchor="_Toc69377161" w:history="1">
        <w:r w:rsidR="00D8563F" w:rsidRPr="00786155">
          <w:rPr>
            <w:rStyle w:val="Collegamentoipertestuale"/>
            <w:rFonts w:cs="Arial"/>
            <w:b w:val="0"/>
            <w:noProof/>
            <w:sz w:val="24"/>
            <w:szCs w:val="24"/>
            <w:u w:val="none"/>
          </w:rPr>
          <w:t xml:space="preserve">Monitor </w:t>
        </w:r>
        <w:r w:rsidR="00786155" w:rsidRPr="00786155">
          <w:rPr>
            <w:rStyle w:val="Collegamentoipertestuale"/>
            <w:rFonts w:cs="Arial"/>
            <w:b w:val="0"/>
            <w:noProof/>
            <w:sz w:val="24"/>
            <w:szCs w:val="24"/>
            <w:u w:val="none"/>
          </w:rPr>
          <w:t>E Schermi</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_Toc69377161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198</w:t>
        </w:r>
        <w:r w:rsidR="00D8563F" w:rsidRPr="00786155">
          <w:rPr>
            <w:rFonts w:cs="Arial"/>
            <w:b w:val="0"/>
            <w:noProof/>
            <w:webHidden/>
            <w:sz w:val="24"/>
            <w:szCs w:val="24"/>
          </w:rPr>
          <w:fldChar w:fldCharType="end"/>
        </w:r>
      </w:hyperlink>
    </w:p>
    <w:p w14:paraId="1D7BB1A1" w14:textId="5856BCB1" w:rsidR="00D8563F" w:rsidRPr="0068157F" w:rsidRDefault="00047926" w:rsidP="00786155">
      <w:pPr>
        <w:pStyle w:val="Sommario3"/>
        <w:tabs>
          <w:tab w:val="right" w:leader="dot" w:pos="9628"/>
        </w:tabs>
        <w:spacing w:before="120" w:after="120"/>
        <w:rPr>
          <w:rFonts w:cs="Arial"/>
          <w:szCs w:val="24"/>
        </w:rPr>
      </w:pPr>
      <w:hyperlink w:anchor="_Toc69377162" w:history="1">
        <w:r w:rsidR="00D8563F" w:rsidRPr="00786155">
          <w:rPr>
            <w:rStyle w:val="Collegamentoipertestuale"/>
            <w:rFonts w:cs="Arial"/>
            <w:szCs w:val="24"/>
            <w:u w:val="none"/>
          </w:rPr>
          <w:t xml:space="preserve">Sostituzioni </w:t>
        </w:r>
        <w:r w:rsidR="00786155" w:rsidRPr="00786155">
          <w:rPr>
            <w:rStyle w:val="Collegamentoipertestuale"/>
            <w:rFonts w:cs="Arial"/>
            <w:szCs w:val="24"/>
            <w:u w:val="none"/>
          </w:rPr>
          <w:t>Di Dispositivi Elettrici</w:t>
        </w:r>
        <w:r w:rsidR="00786155" w:rsidRPr="00786155">
          <w:rPr>
            <w:rFonts w:cs="Arial"/>
            <w:webHidden/>
            <w:szCs w:val="24"/>
          </w:rPr>
          <w:tab/>
        </w:r>
        <w:r w:rsidR="00D8563F" w:rsidRPr="00786155">
          <w:rPr>
            <w:rFonts w:cs="Arial"/>
            <w:webHidden/>
            <w:szCs w:val="24"/>
          </w:rPr>
          <w:fldChar w:fldCharType="begin"/>
        </w:r>
        <w:r w:rsidR="00D8563F" w:rsidRPr="00786155">
          <w:rPr>
            <w:rFonts w:cs="Arial"/>
            <w:webHidden/>
            <w:szCs w:val="24"/>
          </w:rPr>
          <w:instrText xml:space="preserve"> PAGEREF _Toc69377162 \h </w:instrText>
        </w:r>
        <w:r w:rsidR="00D8563F" w:rsidRPr="00786155">
          <w:rPr>
            <w:rFonts w:cs="Arial"/>
            <w:webHidden/>
            <w:szCs w:val="24"/>
          </w:rPr>
        </w:r>
        <w:r w:rsidR="00D8563F" w:rsidRPr="00786155">
          <w:rPr>
            <w:rFonts w:cs="Arial"/>
            <w:webHidden/>
            <w:szCs w:val="24"/>
          </w:rPr>
          <w:fldChar w:fldCharType="separate"/>
        </w:r>
        <w:r w:rsidR="00313846">
          <w:rPr>
            <w:rFonts w:cs="Arial"/>
            <w:webHidden/>
            <w:szCs w:val="24"/>
          </w:rPr>
          <w:t>199</w:t>
        </w:r>
        <w:r w:rsidR="00D8563F" w:rsidRPr="00786155">
          <w:rPr>
            <w:rFonts w:cs="Arial"/>
            <w:webHidden/>
            <w:szCs w:val="24"/>
          </w:rPr>
          <w:fldChar w:fldCharType="end"/>
        </w:r>
      </w:hyperlink>
    </w:p>
    <w:p w14:paraId="2D5A3D5D" w14:textId="0D03421E" w:rsidR="00D8563F" w:rsidRPr="0068157F" w:rsidRDefault="00047926" w:rsidP="00786155">
      <w:pPr>
        <w:pStyle w:val="Sommario1"/>
        <w:spacing w:before="120" w:after="120"/>
        <w:rPr>
          <w:bCs w:val="0"/>
          <w:i w:val="0"/>
          <w:sz w:val="24"/>
          <w:szCs w:val="24"/>
        </w:rPr>
      </w:pPr>
      <w:hyperlink w:anchor="_Toc69377163" w:history="1">
        <w:r w:rsidR="00D8563F" w:rsidRPr="00786155">
          <w:rPr>
            <w:rStyle w:val="Collegamentoipertestuale"/>
            <w:i w:val="0"/>
            <w:sz w:val="24"/>
            <w:szCs w:val="24"/>
            <w:u w:val="none"/>
          </w:rPr>
          <w:t xml:space="preserve">Sistemi </w:t>
        </w:r>
        <w:r w:rsidR="00786155" w:rsidRPr="00786155">
          <w:rPr>
            <w:rStyle w:val="Collegamentoipertestuale"/>
            <w:i w:val="0"/>
            <w:sz w:val="24"/>
            <w:szCs w:val="24"/>
            <w:u w:val="none"/>
          </w:rPr>
          <w:t>Di Comando Legati Alla Sicurezza Della Macchina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_Toc69377163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200</w:t>
        </w:r>
        <w:r w:rsidR="00D8563F" w:rsidRPr="00786155">
          <w:rPr>
            <w:i w:val="0"/>
            <w:webHidden/>
            <w:sz w:val="24"/>
            <w:szCs w:val="24"/>
          </w:rPr>
          <w:fldChar w:fldCharType="end"/>
        </w:r>
      </w:hyperlink>
    </w:p>
    <w:p w14:paraId="79F0E462" w14:textId="50E2A5F2" w:rsidR="00D8563F" w:rsidRPr="0068157F" w:rsidRDefault="00047926" w:rsidP="00786155">
      <w:pPr>
        <w:pStyle w:val="Sommario1"/>
        <w:spacing w:before="120" w:after="120"/>
        <w:rPr>
          <w:bCs w:val="0"/>
          <w:i w:val="0"/>
          <w:sz w:val="24"/>
          <w:szCs w:val="24"/>
        </w:rPr>
      </w:pPr>
      <w:hyperlink w:anchor="_Toc69377164" w:history="1">
        <w:r w:rsidR="00D8563F" w:rsidRPr="00786155">
          <w:rPr>
            <w:rStyle w:val="Collegamentoipertestuale"/>
            <w:i w:val="0"/>
            <w:sz w:val="24"/>
            <w:szCs w:val="24"/>
            <w:u w:val="none"/>
          </w:rPr>
          <w:t xml:space="preserve">Gestione </w:t>
        </w:r>
        <w:r w:rsidR="00786155" w:rsidRPr="00786155">
          <w:rPr>
            <w:rStyle w:val="Collegamentoipertestuale"/>
            <w:i w:val="0"/>
            <w:sz w:val="24"/>
            <w:szCs w:val="24"/>
            <w:u w:val="none"/>
          </w:rPr>
          <w:t>Arresto Di Emergenza – Rullo Incollatore – Nastri</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_Toc69377164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201</w:t>
        </w:r>
        <w:r w:rsidR="00D8563F" w:rsidRPr="00786155">
          <w:rPr>
            <w:i w:val="0"/>
            <w:webHidden/>
            <w:sz w:val="24"/>
            <w:szCs w:val="24"/>
          </w:rPr>
          <w:fldChar w:fldCharType="end"/>
        </w:r>
      </w:hyperlink>
    </w:p>
    <w:p w14:paraId="29768E5F" w14:textId="10F4DACC" w:rsidR="00D8563F" w:rsidRPr="0068157F" w:rsidRDefault="00047926" w:rsidP="00786155">
      <w:pPr>
        <w:pStyle w:val="Sommario1"/>
        <w:spacing w:before="120" w:after="120"/>
        <w:rPr>
          <w:bCs w:val="0"/>
          <w:i w:val="0"/>
          <w:sz w:val="24"/>
          <w:szCs w:val="24"/>
        </w:rPr>
      </w:pPr>
      <w:hyperlink w:anchor="_Toc69377165" w:history="1">
        <w:r w:rsidR="00D8563F" w:rsidRPr="00786155">
          <w:rPr>
            <w:rStyle w:val="Collegamentoipertestuale"/>
            <w:i w:val="0"/>
            <w:sz w:val="24"/>
            <w:szCs w:val="24"/>
            <w:u w:val="none"/>
          </w:rPr>
          <w:t xml:space="preserve">Scheda </w:t>
        </w:r>
        <w:r w:rsidR="00786155" w:rsidRPr="00786155">
          <w:rPr>
            <w:rStyle w:val="Collegamentoipertestuale"/>
            <w:i w:val="0"/>
            <w:sz w:val="24"/>
            <w:szCs w:val="24"/>
            <w:u w:val="none"/>
          </w:rPr>
          <w:t>Di Manutenzione Dei Dispositivi Di Sicurezza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_Toc69377165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203</w:t>
        </w:r>
        <w:r w:rsidR="00D8563F" w:rsidRPr="00786155">
          <w:rPr>
            <w:i w:val="0"/>
            <w:webHidden/>
            <w:sz w:val="24"/>
            <w:szCs w:val="24"/>
          </w:rPr>
          <w:fldChar w:fldCharType="end"/>
        </w:r>
      </w:hyperlink>
    </w:p>
    <w:p w14:paraId="44409546" w14:textId="238ACB8F" w:rsidR="00D8563F" w:rsidRPr="0068157F" w:rsidRDefault="00047926" w:rsidP="00786155">
      <w:pPr>
        <w:pStyle w:val="Sommario2"/>
        <w:tabs>
          <w:tab w:val="right" w:leader="dot" w:pos="9628"/>
        </w:tabs>
        <w:spacing w:before="120" w:after="120"/>
        <w:rPr>
          <w:rFonts w:cs="Arial"/>
          <w:b w:val="0"/>
          <w:noProof/>
          <w:sz w:val="24"/>
          <w:szCs w:val="24"/>
        </w:rPr>
      </w:pPr>
      <w:hyperlink w:anchor="_Toc69377166" w:history="1">
        <w:r w:rsidR="00D8563F" w:rsidRPr="00786155">
          <w:rPr>
            <w:rStyle w:val="Collegamentoipertestuale"/>
            <w:rFonts w:cs="Arial"/>
            <w:b w:val="0"/>
            <w:noProof/>
            <w:sz w:val="24"/>
            <w:szCs w:val="24"/>
            <w:u w:val="none"/>
          </w:rPr>
          <w:t xml:space="preserve">Scheda </w:t>
        </w:r>
        <w:r w:rsidR="00786155" w:rsidRPr="00786155">
          <w:rPr>
            <w:rStyle w:val="Collegamentoipertestuale"/>
            <w:rFonts w:cs="Arial"/>
            <w:b w:val="0"/>
            <w:noProof/>
            <w:sz w:val="24"/>
            <w:szCs w:val="24"/>
            <w:u w:val="none"/>
          </w:rPr>
          <w:t>Di Manutenzione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_Toc69377166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205</w:t>
        </w:r>
        <w:r w:rsidR="00D8563F" w:rsidRPr="00786155">
          <w:rPr>
            <w:rFonts w:cs="Arial"/>
            <w:b w:val="0"/>
            <w:noProof/>
            <w:webHidden/>
            <w:sz w:val="24"/>
            <w:szCs w:val="24"/>
          </w:rPr>
          <w:fldChar w:fldCharType="end"/>
        </w:r>
      </w:hyperlink>
    </w:p>
    <w:p w14:paraId="7CAB7232" w14:textId="761229F2" w:rsidR="00D8563F" w:rsidRPr="0068157F" w:rsidRDefault="00047926" w:rsidP="00786155">
      <w:pPr>
        <w:pStyle w:val="Sommario2"/>
        <w:tabs>
          <w:tab w:val="right" w:leader="dot" w:pos="9628"/>
        </w:tabs>
        <w:spacing w:before="120" w:after="120"/>
        <w:rPr>
          <w:rFonts w:cs="Arial"/>
          <w:b w:val="0"/>
          <w:noProof/>
          <w:sz w:val="24"/>
          <w:szCs w:val="24"/>
        </w:rPr>
      </w:pPr>
      <w:hyperlink w:anchor="_Toc69377167" w:history="1">
        <w:r w:rsidR="00D8563F" w:rsidRPr="00786155">
          <w:rPr>
            <w:rStyle w:val="Collegamentoipertestuale"/>
            <w:rFonts w:cs="Arial"/>
            <w:b w:val="0"/>
            <w:noProof/>
            <w:sz w:val="24"/>
            <w:szCs w:val="24"/>
            <w:u w:val="none"/>
          </w:rPr>
          <w:t xml:space="preserve">Gestione </w:t>
        </w:r>
        <w:r w:rsidR="00786155" w:rsidRPr="00786155">
          <w:rPr>
            <w:rStyle w:val="Collegamentoipertestuale"/>
            <w:rFonts w:cs="Arial"/>
            <w:b w:val="0"/>
            <w:noProof/>
            <w:sz w:val="24"/>
            <w:szCs w:val="24"/>
            <w:u w:val="none"/>
          </w:rPr>
          <w:t>Tecnica Della Macchina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_Toc69377167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206</w:t>
        </w:r>
        <w:r w:rsidR="00D8563F" w:rsidRPr="00786155">
          <w:rPr>
            <w:rFonts w:cs="Arial"/>
            <w:b w:val="0"/>
            <w:noProof/>
            <w:webHidden/>
            <w:sz w:val="24"/>
            <w:szCs w:val="24"/>
          </w:rPr>
          <w:fldChar w:fldCharType="end"/>
        </w:r>
      </w:hyperlink>
    </w:p>
    <w:p w14:paraId="5848EB36" w14:textId="73F9D6AB" w:rsidR="00D8563F" w:rsidRPr="0068157F" w:rsidRDefault="00047926" w:rsidP="00786155">
      <w:pPr>
        <w:pStyle w:val="Sommario1"/>
        <w:spacing w:before="120" w:after="120"/>
        <w:rPr>
          <w:bCs w:val="0"/>
          <w:i w:val="0"/>
          <w:sz w:val="24"/>
          <w:szCs w:val="24"/>
        </w:rPr>
      </w:pPr>
      <w:hyperlink w:anchor="_Toc69377168" w:history="1">
        <w:r w:rsidR="00D8563F" w:rsidRPr="00786155">
          <w:rPr>
            <w:rStyle w:val="Collegamentoipertestuale"/>
            <w:i w:val="0"/>
            <w:sz w:val="24"/>
            <w:szCs w:val="24"/>
            <w:u w:val="none"/>
          </w:rPr>
          <w:t xml:space="preserve">Verifica </w:t>
        </w:r>
        <w:r w:rsidR="00786155" w:rsidRPr="00786155">
          <w:rPr>
            <w:rStyle w:val="Collegamentoipertestuale"/>
            <w:i w:val="0"/>
            <w:sz w:val="24"/>
            <w:szCs w:val="24"/>
            <w:u w:val="none"/>
          </w:rPr>
          <w:t>Elettrica Della Macchina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_Toc69377168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208</w:t>
        </w:r>
        <w:r w:rsidR="00D8563F" w:rsidRPr="00786155">
          <w:rPr>
            <w:i w:val="0"/>
            <w:webHidden/>
            <w:sz w:val="24"/>
            <w:szCs w:val="24"/>
          </w:rPr>
          <w:fldChar w:fldCharType="end"/>
        </w:r>
      </w:hyperlink>
    </w:p>
    <w:p w14:paraId="00746AFC" w14:textId="321D6A88" w:rsidR="00D8563F" w:rsidRPr="0068157F" w:rsidRDefault="00047926" w:rsidP="00786155">
      <w:pPr>
        <w:pStyle w:val="Sommario1"/>
        <w:spacing w:before="120" w:after="120"/>
        <w:rPr>
          <w:bCs w:val="0"/>
          <w:i w:val="0"/>
          <w:sz w:val="24"/>
          <w:szCs w:val="24"/>
        </w:rPr>
      </w:pPr>
      <w:hyperlink w:anchor="_Toc69377169" w:history="1">
        <w:r w:rsidR="00D8563F" w:rsidRPr="00786155">
          <w:rPr>
            <w:rStyle w:val="Collegamentoipertestuale"/>
            <w:i w:val="0"/>
            <w:sz w:val="24"/>
            <w:szCs w:val="24"/>
            <w:u w:val="none"/>
          </w:rPr>
          <w:t>Rischio Residuo</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_Toc69377169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209</w:t>
        </w:r>
        <w:r w:rsidR="00D8563F" w:rsidRPr="00786155">
          <w:rPr>
            <w:i w:val="0"/>
            <w:webHidden/>
            <w:sz w:val="24"/>
            <w:szCs w:val="24"/>
          </w:rPr>
          <w:fldChar w:fldCharType="end"/>
        </w:r>
      </w:hyperlink>
    </w:p>
    <w:p w14:paraId="0D38FC66" w14:textId="58E39F6C" w:rsidR="00D8563F" w:rsidRPr="0068157F" w:rsidRDefault="00047926" w:rsidP="00786155">
      <w:pPr>
        <w:pStyle w:val="Sommario1"/>
        <w:spacing w:before="120" w:after="120"/>
        <w:rPr>
          <w:bCs w:val="0"/>
          <w:i w:val="0"/>
          <w:sz w:val="24"/>
          <w:szCs w:val="24"/>
        </w:rPr>
      </w:pPr>
      <w:hyperlink w:anchor="_Toc69377170" w:history="1">
        <w:r w:rsidR="00D8563F" w:rsidRPr="00786155">
          <w:rPr>
            <w:rStyle w:val="Collegamentoipertestuale"/>
            <w:i w:val="0"/>
            <w:sz w:val="24"/>
            <w:szCs w:val="24"/>
            <w:u w:val="none"/>
          </w:rPr>
          <w:t>Pulizia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_Toc69377170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220</w:t>
        </w:r>
        <w:r w:rsidR="00D8563F" w:rsidRPr="00786155">
          <w:rPr>
            <w:i w:val="0"/>
            <w:webHidden/>
            <w:sz w:val="24"/>
            <w:szCs w:val="24"/>
          </w:rPr>
          <w:fldChar w:fldCharType="end"/>
        </w:r>
      </w:hyperlink>
    </w:p>
    <w:p w14:paraId="5E378708" w14:textId="4931E737" w:rsidR="00D8563F" w:rsidRPr="0068157F" w:rsidRDefault="00047926" w:rsidP="00786155">
      <w:pPr>
        <w:pStyle w:val="Sommario2"/>
        <w:tabs>
          <w:tab w:val="right" w:leader="dot" w:pos="9628"/>
        </w:tabs>
        <w:spacing w:before="120" w:after="120"/>
        <w:rPr>
          <w:rFonts w:cs="Arial"/>
          <w:b w:val="0"/>
          <w:noProof/>
          <w:sz w:val="24"/>
          <w:szCs w:val="24"/>
        </w:rPr>
      </w:pPr>
      <w:hyperlink w:anchor="_Toc69377171" w:history="1">
        <w:r w:rsidR="00D8563F" w:rsidRPr="00786155">
          <w:rPr>
            <w:rStyle w:val="Collegamentoipertestuale"/>
            <w:rFonts w:cs="Arial"/>
            <w:b w:val="0"/>
            <w:noProof/>
            <w:sz w:val="24"/>
            <w:szCs w:val="24"/>
            <w:u w:val="none"/>
          </w:rPr>
          <w:t xml:space="preserve">Indicazioni </w:t>
        </w:r>
        <w:r w:rsidR="00786155" w:rsidRPr="00786155">
          <w:rPr>
            <w:rStyle w:val="Collegamentoipertestuale"/>
            <w:rFonts w:cs="Arial"/>
            <w:b w:val="0"/>
            <w:noProof/>
            <w:sz w:val="24"/>
            <w:szCs w:val="24"/>
            <w:u w:val="none"/>
          </w:rPr>
          <w:t>Generali</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_Toc69377171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220</w:t>
        </w:r>
        <w:r w:rsidR="00D8563F" w:rsidRPr="00786155">
          <w:rPr>
            <w:rFonts w:cs="Arial"/>
            <w:b w:val="0"/>
            <w:noProof/>
            <w:webHidden/>
            <w:sz w:val="24"/>
            <w:szCs w:val="24"/>
          </w:rPr>
          <w:fldChar w:fldCharType="end"/>
        </w:r>
      </w:hyperlink>
    </w:p>
    <w:p w14:paraId="1344292B" w14:textId="6E9B2AD2" w:rsidR="00D8563F" w:rsidRPr="0068157F" w:rsidRDefault="00047926" w:rsidP="00786155">
      <w:pPr>
        <w:pStyle w:val="Sommario1"/>
        <w:spacing w:before="120" w:after="120"/>
        <w:rPr>
          <w:bCs w:val="0"/>
          <w:i w:val="0"/>
          <w:sz w:val="24"/>
          <w:szCs w:val="24"/>
        </w:rPr>
      </w:pPr>
      <w:hyperlink w:anchor="_Toc69377172" w:history="1">
        <w:r w:rsidR="00D8563F" w:rsidRPr="00786155">
          <w:rPr>
            <w:rStyle w:val="Collegamentoipertestuale"/>
            <w:i w:val="0"/>
            <w:sz w:val="24"/>
            <w:szCs w:val="24"/>
            <w:u w:val="none"/>
          </w:rPr>
          <w:t xml:space="preserve">Ispezione </w:t>
        </w:r>
        <w:r w:rsidR="00786155" w:rsidRPr="00786155">
          <w:rPr>
            <w:rStyle w:val="Collegamentoipertestuale"/>
            <w:i w:val="0"/>
            <w:sz w:val="24"/>
            <w:szCs w:val="24"/>
            <w:u w:val="none"/>
          </w:rPr>
          <w:t>Della Macchina Tramite La Pulizia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_Toc69377172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222</w:t>
        </w:r>
        <w:r w:rsidR="00D8563F" w:rsidRPr="00786155">
          <w:rPr>
            <w:i w:val="0"/>
            <w:webHidden/>
            <w:sz w:val="24"/>
            <w:szCs w:val="24"/>
          </w:rPr>
          <w:fldChar w:fldCharType="end"/>
        </w:r>
      </w:hyperlink>
    </w:p>
    <w:p w14:paraId="38EC1DF4" w14:textId="6C9EEC0F" w:rsidR="00D8563F" w:rsidRPr="0068157F" w:rsidRDefault="00047926" w:rsidP="00786155">
      <w:pPr>
        <w:pStyle w:val="Sommario2"/>
        <w:tabs>
          <w:tab w:val="right" w:leader="dot" w:pos="9628"/>
        </w:tabs>
        <w:spacing w:before="120" w:after="120"/>
        <w:rPr>
          <w:rFonts w:cs="Arial"/>
          <w:b w:val="0"/>
          <w:noProof/>
          <w:sz w:val="24"/>
          <w:szCs w:val="24"/>
        </w:rPr>
      </w:pPr>
      <w:hyperlink w:anchor="_Toc69377173" w:history="1">
        <w:r w:rsidR="00D8563F" w:rsidRPr="00786155">
          <w:rPr>
            <w:rStyle w:val="Collegamentoipertestuale"/>
            <w:rFonts w:cs="Arial"/>
            <w:b w:val="0"/>
            <w:noProof/>
            <w:sz w:val="24"/>
            <w:szCs w:val="24"/>
            <w:u w:val="none"/>
          </w:rPr>
          <w:t xml:space="preserve">Sistema </w:t>
        </w:r>
        <w:r w:rsidR="00786155" w:rsidRPr="00786155">
          <w:rPr>
            <w:rStyle w:val="Collegamentoipertestuale"/>
            <w:rFonts w:cs="Arial"/>
            <w:b w:val="0"/>
            <w:noProof/>
            <w:sz w:val="24"/>
            <w:szCs w:val="24"/>
            <w:u w:val="none"/>
          </w:rPr>
          <w:t>Di Aria Compressa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_Toc69377173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222</w:t>
        </w:r>
        <w:r w:rsidR="00D8563F" w:rsidRPr="00786155">
          <w:rPr>
            <w:rFonts w:cs="Arial"/>
            <w:b w:val="0"/>
            <w:noProof/>
            <w:webHidden/>
            <w:sz w:val="24"/>
            <w:szCs w:val="24"/>
          </w:rPr>
          <w:fldChar w:fldCharType="end"/>
        </w:r>
      </w:hyperlink>
    </w:p>
    <w:p w14:paraId="5545F07B" w14:textId="083C5E27" w:rsidR="00D8563F" w:rsidRPr="0068157F" w:rsidRDefault="00047926" w:rsidP="00786155">
      <w:pPr>
        <w:pStyle w:val="Sommario2"/>
        <w:tabs>
          <w:tab w:val="right" w:leader="dot" w:pos="9628"/>
        </w:tabs>
        <w:spacing w:before="120" w:after="120"/>
        <w:rPr>
          <w:rFonts w:cs="Arial"/>
          <w:b w:val="0"/>
          <w:noProof/>
          <w:sz w:val="24"/>
          <w:szCs w:val="24"/>
        </w:rPr>
      </w:pPr>
      <w:hyperlink w:anchor="_Toc69377174" w:history="1">
        <w:r w:rsidR="00D8563F" w:rsidRPr="00786155">
          <w:rPr>
            <w:rStyle w:val="Collegamentoipertestuale"/>
            <w:rFonts w:cs="Arial"/>
            <w:b w:val="0"/>
            <w:noProof/>
            <w:sz w:val="24"/>
            <w:szCs w:val="24"/>
            <w:u w:val="none"/>
          </w:rPr>
          <w:t>Meccanismi</w:t>
        </w:r>
        <w:r w:rsidR="00786155" w:rsidRPr="00786155">
          <w:rPr>
            <w:rStyle w:val="Collegamentoipertestuale"/>
            <w:rFonts w:cs="Arial"/>
            <w:b w:val="0"/>
            <w:noProof/>
            <w:sz w:val="24"/>
            <w:szCs w:val="24"/>
            <w:u w:val="none"/>
          </w:rPr>
          <w:t>, Componenti Soggetti A Sfregamento, Parti Rotanti, Ecc.</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_Toc69377174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222</w:t>
        </w:r>
        <w:r w:rsidR="00D8563F" w:rsidRPr="00786155">
          <w:rPr>
            <w:rFonts w:cs="Arial"/>
            <w:b w:val="0"/>
            <w:noProof/>
            <w:webHidden/>
            <w:sz w:val="24"/>
            <w:szCs w:val="24"/>
          </w:rPr>
          <w:fldChar w:fldCharType="end"/>
        </w:r>
      </w:hyperlink>
    </w:p>
    <w:p w14:paraId="77278C87" w14:textId="43354CCC" w:rsidR="00D8563F" w:rsidRPr="0068157F" w:rsidRDefault="00047926" w:rsidP="00786155">
      <w:pPr>
        <w:pStyle w:val="Sommario2"/>
        <w:tabs>
          <w:tab w:val="right" w:leader="dot" w:pos="9628"/>
        </w:tabs>
        <w:spacing w:before="120" w:after="120"/>
        <w:rPr>
          <w:rFonts w:cs="Arial"/>
          <w:b w:val="0"/>
          <w:noProof/>
          <w:sz w:val="24"/>
          <w:szCs w:val="24"/>
        </w:rPr>
      </w:pPr>
      <w:hyperlink w:anchor="_Toc69377175" w:history="1">
        <w:r w:rsidR="00D8563F" w:rsidRPr="00786155">
          <w:rPr>
            <w:rStyle w:val="Collegamentoipertestuale"/>
            <w:rFonts w:cs="Arial"/>
            <w:b w:val="0"/>
            <w:noProof/>
            <w:sz w:val="24"/>
            <w:szCs w:val="24"/>
            <w:u w:val="none"/>
          </w:rPr>
          <w:t xml:space="preserve">Sistema </w:t>
        </w:r>
        <w:r w:rsidR="00786155" w:rsidRPr="00786155">
          <w:rPr>
            <w:rStyle w:val="Collegamentoipertestuale"/>
            <w:rFonts w:cs="Arial"/>
            <w:b w:val="0"/>
            <w:noProof/>
            <w:sz w:val="24"/>
            <w:szCs w:val="24"/>
            <w:u w:val="none"/>
          </w:rPr>
          <w:t>Elettrico E Sistema Di Controllo</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_Toc69377175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222</w:t>
        </w:r>
        <w:r w:rsidR="00D8563F" w:rsidRPr="00786155">
          <w:rPr>
            <w:rFonts w:cs="Arial"/>
            <w:b w:val="0"/>
            <w:noProof/>
            <w:webHidden/>
            <w:sz w:val="24"/>
            <w:szCs w:val="24"/>
          </w:rPr>
          <w:fldChar w:fldCharType="end"/>
        </w:r>
      </w:hyperlink>
    </w:p>
    <w:p w14:paraId="4346FBD2" w14:textId="3B852294" w:rsidR="00D8563F" w:rsidRPr="0068157F" w:rsidRDefault="00047926" w:rsidP="00786155">
      <w:pPr>
        <w:pStyle w:val="Sommario1"/>
        <w:spacing w:before="120" w:after="120"/>
        <w:rPr>
          <w:bCs w:val="0"/>
          <w:i w:val="0"/>
          <w:sz w:val="24"/>
          <w:szCs w:val="24"/>
        </w:rPr>
      </w:pPr>
      <w:hyperlink w:anchor="_Toc69377176" w:history="1">
        <w:r w:rsidR="00D8563F" w:rsidRPr="00786155">
          <w:rPr>
            <w:rStyle w:val="Collegamentoipertestuale"/>
            <w:i w:val="0"/>
            <w:sz w:val="24"/>
            <w:szCs w:val="24"/>
            <w:u w:val="none"/>
          </w:rPr>
          <w:t xml:space="preserve">Dismissione </w:t>
        </w:r>
        <w:r w:rsidR="00786155" w:rsidRPr="00786155">
          <w:rPr>
            <w:rStyle w:val="Collegamentoipertestuale"/>
            <w:i w:val="0"/>
            <w:sz w:val="24"/>
            <w:szCs w:val="24"/>
            <w:u w:val="none"/>
          </w:rPr>
          <w:t>Della Macchina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_Toc69377176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223</w:t>
        </w:r>
        <w:r w:rsidR="00D8563F" w:rsidRPr="00786155">
          <w:rPr>
            <w:i w:val="0"/>
            <w:webHidden/>
            <w:sz w:val="24"/>
            <w:szCs w:val="24"/>
          </w:rPr>
          <w:fldChar w:fldCharType="end"/>
        </w:r>
      </w:hyperlink>
    </w:p>
    <w:p w14:paraId="15378CF8" w14:textId="3DF71D8F" w:rsidR="00D8563F" w:rsidRPr="0068157F" w:rsidRDefault="00047926" w:rsidP="00786155">
      <w:pPr>
        <w:pStyle w:val="Sommario2"/>
        <w:tabs>
          <w:tab w:val="right" w:leader="dot" w:pos="9628"/>
        </w:tabs>
        <w:spacing w:before="120" w:after="120"/>
        <w:rPr>
          <w:rFonts w:cs="Arial"/>
          <w:b w:val="0"/>
          <w:noProof/>
          <w:sz w:val="24"/>
          <w:szCs w:val="24"/>
        </w:rPr>
      </w:pPr>
      <w:hyperlink w:anchor="_Toc69377177" w:history="1">
        <w:r w:rsidR="00D8563F" w:rsidRPr="00786155">
          <w:rPr>
            <w:rStyle w:val="Collegamentoipertestuale"/>
            <w:rFonts w:cs="Arial"/>
            <w:b w:val="0"/>
            <w:noProof/>
            <w:sz w:val="24"/>
            <w:szCs w:val="24"/>
            <w:u w:val="none"/>
          </w:rPr>
          <w:t xml:space="preserve">Direttiva </w:t>
        </w:r>
        <w:r w:rsidR="00786155" w:rsidRPr="00786155">
          <w:rPr>
            <w:rStyle w:val="Collegamentoipertestuale"/>
            <w:rFonts w:cs="Arial"/>
            <w:b w:val="0"/>
            <w:noProof/>
            <w:sz w:val="24"/>
            <w:szCs w:val="24"/>
            <w:u w:val="none"/>
          </w:rPr>
          <w:t>2012/19/</w:t>
        </w:r>
        <w:r w:rsidR="00D8563F" w:rsidRPr="00786155">
          <w:rPr>
            <w:rStyle w:val="Collegamentoipertestuale"/>
            <w:rFonts w:cs="Arial"/>
            <w:b w:val="0"/>
            <w:noProof/>
            <w:sz w:val="24"/>
            <w:szCs w:val="24"/>
            <w:u w:val="none"/>
          </w:rPr>
          <w:t xml:space="preserve">UE </w:t>
        </w:r>
        <w:r w:rsidR="00786155" w:rsidRPr="00786155">
          <w:rPr>
            <w:rStyle w:val="Collegamentoipertestuale"/>
            <w:rFonts w:cs="Arial"/>
            <w:b w:val="0"/>
            <w:noProof/>
            <w:sz w:val="24"/>
            <w:szCs w:val="24"/>
            <w:u w:val="none"/>
          </w:rPr>
          <w:t xml:space="preserve">– </w:t>
        </w:r>
        <w:r w:rsidR="00D8563F" w:rsidRPr="00786155">
          <w:rPr>
            <w:rStyle w:val="Collegamentoipertestuale"/>
            <w:rFonts w:cs="Arial"/>
            <w:b w:val="0"/>
            <w:noProof/>
            <w:sz w:val="24"/>
            <w:szCs w:val="24"/>
            <w:u w:val="none"/>
          </w:rPr>
          <w:t xml:space="preserve">Rifiuti </w:t>
        </w:r>
        <w:r w:rsidR="00786155" w:rsidRPr="00786155">
          <w:rPr>
            <w:rStyle w:val="Collegamentoipertestuale"/>
            <w:rFonts w:cs="Arial"/>
            <w:b w:val="0"/>
            <w:noProof/>
            <w:sz w:val="24"/>
            <w:szCs w:val="24"/>
            <w:u w:val="none"/>
          </w:rPr>
          <w:t>Di Apparecchiature Elettriche Ed Elettroniche (</w:t>
        </w:r>
        <w:r w:rsidR="00D8563F" w:rsidRPr="00786155">
          <w:rPr>
            <w:rStyle w:val="Collegamentoipertestuale"/>
            <w:rFonts w:cs="Arial"/>
            <w:b w:val="0"/>
            <w:noProof/>
            <w:sz w:val="24"/>
            <w:szCs w:val="24"/>
            <w:u w:val="none"/>
          </w:rPr>
          <w:t>RAEE</w:t>
        </w:r>
        <w:r w:rsidR="00786155" w:rsidRPr="00786155">
          <w:rPr>
            <w:rStyle w:val="Collegamentoipertestuale"/>
            <w:rFonts w:cs="Arial"/>
            <w:b w:val="0"/>
            <w:noProof/>
            <w:sz w:val="24"/>
            <w:szCs w:val="24"/>
            <w:u w:val="none"/>
          </w:rPr>
          <w:t>)</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_Toc69377177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226</w:t>
        </w:r>
        <w:r w:rsidR="00D8563F" w:rsidRPr="00786155">
          <w:rPr>
            <w:rFonts w:cs="Arial"/>
            <w:b w:val="0"/>
            <w:noProof/>
            <w:webHidden/>
            <w:sz w:val="24"/>
            <w:szCs w:val="24"/>
          </w:rPr>
          <w:fldChar w:fldCharType="end"/>
        </w:r>
      </w:hyperlink>
    </w:p>
    <w:p w14:paraId="0F27CC3B" w14:textId="4569CADD" w:rsidR="00D8563F" w:rsidRPr="0068157F" w:rsidRDefault="00047926" w:rsidP="00786155">
      <w:pPr>
        <w:pStyle w:val="Sommario2"/>
        <w:tabs>
          <w:tab w:val="right" w:leader="dot" w:pos="9628"/>
        </w:tabs>
        <w:spacing w:before="120" w:after="120"/>
        <w:rPr>
          <w:rFonts w:cs="Arial"/>
          <w:b w:val="0"/>
          <w:noProof/>
          <w:sz w:val="24"/>
          <w:szCs w:val="24"/>
        </w:rPr>
      </w:pPr>
      <w:hyperlink w:anchor="_Toc69377178" w:history="1">
        <w:r w:rsidR="00D8563F" w:rsidRPr="00786155">
          <w:rPr>
            <w:rStyle w:val="Collegamentoipertestuale"/>
            <w:rFonts w:cs="Arial"/>
            <w:b w:val="0"/>
            <w:noProof/>
            <w:sz w:val="24"/>
            <w:szCs w:val="24"/>
            <w:u w:val="none"/>
          </w:rPr>
          <w:t xml:space="preserve">Direttiva </w:t>
        </w:r>
        <w:r w:rsidR="00786155" w:rsidRPr="00786155">
          <w:rPr>
            <w:rStyle w:val="Collegamentoipertestuale"/>
            <w:rFonts w:cs="Arial"/>
            <w:b w:val="0"/>
            <w:noProof/>
            <w:sz w:val="24"/>
            <w:szCs w:val="24"/>
            <w:u w:val="none"/>
          </w:rPr>
          <w:t>2011/65/</w:t>
        </w:r>
        <w:r w:rsidR="00D8563F" w:rsidRPr="00786155">
          <w:rPr>
            <w:rStyle w:val="Collegamentoipertestuale"/>
            <w:rFonts w:cs="Arial"/>
            <w:b w:val="0"/>
            <w:noProof/>
            <w:sz w:val="24"/>
            <w:szCs w:val="24"/>
            <w:u w:val="none"/>
          </w:rPr>
          <w:t xml:space="preserve">UE </w:t>
        </w:r>
        <w:r w:rsidR="00786155" w:rsidRPr="00786155">
          <w:rPr>
            <w:rStyle w:val="Collegamentoipertestuale"/>
            <w:rFonts w:cs="Arial"/>
            <w:b w:val="0"/>
            <w:noProof/>
            <w:sz w:val="24"/>
            <w:szCs w:val="24"/>
            <w:u w:val="none"/>
          </w:rPr>
          <w:t xml:space="preserve">– </w:t>
        </w:r>
        <w:r w:rsidR="00D8563F" w:rsidRPr="00786155">
          <w:rPr>
            <w:rStyle w:val="Collegamentoipertestuale"/>
            <w:rFonts w:cs="Arial"/>
            <w:b w:val="0"/>
            <w:noProof/>
            <w:sz w:val="24"/>
            <w:szCs w:val="24"/>
            <w:u w:val="none"/>
          </w:rPr>
          <w:t xml:space="preserve">Restrizione </w:t>
        </w:r>
        <w:r w:rsidR="00786155" w:rsidRPr="00786155">
          <w:rPr>
            <w:rStyle w:val="Collegamentoipertestuale"/>
            <w:rFonts w:cs="Arial"/>
            <w:b w:val="0"/>
            <w:noProof/>
            <w:sz w:val="24"/>
            <w:szCs w:val="24"/>
            <w:u w:val="none"/>
          </w:rPr>
          <w:t>Dell’uso Di Determinate Sostanze Pericolose Nelle Apparecchiature Elettriche Ed Elettroniche (Rohs)</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_Toc69377178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226</w:t>
        </w:r>
        <w:r w:rsidR="00D8563F" w:rsidRPr="00786155">
          <w:rPr>
            <w:rFonts w:cs="Arial"/>
            <w:b w:val="0"/>
            <w:noProof/>
            <w:webHidden/>
            <w:sz w:val="24"/>
            <w:szCs w:val="24"/>
          </w:rPr>
          <w:fldChar w:fldCharType="end"/>
        </w:r>
      </w:hyperlink>
    </w:p>
    <w:p w14:paraId="04D2A783" w14:textId="5F6C7DE9" w:rsidR="00D8563F" w:rsidRPr="0068157F" w:rsidRDefault="00047926" w:rsidP="00786155">
      <w:pPr>
        <w:pStyle w:val="Sommario1"/>
        <w:spacing w:before="120" w:after="120"/>
        <w:rPr>
          <w:bCs w:val="0"/>
          <w:i w:val="0"/>
          <w:sz w:val="24"/>
          <w:szCs w:val="24"/>
        </w:rPr>
      </w:pPr>
      <w:hyperlink w:anchor="_Toc69377179" w:history="1">
        <w:r w:rsidR="00D8563F" w:rsidRPr="00786155">
          <w:rPr>
            <w:rStyle w:val="Collegamentoipertestuale"/>
            <w:i w:val="0"/>
            <w:sz w:val="24"/>
            <w:szCs w:val="24"/>
            <w:u w:val="none"/>
          </w:rPr>
          <w:t xml:space="preserve">Realizzazione </w:t>
        </w:r>
        <w:r w:rsidR="00786155" w:rsidRPr="00786155">
          <w:rPr>
            <w:rStyle w:val="Collegamentoipertestuale"/>
            <w:i w:val="0"/>
            <w:sz w:val="24"/>
            <w:szCs w:val="24"/>
            <w:u w:val="none"/>
          </w:rPr>
          <w:t>E Collaudo</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_Toc69377179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227</w:t>
        </w:r>
        <w:r w:rsidR="00D8563F" w:rsidRPr="00786155">
          <w:rPr>
            <w:i w:val="0"/>
            <w:webHidden/>
            <w:sz w:val="24"/>
            <w:szCs w:val="24"/>
          </w:rPr>
          <w:fldChar w:fldCharType="end"/>
        </w:r>
      </w:hyperlink>
    </w:p>
    <w:p w14:paraId="20710949" w14:textId="5D07AFBB" w:rsidR="00D8563F" w:rsidRPr="0068157F" w:rsidRDefault="00047926" w:rsidP="00786155">
      <w:pPr>
        <w:pStyle w:val="Sommario1"/>
        <w:spacing w:before="120" w:after="120"/>
        <w:rPr>
          <w:bCs w:val="0"/>
          <w:i w:val="0"/>
          <w:sz w:val="24"/>
          <w:szCs w:val="24"/>
        </w:rPr>
      </w:pPr>
      <w:hyperlink w:anchor="_Toc69377180" w:history="1">
        <w:r w:rsidR="00D8563F" w:rsidRPr="00786155">
          <w:rPr>
            <w:rStyle w:val="Collegamentoipertestuale"/>
            <w:i w:val="0"/>
            <w:sz w:val="24"/>
            <w:szCs w:val="24"/>
            <w:u w:val="none"/>
          </w:rPr>
          <w:t xml:space="preserve">Targhe </w:t>
        </w:r>
        <w:r w:rsidR="00786155" w:rsidRPr="00786155">
          <w:rPr>
            <w:rStyle w:val="Collegamentoipertestuale"/>
            <w:i w:val="0"/>
            <w:sz w:val="24"/>
            <w:szCs w:val="24"/>
            <w:u w:val="none"/>
          </w:rPr>
          <w:t>Di Avvertimento</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_Toc69377180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227</w:t>
        </w:r>
        <w:r w:rsidR="00D8563F" w:rsidRPr="00786155">
          <w:rPr>
            <w:i w:val="0"/>
            <w:webHidden/>
            <w:sz w:val="24"/>
            <w:szCs w:val="24"/>
          </w:rPr>
          <w:fldChar w:fldCharType="end"/>
        </w:r>
      </w:hyperlink>
    </w:p>
    <w:p w14:paraId="2B7DEDF1" w14:textId="0E53C5B7" w:rsidR="00D8563F" w:rsidRPr="0068157F" w:rsidRDefault="00047926" w:rsidP="00786155">
      <w:pPr>
        <w:pStyle w:val="Sommario1"/>
        <w:spacing w:before="120" w:after="120"/>
        <w:rPr>
          <w:bCs w:val="0"/>
          <w:i w:val="0"/>
          <w:sz w:val="24"/>
          <w:szCs w:val="24"/>
        </w:rPr>
      </w:pPr>
      <w:hyperlink w:anchor="_Toc69377181" w:history="1">
        <w:r w:rsidR="00D8563F" w:rsidRPr="00786155">
          <w:rPr>
            <w:rStyle w:val="Collegamentoipertestuale"/>
            <w:i w:val="0"/>
            <w:sz w:val="24"/>
            <w:szCs w:val="24"/>
            <w:u w:val="none"/>
          </w:rPr>
          <w:t>Marcatura CE</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_Toc69377181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227</w:t>
        </w:r>
        <w:r w:rsidR="00D8563F" w:rsidRPr="00786155">
          <w:rPr>
            <w:i w:val="0"/>
            <w:webHidden/>
            <w:sz w:val="24"/>
            <w:szCs w:val="24"/>
          </w:rPr>
          <w:fldChar w:fldCharType="end"/>
        </w:r>
      </w:hyperlink>
    </w:p>
    <w:p w14:paraId="191E07C7" w14:textId="6DA2E410" w:rsidR="00D8563F" w:rsidRPr="0068157F" w:rsidRDefault="00047926" w:rsidP="00786155">
      <w:pPr>
        <w:pStyle w:val="Sommario1"/>
        <w:spacing w:before="120" w:after="120"/>
        <w:rPr>
          <w:bCs w:val="0"/>
          <w:i w:val="0"/>
          <w:sz w:val="24"/>
          <w:szCs w:val="24"/>
        </w:rPr>
      </w:pPr>
      <w:hyperlink w:anchor="_Toc69377182" w:history="1">
        <w:r w:rsidR="00D8563F" w:rsidRPr="00786155">
          <w:rPr>
            <w:rStyle w:val="Collegamentoipertestuale"/>
            <w:i w:val="0"/>
            <w:sz w:val="24"/>
            <w:szCs w:val="24"/>
            <w:u w:val="none"/>
          </w:rPr>
          <w:t xml:space="preserve">Precauzioni Generali </w:t>
        </w:r>
        <w:r w:rsidR="00786155" w:rsidRPr="00786155">
          <w:rPr>
            <w:rStyle w:val="Collegamentoipertestuale"/>
            <w:i w:val="0"/>
            <w:sz w:val="24"/>
            <w:szCs w:val="24"/>
            <w:u w:val="none"/>
          </w:rPr>
          <w:t xml:space="preserve">Di </w:t>
        </w:r>
        <w:r w:rsidR="00D8563F" w:rsidRPr="00786155">
          <w:rPr>
            <w:rStyle w:val="Collegamentoipertestuale"/>
            <w:i w:val="0"/>
            <w:sz w:val="24"/>
            <w:szCs w:val="24"/>
            <w:u w:val="none"/>
          </w:rPr>
          <w:t>Sicurezza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_Toc69377182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228</w:t>
        </w:r>
        <w:r w:rsidR="00D8563F" w:rsidRPr="00786155">
          <w:rPr>
            <w:i w:val="0"/>
            <w:webHidden/>
            <w:sz w:val="24"/>
            <w:szCs w:val="24"/>
          </w:rPr>
          <w:fldChar w:fldCharType="end"/>
        </w:r>
      </w:hyperlink>
    </w:p>
    <w:p w14:paraId="301D0CE0" w14:textId="51ED5523" w:rsidR="00D8563F" w:rsidRPr="0068157F" w:rsidRDefault="00047926" w:rsidP="00786155">
      <w:pPr>
        <w:pStyle w:val="Sommario2"/>
        <w:tabs>
          <w:tab w:val="right" w:leader="dot" w:pos="9628"/>
        </w:tabs>
        <w:spacing w:before="120" w:after="120"/>
        <w:rPr>
          <w:rFonts w:cs="Arial"/>
          <w:b w:val="0"/>
          <w:noProof/>
          <w:sz w:val="24"/>
          <w:szCs w:val="24"/>
        </w:rPr>
      </w:pPr>
      <w:hyperlink w:anchor="_Toc69377183" w:history="1">
        <w:r w:rsidR="00D8563F" w:rsidRPr="00786155">
          <w:rPr>
            <w:rStyle w:val="Collegamentoipertestuale"/>
            <w:rFonts w:cs="Arial"/>
            <w:b w:val="0"/>
            <w:noProof/>
            <w:sz w:val="24"/>
            <w:szCs w:val="24"/>
            <w:u w:val="none"/>
          </w:rPr>
          <w:t xml:space="preserve">Avvertimenti </w:t>
        </w:r>
        <w:r w:rsidR="00786155" w:rsidRPr="00786155">
          <w:rPr>
            <w:rStyle w:val="Collegamentoipertestuale"/>
            <w:rFonts w:cs="Arial"/>
            <w:b w:val="0"/>
            <w:noProof/>
            <w:sz w:val="24"/>
            <w:szCs w:val="24"/>
            <w:u w:val="none"/>
          </w:rPr>
          <w:t>Generali Di Sicurezza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_Toc69377183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228</w:t>
        </w:r>
        <w:r w:rsidR="00D8563F" w:rsidRPr="00786155">
          <w:rPr>
            <w:rFonts w:cs="Arial"/>
            <w:b w:val="0"/>
            <w:noProof/>
            <w:webHidden/>
            <w:sz w:val="24"/>
            <w:szCs w:val="24"/>
          </w:rPr>
          <w:fldChar w:fldCharType="end"/>
        </w:r>
      </w:hyperlink>
    </w:p>
    <w:p w14:paraId="6583ADF6" w14:textId="41D8B9CC" w:rsidR="00D8563F" w:rsidRPr="0068157F" w:rsidRDefault="00047926" w:rsidP="00786155">
      <w:pPr>
        <w:pStyle w:val="Sommario2"/>
        <w:tabs>
          <w:tab w:val="right" w:leader="dot" w:pos="9628"/>
        </w:tabs>
        <w:spacing w:before="120" w:after="120"/>
        <w:rPr>
          <w:rFonts w:cs="Arial"/>
          <w:b w:val="0"/>
          <w:noProof/>
          <w:sz w:val="24"/>
          <w:szCs w:val="24"/>
        </w:rPr>
      </w:pPr>
      <w:hyperlink w:anchor="_Toc69377184" w:history="1">
        <w:r w:rsidR="00D8563F" w:rsidRPr="00786155">
          <w:rPr>
            <w:rStyle w:val="Collegamentoipertestuale"/>
            <w:rFonts w:cs="Arial"/>
            <w:b w:val="0"/>
            <w:noProof/>
            <w:sz w:val="24"/>
            <w:szCs w:val="24"/>
            <w:u w:val="none"/>
          </w:rPr>
          <w:t xml:space="preserve">Obblighi </w:t>
        </w:r>
        <w:r w:rsidR="00786155" w:rsidRPr="00786155">
          <w:rPr>
            <w:rStyle w:val="Collegamentoipertestuale"/>
            <w:rFonts w:cs="Arial"/>
            <w:b w:val="0"/>
            <w:noProof/>
            <w:sz w:val="24"/>
            <w:szCs w:val="24"/>
            <w:u w:val="none"/>
          </w:rPr>
          <w:t>Del Titolare D’impresa Dove La Macchina È Utilizzata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_Toc69377184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228</w:t>
        </w:r>
        <w:r w:rsidR="00D8563F" w:rsidRPr="00786155">
          <w:rPr>
            <w:rFonts w:cs="Arial"/>
            <w:b w:val="0"/>
            <w:noProof/>
            <w:webHidden/>
            <w:sz w:val="24"/>
            <w:szCs w:val="24"/>
          </w:rPr>
          <w:fldChar w:fldCharType="end"/>
        </w:r>
      </w:hyperlink>
    </w:p>
    <w:p w14:paraId="07B5A63D" w14:textId="1F2BC5D1" w:rsidR="00D8563F" w:rsidRPr="0068157F" w:rsidRDefault="00047926" w:rsidP="00786155">
      <w:pPr>
        <w:pStyle w:val="Sommario1"/>
        <w:spacing w:before="120" w:after="120"/>
        <w:rPr>
          <w:bCs w:val="0"/>
          <w:i w:val="0"/>
          <w:sz w:val="24"/>
          <w:szCs w:val="24"/>
        </w:rPr>
      </w:pPr>
      <w:hyperlink w:anchor="_Toc69377185" w:history="1">
        <w:r w:rsidR="00D8563F" w:rsidRPr="00786155">
          <w:rPr>
            <w:rStyle w:val="Collegamentoipertestuale"/>
            <w:i w:val="0"/>
            <w:sz w:val="24"/>
            <w:szCs w:val="24"/>
            <w:u w:val="none"/>
          </w:rPr>
          <w:t xml:space="preserve">Vibrazioni </w:t>
        </w:r>
        <w:r w:rsidR="00786155" w:rsidRPr="00786155">
          <w:rPr>
            <w:rStyle w:val="Collegamentoipertestuale"/>
            <w:i w:val="0"/>
            <w:sz w:val="24"/>
            <w:szCs w:val="24"/>
            <w:u w:val="none"/>
          </w:rPr>
          <w:t>Generate Dalla Macchina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_Toc69377185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229</w:t>
        </w:r>
        <w:r w:rsidR="00D8563F" w:rsidRPr="00786155">
          <w:rPr>
            <w:i w:val="0"/>
            <w:webHidden/>
            <w:sz w:val="24"/>
            <w:szCs w:val="24"/>
          </w:rPr>
          <w:fldChar w:fldCharType="end"/>
        </w:r>
      </w:hyperlink>
    </w:p>
    <w:p w14:paraId="5EB72CE7" w14:textId="36F6096B" w:rsidR="00D8563F" w:rsidRPr="0068157F" w:rsidRDefault="00047926" w:rsidP="00786155">
      <w:pPr>
        <w:pStyle w:val="Sommario1"/>
        <w:spacing w:before="120" w:after="120"/>
        <w:rPr>
          <w:bCs w:val="0"/>
          <w:i w:val="0"/>
          <w:sz w:val="24"/>
          <w:szCs w:val="24"/>
        </w:rPr>
      </w:pPr>
      <w:hyperlink w:anchor="_Toc69377186" w:history="1">
        <w:r w:rsidR="00D8563F" w:rsidRPr="00786155">
          <w:rPr>
            <w:rStyle w:val="Collegamentoipertestuale"/>
            <w:i w:val="0"/>
            <w:sz w:val="24"/>
            <w:szCs w:val="24"/>
            <w:u w:val="none"/>
          </w:rPr>
          <w:t xml:space="preserve">Rumore </w:t>
        </w:r>
        <w:r w:rsidR="00786155" w:rsidRPr="00786155">
          <w:rPr>
            <w:rStyle w:val="Collegamentoipertestuale"/>
            <w:i w:val="0"/>
            <w:sz w:val="24"/>
            <w:szCs w:val="24"/>
            <w:u w:val="none"/>
          </w:rPr>
          <w:t>Aereo Generato Dalla Macchina</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_Toc69377186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229</w:t>
        </w:r>
        <w:r w:rsidR="00D8563F" w:rsidRPr="00786155">
          <w:rPr>
            <w:i w:val="0"/>
            <w:webHidden/>
            <w:sz w:val="24"/>
            <w:szCs w:val="24"/>
          </w:rPr>
          <w:fldChar w:fldCharType="end"/>
        </w:r>
      </w:hyperlink>
    </w:p>
    <w:p w14:paraId="34428358" w14:textId="076BA100" w:rsidR="00D8563F" w:rsidRPr="0068157F" w:rsidRDefault="00047926" w:rsidP="00786155">
      <w:pPr>
        <w:pStyle w:val="Sommario2"/>
        <w:tabs>
          <w:tab w:val="right" w:leader="dot" w:pos="9628"/>
        </w:tabs>
        <w:spacing w:before="120" w:after="120"/>
        <w:rPr>
          <w:rFonts w:cs="Arial"/>
          <w:b w:val="0"/>
          <w:noProof/>
          <w:sz w:val="24"/>
          <w:szCs w:val="24"/>
        </w:rPr>
      </w:pPr>
      <w:hyperlink w:anchor="_Toc69377187" w:history="1">
        <w:r w:rsidR="00D8563F" w:rsidRPr="00786155">
          <w:rPr>
            <w:rStyle w:val="Collegamentoipertestuale"/>
            <w:rFonts w:cs="Arial"/>
            <w:b w:val="0"/>
            <w:noProof/>
            <w:sz w:val="24"/>
            <w:szCs w:val="24"/>
            <w:u w:val="none"/>
          </w:rPr>
          <w:t>Strumentazione Impiegata</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_Toc69377187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230</w:t>
        </w:r>
        <w:r w:rsidR="00D8563F" w:rsidRPr="00786155">
          <w:rPr>
            <w:rFonts w:cs="Arial"/>
            <w:b w:val="0"/>
            <w:noProof/>
            <w:webHidden/>
            <w:sz w:val="24"/>
            <w:szCs w:val="24"/>
          </w:rPr>
          <w:fldChar w:fldCharType="end"/>
        </w:r>
      </w:hyperlink>
    </w:p>
    <w:p w14:paraId="76B5903F" w14:textId="689A92C7" w:rsidR="00D8563F" w:rsidRPr="0068157F" w:rsidRDefault="00047926" w:rsidP="00786155">
      <w:pPr>
        <w:pStyle w:val="Sommario2"/>
        <w:tabs>
          <w:tab w:val="right" w:leader="dot" w:pos="9628"/>
        </w:tabs>
        <w:spacing w:before="120" w:after="120"/>
        <w:rPr>
          <w:rFonts w:cs="Arial"/>
          <w:b w:val="0"/>
          <w:noProof/>
          <w:sz w:val="24"/>
          <w:szCs w:val="24"/>
        </w:rPr>
      </w:pPr>
      <w:hyperlink w:anchor="_Toc69377188" w:history="1">
        <w:r w:rsidR="00D8563F" w:rsidRPr="00786155">
          <w:rPr>
            <w:rStyle w:val="Collegamentoipertestuale"/>
            <w:rFonts w:cs="Arial"/>
            <w:b w:val="0"/>
            <w:noProof/>
            <w:sz w:val="24"/>
            <w:szCs w:val="24"/>
            <w:u w:val="none"/>
          </w:rPr>
          <w:t xml:space="preserve">Posizione </w:t>
        </w:r>
        <w:r w:rsidR="00786155" w:rsidRPr="00786155">
          <w:rPr>
            <w:rStyle w:val="Collegamentoipertestuale"/>
            <w:rFonts w:cs="Arial"/>
            <w:b w:val="0"/>
            <w:noProof/>
            <w:sz w:val="24"/>
            <w:szCs w:val="24"/>
            <w:u w:val="none"/>
          </w:rPr>
          <w:t>Punti Esecuzione Dei Rilievi</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_Toc69377188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230</w:t>
        </w:r>
        <w:r w:rsidR="00D8563F" w:rsidRPr="00786155">
          <w:rPr>
            <w:rFonts w:cs="Arial"/>
            <w:b w:val="0"/>
            <w:noProof/>
            <w:webHidden/>
            <w:sz w:val="24"/>
            <w:szCs w:val="24"/>
          </w:rPr>
          <w:fldChar w:fldCharType="end"/>
        </w:r>
      </w:hyperlink>
    </w:p>
    <w:p w14:paraId="2E6BB374" w14:textId="7AAA5729" w:rsidR="00D8563F" w:rsidRPr="0068157F" w:rsidRDefault="00047926" w:rsidP="00786155">
      <w:pPr>
        <w:pStyle w:val="Sommario1"/>
        <w:spacing w:before="120" w:after="120"/>
        <w:rPr>
          <w:bCs w:val="0"/>
          <w:i w:val="0"/>
          <w:sz w:val="24"/>
          <w:szCs w:val="24"/>
        </w:rPr>
      </w:pPr>
      <w:hyperlink w:anchor="_Toc69377189" w:history="1">
        <w:r w:rsidR="00D8563F" w:rsidRPr="00786155">
          <w:rPr>
            <w:rStyle w:val="Collegamentoipertestuale"/>
            <w:i w:val="0"/>
            <w:sz w:val="24"/>
            <w:szCs w:val="24"/>
            <w:u w:val="none"/>
          </w:rPr>
          <w:t xml:space="preserve">Valutazione </w:t>
        </w:r>
        <w:r w:rsidR="00786155" w:rsidRPr="00786155">
          <w:rPr>
            <w:rStyle w:val="Collegamentoipertestuale"/>
            <w:i w:val="0"/>
            <w:sz w:val="24"/>
            <w:szCs w:val="24"/>
            <w:u w:val="none"/>
          </w:rPr>
          <w:t>Esposizione Campi Elettromagnetici (</w:t>
        </w:r>
        <w:r w:rsidR="00D8563F" w:rsidRPr="00786155">
          <w:rPr>
            <w:rStyle w:val="Collegamentoipertestuale"/>
            <w:i w:val="0"/>
            <w:sz w:val="24"/>
            <w:szCs w:val="24"/>
            <w:u w:val="none"/>
          </w:rPr>
          <w:t>EMC</w:t>
        </w:r>
        <w:r w:rsidR="00786155" w:rsidRPr="00786155">
          <w:rPr>
            <w:rStyle w:val="Collegamentoipertestuale"/>
            <w:i w:val="0"/>
            <w:sz w:val="24"/>
            <w:szCs w:val="24"/>
            <w:u w:val="none"/>
          </w:rPr>
          <w:t>)</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_Toc69377189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239</w:t>
        </w:r>
        <w:r w:rsidR="00D8563F" w:rsidRPr="00786155">
          <w:rPr>
            <w:i w:val="0"/>
            <w:webHidden/>
            <w:sz w:val="24"/>
            <w:szCs w:val="24"/>
          </w:rPr>
          <w:fldChar w:fldCharType="end"/>
        </w:r>
      </w:hyperlink>
    </w:p>
    <w:p w14:paraId="74D038A3" w14:textId="04FE9262" w:rsidR="00D8563F" w:rsidRPr="0068157F" w:rsidRDefault="00047926" w:rsidP="00786155">
      <w:pPr>
        <w:pStyle w:val="Sommario1"/>
        <w:spacing w:before="120" w:after="120"/>
        <w:rPr>
          <w:bCs w:val="0"/>
          <w:i w:val="0"/>
          <w:sz w:val="24"/>
          <w:szCs w:val="24"/>
        </w:rPr>
      </w:pPr>
      <w:hyperlink w:anchor="_Toc69377190" w:history="1">
        <w:r w:rsidR="00D8563F" w:rsidRPr="00786155">
          <w:rPr>
            <w:rStyle w:val="Collegamentoipertestuale"/>
            <w:i w:val="0"/>
            <w:sz w:val="24"/>
            <w:szCs w:val="24"/>
            <w:u w:val="none"/>
          </w:rPr>
          <w:t>Incendio</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_Toc69377190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240</w:t>
        </w:r>
        <w:r w:rsidR="00D8563F" w:rsidRPr="00786155">
          <w:rPr>
            <w:i w:val="0"/>
            <w:webHidden/>
            <w:sz w:val="24"/>
            <w:szCs w:val="24"/>
          </w:rPr>
          <w:fldChar w:fldCharType="end"/>
        </w:r>
      </w:hyperlink>
    </w:p>
    <w:p w14:paraId="7319BAB3" w14:textId="01118702" w:rsidR="00D8563F" w:rsidRPr="0068157F" w:rsidRDefault="00047926" w:rsidP="00786155">
      <w:pPr>
        <w:pStyle w:val="Sommario1"/>
        <w:spacing w:before="120" w:after="120"/>
        <w:rPr>
          <w:bCs w:val="0"/>
          <w:i w:val="0"/>
          <w:sz w:val="24"/>
          <w:szCs w:val="24"/>
        </w:rPr>
      </w:pPr>
      <w:hyperlink w:anchor="_Toc69377191" w:history="1">
        <w:r w:rsidR="00D8563F" w:rsidRPr="00786155">
          <w:rPr>
            <w:rStyle w:val="Collegamentoipertestuale"/>
            <w:i w:val="0"/>
            <w:sz w:val="24"/>
            <w:szCs w:val="24"/>
            <w:u w:val="none"/>
          </w:rPr>
          <w:t xml:space="preserve">Scheda </w:t>
        </w:r>
        <w:r w:rsidR="00786155" w:rsidRPr="00786155">
          <w:rPr>
            <w:rStyle w:val="Collegamentoipertestuale"/>
            <w:i w:val="0"/>
            <w:sz w:val="24"/>
            <w:szCs w:val="24"/>
            <w:u w:val="none"/>
          </w:rPr>
          <w:t>Di Controllo Interno</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_Toc69377191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245</w:t>
        </w:r>
        <w:r w:rsidR="00D8563F" w:rsidRPr="00786155">
          <w:rPr>
            <w:i w:val="0"/>
            <w:webHidden/>
            <w:sz w:val="24"/>
            <w:szCs w:val="24"/>
          </w:rPr>
          <w:fldChar w:fldCharType="end"/>
        </w:r>
      </w:hyperlink>
    </w:p>
    <w:p w14:paraId="3D1C5E09" w14:textId="317DBA43" w:rsidR="00D8563F" w:rsidRPr="0068157F" w:rsidRDefault="00047926" w:rsidP="00786155">
      <w:pPr>
        <w:pStyle w:val="Sommario1"/>
        <w:spacing w:before="120" w:after="120"/>
        <w:rPr>
          <w:bCs w:val="0"/>
          <w:i w:val="0"/>
          <w:sz w:val="24"/>
          <w:szCs w:val="24"/>
        </w:rPr>
      </w:pPr>
      <w:hyperlink w:anchor="_Toc69377192" w:history="1">
        <w:r w:rsidR="00D8563F" w:rsidRPr="00786155">
          <w:rPr>
            <w:rStyle w:val="Collegamentoipertestuale"/>
            <w:i w:val="0"/>
            <w:sz w:val="24"/>
            <w:szCs w:val="24"/>
            <w:u w:val="none"/>
          </w:rPr>
          <w:t xml:space="preserve">DICHIARAZIONE </w:t>
        </w:r>
        <w:r w:rsidR="00786155" w:rsidRPr="00786155">
          <w:rPr>
            <w:rStyle w:val="Collegamentoipertestuale"/>
            <w:i w:val="0"/>
            <w:sz w:val="24"/>
            <w:szCs w:val="24"/>
            <w:u w:val="none"/>
          </w:rPr>
          <w:t>“</w:t>
        </w:r>
        <w:r w:rsidR="00D8563F" w:rsidRPr="00786155">
          <w:rPr>
            <w:rStyle w:val="Collegamentoipertestuale"/>
            <w:i w:val="0"/>
            <w:sz w:val="24"/>
            <w:szCs w:val="24"/>
            <w:u w:val="none"/>
          </w:rPr>
          <w:t>CE</w:t>
        </w:r>
        <w:r w:rsidR="00786155" w:rsidRPr="00786155">
          <w:rPr>
            <w:rStyle w:val="Collegamentoipertestuale"/>
            <w:i w:val="0"/>
            <w:sz w:val="24"/>
            <w:szCs w:val="24"/>
            <w:u w:val="none"/>
          </w:rPr>
          <w:t xml:space="preserve">” </w:t>
        </w:r>
        <w:r w:rsidR="00D8563F" w:rsidRPr="00786155">
          <w:rPr>
            <w:rStyle w:val="Collegamentoipertestuale"/>
            <w:i w:val="0"/>
            <w:sz w:val="24"/>
            <w:szCs w:val="24"/>
            <w:u w:val="none"/>
          </w:rPr>
          <w:t>DI CONFORMITÀ</w:t>
        </w:r>
        <w:r w:rsidR="00786155" w:rsidRPr="00786155">
          <w:rPr>
            <w:i w:val="0"/>
            <w:webHidden/>
            <w:sz w:val="24"/>
            <w:szCs w:val="24"/>
          </w:rPr>
          <w:tab/>
        </w:r>
        <w:r w:rsidR="00D8563F" w:rsidRPr="00786155">
          <w:rPr>
            <w:i w:val="0"/>
            <w:webHidden/>
            <w:sz w:val="24"/>
            <w:szCs w:val="24"/>
          </w:rPr>
          <w:fldChar w:fldCharType="begin"/>
        </w:r>
        <w:r w:rsidR="00D8563F" w:rsidRPr="00786155">
          <w:rPr>
            <w:i w:val="0"/>
            <w:webHidden/>
            <w:sz w:val="24"/>
            <w:szCs w:val="24"/>
          </w:rPr>
          <w:instrText xml:space="preserve"> PAGEREF _Toc69377192 \h </w:instrText>
        </w:r>
        <w:r w:rsidR="00D8563F" w:rsidRPr="00786155">
          <w:rPr>
            <w:i w:val="0"/>
            <w:webHidden/>
            <w:sz w:val="24"/>
            <w:szCs w:val="24"/>
          </w:rPr>
        </w:r>
        <w:r w:rsidR="00D8563F" w:rsidRPr="00786155">
          <w:rPr>
            <w:i w:val="0"/>
            <w:webHidden/>
            <w:sz w:val="24"/>
            <w:szCs w:val="24"/>
          </w:rPr>
          <w:fldChar w:fldCharType="separate"/>
        </w:r>
        <w:r w:rsidR="00313846">
          <w:rPr>
            <w:i w:val="0"/>
            <w:webHidden/>
            <w:sz w:val="24"/>
            <w:szCs w:val="24"/>
          </w:rPr>
          <w:t>246</w:t>
        </w:r>
        <w:r w:rsidR="00D8563F" w:rsidRPr="00786155">
          <w:rPr>
            <w:i w:val="0"/>
            <w:webHidden/>
            <w:sz w:val="24"/>
            <w:szCs w:val="24"/>
          </w:rPr>
          <w:fldChar w:fldCharType="end"/>
        </w:r>
      </w:hyperlink>
    </w:p>
    <w:p w14:paraId="0450669A" w14:textId="33EEC4D3" w:rsidR="00D8563F" w:rsidRPr="0068157F" w:rsidRDefault="00047926" w:rsidP="00786155">
      <w:pPr>
        <w:pStyle w:val="Sommario2"/>
        <w:tabs>
          <w:tab w:val="right" w:leader="dot" w:pos="9628"/>
        </w:tabs>
        <w:spacing w:before="120" w:after="120"/>
        <w:rPr>
          <w:rFonts w:cs="Arial"/>
          <w:b w:val="0"/>
          <w:noProof/>
          <w:sz w:val="24"/>
          <w:szCs w:val="24"/>
        </w:rPr>
      </w:pPr>
      <w:hyperlink w:anchor="_Toc69377193" w:history="1">
        <w:r w:rsidR="00D8563F" w:rsidRPr="00786155">
          <w:rPr>
            <w:rStyle w:val="Collegamentoipertestuale"/>
            <w:rFonts w:cs="Arial"/>
            <w:b w:val="0"/>
            <w:noProof/>
            <w:sz w:val="24"/>
            <w:szCs w:val="24"/>
            <w:u w:val="none"/>
          </w:rPr>
          <w:t xml:space="preserve">Attestazione </w:t>
        </w:r>
        <w:r w:rsidR="00786155" w:rsidRPr="00786155">
          <w:rPr>
            <w:rStyle w:val="Collegamentoipertestuale"/>
            <w:rFonts w:cs="Arial"/>
            <w:b w:val="0"/>
            <w:noProof/>
            <w:sz w:val="24"/>
            <w:szCs w:val="24"/>
            <w:u w:val="none"/>
          </w:rPr>
          <w:t>Di Corretta Installazione Ed Avvenuto Collaudo Per L’acquirente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_Toc69377193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247</w:t>
        </w:r>
        <w:r w:rsidR="00D8563F" w:rsidRPr="00786155">
          <w:rPr>
            <w:rFonts w:cs="Arial"/>
            <w:b w:val="0"/>
            <w:noProof/>
            <w:webHidden/>
            <w:sz w:val="24"/>
            <w:szCs w:val="24"/>
          </w:rPr>
          <w:fldChar w:fldCharType="end"/>
        </w:r>
      </w:hyperlink>
    </w:p>
    <w:p w14:paraId="1B7CC191" w14:textId="71F073E3" w:rsidR="00D8563F" w:rsidRPr="0068157F" w:rsidRDefault="00047926" w:rsidP="00786155">
      <w:pPr>
        <w:pStyle w:val="Sommario2"/>
        <w:tabs>
          <w:tab w:val="right" w:leader="dot" w:pos="9628"/>
        </w:tabs>
        <w:spacing w:before="120" w:after="120"/>
        <w:rPr>
          <w:rFonts w:cs="Arial"/>
          <w:b w:val="0"/>
          <w:noProof/>
          <w:sz w:val="24"/>
          <w:szCs w:val="24"/>
        </w:rPr>
      </w:pPr>
      <w:hyperlink w:anchor="_Toc69377194" w:history="1">
        <w:r w:rsidR="00D8563F" w:rsidRPr="00786155">
          <w:rPr>
            <w:rStyle w:val="Collegamentoipertestuale"/>
            <w:rFonts w:cs="Arial"/>
            <w:b w:val="0"/>
            <w:noProof/>
            <w:sz w:val="24"/>
            <w:szCs w:val="24"/>
            <w:u w:val="none"/>
          </w:rPr>
          <w:t xml:space="preserve">Attestazione </w:t>
        </w:r>
        <w:r w:rsidR="00786155" w:rsidRPr="00786155">
          <w:rPr>
            <w:rStyle w:val="Collegamentoipertestuale"/>
            <w:rFonts w:cs="Arial"/>
            <w:b w:val="0"/>
            <w:noProof/>
            <w:sz w:val="24"/>
            <w:szCs w:val="24"/>
            <w:u w:val="none"/>
          </w:rPr>
          <w:t>Di Corretta Installazione Ed Avvenuto Collaudo Per Il Costruttore</w:t>
        </w:r>
        <w:r w:rsidR="00786155" w:rsidRPr="00786155">
          <w:rPr>
            <w:rFonts w:cs="Arial"/>
            <w:b w:val="0"/>
            <w:noProof/>
            <w:webHidden/>
            <w:sz w:val="24"/>
            <w:szCs w:val="24"/>
          </w:rPr>
          <w:tab/>
        </w:r>
        <w:r w:rsidR="00D8563F" w:rsidRPr="00786155">
          <w:rPr>
            <w:rFonts w:cs="Arial"/>
            <w:b w:val="0"/>
            <w:noProof/>
            <w:webHidden/>
            <w:sz w:val="24"/>
            <w:szCs w:val="24"/>
          </w:rPr>
          <w:fldChar w:fldCharType="begin"/>
        </w:r>
        <w:r w:rsidR="00D8563F" w:rsidRPr="00786155">
          <w:rPr>
            <w:rFonts w:cs="Arial"/>
            <w:b w:val="0"/>
            <w:noProof/>
            <w:webHidden/>
            <w:sz w:val="24"/>
            <w:szCs w:val="24"/>
          </w:rPr>
          <w:instrText xml:space="preserve"> PAGEREF _Toc69377194 \h </w:instrText>
        </w:r>
        <w:r w:rsidR="00D8563F" w:rsidRPr="00786155">
          <w:rPr>
            <w:rFonts w:cs="Arial"/>
            <w:b w:val="0"/>
            <w:noProof/>
            <w:webHidden/>
            <w:sz w:val="24"/>
            <w:szCs w:val="24"/>
          </w:rPr>
        </w:r>
        <w:r w:rsidR="00D8563F" w:rsidRPr="00786155">
          <w:rPr>
            <w:rFonts w:cs="Arial"/>
            <w:b w:val="0"/>
            <w:noProof/>
            <w:webHidden/>
            <w:sz w:val="24"/>
            <w:szCs w:val="24"/>
          </w:rPr>
          <w:fldChar w:fldCharType="separate"/>
        </w:r>
        <w:r w:rsidR="00313846">
          <w:rPr>
            <w:rFonts w:cs="Arial"/>
            <w:b w:val="0"/>
            <w:noProof/>
            <w:webHidden/>
            <w:sz w:val="24"/>
            <w:szCs w:val="24"/>
          </w:rPr>
          <w:t>248</w:t>
        </w:r>
        <w:r w:rsidR="00D8563F" w:rsidRPr="00786155">
          <w:rPr>
            <w:rFonts w:cs="Arial"/>
            <w:b w:val="0"/>
            <w:noProof/>
            <w:webHidden/>
            <w:sz w:val="24"/>
            <w:szCs w:val="24"/>
          </w:rPr>
          <w:fldChar w:fldCharType="end"/>
        </w:r>
      </w:hyperlink>
    </w:p>
    <w:p w14:paraId="1C1AA42E" w14:textId="77777777" w:rsidR="00A65FE3" w:rsidRPr="00C74A87" w:rsidRDefault="00A65FE3" w:rsidP="00786155">
      <w:pPr>
        <w:spacing w:before="120" w:after="120"/>
        <w:rPr>
          <w:rFonts w:cs="Arial"/>
          <w:bCs/>
        </w:rPr>
      </w:pPr>
      <w:r w:rsidRPr="00786155">
        <w:rPr>
          <w:rFonts w:cs="Arial"/>
          <w:bCs/>
        </w:rPr>
        <w:fldChar w:fldCharType="end"/>
      </w:r>
    </w:p>
    <w:p w14:paraId="45193DA5" w14:textId="77777777" w:rsidR="00A65FE3" w:rsidRDefault="003257CD">
      <w:pPr>
        <w:pStyle w:val="Corpotesto"/>
        <w:rPr>
          <w:sz w:val="28"/>
        </w:rPr>
      </w:pPr>
      <w:r>
        <w:rPr>
          <w:sz w:val="28"/>
        </w:rPr>
        <w:br w:type="page"/>
      </w:r>
      <w:r w:rsidR="00A65FE3">
        <w:rPr>
          <w:sz w:val="28"/>
        </w:rPr>
        <w:lastRenderedPageBreak/>
        <w:t>Índice de figuras</w:t>
      </w:r>
    </w:p>
    <w:p w14:paraId="517DD3CB" w14:textId="2C5C52C2" w:rsidR="001B0970" w:rsidRPr="00110CFB" w:rsidRDefault="00A65FE3" w:rsidP="001B0970">
      <w:pPr>
        <w:pStyle w:val="Indicedellefigure"/>
        <w:tabs>
          <w:tab w:val="right" w:leader="underscore" w:pos="9628"/>
        </w:tabs>
        <w:spacing w:before="120" w:after="120"/>
        <w:rPr>
          <w:rFonts w:ascii="Calibri" w:hAnsi="Calibri"/>
          <w:caps w:val="0"/>
          <w:noProof/>
          <w:sz w:val="24"/>
          <w:szCs w:val="24"/>
        </w:rPr>
      </w:pPr>
      <w:r w:rsidRPr="001B0970">
        <w:rPr>
          <w:rFonts w:cs="Arial"/>
          <w:caps w:val="0"/>
          <w:sz w:val="24"/>
          <w:szCs w:val="24"/>
        </w:rPr>
        <w:fldChar w:fldCharType="begin"/>
      </w:r>
      <w:r w:rsidRPr="001B0970">
        <w:rPr>
          <w:rFonts w:cs="Arial"/>
          <w:caps w:val="0"/>
          <w:sz w:val="24"/>
          <w:szCs w:val="24"/>
        </w:rPr>
        <w:instrText xml:space="preserve"> TOC \h \z \c "Figura" </w:instrText>
      </w:r>
      <w:r w:rsidRPr="001B0970">
        <w:rPr>
          <w:rFonts w:cs="Arial"/>
          <w:caps w:val="0"/>
          <w:sz w:val="24"/>
          <w:szCs w:val="24"/>
        </w:rPr>
        <w:fldChar w:fldCharType="separate"/>
      </w:r>
      <w:hyperlink w:anchor="_Toc69553933" w:history="1">
        <w:r w:rsidR="001B0970" w:rsidRPr="001B0970">
          <w:rPr>
            <w:rStyle w:val="Collegamentoipertestuale"/>
            <w:rFonts w:cs="Arial"/>
            <w:caps w:val="0"/>
            <w:noProof/>
            <w:sz w:val="24"/>
            <w:szCs w:val="24"/>
          </w:rPr>
          <w:t>Figura 1 Esempio Di Colorazione Per Segnalazione Di Una Zona Pericolosa - Ostacoli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_Toc69553933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18</w:t>
        </w:r>
        <w:r w:rsidR="001B0970" w:rsidRPr="001B0970">
          <w:rPr>
            <w:noProof/>
            <w:webHidden/>
            <w:sz w:val="24"/>
            <w:szCs w:val="24"/>
          </w:rPr>
          <w:fldChar w:fldCharType="end"/>
        </w:r>
      </w:hyperlink>
    </w:p>
    <w:p w14:paraId="633303BC" w14:textId="698DDEEE"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34" w:history="1">
        <w:r w:rsidR="001B0970" w:rsidRPr="001B0970">
          <w:rPr>
            <w:rStyle w:val="Collegamentoipertestuale"/>
            <w:rFonts w:cs="Arial"/>
            <w:caps w:val="0"/>
            <w:noProof/>
            <w:sz w:val="24"/>
            <w:szCs w:val="24"/>
          </w:rPr>
          <w:t>Figura 2 Esempio Di Colorazione Per Segnalazione Di Una Zona Con Divieto Di Accesso Ai Non Autorizzati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_Toc69553934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18</w:t>
        </w:r>
        <w:r w:rsidR="001B0970" w:rsidRPr="001B0970">
          <w:rPr>
            <w:noProof/>
            <w:webHidden/>
            <w:sz w:val="24"/>
            <w:szCs w:val="24"/>
          </w:rPr>
          <w:fldChar w:fldCharType="end"/>
        </w:r>
      </w:hyperlink>
    </w:p>
    <w:p w14:paraId="37234034" w14:textId="174EB4A7"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35" w:history="1">
        <w:r w:rsidR="001B0970" w:rsidRPr="001B0970">
          <w:rPr>
            <w:rStyle w:val="Collegamentoipertestuale"/>
            <w:caps w:val="0"/>
            <w:noProof/>
            <w:sz w:val="24"/>
            <w:szCs w:val="24"/>
          </w:rPr>
          <w:t>Figura 3 - Pittogrammi Obbligo Uso Dei Dpi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_Toc69553935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23</w:t>
        </w:r>
        <w:r w:rsidR="001B0970" w:rsidRPr="001B0970">
          <w:rPr>
            <w:noProof/>
            <w:webHidden/>
            <w:sz w:val="24"/>
            <w:szCs w:val="24"/>
          </w:rPr>
          <w:fldChar w:fldCharType="end"/>
        </w:r>
      </w:hyperlink>
    </w:p>
    <w:p w14:paraId="5E62DCDC" w14:textId="15D963AE"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36" w:history="1">
        <w:r w:rsidR="001B0970" w:rsidRPr="001B0970">
          <w:rPr>
            <w:rStyle w:val="Collegamentoipertestuale"/>
            <w:caps w:val="0"/>
            <w:noProof/>
            <w:sz w:val="24"/>
            <w:szCs w:val="24"/>
          </w:rPr>
          <w:t>Figura 4 - Pittogrammi Specifici Destinazione Uso Dpi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_Toc69553936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24</w:t>
        </w:r>
        <w:r w:rsidR="001B0970" w:rsidRPr="001B0970">
          <w:rPr>
            <w:noProof/>
            <w:webHidden/>
            <w:sz w:val="24"/>
            <w:szCs w:val="24"/>
          </w:rPr>
          <w:fldChar w:fldCharType="end"/>
        </w:r>
      </w:hyperlink>
    </w:p>
    <w:p w14:paraId="11BFD930" w14:textId="6E3E94C4"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37" w:history="1">
        <w:r w:rsidR="001B0970" w:rsidRPr="001B0970">
          <w:rPr>
            <w:rStyle w:val="Collegamentoipertestuale"/>
            <w:caps w:val="0"/>
            <w:noProof/>
            <w:sz w:val="24"/>
            <w:szCs w:val="24"/>
          </w:rPr>
          <w:t>Figura 5 - Viste Generali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_Toc69553937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31</w:t>
        </w:r>
        <w:r w:rsidR="001B0970" w:rsidRPr="001B0970">
          <w:rPr>
            <w:noProof/>
            <w:webHidden/>
            <w:sz w:val="24"/>
            <w:szCs w:val="24"/>
          </w:rPr>
          <w:fldChar w:fldCharType="end"/>
        </w:r>
      </w:hyperlink>
    </w:p>
    <w:p w14:paraId="07FBC42F" w14:textId="716CE7EF"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38" w:history="1">
        <w:r w:rsidR="001B0970" w:rsidRPr="001B0970">
          <w:rPr>
            <w:rStyle w:val="Collegamentoipertestuale"/>
            <w:caps w:val="0"/>
            <w:noProof/>
            <w:sz w:val="24"/>
            <w:szCs w:val="24"/>
          </w:rPr>
          <w:t>Figura 6 - Prodotti Lavorati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_Toc69553938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34</w:t>
        </w:r>
        <w:r w:rsidR="001B0970" w:rsidRPr="001B0970">
          <w:rPr>
            <w:noProof/>
            <w:webHidden/>
            <w:sz w:val="24"/>
            <w:szCs w:val="24"/>
          </w:rPr>
          <w:fldChar w:fldCharType="end"/>
        </w:r>
      </w:hyperlink>
    </w:p>
    <w:p w14:paraId="60A1E5F6" w14:textId="6A3E4E55"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39" w:history="1">
        <w:r w:rsidR="001B0970" w:rsidRPr="001B0970">
          <w:rPr>
            <w:rStyle w:val="Collegamentoipertestuale"/>
            <w:caps w:val="0"/>
            <w:noProof/>
            <w:sz w:val="24"/>
            <w:szCs w:val="24"/>
          </w:rPr>
          <w:t>Figura 7 – Dettagli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_Toc69553939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40</w:t>
        </w:r>
        <w:r w:rsidR="001B0970" w:rsidRPr="001B0970">
          <w:rPr>
            <w:noProof/>
            <w:webHidden/>
            <w:sz w:val="24"/>
            <w:szCs w:val="24"/>
          </w:rPr>
          <w:fldChar w:fldCharType="end"/>
        </w:r>
      </w:hyperlink>
    </w:p>
    <w:p w14:paraId="3DFFF29F" w14:textId="706D6562"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40" w:history="1">
        <w:r w:rsidR="001B0970" w:rsidRPr="001B0970">
          <w:rPr>
            <w:rStyle w:val="Collegamentoipertestuale"/>
            <w:caps w:val="0"/>
            <w:noProof/>
            <w:sz w:val="24"/>
            <w:szCs w:val="24"/>
          </w:rPr>
          <w:t>Figura 8</w:t>
        </w:r>
        <w:r w:rsidR="001B0970" w:rsidRPr="001B0970">
          <w:rPr>
            <w:rStyle w:val="Collegamentoipertestuale"/>
            <w:rFonts w:cs="Arial"/>
            <w:caps w:val="0"/>
            <w:noProof/>
            <w:sz w:val="24"/>
            <w:szCs w:val="24"/>
          </w:rPr>
          <w:t xml:space="preserve"> – Sensori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_Toc69553940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42</w:t>
        </w:r>
        <w:r w:rsidR="001B0970" w:rsidRPr="001B0970">
          <w:rPr>
            <w:noProof/>
            <w:webHidden/>
            <w:sz w:val="24"/>
            <w:szCs w:val="24"/>
          </w:rPr>
          <w:fldChar w:fldCharType="end"/>
        </w:r>
      </w:hyperlink>
    </w:p>
    <w:p w14:paraId="1F0B98F4" w14:textId="00BF52E9"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41" w:history="1">
        <w:r w:rsidR="001B0970" w:rsidRPr="001B0970">
          <w:rPr>
            <w:rStyle w:val="Collegamentoipertestuale"/>
            <w:caps w:val="0"/>
            <w:noProof/>
            <w:sz w:val="24"/>
            <w:szCs w:val="24"/>
          </w:rPr>
          <w:t>Figura 9 - Puntatore Laser</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_Toc69553941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43</w:t>
        </w:r>
        <w:r w:rsidR="001B0970" w:rsidRPr="001B0970">
          <w:rPr>
            <w:noProof/>
            <w:webHidden/>
            <w:sz w:val="24"/>
            <w:szCs w:val="24"/>
          </w:rPr>
          <w:fldChar w:fldCharType="end"/>
        </w:r>
      </w:hyperlink>
    </w:p>
    <w:p w14:paraId="1AF77E4B" w14:textId="6CAB1B2A"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42" w:history="1">
        <w:r w:rsidR="001B0970" w:rsidRPr="001B0970">
          <w:rPr>
            <w:rStyle w:val="Collegamentoipertestuale"/>
            <w:caps w:val="0"/>
            <w:noProof/>
            <w:sz w:val="24"/>
            <w:szCs w:val="24"/>
          </w:rPr>
          <w:t>Figura 10 - Schermi - Ripari Fissi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_Toc69553942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44</w:t>
        </w:r>
        <w:r w:rsidR="001B0970" w:rsidRPr="001B0970">
          <w:rPr>
            <w:noProof/>
            <w:webHidden/>
            <w:sz w:val="24"/>
            <w:szCs w:val="24"/>
          </w:rPr>
          <w:fldChar w:fldCharType="end"/>
        </w:r>
      </w:hyperlink>
    </w:p>
    <w:p w14:paraId="23B4B8D2" w14:textId="7D84A79D"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43" w:history="1">
        <w:r w:rsidR="001B0970" w:rsidRPr="001B0970">
          <w:rPr>
            <w:rStyle w:val="Collegamentoipertestuale"/>
            <w:caps w:val="0"/>
            <w:noProof/>
            <w:sz w:val="24"/>
            <w:szCs w:val="24"/>
          </w:rPr>
          <w:t>Figura 11 – Ripari Dei Rulli: Finestra Apribile</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_Toc69553943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45</w:t>
        </w:r>
        <w:r w:rsidR="001B0970" w:rsidRPr="001B0970">
          <w:rPr>
            <w:noProof/>
            <w:webHidden/>
            <w:sz w:val="24"/>
            <w:szCs w:val="24"/>
          </w:rPr>
          <w:fldChar w:fldCharType="end"/>
        </w:r>
      </w:hyperlink>
    </w:p>
    <w:p w14:paraId="67232541" w14:textId="1B1AE15A"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44" w:history="1">
        <w:r w:rsidR="001B0970" w:rsidRPr="001B0970">
          <w:rPr>
            <w:rStyle w:val="Collegamentoipertestuale"/>
            <w:caps w:val="0"/>
            <w:noProof/>
            <w:sz w:val="24"/>
            <w:szCs w:val="24"/>
          </w:rPr>
          <w:t>Figura 12 - Microinterruttori Della Finestra</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_Toc69553944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46</w:t>
        </w:r>
        <w:r w:rsidR="001B0970" w:rsidRPr="001B0970">
          <w:rPr>
            <w:noProof/>
            <w:webHidden/>
            <w:sz w:val="24"/>
            <w:szCs w:val="24"/>
          </w:rPr>
          <w:fldChar w:fldCharType="end"/>
        </w:r>
      </w:hyperlink>
    </w:p>
    <w:p w14:paraId="4A592E11" w14:textId="29E73735"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45" w:history="1">
        <w:r w:rsidR="001B0970" w:rsidRPr="001B0970">
          <w:rPr>
            <w:rStyle w:val="Collegamentoipertestuale"/>
            <w:caps w:val="0"/>
            <w:noProof/>
            <w:sz w:val="24"/>
            <w:szCs w:val="24"/>
          </w:rPr>
          <w:t>Figura 13 - Microinterruttore Del Nastro Trasportatore Di Ingresso</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_Toc69553945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47</w:t>
        </w:r>
        <w:r w:rsidR="001B0970" w:rsidRPr="001B0970">
          <w:rPr>
            <w:noProof/>
            <w:webHidden/>
            <w:sz w:val="24"/>
            <w:szCs w:val="24"/>
          </w:rPr>
          <w:fldChar w:fldCharType="end"/>
        </w:r>
      </w:hyperlink>
    </w:p>
    <w:p w14:paraId="5A491AE4" w14:textId="1E981971"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46" w:history="1">
        <w:r w:rsidR="001B0970" w:rsidRPr="001B0970">
          <w:rPr>
            <w:rStyle w:val="Collegamentoipertestuale"/>
            <w:caps w:val="0"/>
            <w:noProof/>
            <w:sz w:val="24"/>
            <w:szCs w:val="24"/>
          </w:rPr>
          <w:t>Figura 14 - Quadro Elettrico Principale</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_Toc69553946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48</w:t>
        </w:r>
        <w:r w:rsidR="001B0970" w:rsidRPr="001B0970">
          <w:rPr>
            <w:noProof/>
            <w:webHidden/>
            <w:sz w:val="24"/>
            <w:szCs w:val="24"/>
          </w:rPr>
          <w:fldChar w:fldCharType="end"/>
        </w:r>
      </w:hyperlink>
    </w:p>
    <w:p w14:paraId="41997911" w14:textId="4C85CE80"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47" w:history="1">
        <w:r w:rsidR="001B0970" w:rsidRPr="001B0970">
          <w:rPr>
            <w:rStyle w:val="Collegamentoipertestuale"/>
            <w:caps w:val="0"/>
            <w:noProof/>
            <w:sz w:val="24"/>
            <w:szCs w:val="24"/>
          </w:rPr>
          <w:t>Figura 15 - Interruttore Generale</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_Toc69553947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49</w:t>
        </w:r>
        <w:r w:rsidR="001B0970" w:rsidRPr="001B0970">
          <w:rPr>
            <w:noProof/>
            <w:webHidden/>
            <w:sz w:val="24"/>
            <w:szCs w:val="24"/>
          </w:rPr>
          <w:fldChar w:fldCharType="end"/>
        </w:r>
      </w:hyperlink>
    </w:p>
    <w:p w14:paraId="37C64BA8" w14:textId="0B2EE945"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48" w:history="1">
        <w:r w:rsidR="001B0970" w:rsidRPr="001B0970">
          <w:rPr>
            <w:rStyle w:val="Collegamentoipertestuale"/>
            <w:caps w:val="0"/>
            <w:noProof/>
            <w:sz w:val="24"/>
            <w:szCs w:val="24"/>
          </w:rPr>
          <w:t>Figura 16 - Descrizione Dei Comandi Principali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_Toc69553948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52</w:t>
        </w:r>
        <w:r w:rsidR="001B0970" w:rsidRPr="001B0970">
          <w:rPr>
            <w:noProof/>
            <w:webHidden/>
            <w:sz w:val="24"/>
            <w:szCs w:val="24"/>
          </w:rPr>
          <w:fldChar w:fldCharType="end"/>
        </w:r>
      </w:hyperlink>
    </w:p>
    <w:p w14:paraId="4D5134A3" w14:textId="65D1E65C"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49" w:history="1">
        <w:r w:rsidR="001B0970" w:rsidRPr="001B0970">
          <w:rPr>
            <w:rStyle w:val="Collegamentoipertestuale"/>
            <w:caps w:val="0"/>
            <w:noProof/>
            <w:sz w:val="24"/>
            <w:szCs w:val="24"/>
          </w:rPr>
          <w:t>Figura 17 - Comandi Locali In Zona Nastro Di Assemblaggio Manuale</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_Toc69553949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55</w:t>
        </w:r>
        <w:r w:rsidR="001B0970" w:rsidRPr="001B0970">
          <w:rPr>
            <w:noProof/>
            <w:webHidden/>
            <w:sz w:val="24"/>
            <w:szCs w:val="24"/>
          </w:rPr>
          <w:fldChar w:fldCharType="end"/>
        </w:r>
      </w:hyperlink>
    </w:p>
    <w:p w14:paraId="3F5D2B6E" w14:textId="13E54C2B"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50" w:history="1">
        <w:r w:rsidR="001B0970" w:rsidRPr="001B0970">
          <w:rPr>
            <w:rStyle w:val="Collegamentoipertestuale"/>
            <w:caps w:val="0"/>
            <w:noProof/>
            <w:sz w:val="24"/>
            <w:szCs w:val="24"/>
          </w:rPr>
          <w:t>Figura 18 - Pedale Di Comando</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_Toc69553950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56</w:t>
        </w:r>
        <w:r w:rsidR="001B0970" w:rsidRPr="001B0970">
          <w:rPr>
            <w:noProof/>
            <w:webHidden/>
            <w:sz w:val="24"/>
            <w:szCs w:val="24"/>
          </w:rPr>
          <w:fldChar w:fldCharType="end"/>
        </w:r>
      </w:hyperlink>
    </w:p>
    <w:p w14:paraId="7457E91C" w14:textId="52DA2ED0"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51" w:history="1">
        <w:r w:rsidR="001B0970" w:rsidRPr="001B0970">
          <w:rPr>
            <w:rStyle w:val="Collegamentoipertestuale"/>
            <w:caps w:val="0"/>
            <w:noProof/>
            <w:sz w:val="24"/>
            <w:szCs w:val="24"/>
          </w:rPr>
          <w:t>Figura 19 - Comandi Locali Sull’incollatrice</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_Toc69553951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57</w:t>
        </w:r>
        <w:r w:rsidR="001B0970" w:rsidRPr="001B0970">
          <w:rPr>
            <w:noProof/>
            <w:webHidden/>
            <w:sz w:val="24"/>
            <w:szCs w:val="24"/>
          </w:rPr>
          <w:fldChar w:fldCharType="end"/>
        </w:r>
      </w:hyperlink>
    </w:p>
    <w:p w14:paraId="6B96C251" w14:textId="4A1A3842"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52" w:history="1">
        <w:r w:rsidR="001B0970" w:rsidRPr="001B0970">
          <w:rPr>
            <w:rStyle w:val="Collegamentoipertestuale"/>
            <w:caps w:val="0"/>
            <w:noProof/>
            <w:sz w:val="24"/>
            <w:szCs w:val="24"/>
          </w:rPr>
          <w:t>Figura 20</w:t>
        </w:r>
        <w:r w:rsidR="001B0970" w:rsidRPr="001B0970">
          <w:rPr>
            <w:rStyle w:val="Collegamentoipertestuale"/>
            <w:rFonts w:cs="Arial"/>
            <w:caps w:val="0"/>
            <w:noProof/>
            <w:sz w:val="24"/>
            <w:szCs w:val="24"/>
          </w:rPr>
          <w:t xml:space="preserve"> - Pulsanti Di Arresto Di Emergenza</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_Toc69553952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58</w:t>
        </w:r>
        <w:r w:rsidR="001B0970" w:rsidRPr="001B0970">
          <w:rPr>
            <w:noProof/>
            <w:webHidden/>
            <w:sz w:val="24"/>
            <w:szCs w:val="24"/>
          </w:rPr>
          <w:fldChar w:fldCharType="end"/>
        </w:r>
      </w:hyperlink>
    </w:p>
    <w:p w14:paraId="11A9940A" w14:textId="4A21E871"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53" w:history="1">
        <w:r w:rsidR="001B0970" w:rsidRPr="001B0970">
          <w:rPr>
            <w:rStyle w:val="Collegamentoipertestuale"/>
            <w:caps w:val="0"/>
            <w:noProof/>
            <w:sz w:val="24"/>
            <w:szCs w:val="24"/>
          </w:rPr>
          <w:t>Figura 21 - Pannello Di Comando Touch Screen</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_Toc69553953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59</w:t>
        </w:r>
        <w:r w:rsidR="001B0970" w:rsidRPr="001B0970">
          <w:rPr>
            <w:noProof/>
            <w:webHidden/>
            <w:sz w:val="24"/>
            <w:szCs w:val="24"/>
          </w:rPr>
          <w:fldChar w:fldCharType="end"/>
        </w:r>
      </w:hyperlink>
    </w:p>
    <w:p w14:paraId="31A10BCA" w14:textId="63FD0911"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54" w:history="1">
        <w:r w:rsidR="001B0970" w:rsidRPr="001B0970">
          <w:rPr>
            <w:rStyle w:val="Collegamentoipertestuale"/>
            <w:caps w:val="0"/>
            <w:noProof/>
            <w:sz w:val="24"/>
            <w:szCs w:val="24"/>
          </w:rPr>
          <w:t>Figura 22 - Pagine Del Touch Screen</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_Toc69553954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84</w:t>
        </w:r>
        <w:r w:rsidR="001B0970" w:rsidRPr="001B0970">
          <w:rPr>
            <w:noProof/>
            <w:webHidden/>
            <w:sz w:val="24"/>
            <w:szCs w:val="24"/>
          </w:rPr>
          <w:fldChar w:fldCharType="end"/>
        </w:r>
      </w:hyperlink>
    </w:p>
    <w:p w14:paraId="0A4E1B27" w14:textId="4AEB5BFF"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55" w:history="1">
        <w:r w:rsidR="001B0970" w:rsidRPr="001B0970">
          <w:rPr>
            <w:rStyle w:val="Collegamentoipertestuale"/>
            <w:caps w:val="0"/>
            <w:noProof/>
            <w:sz w:val="24"/>
            <w:szCs w:val="24"/>
          </w:rPr>
          <w:t>Figura 23 - Comandi Manuali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_Toc69553955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87</w:t>
        </w:r>
        <w:r w:rsidR="001B0970" w:rsidRPr="001B0970">
          <w:rPr>
            <w:noProof/>
            <w:webHidden/>
            <w:sz w:val="24"/>
            <w:szCs w:val="24"/>
          </w:rPr>
          <w:fldChar w:fldCharType="end"/>
        </w:r>
      </w:hyperlink>
    </w:p>
    <w:p w14:paraId="717467AE" w14:textId="7DD12853"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56" w:history="1">
        <w:r w:rsidR="001B0970" w:rsidRPr="001B0970">
          <w:rPr>
            <w:rStyle w:val="Collegamentoipertestuale"/>
            <w:caps w:val="0"/>
            <w:noProof/>
            <w:sz w:val="24"/>
            <w:szCs w:val="24"/>
          </w:rPr>
          <w:t>Figura 24 - Versione Standard</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_Toc69553956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88</w:t>
        </w:r>
        <w:r w:rsidR="001B0970" w:rsidRPr="001B0970">
          <w:rPr>
            <w:noProof/>
            <w:webHidden/>
            <w:sz w:val="24"/>
            <w:szCs w:val="24"/>
          </w:rPr>
          <w:fldChar w:fldCharType="end"/>
        </w:r>
      </w:hyperlink>
    </w:p>
    <w:p w14:paraId="19BA671D" w14:textId="17172B82"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57" w:history="1">
        <w:r w:rsidR="001B0970" w:rsidRPr="001B0970">
          <w:rPr>
            <w:rStyle w:val="Collegamentoipertestuale"/>
            <w:caps w:val="0"/>
            <w:noProof/>
            <w:sz w:val="24"/>
            <w:szCs w:val="24"/>
          </w:rPr>
          <w:t>Figura 25 - Versione Dac-Comp</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_Toc69553957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92</w:t>
        </w:r>
        <w:r w:rsidR="001B0970" w:rsidRPr="001B0970">
          <w:rPr>
            <w:noProof/>
            <w:webHidden/>
            <w:sz w:val="24"/>
            <w:szCs w:val="24"/>
          </w:rPr>
          <w:fldChar w:fldCharType="end"/>
        </w:r>
      </w:hyperlink>
    </w:p>
    <w:p w14:paraId="1F128267" w14:textId="2577AFBB"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58" w:history="1">
        <w:r w:rsidR="001B0970" w:rsidRPr="001B0970">
          <w:rPr>
            <w:rStyle w:val="Collegamentoipertestuale"/>
            <w:caps w:val="0"/>
            <w:noProof/>
            <w:sz w:val="24"/>
            <w:szCs w:val="24"/>
          </w:rPr>
          <w:t>Figura 26 - Versione Ws-Ir</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_Toc69553958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96</w:t>
        </w:r>
        <w:r w:rsidR="001B0970" w:rsidRPr="001B0970">
          <w:rPr>
            <w:noProof/>
            <w:webHidden/>
            <w:sz w:val="24"/>
            <w:szCs w:val="24"/>
          </w:rPr>
          <w:fldChar w:fldCharType="end"/>
        </w:r>
      </w:hyperlink>
    </w:p>
    <w:p w14:paraId="24216C1B" w14:textId="6AD63204"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59" w:history="1">
        <w:r w:rsidR="001B0970" w:rsidRPr="001B0970">
          <w:rPr>
            <w:rStyle w:val="Collegamentoipertestuale"/>
            <w:caps w:val="0"/>
            <w:noProof/>
            <w:sz w:val="24"/>
            <w:szCs w:val="24"/>
          </w:rPr>
          <w:t>Figura 27 - Versione Rm90</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_Toc69553959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97</w:t>
        </w:r>
        <w:r w:rsidR="001B0970" w:rsidRPr="001B0970">
          <w:rPr>
            <w:noProof/>
            <w:webHidden/>
            <w:sz w:val="24"/>
            <w:szCs w:val="24"/>
          </w:rPr>
          <w:fldChar w:fldCharType="end"/>
        </w:r>
      </w:hyperlink>
    </w:p>
    <w:p w14:paraId="313D149C" w14:textId="651A4E99"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60" w:history="1">
        <w:r w:rsidR="001B0970" w:rsidRPr="001B0970">
          <w:rPr>
            <w:rStyle w:val="Collegamentoipertestuale"/>
            <w:caps w:val="0"/>
            <w:noProof/>
            <w:sz w:val="24"/>
            <w:szCs w:val="24"/>
          </w:rPr>
          <w:t>Figura 28 - Versione Rm90</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_Toc69553960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99</w:t>
        </w:r>
        <w:r w:rsidR="001B0970" w:rsidRPr="001B0970">
          <w:rPr>
            <w:noProof/>
            <w:webHidden/>
            <w:sz w:val="24"/>
            <w:szCs w:val="24"/>
          </w:rPr>
          <w:fldChar w:fldCharType="end"/>
        </w:r>
      </w:hyperlink>
    </w:p>
    <w:p w14:paraId="0F4C857C" w14:textId="3CD823C6"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61" w:history="1">
        <w:r w:rsidR="001B0970" w:rsidRPr="001B0970">
          <w:rPr>
            <w:rStyle w:val="Collegamentoipertestuale"/>
            <w:caps w:val="0"/>
            <w:noProof/>
            <w:sz w:val="24"/>
            <w:szCs w:val="24"/>
          </w:rPr>
          <w:t>Figura 29 - Ulteriori Protezioni Nella Versione Rm90</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_Toc69553961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101</w:t>
        </w:r>
        <w:r w:rsidR="001B0970" w:rsidRPr="001B0970">
          <w:rPr>
            <w:noProof/>
            <w:webHidden/>
            <w:sz w:val="24"/>
            <w:szCs w:val="24"/>
          </w:rPr>
          <w:fldChar w:fldCharType="end"/>
        </w:r>
      </w:hyperlink>
    </w:p>
    <w:p w14:paraId="05A98D3D" w14:textId="128CCCFA"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62" w:history="1">
        <w:r w:rsidR="001B0970" w:rsidRPr="001B0970">
          <w:rPr>
            <w:rStyle w:val="Collegamentoipertestuale"/>
            <w:caps w:val="0"/>
            <w:noProof/>
            <w:sz w:val="24"/>
            <w:szCs w:val="24"/>
          </w:rPr>
          <w:t>Figura 30 - Distanze Pericolose Con Le Barriere In Zona Ralla</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_Toc69553962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102</w:t>
        </w:r>
        <w:r w:rsidR="001B0970" w:rsidRPr="001B0970">
          <w:rPr>
            <w:noProof/>
            <w:webHidden/>
            <w:sz w:val="24"/>
            <w:szCs w:val="24"/>
          </w:rPr>
          <w:fldChar w:fldCharType="end"/>
        </w:r>
      </w:hyperlink>
    </w:p>
    <w:p w14:paraId="549C108F" w14:textId="57C7379C"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63" w:history="1">
        <w:r w:rsidR="001B0970" w:rsidRPr="001B0970">
          <w:rPr>
            <w:rStyle w:val="Collegamentoipertestuale"/>
            <w:caps w:val="0"/>
            <w:noProof/>
            <w:sz w:val="24"/>
            <w:szCs w:val="24"/>
          </w:rPr>
          <w:t>Figura 31 - Versione Con Filo Distaccatore</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_Toc69553963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104</w:t>
        </w:r>
        <w:r w:rsidR="001B0970" w:rsidRPr="001B0970">
          <w:rPr>
            <w:noProof/>
            <w:webHidden/>
            <w:sz w:val="24"/>
            <w:szCs w:val="24"/>
          </w:rPr>
          <w:fldChar w:fldCharType="end"/>
        </w:r>
      </w:hyperlink>
    </w:p>
    <w:p w14:paraId="02342F05" w14:textId="66F6FC02"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64" w:history="1">
        <w:r w:rsidR="001B0970" w:rsidRPr="001B0970">
          <w:rPr>
            <w:rStyle w:val="Collegamentoipertestuale"/>
            <w:caps w:val="0"/>
            <w:noProof/>
            <w:sz w:val="24"/>
            <w:szCs w:val="24"/>
          </w:rPr>
          <w:t>Figura 32 – Colonna Di Segnalazione</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_Toc69553964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105</w:t>
        </w:r>
        <w:r w:rsidR="001B0970" w:rsidRPr="001B0970">
          <w:rPr>
            <w:noProof/>
            <w:webHidden/>
            <w:sz w:val="24"/>
            <w:szCs w:val="24"/>
          </w:rPr>
          <w:fldChar w:fldCharType="end"/>
        </w:r>
      </w:hyperlink>
    </w:p>
    <w:p w14:paraId="26FC89F7" w14:textId="34DCDE01"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65" w:history="1">
        <w:r w:rsidR="001B0970" w:rsidRPr="001B0970">
          <w:rPr>
            <w:rStyle w:val="Collegamentoipertestuale"/>
            <w:rFonts w:cs="Arial"/>
            <w:caps w:val="0"/>
            <w:noProof/>
            <w:sz w:val="24"/>
            <w:szCs w:val="24"/>
          </w:rPr>
          <w:t>Figura 33 - Punti Di Presa E Movimentazione</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_Toc69553965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107</w:t>
        </w:r>
        <w:r w:rsidR="001B0970" w:rsidRPr="001B0970">
          <w:rPr>
            <w:noProof/>
            <w:webHidden/>
            <w:sz w:val="24"/>
            <w:szCs w:val="24"/>
          </w:rPr>
          <w:fldChar w:fldCharType="end"/>
        </w:r>
      </w:hyperlink>
    </w:p>
    <w:p w14:paraId="41459695" w14:textId="5CDCA40F"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66" w:history="1">
        <w:r w:rsidR="001B0970" w:rsidRPr="001B0970">
          <w:rPr>
            <w:rStyle w:val="Collegamentoipertestuale"/>
            <w:caps w:val="0"/>
            <w:noProof/>
            <w:sz w:val="24"/>
            <w:szCs w:val="24"/>
          </w:rPr>
          <w:t>Figura 34 - Movimentazione Tramite Gru</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_Toc69553966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109</w:t>
        </w:r>
        <w:r w:rsidR="001B0970" w:rsidRPr="001B0970">
          <w:rPr>
            <w:noProof/>
            <w:webHidden/>
            <w:sz w:val="24"/>
            <w:szCs w:val="24"/>
          </w:rPr>
          <w:fldChar w:fldCharType="end"/>
        </w:r>
      </w:hyperlink>
    </w:p>
    <w:p w14:paraId="25AEB868" w14:textId="7DD2EEBD"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67" w:history="1">
        <w:r w:rsidR="001B0970" w:rsidRPr="001B0970">
          <w:rPr>
            <w:rStyle w:val="Collegamentoipertestuale"/>
            <w:caps w:val="0"/>
            <w:noProof/>
            <w:sz w:val="24"/>
            <w:szCs w:val="24"/>
          </w:rPr>
          <w:t>Figura 35 – Appoggi Della Macchina</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_Toc69553967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111</w:t>
        </w:r>
        <w:r w:rsidR="001B0970" w:rsidRPr="001B0970">
          <w:rPr>
            <w:noProof/>
            <w:webHidden/>
            <w:sz w:val="24"/>
            <w:szCs w:val="24"/>
          </w:rPr>
          <w:fldChar w:fldCharType="end"/>
        </w:r>
      </w:hyperlink>
    </w:p>
    <w:p w14:paraId="3AE5454C" w14:textId="3291A219"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68" w:history="1">
        <w:r w:rsidR="001B0970" w:rsidRPr="001B0970">
          <w:rPr>
            <w:rStyle w:val="Collegamentoipertestuale"/>
            <w:caps w:val="0"/>
            <w:noProof/>
            <w:sz w:val="24"/>
            <w:szCs w:val="24"/>
          </w:rPr>
          <w:t>Figura 36 - Ruote Sul Nastro Trasportatore Di Ingresso</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_Toc69553968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112</w:t>
        </w:r>
        <w:r w:rsidR="001B0970" w:rsidRPr="001B0970">
          <w:rPr>
            <w:noProof/>
            <w:webHidden/>
            <w:sz w:val="24"/>
            <w:szCs w:val="24"/>
          </w:rPr>
          <w:fldChar w:fldCharType="end"/>
        </w:r>
      </w:hyperlink>
    </w:p>
    <w:p w14:paraId="08A05472" w14:textId="7279F89F"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69" w:history="1">
        <w:r w:rsidR="001B0970" w:rsidRPr="001B0970">
          <w:rPr>
            <w:rStyle w:val="Collegamentoipertestuale"/>
            <w:caps w:val="0"/>
            <w:noProof/>
            <w:sz w:val="24"/>
            <w:szCs w:val="24"/>
          </w:rPr>
          <w:t>Figura 37 - Fissaggio Del Nastro</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_Toc69553969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113</w:t>
        </w:r>
        <w:r w:rsidR="001B0970" w:rsidRPr="001B0970">
          <w:rPr>
            <w:noProof/>
            <w:webHidden/>
            <w:sz w:val="24"/>
            <w:szCs w:val="24"/>
          </w:rPr>
          <w:fldChar w:fldCharType="end"/>
        </w:r>
      </w:hyperlink>
    </w:p>
    <w:p w14:paraId="09D4591B" w14:textId="30C43FDE"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70" w:history="1">
        <w:r w:rsidR="001B0970" w:rsidRPr="001B0970">
          <w:rPr>
            <w:rStyle w:val="Collegamentoipertestuale"/>
            <w:caps w:val="0"/>
            <w:noProof/>
            <w:sz w:val="24"/>
            <w:szCs w:val="24"/>
          </w:rPr>
          <w:t>Figura 38 - Posizionamento Della Macchina</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_Toc69553970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118</w:t>
        </w:r>
        <w:r w:rsidR="001B0970" w:rsidRPr="001B0970">
          <w:rPr>
            <w:noProof/>
            <w:webHidden/>
            <w:sz w:val="24"/>
            <w:szCs w:val="24"/>
          </w:rPr>
          <w:fldChar w:fldCharType="end"/>
        </w:r>
      </w:hyperlink>
    </w:p>
    <w:p w14:paraId="326B236C" w14:textId="6A9D23EC"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71" w:history="1">
        <w:r w:rsidR="001B0970" w:rsidRPr="001B0970">
          <w:rPr>
            <w:rStyle w:val="Collegamentoipertestuale"/>
            <w:caps w:val="0"/>
            <w:noProof/>
            <w:sz w:val="24"/>
            <w:szCs w:val="24"/>
          </w:rPr>
          <w:t>Figura 39 - Compiti E Posizioni Assunte Dagli Operatori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_Toc69553971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119</w:t>
        </w:r>
        <w:r w:rsidR="001B0970" w:rsidRPr="001B0970">
          <w:rPr>
            <w:noProof/>
            <w:webHidden/>
            <w:sz w:val="24"/>
            <w:szCs w:val="24"/>
          </w:rPr>
          <w:fldChar w:fldCharType="end"/>
        </w:r>
      </w:hyperlink>
    </w:p>
    <w:p w14:paraId="533AAC11" w14:textId="22788B02"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72" w:history="1">
        <w:r w:rsidR="001B0970" w:rsidRPr="001B0970">
          <w:rPr>
            <w:rStyle w:val="Collegamentoipertestuale"/>
            <w:caps w:val="0"/>
            <w:noProof/>
            <w:sz w:val="24"/>
            <w:szCs w:val="24"/>
          </w:rPr>
          <w:t>Figura 40 - Modifica Della Connessione Alla Linea Di Alimentazione Elettrica</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_Toc69553972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122</w:t>
        </w:r>
        <w:r w:rsidR="001B0970" w:rsidRPr="001B0970">
          <w:rPr>
            <w:noProof/>
            <w:webHidden/>
            <w:sz w:val="24"/>
            <w:szCs w:val="24"/>
          </w:rPr>
          <w:fldChar w:fldCharType="end"/>
        </w:r>
      </w:hyperlink>
    </w:p>
    <w:p w14:paraId="0CE7ED1C" w14:textId="4E7D475D"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73" w:history="1">
        <w:r w:rsidR="001B0970" w:rsidRPr="001B0970">
          <w:rPr>
            <w:rStyle w:val="Collegamentoipertestuale"/>
            <w:caps w:val="0"/>
            <w:noProof/>
            <w:sz w:val="24"/>
            <w:szCs w:val="24"/>
          </w:rPr>
          <w:t>Figura 41</w:t>
        </w:r>
        <w:r w:rsidR="001B0970" w:rsidRPr="001B0970">
          <w:rPr>
            <w:rStyle w:val="Collegamentoipertestuale"/>
            <w:rFonts w:cs="Arial"/>
            <w:caps w:val="0"/>
            <w:noProof/>
            <w:sz w:val="24"/>
            <w:szCs w:val="24"/>
          </w:rPr>
          <w:t xml:space="preserve"> - Connessione Pneumatica</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_Toc69553973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123</w:t>
        </w:r>
        <w:r w:rsidR="001B0970" w:rsidRPr="001B0970">
          <w:rPr>
            <w:noProof/>
            <w:webHidden/>
            <w:sz w:val="24"/>
            <w:szCs w:val="24"/>
          </w:rPr>
          <w:fldChar w:fldCharType="end"/>
        </w:r>
      </w:hyperlink>
    </w:p>
    <w:p w14:paraId="387FF1FC" w14:textId="5254CABB"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74" w:history="1">
        <w:r w:rsidR="001B0970" w:rsidRPr="001B0970">
          <w:rPr>
            <w:rStyle w:val="Collegamentoipertestuale"/>
            <w:caps w:val="0"/>
            <w:noProof/>
            <w:sz w:val="24"/>
            <w:szCs w:val="24"/>
          </w:rPr>
          <w:t>Figura 42 - Disconnessione E Scarico Dei Circuiti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_Toc69553974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124</w:t>
        </w:r>
        <w:r w:rsidR="001B0970" w:rsidRPr="001B0970">
          <w:rPr>
            <w:noProof/>
            <w:webHidden/>
            <w:sz w:val="24"/>
            <w:szCs w:val="24"/>
          </w:rPr>
          <w:fldChar w:fldCharType="end"/>
        </w:r>
      </w:hyperlink>
    </w:p>
    <w:p w14:paraId="1F732DD6" w14:textId="04212777"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75" w:history="1">
        <w:r w:rsidR="001B0970" w:rsidRPr="001B0970">
          <w:rPr>
            <w:rStyle w:val="Collegamentoipertestuale"/>
            <w:caps w:val="0"/>
            <w:noProof/>
            <w:sz w:val="24"/>
            <w:szCs w:val="24"/>
          </w:rPr>
          <w:t>Figura 43 - Scarico Condensa</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_Toc69553975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125</w:t>
        </w:r>
        <w:r w:rsidR="001B0970" w:rsidRPr="001B0970">
          <w:rPr>
            <w:noProof/>
            <w:webHidden/>
            <w:sz w:val="24"/>
            <w:szCs w:val="24"/>
          </w:rPr>
          <w:fldChar w:fldCharType="end"/>
        </w:r>
      </w:hyperlink>
    </w:p>
    <w:p w14:paraId="20B223B1" w14:textId="108D7C78"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76" w:history="1">
        <w:r w:rsidR="001B0970" w:rsidRPr="001B0970">
          <w:rPr>
            <w:rStyle w:val="Collegamentoipertestuale"/>
            <w:caps w:val="0"/>
            <w:noProof/>
            <w:sz w:val="24"/>
            <w:szCs w:val="24"/>
          </w:rPr>
          <w:t>Figura 44 - Apertura – Chiusura Delle Ali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_Toc69553976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135</w:t>
        </w:r>
        <w:r w:rsidR="001B0970" w:rsidRPr="001B0970">
          <w:rPr>
            <w:noProof/>
            <w:webHidden/>
            <w:sz w:val="24"/>
            <w:szCs w:val="24"/>
          </w:rPr>
          <w:fldChar w:fldCharType="end"/>
        </w:r>
      </w:hyperlink>
    </w:p>
    <w:p w14:paraId="6D0FF293" w14:textId="2142164D"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77" w:history="1">
        <w:r w:rsidR="001B0970" w:rsidRPr="001B0970">
          <w:rPr>
            <w:rStyle w:val="Collegamentoipertestuale"/>
            <w:caps w:val="0"/>
            <w:noProof/>
            <w:sz w:val="24"/>
            <w:szCs w:val="24"/>
          </w:rPr>
          <w:t>Figura 45 - Verifica E Ripristino Del Tiro Dei Nastri Trasportatori</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_Toc69553977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193</w:t>
        </w:r>
        <w:r w:rsidR="001B0970" w:rsidRPr="001B0970">
          <w:rPr>
            <w:noProof/>
            <w:webHidden/>
            <w:sz w:val="24"/>
            <w:szCs w:val="24"/>
          </w:rPr>
          <w:fldChar w:fldCharType="end"/>
        </w:r>
      </w:hyperlink>
    </w:p>
    <w:p w14:paraId="17D9D0DD" w14:textId="6C9D6BC2"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78" w:history="1">
        <w:r w:rsidR="001B0970" w:rsidRPr="001B0970">
          <w:rPr>
            <w:rStyle w:val="Collegamentoipertestuale"/>
            <w:caps w:val="0"/>
            <w:noProof/>
            <w:sz w:val="24"/>
            <w:szCs w:val="24"/>
          </w:rPr>
          <w:t>Figura 46 - Pulizia Prese D’aria Del Quadro Elettrico</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_Toc69553978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194</w:t>
        </w:r>
        <w:r w:rsidR="001B0970" w:rsidRPr="001B0970">
          <w:rPr>
            <w:noProof/>
            <w:webHidden/>
            <w:sz w:val="24"/>
            <w:szCs w:val="24"/>
          </w:rPr>
          <w:fldChar w:fldCharType="end"/>
        </w:r>
      </w:hyperlink>
    </w:p>
    <w:p w14:paraId="1A2E71A6" w14:textId="2E923B17"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79" w:history="1">
        <w:r w:rsidR="001B0970" w:rsidRPr="001B0970">
          <w:rPr>
            <w:rStyle w:val="Collegamentoipertestuale"/>
            <w:caps w:val="0"/>
            <w:noProof/>
            <w:sz w:val="24"/>
            <w:szCs w:val="24"/>
          </w:rPr>
          <w:t>Figura 47 - Targa Con Marcatura Ce</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_Toc69553979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227</w:t>
        </w:r>
        <w:r w:rsidR="001B0970" w:rsidRPr="001B0970">
          <w:rPr>
            <w:noProof/>
            <w:webHidden/>
            <w:sz w:val="24"/>
            <w:szCs w:val="24"/>
          </w:rPr>
          <w:fldChar w:fldCharType="end"/>
        </w:r>
      </w:hyperlink>
    </w:p>
    <w:p w14:paraId="02CAAC19" w14:textId="7628FDED" w:rsidR="001B0970" w:rsidRPr="00110CFB" w:rsidRDefault="00047926" w:rsidP="001B0970">
      <w:pPr>
        <w:pStyle w:val="Indicedellefigure"/>
        <w:tabs>
          <w:tab w:val="right" w:leader="underscore" w:pos="9628"/>
        </w:tabs>
        <w:spacing w:before="120" w:after="120"/>
        <w:rPr>
          <w:rFonts w:ascii="Calibri" w:hAnsi="Calibri"/>
          <w:caps w:val="0"/>
          <w:noProof/>
          <w:sz w:val="24"/>
          <w:szCs w:val="24"/>
        </w:rPr>
      </w:pPr>
      <w:hyperlink w:anchor="_Toc69553980" w:history="1">
        <w:r w:rsidR="001B0970" w:rsidRPr="001B0970">
          <w:rPr>
            <w:rStyle w:val="Collegamentoipertestuale"/>
            <w:caps w:val="0"/>
            <w:noProof/>
            <w:sz w:val="24"/>
            <w:szCs w:val="24"/>
          </w:rPr>
          <w:t>Figura 48 - Punti Di Misura Del Rumore</w:t>
        </w:r>
        <w:r w:rsidR="001B0970" w:rsidRPr="001B0970">
          <w:rPr>
            <w:caps w:val="0"/>
            <w:noProof/>
            <w:webHidden/>
            <w:sz w:val="24"/>
            <w:szCs w:val="24"/>
          </w:rPr>
          <w:tab/>
        </w:r>
        <w:r w:rsidR="001B0970" w:rsidRPr="001B0970">
          <w:rPr>
            <w:noProof/>
            <w:webHidden/>
            <w:sz w:val="24"/>
            <w:szCs w:val="24"/>
          </w:rPr>
          <w:fldChar w:fldCharType="begin"/>
        </w:r>
        <w:r w:rsidR="001B0970" w:rsidRPr="001B0970">
          <w:rPr>
            <w:noProof/>
            <w:webHidden/>
            <w:sz w:val="24"/>
            <w:szCs w:val="24"/>
          </w:rPr>
          <w:instrText xml:space="preserve"> PAGEREF _Toc69553980 \h </w:instrText>
        </w:r>
        <w:r w:rsidR="001B0970" w:rsidRPr="001B0970">
          <w:rPr>
            <w:noProof/>
            <w:webHidden/>
            <w:sz w:val="24"/>
            <w:szCs w:val="24"/>
          </w:rPr>
        </w:r>
        <w:r w:rsidR="001B0970" w:rsidRPr="001B0970">
          <w:rPr>
            <w:noProof/>
            <w:webHidden/>
            <w:sz w:val="24"/>
            <w:szCs w:val="24"/>
          </w:rPr>
          <w:fldChar w:fldCharType="separate"/>
        </w:r>
        <w:r w:rsidR="00313846">
          <w:rPr>
            <w:noProof/>
            <w:webHidden/>
            <w:sz w:val="24"/>
            <w:szCs w:val="24"/>
          </w:rPr>
          <w:t>231</w:t>
        </w:r>
        <w:r w:rsidR="001B0970" w:rsidRPr="001B0970">
          <w:rPr>
            <w:noProof/>
            <w:webHidden/>
            <w:sz w:val="24"/>
            <w:szCs w:val="24"/>
          </w:rPr>
          <w:fldChar w:fldCharType="end"/>
        </w:r>
      </w:hyperlink>
    </w:p>
    <w:p w14:paraId="71D4A3BB" w14:textId="3438F6CD" w:rsidR="00A65FE3" w:rsidRDefault="00A65FE3" w:rsidP="001B0970">
      <w:pPr>
        <w:pStyle w:val="Intestazione"/>
        <w:tabs>
          <w:tab w:val="clear" w:pos="4819"/>
          <w:tab w:val="clear" w:pos="9638"/>
        </w:tabs>
        <w:spacing w:before="120" w:after="120"/>
        <w:rPr>
          <w:rFonts w:cs="Arial"/>
          <w:caps/>
        </w:rPr>
      </w:pPr>
      <w:r w:rsidRPr="001B0970">
        <w:rPr>
          <w:rFonts w:cs="Arial"/>
          <w:caps/>
          <w:szCs w:val="24"/>
        </w:rPr>
        <w:fldChar w:fldCharType="end"/>
      </w:r>
      <w:bookmarkStart w:id="0" w:name="_Toc481470769"/>
      <w:bookmarkStart w:id="1" w:name="_Toc347751771"/>
      <w:bookmarkStart w:id="2" w:name="_Toc347751830"/>
      <w:bookmarkStart w:id="3" w:name="_Toc347751845"/>
      <w:bookmarkStart w:id="4" w:name="_Toc347751975"/>
      <w:bookmarkStart w:id="5" w:name="_Toc347752114"/>
      <w:bookmarkStart w:id="6" w:name="_Toc347752215"/>
      <w:bookmarkStart w:id="7" w:name="_Toc347752259"/>
      <w:bookmarkStart w:id="8" w:name="_Toc347752350"/>
      <w:bookmarkStart w:id="9" w:name="_Toc347753014"/>
      <w:bookmarkStart w:id="10" w:name="_Toc347753371"/>
      <w:bookmarkStart w:id="11" w:name="_Toc347754732"/>
      <w:bookmarkStart w:id="12" w:name="_Toc347799534"/>
      <w:bookmarkStart w:id="13" w:name="_Toc347800301"/>
    </w:p>
    <w:p w14:paraId="059A3BF1" w14:textId="77777777" w:rsidR="00DC0076" w:rsidRDefault="00DC0076">
      <w:pPr>
        <w:spacing w:before="120" w:after="120"/>
        <w:rPr>
          <w:rFonts w:cs="Arial"/>
          <w:caps/>
          <w:szCs w:val="20"/>
        </w:rPr>
      </w:pPr>
    </w:p>
    <w:p w14:paraId="08FA3B89" w14:textId="77777777" w:rsidR="00DC0076" w:rsidRDefault="00DC0076">
      <w:pPr>
        <w:spacing w:before="120" w:after="120"/>
        <w:rPr>
          <w:rFonts w:cs="Arial"/>
          <w:caps/>
          <w:szCs w:val="20"/>
        </w:rPr>
      </w:pPr>
    </w:p>
    <w:p w14:paraId="02CAA5FA" w14:textId="77777777" w:rsidR="00A65FE3" w:rsidRDefault="00D27A14">
      <w:pPr>
        <w:pStyle w:val="Corpotesto"/>
        <w:rPr>
          <w:sz w:val="28"/>
        </w:rPr>
      </w:pPr>
      <w:r>
        <w:rPr>
          <w:sz w:val="28"/>
        </w:rPr>
        <w:br w:type="page"/>
      </w:r>
      <w:r w:rsidR="00A65FE3">
        <w:rPr>
          <w:sz w:val="28"/>
        </w:rPr>
        <w:lastRenderedPageBreak/>
        <w:t>Índice de tablas</w:t>
      </w:r>
    </w:p>
    <w:p w14:paraId="334E2BEE" w14:textId="51635B8C" w:rsidR="00D8563F" w:rsidRPr="0068157F" w:rsidRDefault="00A65FE3" w:rsidP="00786155">
      <w:pPr>
        <w:pStyle w:val="Indicedellefigure"/>
        <w:tabs>
          <w:tab w:val="right" w:leader="underscore" w:pos="9628"/>
        </w:tabs>
        <w:spacing w:before="120" w:after="120"/>
        <w:rPr>
          <w:rFonts w:ascii="Calibri" w:hAnsi="Calibri"/>
          <w:caps w:val="0"/>
          <w:noProof/>
          <w:sz w:val="24"/>
          <w:szCs w:val="24"/>
        </w:rPr>
      </w:pPr>
      <w:r w:rsidRPr="00786155">
        <w:rPr>
          <w:rFonts w:cs="Arial"/>
          <w:b/>
          <w:caps w:val="0"/>
          <w:color w:val="000000"/>
          <w:sz w:val="24"/>
          <w:szCs w:val="24"/>
        </w:rPr>
        <w:fldChar w:fldCharType="begin"/>
      </w:r>
      <w:r w:rsidRPr="00786155">
        <w:rPr>
          <w:rFonts w:cs="Arial"/>
          <w:b/>
          <w:caps w:val="0"/>
          <w:color w:val="000000"/>
          <w:sz w:val="24"/>
          <w:szCs w:val="24"/>
        </w:rPr>
        <w:instrText xml:space="preserve"> TOC \h \z \c "Tabella" </w:instrText>
      </w:r>
      <w:r w:rsidRPr="00786155">
        <w:rPr>
          <w:rFonts w:cs="Arial"/>
          <w:b/>
          <w:caps w:val="0"/>
          <w:color w:val="000000"/>
          <w:sz w:val="24"/>
          <w:szCs w:val="24"/>
        </w:rPr>
        <w:fldChar w:fldCharType="separate"/>
      </w:r>
      <w:hyperlink w:anchor="_Toc69377243" w:history="1">
        <w:r w:rsidR="00786155" w:rsidRPr="00786155">
          <w:rPr>
            <w:rStyle w:val="Collegamentoipertestuale"/>
            <w:caps w:val="0"/>
            <w:noProof/>
            <w:sz w:val="24"/>
            <w:szCs w:val="24"/>
          </w:rPr>
          <w:t>Tabella 1 - Addetti Destinatari Del Manuale D’uso E Manutenzione</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_Toc69377243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12</w:t>
        </w:r>
        <w:r w:rsidR="00D8563F" w:rsidRPr="00786155">
          <w:rPr>
            <w:noProof/>
            <w:webHidden/>
            <w:sz w:val="24"/>
            <w:szCs w:val="24"/>
          </w:rPr>
          <w:fldChar w:fldCharType="end"/>
        </w:r>
      </w:hyperlink>
    </w:p>
    <w:p w14:paraId="58F82792" w14:textId="7329C833"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44" w:history="1">
        <w:r w:rsidR="00786155" w:rsidRPr="00786155">
          <w:rPr>
            <w:rStyle w:val="Collegamentoipertestuale"/>
            <w:caps w:val="0"/>
            <w:noProof/>
            <w:sz w:val="24"/>
            <w:szCs w:val="24"/>
          </w:rPr>
          <w:t>Tabella 2</w:t>
        </w:r>
        <w:r w:rsidR="00786155" w:rsidRPr="00786155">
          <w:rPr>
            <w:rStyle w:val="Collegamentoipertestuale"/>
            <w:rFonts w:cs="Arial"/>
            <w:caps w:val="0"/>
            <w:noProof/>
            <w:sz w:val="24"/>
            <w:szCs w:val="24"/>
          </w:rPr>
          <w:t xml:space="preserve"> - Significato Dei Colori Di Sicurezza</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_Toc69377244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17</w:t>
        </w:r>
        <w:r w:rsidR="00D8563F" w:rsidRPr="00786155">
          <w:rPr>
            <w:noProof/>
            <w:webHidden/>
            <w:sz w:val="24"/>
            <w:szCs w:val="24"/>
          </w:rPr>
          <w:fldChar w:fldCharType="end"/>
        </w:r>
      </w:hyperlink>
    </w:p>
    <w:p w14:paraId="43130247" w14:textId="76923548"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45" w:history="1">
        <w:r w:rsidR="00786155" w:rsidRPr="00786155">
          <w:rPr>
            <w:rStyle w:val="Collegamentoipertestuale"/>
            <w:rFonts w:cs="Arial"/>
            <w:caps w:val="0"/>
            <w:noProof/>
            <w:sz w:val="24"/>
            <w:szCs w:val="24"/>
          </w:rPr>
          <w:t>Tabella 3 - Significato Dei Colori Di Contrasto</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_Toc69377245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17</w:t>
        </w:r>
        <w:r w:rsidR="00D8563F" w:rsidRPr="00786155">
          <w:rPr>
            <w:noProof/>
            <w:webHidden/>
            <w:sz w:val="24"/>
            <w:szCs w:val="24"/>
          </w:rPr>
          <w:fldChar w:fldCharType="end"/>
        </w:r>
      </w:hyperlink>
    </w:p>
    <w:p w14:paraId="4B4B2965" w14:textId="3F53A10C"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46" w:history="1">
        <w:r w:rsidR="00786155" w:rsidRPr="00786155">
          <w:rPr>
            <w:rStyle w:val="Collegamentoipertestuale"/>
            <w:caps w:val="0"/>
            <w:noProof/>
            <w:sz w:val="24"/>
            <w:szCs w:val="24"/>
          </w:rPr>
          <w:t>Tabella 4</w:t>
        </w:r>
        <w:r w:rsidR="00786155" w:rsidRPr="00786155">
          <w:rPr>
            <w:rStyle w:val="Collegamentoipertestuale"/>
            <w:rFonts w:cs="Arial"/>
            <w:caps w:val="0"/>
            <w:noProof/>
            <w:sz w:val="24"/>
            <w:szCs w:val="24"/>
          </w:rPr>
          <w:t xml:space="preserve"> - Significato Delle Forme Geometriche</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_Toc69377246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18</w:t>
        </w:r>
        <w:r w:rsidR="00D8563F" w:rsidRPr="00786155">
          <w:rPr>
            <w:noProof/>
            <w:webHidden/>
            <w:sz w:val="24"/>
            <w:szCs w:val="24"/>
          </w:rPr>
          <w:fldChar w:fldCharType="end"/>
        </w:r>
      </w:hyperlink>
    </w:p>
    <w:p w14:paraId="1D7FEC19" w14:textId="08700331"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47" w:history="1">
        <w:r w:rsidR="00786155" w:rsidRPr="00786155">
          <w:rPr>
            <w:rStyle w:val="Collegamentoipertestuale"/>
            <w:caps w:val="0"/>
            <w:noProof/>
            <w:sz w:val="24"/>
            <w:szCs w:val="24"/>
          </w:rPr>
          <w:t>Tabella 5 - Pittogrammi Specifici</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_Toc69377247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19</w:t>
        </w:r>
        <w:r w:rsidR="00D8563F" w:rsidRPr="00786155">
          <w:rPr>
            <w:noProof/>
            <w:webHidden/>
            <w:sz w:val="24"/>
            <w:szCs w:val="24"/>
          </w:rPr>
          <w:fldChar w:fldCharType="end"/>
        </w:r>
      </w:hyperlink>
    </w:p>
    <w:p w14:paraId="4F913DD8" w14:textId="13EFF9FE"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48" w:history="1">
        <w:r w:rsidR="00786155" w:rsidRPr="00786155">
          <w:rPr>
            <w:rStyle w:val="Collegamentoipertestuale"/>
            <w:caps w:val="0"/>
            <w:noProof/>
            <w:sz w:val="24"/>
            <w:szCs w:val="24"/>
          </w:rPr>
          <w:t>Tabella 6 - Unità Di Misura</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_Toc69377248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20</w:t>
        </w:r>
        <w:r w:rsidR="00D8563F" w:rsidRPr="00786155">
          <w:rPr>
            <w:noProof/>
            <w:webHidden/>
            <w:sz w:val="24"/>
            <w:szCs w:val="24"/>
          </w:rPr>
          <w:fldChar w:fldCharType="end"/>
        </w:r>
      </w:hyperlink>
    </w:p>
    <w:p w14:paraId="11FE5B3E" w14:textId="6115A887"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49" w:history="1">
        <w:r w:rsidR="00786155" w:rsidRPr="00786155">
          <w:rPr>
            <w:rStyle w:val="Collegamentoipertestuale"/>
            <w:caps w:val="0"/>
            <w:noProof/>
            <w:sz w:val="24"/>
            <w:szCs w:val="24"/>
          </w:rPr>
          <w:t>Tabella 7</w:t>
        </w:r>
        <w:r w:rsidR="00786155" w:rsidRPr="00786155">
          <w:rPr>
            <w:rStyle w:val="Collegamentoipertestuale"/>
            <w:rFonts w:cs="Arial"/>
            <w:caps w:val="0"/>
            <w:noProof/>
            <w:sz w:val="24"/>
            <w:szCs w:val="24"/>
          </w:rPr>
          <w:t xml:space="preserve"> - </w:t>
        </w:r>
        <w:r w:rsidR="00786155" w:rsidRPr="00786155">
          <w:rPr>
            <w:rStyle w:val="Collegamentoipertestuale"/>
            <w:caps w:val="0"/>
            <w:noProof/>
            <w:sz w:val="24"/>
            <w:szCs w:val="24"/>
          </w:rPr>
          <w:t>Formazione, Informazione Ed Addestramento Effettuati</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_Toc69377249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22</w:t>
        </w:r>
        <w:r w:rsidR="00D8563F" w:rsidRPr="00786155">
          <w:rPr>
            <w:noProof/>
            <w:webHidden/>
            <w:sz w:val="24"/>
            <w:szCs w:val="24"/>
          </w:rPr>
          <w:fldChar w:fldCharType="end"/>
        </w:r>
      </w:hyperlink>
    </w:p>
    <w:p w14:paraId="65FF0FD8" w14:textId="36421EB2"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50" w:history="1">
        <w:r w:rsidR="00786155" w:rsidRPr="00786155">
          <w:rPr>
            <w:rStyle w:val="Collegamentoipertestuale"/>
            <w:caps w:val="0"/>
            <w:noProof/>
            <w:sz w:val="24"/>
            <w:szCs w:val="24"/>
          </w:rPr>
          <w:t>Tabella 8 - Scheda Di Registrazione Della Consegna Del Dpi</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_Toc69377250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25</w:t>
        </w:r>
        <w:r w:rsidR="00D8563F" w:rsidRPr="00786155">
          <w:rPr>
            <w:noProof/>
            <w:webHidden/>
            <w:sz w:val="24"/>
            <w:szCs w:val="24"/>
          </w:rPr>
          <w:fldChar w:fldCharType="end"/>
        </w:r>
      </w:hyperlink>
    </w:p>
    <w:p w14:paraId="050FC5C3" w14:textId="0CEDF1E8"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51" w:history="1">
        <w:r w:rsidR="00786155" w:rsidRPr="00786155">
          <w:rPr>
            <w:rStyle w:val="Collegamentoipertestuale"/>
            <w:caps w:val="0"/>
            <w:noProof/>
            <w:sz w:val="24"/>
            <w:szCs w:val="24"/>
          </w:rPr>
          <w:t>Tabella 9</w:t>
        </w:r>
        <w:r w:rsidR="00786155" w:rsidRPr="00786155">
          <w:rPr>
            <w:rStyle w:val="Collegamentoipertestuale"/>
            <w:rFonts w:cs="Arial"/>
            <w:caps w:val="0"/>
            <w:noProof/>
            <w:sz w:val="24"/>
            <w:szCs w:val="24"/>
          </w:rPr>
          <w:t xml:space="preserve"> - Dimensioni E Massa Della Macchina</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_Toc69377251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106</w:t>
        </w:r>
        <w:r w:rsidR="00D8563F" w:rsidRPr="00786155">
          <w:rPr>
            <w:noProof/>
            <w:webHidden/>
            <w:sz w:val="24"/>
            <w:szCs w:val="24"/>
          </w:rPr>
          <w:fldChar w:fldCharType="end"/>
        </w:r>
      </w:hyperlink>
    </w:p>
    <w:p w14:paraId="492279B8" w14:textId="7C26C7E3"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52" w:history="1">
        <w:r w:rsidR="00786155" w:rsidRPr="00786155">
          <w:rPr>
            <w:rStyle w:val="Collegamentoipertestuale"/>
            <w:caps w:val="0"/>
            <w:noProof/>
            <w:sz w:val="24"/>
            <w:szCs w:val="24"/>
          </w:rPr>
          <w:t>Tabella 10</w:t>
        </w:r>
        <w:r w:rsidR="00786155" w:rsidRPr="00786155">
          <w:rPr>
            <w:rStyle w:val="Collegamentoipertestuale"/>
            <w:rFonts w:cs="Arial"/>
            <w:caps w:val="0"/>
            <w:noProof/>
            <w:sz w:val="24"/>
            <w:szCs w:val="24"/>
          </w:rPr>
          <w:t xml:space="preserve"> - Caratteristiche Elettriche Macchina</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_Toc69377252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120</w:t>
        </w:r>
        <w:r w:rsidR="00D8563F" w:rsidRPr="00786155">
          <w:rPr>
            <w:noProof/>
            <w:webHidden/>
            <w:sz w:val="24"/>
            <w:szCs w:val="24"/>
          </w:rPr>
          <w:fldChar w:fldCharType="end"/>
        </w:r>
      </w:hyperlink>
    </w:p>
    <w:p w14:paraId="4AA4644E" w14:textId="7BDD038C"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53" w:history="1">
        <w:r w:rsidR="00786155" w:rsidRPr="00786155">
          <w:rPr>
            <w:rStyle w:val="Collegamentoipertestuale"/>
            <w:caps w:val="0"/>
            <w:noProof/>
            <w:sz w:val="24"/>
            <w:szCs w:val="24"/>
          </w:rPr>
          <w:t>Tabella 11</w:t>
        </w:r>
        <w:r w:rsidR="00786155" w:rsidRPr="00786155">
          <w:rPr>
            <w:rStyle w:val="Collegamentoipertestuale"/>
            <w:rFonts w:cs="Arial"/>
            <w:caps w:val="0"/>
            <w:noProof/>
            <w:sz w:val="24"/>
            <w:szCs w:val="24"/>
          </w:rPr>
          <w:t xml:space="preserve"> - Caratteristiche Energia Pneumatica</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_Toc69377253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123</w:t>
        </w:r>
        <w:r w:rsidR="00D8563F" w:rsidRPr="00786155">
          <w:rPr>
            <w:noProof/>
            <w:webHidden/>
            <w:sz w:val="24"/>
            <w:szCs w:val="24"/>
          </w:rPr>
          <w:fldChar w:fldCharType="end"/>
        </w:r>
      </w:hyperlink>
    </w:p>
    <w:p w14:paraId="1FA8E3B9" w14:textId="2A891A94"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54" w:history="1">
        <w:r w:rsidR="00786155" w:rsidRPr="00786155">
          <w:rPr>
            <w:rStyle w:val="Collegamentoipertestuale"/>
            <w:caps w:val="0"/>
            <w:noProof/>
            <w:sz w:val="24"/>
            <w:szCs w:val="24"/>
          </w:rPr>
          <w:t>Tabella 12 Dispositivi Di Sicurezza Impiegati Nel Circuito Arresto Emergenza – Rullo Incollatore - Nastri</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_Toc69377254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201</w:t>
        </w:r>
        <w:r w:rsidR="00D8563F" w:rsidRPr="00786155">
          <w:rPr>
            <w:noProof/>
            <w:webHidden/>
            <w:sz w:val="24"/>
            <w:szCs w:val="24"/>
          </w:rPr>
          <w:fldChar w:fldCharType="end"/>
        </w:r>
      </w:hyperlink>
    </w:p>
    <w:p w14:paraId="2D34EC73" w14:textId="14502538"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55" w:history="1">
        <w:r w:rsidR="00786155" w:rsidRPr="00786155">
          <w:rPr>
            <w:rStyle w:val="Collegamentoipertestuale"/>
            <w:caps w:val="0"/>
            <w:noProof/>
            <w:sz w:val="24"/>
            <w:szCs w:val="24"/>
          </w:rPr>
          <w:t>Tabella 13 Scheda Manutenzioni Programmate Dispositivi Di Sicurezza Impiegati Nel Circuito Arresto Emergenza – Rullo Incollatore - Nastri</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_Toc69377255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202</w:t>
        </w:r>
        <w:r w:rsidR="00D8563F" w:rsidRPr="00786155">
          <w:rPr>
            <w:noProof/>
            <w:webHidden/>
            <w:sz w:val="24"/>
            <w:szCs w:val="24"/>
          </w:rPr>
          <w:fldChar w:fldCharType="end"/>
        </w:r>
      </w:hyperlink>
    </w:p>
    <w:p w14:paraId="625FD31D" w14:textId="7F736FFC"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56" w:history="1">
        <w:r w:rsidR="00786155" w:rsidRPr="00786155">
          <w:rPr>
            <w:rStyle w:val="Collegamentoipertestuale"/>
            <w:caps w:val="0"/>
            <w:noProof/>
            <w:sz w:val="24"/>
            <w:szCs w:val="24"/>
          </w:rPr>
          <w:t>Tabella 14 Scheda Manutenzione Dispositivi Di Sicurezza</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_Toc69377256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203</w:t>
        </w:r>
        <w:r w:rsidR="00D8563F" w:rsidRPr="00786155">
          <w:rPr>
            <w:noProof/>
            <w:webHidden/>
            <w:sz w:val="24"/>
            <w:szCs w:val="24"/>
          </w:rPr>
          <w:fldChar w:fldCharType="end"/>
        </w:r>
      </w:hyperlink>
    </w:p>
    <w:p w14:paraId="1132E97D" w14:textId="243ED1A0"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57" w:history="1">
        <w:r w:rsidR="00786155" w:rsidRPr="00786155">
          <w:rPr>
            <w:rStyle w:val="Collegamentoipertestuale"/>
            <w:caps w:val="0"/>
            <w:noProof/>
            <w:sz w:val="24"/>
            <w:szCs w:val="24"/>
          </w:rPr>
          <w:t>Tabella 15 - Rischio Residuo</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_Toc69377257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218</w:t>
        </w:r>
        <w:r w:rsidR="00D8563F" w:rsidRPr="00786155">
          <w:rPr>
            <w:noProof/>
            <w:webHidden/>
            <w:sz w:val="24"/>
            <w:szCs w:val="24"/>
          </w:rPr>
          <w:fldChar w:fldCharType="end"/>
        </w:r>
      </w:hyperlink>
    </w:p>
    <w:p w14:paraId="69340DBD" w14:textId="6A75AD63"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58" w:history="1">
        <w:r w:rsidR="00786155" w:rsidRPr="00786155">
          <w:rPr>
            <w:rStyle w:val="Collegamentoipertestuale"/>
            <w:caps w:val="0"/>
            <w:noProof/>
            <w:sz w:val="24"/>
            <w:szCs w:val="24"/>
          </w:rPr>
          <w:t>Tabella 16 - Cartellonistica Generale</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_Toc69377258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219</w:t>
        </w:r>
        <w:r w:rsidR="00D8563F" w:rsidRPr="00786155">
          <w:rPr>
            <w:noProof/>
            <w:webHidden/>
            <w:sz w:val="24"/>
            <w:szCs w:val="24"/>
          </w:rPr>
          <w:fldChar w:fldCharType="end"/>
        </w:r>
      </w:hyperlink>
    </w:p>
    <w:p w14:paraId="0D0007BF" w14:textId="1B57618B" w:rsidR="00D8563F" w:rsidRPr="0068157F" w:rsidRDefault="00047926" w:rsidP="00786155">
      <w:pPr>
        <w:pStyle w:val="Indicedellefigure"/>
        <w:tabs>
          <w:tab w:val="right" w:leader="underscore" w:pos="9628"/>
        </w:tabs>
        <w:spacing w:before="120" w:after="120"/>
        <w:rPr>
          <w:rFonts w:ascii="Calibri" w:hAnsi="Calibri"/>
          <w:caps w:val="0"/>
          <w:noProof/>
          <w:sz w:val="24"/>
          <w:szCs w:val="24"/>
        </w:rPr>
      </w:pPr>
      <w:hyperlink w:anchor="_Toc69377259" w:history="1">
        <w:r w:rsidR="00786155" w:rsidRPr="00786155">
          <w:rPr>
            <w:rStyle w:val="Collegamentoipertestuale"/>
            <w:caps w:val="0"/>
            <w:noProof/>
            <w:sz w:val="24"/>
            <w:szCs w:val="24"/>
          </w:rPr>
          <w:t>Tabella 17 – Valutazione Emissione Sonora</w:t>
        </w:r>
        <w:r w:rsidR="00786155" w:rsidRPr="00786155">
          <w:rPr>
            <w:caps w:val="0"/>
            <w:noProof/>
            <w:webHidden/>
            <w:sz w:val="24"/>
            <w:szCs w:val="24"/>
          </w:rPr>
          <w:tab/>
        </w:r>
        <w:r w:rsidR="00D8563F" w:rsidRPr="00786155">
          <w:rPr>
            <w:noProof/>
            <w:webHidden/>
            <w:sz w:val="24"/>
            <w:szCs w:val="24"/>
          </w:rPr>
          <w:fldChar w:fldCharType="begin"/>
        </w:r>
        <w:r w:rsidR="00D8563F" w:rsidRPr="00786155">
          <w:rPr>
            <w:noProof/>
            <w:webHidden/>
            <w:sz w:val="24"/>
            <w:szCs w:val="24"/>
          </w:rPr>
          <w:instrText xml:space="preserve"> PAGEREF _Toc69377259 \h </w:instrText>
        </w:r>
        <w:r w:rsidR="00D8563F" w:rsidRPr="00786155">
          <w:rPr>
            <w:noProof/>
            <w:webHidden/>
            <w:sz w:val="24"/>
            <w:szCs w:val="24"/>
          </w:rPr>
        </w:r>
        <w:r w:rsidR="00D8563F" w:rsidRPr="00786155">
          <w:rPr>
            <w:noProof/>
            <w:webHidden/>
            <w:sz w:val="24"/>
            <w:szCs w:val="24"/>
          </w:rPr>
          <w:fldChar w:fldCharType="separate"/>
        </w:r>
        <w:r w:rsidR="00313846">
          <w:rPr>
            <w:noProof/>
            <w:webHidden/>
            <w:sz w:val="24"/>
            <w:szCs w:val="24"/>
          </w:rPr>
          <w:t>237</w:t>
        </w:r>
        <w:r w:rsidR="00D8563F" w:rsidRPr="00786155">
          <w:rPr>
            <w:noProof/>
            <w:webHidden/>
            <w:sz w:val="24"/>
            <w:szCs w:val="24"/>
          </w:rPr>
          <w:fldChar w:fldCharType="end"/>
        </w:r>
      </w:hyperlink>
    </w:p>
    <w:p w14:paraId="5535D612" w14:textId="77777777" w:rsidR="00A65FE3" w:rsidRDefault="00A65FE3" w:rsidP="00786155">
      <w:pPr>
        <w:spacing w:before="120" w:after="120"/>
        <w:rPr>
          <w:rFonts w:cs="Arial"/>
          <w:b/>
          <w:caps/>
          <w:color w:val="000000"/>
          <w:sz w:val="20"/>
          <w:szCs w:val="20"/>
        </w:rPr>
      </w:pPr>
      <w:r w:rsidRPr="00786155">
        <w:rPr>
          <w:rFonts w:cs="Arial"/>
          <w:b/>
          <w:caps/>
          <w:color w:val="000000"/>
        </w:rPr>
        <w:fldChar w:fldCharType="end"/>
      </w:r>
    </w:p>
    <w:p w14:paraId="0D624669" w14:textId="77777777" w:rsidR="000A24FC" w:rsidRDefault="000A24FC" w:rsidP="00F40625"/>
    <w:p w14:paraId="0E33E3C5" w14:textId="77777777" w:rsidR="00F40625" w:rsidRDefault="00F40625" w:rsidP="00F40625"/>
    <w:p w14:paraId="77B5A3D3" w14:textId="77777777" w:rsidR="000A24FC" w:rsidRDefault="000A24FC" w:rsidP="00F40625">
      <w:pPr>
        <w:rPr>
          <w:sz w:val="22"/>
        </w:rPr>
      </w:pPr>
    </w:p>
    <w:p w14:paraId="0E5ADCC0" w14:textId="77777777" w:rsidR="00A65FE3" w:rsidRDefault="00A65FE3">
      <w:pPr>
        <w:pStyle w:val="Corpotesto"/>
        <w:rPr>
          <w:sz w:val="28"/>
        </w:rPr>
      </w:pPr>
      <w:r>
        <w:rPr>
          <w:sz w:val="28"/>
        </w:rPr>
        <w:t>Anexos del manual</w:t>
      </w:r>
    </w:p>
    <w:p w14:paraId="4ED37868" w14:textId="77777777" w:rsidR="006D4EE8" w:rsidRDefault="00047926" w:rsidP="006D4EE8">
      <w:pPr>
        <w:ind w:left="709" w:firstLine="709"/>
      </w:pPr>
      <w:r>
        <w:rPr>
          <w:noProof/>
        </w:rPr>
        <w:pict w14:anchorId="1B64BB96">
          <v:shape id="_x0000_s14692" type="#_x0000_t202" style="position:absolute;left:0;text-align:left;margin-left:1.5pt;margin-top:10.55pt;width:53.35pt;height:49.55pt;z-index:250522624;mso-wrap-style:none" stroked="f" strokecolor="red">
            <v:textbox style="mso-next-textbox:#_x0000_s14692;mso-fit-shape-to-text:t" inset=".5mm,.3mm,.5mm,.3mm">
              <w:txbxContent>
                <w:p w14:paraId="651AB202" w14:textId="77777777" w:rsidR="00650C76" w:rsidRDefault="00047926" w:rsidP="006D4EE8">
                  <w:r>
                    <w:pict w14:anchorId="79831905">
                      <v:shape id="_x0000_i1028" type="#_x0000_t75" style="width:51.3pt;height:48.25pt">
                        <v:imagedata r:id="rId11" o:title=""/>
                      </v:shape>
                    </w:pict>
                  </w:r>
                </w:p>
              </w:txbxContent>
            </v:textbox>
            <o:callout v:ext="edit" minusx="t" minusy="t"/>
          </v:shape>
        </w:pict>
      </w:r>
    </w:p>
    <w:p w14:paraId="21BF12A3" w14:textId="77777777" w:rsidR="00A65FE3" w:rsidRDefault="00A65FE3" w:rsidP="006D4EE8">
      <w:pPr>
        <w:ind w:left="709" w:firstLine="709"/>
      </w:pPr>
      <w:r>
        <w:t>Manual de Programación de Software</w:t>
      </w:r>
    </w:p>
    <w:p w14:paraId="3A3ABD6C" w14:textId="77777777" w:rsidR="00A65FE3" w:rsidRDefault="00A65FE3" w:rsidP="006D4EE8">
      <w:pPr>
        <w:ind w:left="709" w:firstLine="709"/>
      </w:pPr>
      <w:r>
        <w:t>Esquemas Eléctricos</w:t>
      </w:r>
    </w:p>
    <w:p w14:paraId="7A81B9A3" w14:textId="77777777" w:rsidR="000906EE" w:rsidRDefault="000906EE" w:rsidP="006D4EE8">
      <w:pPr>
        <w:ind w:left="709" w:firstLine="709"/>
      </w:pPr>
      <w:r>
        <w:t>Esquemas Neumáticos</w:t>
      </w:r>
    </w:p>
    <w:p w14:paraId="5DBBA783" w14:textId="77777777" w:rsidR="00A65FE3" w:rsidRDefault="00A65FE3"/>
    <w:p w14:paraId="03162BD4" w14:textId="77777777" w:rsidR="006D4EE8" w:rsidRDefault="006D4EE8"/>
    <w:p w14:paraId="049C1253" w14:textId="77777777" w:rsidR="00A65FE3" w:rsidRDefault="00047926">
      <w:r>
        <w:rPr>
          <w:noProof/>
        </w:rPr>
        <w:pict w14:anchorId="027D2DFB">
          <v:shape id="_x0000_s14566" type="#_x0000_t202" style="position:absolute;left:0;text-align:left;margin-left:111.45pt;margin-top:6.8pt;width:49.75pt;height:61pt;z-index:250452992;mso-wrap-style:none" stroked="f" strokecolor="red">
            <v:textbox style="mso-next-textbox:#_x0000_s14566;mso-fit-shape-to-text:t" inset=".5mm,.3mm,.5mm,.3mm">
              <w:txbxContent>
                <w:p w14:paraId="4B45B5CF" w14:textId="77777777" w:rsidR="00650C76" w:rsidRDefault="00047926" w:rsidP="00153DB2">
                  <w:r>
                    <w:pict w14:anchorId="3563D372">
                      <v:shape id="_x0000_i1029" type="#_x0000_t75" style="width:47.5pt;height:59pt">
                        <v:imagedata r:id="rId12" o:title="" croptop="4937f" cropbottom="5954f" cropleft="8915f" cropright="11806f"/>
                      </v:shape>
                    </w:pict>
                  </w:r>
                </w:p>
              </w:txbxContent>
            </v:textbox>
            <o:callout v:ext="edit" minusx="t" minusy="t"/>
          </v:shape>
        </w:pict>
      </w:r>
    </w:p>
    <w:p w14:paraId="7277B75E" w14:textId="77777777" w:rsidR="00A65FE3" w:rsidRDefault="00A65FE3"/>
    <w:p w14:paraId="75C29157" w14:textId="77777777" w:rsidR="00A65FE3" w:rsidRDefault="00FC06B0">
      <w:r>
        <w:rPr>
          <w:rFonts w:cs="Arial"/>
        </w:rPr>
        <w:pict w14:anchorId="1759AA69">
          <v:shape id="_x0000_i1030" type="#_x0000_t75" style="width:34.45pt;height:16.85pt" o:bullet="t" fillcolor="window">
            <v:imagedata r:id="rId13" o:title="MANO CHE INDICA"/>
          </v:shape>
        </w:pict>
      </w:r>
      <w:r w:rsidR="00A65FE3">
        <w:rPr>
          <w:rFonts w:cs="Arial"/>
        </w:rPr>
        <w:t xml:space="preserve">El </w:t>
      </w:r>
      <w:r w:rsidR="00A65FE3">
        <w:t xml:space="preserve">símbolo </w:t>
      </w:r>
      <w:r w:rsidR="00A65FE3">
        <w:tab/>
      </w:r>
      <w:r w:rsidR="00A65FE3">
        <w:tab/>
      </w:r>
      <w:r w:rsidR="00A65FE3">
        <w:tab/>
        <w:t>indica la presencia de una parte a completar.</w:t>
      </w:r>
    </w:p>
    <w:p w14:paraId="444E9F6E" w14:textId="77777777" w:rsidR="00A65FE3" w:rsidRDefault="00A65FE3"/>
    <w:p w14:paraId="17471D4C" w14:textId="77777777" w:rsidR="000A24FC" w:rsidRDefault="000A24FC"/>
    <w:p w14:paraId="1E3BBA63" w14:textId="77777777" w:rsidR="00A65FE3" w:rsidRDefault="00A65FE3">
      <w:pPr>
        <w:pStyle w:val="Titolo1"/>
      </w:pPr>
      <w:r>
        <w:br w:type="page"/>
      </w:r>
      <w:bookmarkStart w:id="14" w:name="_Toc69377037"/>
      <w:r>
        <w:lastRenderedPageBreak/>
        <w:t>Datos generales</w:t>
      </w:r>
      <w:bookmarkEnd w:id="0"/>
      <w:bookmarkEnd w:id="14"/>
    </w:p>
    <w:p w14:paraId="746A3045" w14:textId="77777777" w:rsidR="00A65FE3" w:rsidRDefault="00A65FE3">
      <w:pPr>
        <w:rPr>
          <w:rFonts w:cs="Arial"/>
        </w:rPr>
      </w:pPr>
    </w:p>
    <w:tbl>
      <w:tblPr>
        <w:tblW w:w="9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22"/>
        <w:gridCol w:w="7729"/>
      </w:tblGrid>
      <w:tr w:rsidR="00153DB2" w14:paraId="00B2252E" w14:textId="77777777" w:rsidTr="004B113D">
        <w:trPr>
          <w:trHeight w:val="381"/>
        </w:trPr>
        <w:tc>
          <w:tcPr>
            <w:tcW w:w="2122" w:type="dxa"/>
            <w:vMerge w:val="restart"/>
            <w:vAlign w:val="center"/>
          </w:tcPr>
          <w:p w14:paraId="28CAABC6" w14:textId="77777777" w:rsidR="00153DB2" w:rsidRPr="00371E16" w:rsidRDefault="00153DB2" w:rsidP="004B113D">
            <w:pPr>
              <w:rPr>
                <w:b/>
                <w:sz w:val="28"/>
                <w:szCs w:val="28"/>
              </w:rPr>
            </w:pPr>
            <w:r>
              <w:rPr>
                <w:b/>
                <w:sz w:val="28"/>
                <w:szCs w:val="28"/>
              </w:rPr>
              <w:t>Fabricante:</w:t>
            </w:r>
          </w:p>
        </w:tc>
        <w:tc>
          <w:tcPr>
            <w:tcW w:w="7729" w:type="dxa"/>
            <w:vAlign w:val="center"/>
          </w:tcPr>
          <w:p w14:paraId="022C8334" w14:textId="77777777" w:rsidR="00153DB2" w:rsidRPr="00371E16" w:rsidRDefault="00153DB2" w:rsidP="004B113D">
            <w:pPr>
              <w:rPr>
                <w:b/>
                <w:bCs/>
                <w:sz w:val="28"/>
                <w:szCs w:val="28"/>
                <w:lang w:val="en-US"/>
              </w:rPr>
            </w:pPr>
            <w:r w:rsidRPr="00371E16">
              <w:rPr>
                <w:b/>
                <w:bCs/>
                <w:sz w:val="28"/>
                <w:szCs w:val="28"/>
                <w:lang w:val="en-US"/>
              </w:rPr>
              <w:t>APER S.r.l.</w:t>
            </w:r>
          </w:p>
        </w:tc>
      </w:tr>
      <w:tr w:rsidR="00153DB2" w14:paraId="3A2B700C" w14:textId="77777777" w:rsidTr="004B113D">
        <w:trPr>
          <w:trHeight w:val="381"/>
        </w:trPr>
        <w:tc>
          <w:tcPr>
            <w:tcW w:w="2122" w:type="dxa"/>
            <w:vMerge/>
            <w:vAlign w:val="center"/>
          </w:tcPr>
          <w:p w14:paraId="4D490D89" w14:textId="77777777" w:rsidR="00153DB2" w:rsidRPr="00371E16" w:rsidRDefault="00153DB2" w:rsidP="004B113D">
            <w:pPr>
              <w:rPr>
                <w:b/>
                <w:sz w:val="28"/>
                <w:szCs w:val="28"/>
                <w:lang w:val="en-US"/>
              </w:rPr>
            </w:pPr>
          </w:p>
        </w:tc>
        <w:tc>
          <w:tcPr>
            <w:tcW w:w="7729" w:type="dxa"/>
            <w:vAlign w:val="center"/>
          </w:tcPr>
          <w:p w14:paraId="0699179C" w14:textId="77777777" w:rsidR="00153DB2" w:rsidRPr="00371E16" w:rsidRDefault="00153DB2" w:rsidP="004B113D">
            <w:pPr>
              <w:rPr>
                <w:b/>
                <w:sz w:val="28"/>
                <w:szCs w:val="28"/>
              </w:rPr>
            </w:pPr>
            <w:r>
              <w:rPr>
                <w:rStyle w:val="Numeropagina"/>
                <w:rFonts w:cs="Arial"/>
                <w:b/>
                <w:sz w:val="28"/>
                <w:szCs w:val="28"/>
              </w:rPr>
              <w:t>Via XXV Aprile, 36</w:t>
            </w:r>
          </w:p>
        </w:tc>
      </w:tr>
      <w:tr w:rsidR="00153DB2" w14:paraId="73C1D9C6" w14:textId="77777777" w:rsidTr="004B113D">
        <w:trPr>
          <w:trHeight w:val="381"/>
        </w:trPr>
        <w:tc>
          <w:tcPr>
            <w:tcW w:w="2122" w:type="dxa"/>
            <w:vMerge/>
            <w:vAlign w:val="center"/>
          </w:tcPr>
          <w:p w14:paraId="2F7654ED" w14:textId="77777777" w:rsidR="00153DB2" w:rsidRPr="00371E16" w:rsidRDefault="00153DB2" w:rsidP="004B113D">
            <w:pPr>
              <w:rPr>
                <w:b/>
                <w:sz w:val="28"/>
                <w:szCs w:val="28"/>
              </w:rPr>
            </w:pPr>
          </w:p>
        </w:tc>
        <w:tc>
          <w:tcPr>
            <w:tcW w:w="7729" w:type="dxa"/>
            <w:vAlign w:val="center"/>
          </w:tcPr>
          <w:p w14:paraId="69A4D665" w14:textId="77777777" w:rsidR="00153DB2" w:rsidRPr="00371E16" w:rsidRDefault="00153DB2" w:rsidP="004B113D">
            <w:pPr>
              <w:rPr>
                <w:b/>
                <w:sz w:val="28"/>
                <w:szCs w:val="28"/>
              </w:rPr>
            </w:pPr>
            <w:r>
              <w:rPr>
                <w:rStyle w:val="Numeropagina"/>
                <w:rFonts w:cs="Arial"/>
                <w:b/>
                <w:sz w:val="28"/>
                <w:szCs w:val="28"/>
              </w:rPr>
              <w:t xml:space="preserve">40012 </w:t>
            </w:r>
            <w:r w:rsidRPr="00371E16">
              <w:rPr>
                <w:rStyle w:val="Numeropagina"/>
                <w:rFonts w:cs="Arial"/>
                <w:b/>
                <w:sz w:val="28"/>
                <w:szCs w:val="28"/>
              </w:rPr>
              <w:t xml:space="preserve">Loc. </w:t>
            </w:r>
            <w:r>
              <w:rPr>
                <w:rStyle w:val="Numeropagina"/>
                <w:rFonts w:cs="Arial"/>
                <w:b/>
                <w:sz w:val="28"/>
                <w:szCs w:val="28"/>
              </w:rPr>
              <w:t xml:space="preserve">Bargellino – Calderara di Reno (BO) </w:t>
            </w:r>
            <w:r w:rsidRPr="00371E16">
              <w:rPr>
                <w:rStyle w:val="Numeropagina"/>
                <w:rFonts w:cs="Arial"/>
                <w:b/>
                <w:sz w:val="28"/>
                <w:szCs w:val="28"/>
              </w:rPr>
              <w:t>ITALI</w:t>
            </w:r>
            <w:r w:rsidRPr="00371E16">
              <w:rPr>
                <w:b/>
                <w:sz w:val="28"/>
                <w:szCs w:val="28"/>
              </w:rPr>
              <w:t>A</w:t>
            </w:r>
          </w:p>
        </w:tc>
      </w:tr>
      <w:tr w:rsidR="00153DB2" w14:paraId="7019A4C1" w14:textId="77777777" w:rsidTr="004B113D">
        <w:trPr>
          <w:trHeight w:val="381"/>
        </w:trPr>
        <w:tc>
          <w:tcPr>
            <w:tcW w:w="2122" w:type="dxa"/>
            <w:vMerge/>
            <w:vAlign w:val="center"/>
          </w:tcPr>
          <w:p w14:paraId="6ECC6F26" w14:textId="77777777" w:rsidR="00153DB2" w:rsidRPr="00371E16" w:rsidRDefault="00153DB2" w:rsidP="004B113D">
            <w:pPr>
              <w:rPr>
                <w:b/>
                <w:sz w:val="28"/>
                <w:szCs w:val="28"/>
              </w:rPr>
            </w:pPr>
          </w:p>
        </w:tc>
        <w:tc>
          <w:tcPr>
            <w:tcW w:w="7729" w:type="dxa"/>
            <w:vAlign w:val="center"/>
          </w:tcPr>
          <w:p w14:paraId="33D0E623" w14:textId="77777777" w:rsidR="00153DB2" w:rsidRPr="00371E16" w:rsidRDefault="00153DB2" w:rsidP="004B113D">
            <w:pPr>
              <w:rPr>
                <w:b/>
                <w:sz w:val="28"/>
                <w:szCs w:val="28"/>
              </w:rPr>
            </w:pPr>
            <w:r w:rsidRPr="00371E16">
              <w:rPr>
                <w:b/>
                <w:sz w:val="28"/>
                <w:szCs w:val="28"/>
              </w:rPr>
              <w:t xml:space="preserve">Tel. +39 </w:t>
            </w:r>
            <w:r>
              <w:rPr>
                <w:rStyle w:val="Numeropagina"/>
                <w:rFonts w:cs="Arial"/>
                <w:b/>
                <w:sz w:val="28"/>
                <w:szCs w:val="28"/>
              </w:rPr>
              <w:t>051.8</w:t>
            </w:r>
            <w:r w:rsidRPr="00371E16">
              <w:rPr>
                <w:b/>
                <w:sz w:val="28"/>
                <w:szCs w:val="28"/>
              </w:rPr>
              <w:t xml:space="preserve">32852 Fax +39 </w:t>
            </w:r>
            <w:r w:rsidRPr="00371E16">
              <w:rPr>
                <w:rStyle w:val="Numeropagina"/>
                <w:rFonts w:cs="Arial"/>
                <w:b/>
                <w:sz w:val="28"/>
                <w:szCs w:val="28"/>
              </w:rPr>
              <w:t>051.321368</w:t>
            </w:r>
          </w:p>
        </w:tc>
      </w:tr>
      <w:tr w:rsidR="00153DB2" w14:paraId="30B4A740" w14:textId="77777777" w:rsidTr="004B113D">
        <w:trPr>
          <w:trHeight w:val="381"/>
        </w:trPr>
        <w:tc>
          <w:tcPr>
            <w:tcW w:w="2122" w:type="dxa"/>
            <w:vMerge/>
            <w:vAlign w:val="center"/>
          </w:tcPr>
          <w:p w14:paraId="22D26A5D" w14:textId="77777777" w:rsidR="00153DB2" w:rsidRPr="00371E16" w:rsidRDefault="00153DB2" w:rsidP="004B113D">
            <w:pPr>
              <w:rPr>
                <w:b/>
                <w:sz w:val="28"/>
                <w:szCs w:val="28"/>
              </w:rPr>
            </w:pPr>
          </w:p>
        </w:tc>
        <w:tc>
          <w:tcPr>
            <w:tcW w:w="7729" w:type="dxa"/>
            <w:vAlign w:val="center"/>
          </w:tcPr>
          <w:p w14:paraId="7D473B23" w14:textId="77777777" w:rsidR="00153DB2" w:rsidRPr="00371E16" w:rsidRDefault="00153DB2" w:rsidP="004B113D">
            <w:pPr>
              <w:rPr>
                <w:b/>
                <w:sz w:val="28"/>
                <w:szCs w:val="28"/>
                <w:highlight w:val="green"/>
              </w:rPr>
            </w:pPr>
            <w:r w:rsidRPr="00371E16">
              <w:rPr>
                <w:b/>
                <w:sz w:val="28"/>
                <w:szCs w:val="28"/>
              </w:rPr>
              <w:t xml:space="preserve">e-mail: </w:t>
            </w:r>
            <w:r w:rsidRPr="00371E16">
              <w:rPr>
                <w:rStyle w:val="Numeropagina"/>
                <w:rFonts w:cs="Arial"/>
                <w:b/>
                <w:sz w:val="28"/>
                <w:szCs w:val="28"/>
              </w:rPr>
              <w:t>info@apersrl.com</w:t>
            </w:r>
          </w:p>
        </w:tc>
      </w:tr>
      <w:tr w:rsidR="00153DB2" w14:paraId="054A2AEE" w14:textId="77777777" w:rsidTr="004B113D">
        <w:trPr>
          <w:trHeight w:val="382"/>
        </w:trPr>
        <w:tc>
          <w:tcPr>
            <w:tcW w:w="2122" w:type="dxa"/>
            <w:vMerge/>
            <w:vAlign w:val="center"/>
          </w:tcPr>
          <w:p w14:paraId="1D810DB5" w14:textId="77777777" w:rsidR="00153DB2" w:rsidRPr="00371E16" w:rsidRDefault="00153DB2" w:rsidP="004B113D">
            <w:pPr>
              <w:rPr>
                <w:b/>
                <w:sz w:val="28"/>
                <w:szCs w:val="28"/>
              </w:rPr>
            </w:pPr>
          </w:p>
        </w:tc>
        <w:tc>
          <w:tcPr>
            <w:tcW w:w="7729" w:type="dxa"/>
            <w:vAlign w:val="center"/>
          </w:tcPr>
          <w:p w14:paraId="7AF788DB" w14:textId="77777777" w:rsidR="00153DB2" w:rsidRPr="00371E16" w:rsidRDefault="00153DB2" w:rsidP="004B113D">
            <w:pPr>
              <w:rPr>
                <w:b/>
                <w:sz w:val="28"/>
                <w:szCs w:val="28"/>
              </w:rPr>
            </w:pPr>
            <w:r w:rsidRPr="00371E16">
              <w:rPr>
                <w:b/>
                <w:sz w:val="28"/>
                <w:szCs w:val="28"/>
              </w:rPr>
              <w:t>www.</w:t>
            </w:r>
            <w:r w:rsidRPr="00371E16">
              <w:rPr>
                <w:rStyle w:val="Numeropagina"/>
                <w:rFonts w:cs="Arial"/>
                <w:b/>
                <w:bCs/>
                <w:sz w:val="28"/>
                <w:szCs w:val="28"/>
              </w:rPr>
              <w:t>apersrl.com</w:t>
            </w:r>
          </w:p>
        </w:tc>
      </w:tr>
    </w:tbl>
    <w:p w14:paraId="095D9932" w14:textId="77777777" w:rsidR="00A65FE3" w:rsidRPr="00950913" w:rsidRDefault="00A65FE3" w:rsidP="00950913">
      <w:pPr>
        <w:rPr>
          <w:rFonts w:cs="Arial"/>
        </w:rPr>
      </w:pPr>
    </w:p>
    <w:p w14:paraId="66CAD77F" w14:textId="77777777" w:rsidR="00A65FE3" w:rsidRPr="00950913" w:rsidRDefault="00047926" w:rsidP="00950913">
      <w:pPr>
        <w:rPr>
          <w:rFonts w:cs="Arial"/>
        </w:rPr>
      </w:pPr>
      <w:r>
        <w:rPr>
          <w:noProof/>
        </w:rPr>
        <w:pict w14:anchorId="65EB48C6">
          <v:shape id="_x0000_s14567" type="#_x0000_t202" style="position:absolute;left:0;text-align:left;margin-left:445.95pt;margin-top:3.5pt;width:49.75pt;height:61pt;z-index:250454016;mso-wrap-style:none" stroked="f" strokecolor="red">
            <v:textbox style="mso-next-textbox:#_x0000_s14567;mso-fit-shape-to-text:t" inset=".5mm,.3mm,.5mm,.3mm">
              <w:txbxContent>
                <w:p w14:paraId="1851F2DC" w14:textId="77777777" w:rsidR="00650C76" w:rsidRDefault="00047926" w:rsidP="00153DB2">
                  <w:r>
                    <w:pict w14:anchorId="51B3955A">
                      <v:shape id="_x0000_i1031" type="#_x0000_t75" style="width:47.5pt;height:59pt">
                        <v:imagedata r:id="rId12" o:title="" croptop="4937f" cropbottom="5954f" cropleft="8915f" cropright="11806f"/>
                      </v:shape>
                    </w:pict>
                  </w:r>
                </w:p>
              </w:txbxContent>
            </v:textbox>
            <o:callout v:ext="edit" minusx="t" minusy="t"/>
          </v:shape>
        </w:pict>
      </w:r>
      <w:r>
        <w:rPr>
          <w:rFonts w:cs="Arial"/>
          <w:noProof/>
          <w:sz w:val="20"/>
        </w:rPr>
        <w:pict w14:anchorId="0E53C17A">
          <v:shape id="_x0000_s1091" type="#_x0000_t202" style="position:absolute;left:0;text-align:left;margin-left:199.5pt;margin-top:.35pt;width:92.1pt;height:66.05pt;z-index:250398720;mso-wrap-style:none" filled="f" stroked="f" strokeweight="1pt">
            <v:textbox style="mso-next-textbox:#_x0000_s1091;mso-fit-shape-to-text:t" inset=".5mm,.3mm,.5mm,.3mm">
              <w:txbxContent>
                <w:p w14:paraId="69AE695C" w14:textId="77777777" w:rsidR="00650C76" w:rsidRDefault="00047926">
                  <w:r>
                    <w:pict w14:anchorId="71758ED6">
                      <v:shape id="_x0000_i1032" type="#_x0000_t75" style="width:88.85pt;height:64.35pt">
                        <v:imagedata r:id="rId10" o:title="Marchio CE"/>
                      </v:shape>
                    </w:pict>
                  </w:r>
                </w:p>
              </w:txbxContent>
            </v:textbox>
            <o:callout v:ext="edit" minusx="t"/>
          </v:shape>
        </w:pict>
      </w:r>
    </w:p>
    <w:p w14:paraId="0EBA1628" w14:textId="77777777" w:rsidR="00A65FE3" w:rsidRPr="00950913" w:rsidRDefault="00A65FE3" w:rsidP="00950913">
      <w:pPr>
        <w:rPr>
          <w:rFonts w:cs="Arial"/>
        </w:rPr>
      </w:pPr>
    </w:p>
    <w:p w14:paraId="13F0A90B" w14:textId="77777777" w:rsidR="00A65FE3" w:rsidRPr="00950913" w:rsidRDefault="00A65FE3" w:rsidP="00950913">
      <w:pPr>
        <w:rPr>
          <w:rFonts w:cs="Arial"/>
        </w:rPr>
      </w:pPr>
    </w:p>
    <w:p w14:paraId="1291BA6E" w14:textId="77777777" w:rsidR="00A65FE3" w:rsidRPr="00950913" w:rsidRDefault="00A65FE3" w:rsidP="00950913">
      <w:pPr>
        <w:rPr>
          <w:rFonts w:cs="Arial"/>
        </w:rPr>
      </w:pPr>
    </w:p>
    <w:p w14:paraId="7BA9C09C" w14:textId="77777777" w:rsidR="00A65FE3" w:rsidRPr="00950913" w:rsidRDefault="00A65FE3">
      <w:pPr>
        <w:rPr>
          <w:rFonts w:cs="Arial"/>
        </w:rPr>
      </w:pPr>
    </w:p>
    <w:p w14:paraId="3A4F18C8" w14:textId="77777777" w:rsidR="00A65FE3" w:rsidRPr="00950913" w:rsidRDefault="00A65FE3">
      <w:pPr>
        <w:rPr>
          <w:rFonts w:cs="Arial"/>
        </w:rPr>
      </w:pPr>
      <w:bookmarkStart w:id="15" w:name="_Toc348264290"/>
      <w:bookmarkStart w:id="16" w:name="_Toc353763926"/>
      <w:bookmarkStart w:id="17" w:name="_Toc354975962"/>
      <w:bookmarkStart w:id="18" w:name="_Toc354976094"/>
      <w:bookmarkStart w:id="19" w:name="_Toc354976156"/>
      <w:bookmarkStart w:id="20" w:name="_Toc369701623"/>
    </w:p>
    <w:tbl>
      <w:tblPr>
        <w:tblW w:w="102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81"/>
        <w:gridCol w:w="7668"/>
      </w:tblGrid>
      <w:tr w:rsidR="00A65FE3" w14:paraId="6E1C73F7" w14:textId="77777777" w:rsidTr="00371E16">
        <w:trPr>
          <w:trHeight w:val="555"/>
        </w:trPr>
        <w:tc>
          <w:tcPr>
            <w:tcW w:w="2581" w:type="dxa"/>
            <w:vAlign w:val="center"/>
          </w:tcPr>
          <w:p w14:paraId="07769118" w14:textId="77777777" w:rsidR="00A65FE3" w:rsidRPr="00371E16" w:rsidRDefault="00A65FE3" w:rsidP="00371E16">
            <w:pPr>
              <w:rPr>
                <w:b/>
              </w:rPr>
            </w:pPr>
            <w:r w:rsidRPr="00371E16">
              <w:rPr>
                <w:b/>
              </w:rPr>
              <w:t>Denominación</w:t>
            </w:r>
          </w:p>
        </w:tc>
        <w:tc>
          <w:tcPr>
            <w:tcW w:w="7668" w:type="dxa"/>
            <w:vAlign w:val="center"/>
          </w:tcPr>
          <w:p w14:paraId="6AA8F06D" w14:textId="77777777" w:rsidR="00A65FE3" w:rsidRPr="00371E16" w:rsidRDefault="00447452" w:rsidP="00371E16">
            <w:pPr>
              <w:rPr>
                <w:b/>
              </w:rPr>
            </w:pPr>
            <w:r>
              <w:rPr>
                <w:b/>
              </w:rPr>
              <w:t>LÍNEA DE ENCOLADO, MONTAJE Y PRENSADO</w:t>
            </w:r>
          </w:p>
        </w:tc>
      </w:tr>
      <w:tr w:rsidR="00A65FE3" w:rsidRPr="00DD1821" w14:paraId="18487059" w14:textId="77777777" w:rsidTr="00371E16">
        <w:trPr>
          <w:trHeight w:val="521"/>
        </w:trPr>
        <w:tc>
          <w:tcPr>
            <w:tcW w:w="2581" w:type="dxa"/>
            <w:vAlign w:val="center"/>
          </w:tcPr>
          <w:p w14:paraId="5499B9EC" w14:textId="77777777" w:rsidR="00A65FE3" w:rsidRPr="00371E16" w:rsidRDefault="00A65FE3" w:rsidP="00371E16">
            <w:pPr>
              <w:rPr>
                <w:b/>
              </w:rPr>
            </w:pPr>
            <w:r w:rsidRPr="00371E16">
              <w:rPr>
                <w:b/>
              </w:rPr>
              <w:t>Modelo</w:t>
            </w:r>
          </w:p>
        </w:tc>
        <w:tc>
          <w:tcPr>
            <w:tcW w:w="7668" w:type="dxa"/>
            <w:vAlign w:val="center"/>
          </w:tcPr>
          <w:p w14:paraId="287E81DB" w14:textId="77777777" w:rsidR="00A65FE3" w:rsidRPr="00DD1821" w:rsidRDefault="00447452" w:rsidP="003F271D">
            <w:pPr>
              <w:rPr>
                <w:b/>
                <w:lang w:val="en-US"/>
              </w:rPr>
            </w:pPr>
            <w:r>
              <w:rPr>
                <w:b/>
                <w:lang w:val="en-US"/>
              </w:rPr>
              <w:t>AX-R+ NTS AX-PRL</w:t>
            </w:r>
          </w:p>
        </w:tc>
      </w:tr>
      <w:tr w:rsidR="003F271D" w:rsidRPr="003F271D" w14:paraId="0B890482" w14:textId="77777777" w:rsidTr="00371E16">
        <w:trPr>
          <w:trHeight w:val="521"/>
        </w:trPr>
        <w:tc>
          <w:tcPr>
            <w:tcW w:w="2581" w:type="dxa"/>
            <w:vAlign w:val="center"/>
          </w:tcPr>
          <w:p w14:paraId="2E0ACC3E" w14:textId="77777777" w:rsidR="003F271D" w:rsidRPr="00371E16" w:rsidRDefault="003F271D" w:rsidP="00371E16">
            <w:pPr>
              <w:rPr>
                <w:b/>
              </w:rPr>
            </w:pPr>
            <w:r>
              <w:rPr>
                <w:b/>
              </w:rPr>
              <w:t>Versión</w:t>
            </w:r>
          </w:p>
        </w:tc>
        <w:tc>
          <w:tcPr>
            <w:tcW w:w="7668" w:type="dxa"/>
            <w:vAlign w:val="center"/>
          </w:tcPr>
          <w:p w14:paraId="6F4A2C0E" w14:textId="77777777" w:rsidR="003F271D" w:rsidRPr="003F271D" w:rsidRDefault="003F271D" w:rsidP="00371E16">
            <w:pPr>
              <w:rPr>
                <w:b/>
              </w:rPr>
            </w:pP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ESTÁNDAR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DAC-COMP </w:t>
            </w:r>
            <w:r>
              <w:rPr>
                <w:rFonts w:cs="Arial"/>
                <w:b/>
              </w:rPr>
              <w:t xml:space="preserve">WS-IR </w:t>
            </w:r>
            <w:r w:rsidRPr="00265A4E">
              <w:rPr>
                <w:rFonts w:cs="Arial"/>
                <w:b/>
              </w:rPr>
              <w:t xml:space="preserve">RM90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Con </w:t>
            </w:r>
            <w:r>
              <w:rPr>
                <w:rFonts w:cs="Arial"/>
                <w:b/>
              </w:rPr>
              <w:t xml:space="preserve">hilo </w:t>
            </w:r>
            <w:r w:rsidRPr="00265A4E">
              <w:rPr>
                <w:rFonts w:cs="Arial"/>
                <w:b/>
              </w:rPr>
              <w:t>se</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para</w:t>
            </w:r>
            <w:r>
              <w:rPr>
                <w:rFonts w:cs="Arial"/>
                <w:b/>
              </w:rPr>
              <w:t>dor</w:t>
            </w:r>
            <w:r w:rsidRPr="00265A4E">
              <w:rPr>
                <w:rFonts w:cs="Arial"/>
                <w:b/>
              </w:rPr>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w:r>
          </w:p>
        </w:tc>
      </w:tr>
      <w:tr w:rsidR="00A65FE3" w14:paraId="37FAB284" w14:textId="77777777" w:rsidTr="00371E16">
        <w:trPr>
          <w:trHeight w:val="529"/>
        </w:trPr>
        <w:tc>
          <w:tcPr>
            <w:tcW w:w="2581" w:type="dxa"/>
            <w:vAlign w:val="center"/>
          </w:tcPr>
          <w:p w14:paraId="227EA69A" w14:textId="77777777" w:rsidR="00A65FE3" w:rsidRPr="00371E16" w:rsidRDefault="00A65FE3" w:rsidP="00371E16">
            <w:pPr>
              <w:rPr>
                <w:b/>
                <w:bCs/>
              </w:rPr>
            </w:pPr>
            <w:r w:rsidRPr="00371E16">
              <w:rPr>
                <w:b/>
                <w:bCs/>
              </w:rPr>
              <w:t>Número de serie</w:t>
            </w:r>
          </w:p>
        </w:tc>
        <w:tc>
          <w:tcPr>
            <w:tcW w:w="7668" w:type="dxa"/>
            <w:vAlign w:val="center"/>
          </w:tcPr>
          <w:p w14:paraId="6FCA1E56" w14:textId="77777777" w:rsidR="00A65FE3" w:rsidRPr="00371E16" w:rsidRDefault="00A65FE3" w:rsidP="00371E16">
            <w:pPr>
              <w:rPr>
                <w:b/>
              </w:rPr>
            </w:pPr>
          </w:p>
        </w:tc>
      </w:tr>
      <w:tr w:rsidR="00A65FE3" w14:paraId="3978C6AC" w14:textId="77777777" w:rsidTr="00371E16">
        <w:trPr>
          <w:trHeight w:val="537"/>
        </w:trPr>
        <w:tc>
          <w:tcPr>
            <w:tcW w:w="2581" w:type="dxa"/>
            <w:vAlign w:val="center"/>
          </w:tcPr>
          <w:p w14:paraId="279F53BD" w14:textId="77777777" w:rsidR="00A65FE3" w:rsidRPr="00371E16" w:rsidRDefault="00A65FE3" w:rsidP="00371E16">
            <w:pPr>
              <w:rPr>
                <w:b/>
              </w:rPr>
            </w:pPr>
            <w:r w:rsidRPr="00371E16">
              <w:rPr>
                <w:b/>
              </w:rPr>
              <w:t>Año de fabricación</w:t>
            </w:r>
          </w:p>
        </w:tc>
        <w:tc>
          <w:tcPr>
            <w:tcW w:w="7668" w:type="dxa"/>
            <w:vAlign w:val="center"/>
          </w:tcPr>
          <w:p w14:paraId="265C2EB6" w14:textId="77777777" w:rsidR="00A65FE3" w:rsidRPr="00371E16" w:rsidRDefault="00A65FE3" w:rsidP="00371E16">
            <w:pPr>
              <w:rPr>
                <w:b/>
              </w:rPr>
            </w:pPr>
          </w:p>
        </w:tc>
      </w:tr>
      <w:tr w:rsidR="00A65FE3" w14:paraId="10CFE806" w14:textId="77777777" w:rsidTr="00371E16">
        <w:trPr>
          <w:trHeight w:val="531"/>
        </w:trPr>
        <w:tc>
          <w:tcPr>
            <w:tcW w:w="2581" w:type="dxa"/>
            <w:vAlign w:val="center"/>
          </w:tcPr>
          <w:p w14:paraId="696A840E" w14:textId="77777777" w:rsidR="00A65FE3" w:rsidRPr="00371E16" w:rsidRDefault="00A65FE3" w:rsidP="00371E16">
            <w:pPr>
              <w:rPr>
                <w:b/>
              </w:rPr>
            </w:pPr>
            <w:r w:rsidRPr="00371E16">
              <w:rPr>
                <w:b/>
              </w:rPr>
              <w:t>Cliente</w:t>
            </w:r>
          </w:p>
        </w:tc>
        <w:tc>
          <w:tcPr>
            <w:tcW w:w="7668" w:type="dxa"/>
            <w:vAlign w:val="center"/>
          </w:tcPr>
          <w:p w14:paraId="3659098B" w14:textId="77777777" w:rsidR="00A65FE3" w:rsidRPr="00371E16" w:rsidRDefault="00A65FE3" w:rsidP="00371E16">
            <w:pPr>
              <w:rPr>
                <w:b/>
              </w:rPr>
            </w:pPr>
          </w:p>
        </w:tc>
      </w:tr>
    </w:tbl>
    <w:p w14:paraId="1304EF72" w14:textId="77777777" w:rsidR="00A65FE3" w:rsidRDefault="00A65FE3">
      <w:pPr>
        <w:rPr>
          <w:rFonts w:cs="Arial"/>
          <w:b/>
        </w:rPr>
      </w:pPr>
    </w:p>
    <w:p w14:paraId="3F62A3E8" w14:textId="77777777" w:rsidR="00A65FE3" w:rsidRDefault="00A65FE3">
      <w:pPr>
        <w:rPr>
          <w:rFonts w:cs="Arial"/>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90"/>
        <w:gridCol w:w="6120"/>
      </w:tblGrid>
      <w:tr w:rsidR="00DD2195" w:rsidRPr="00A65FE3" w14:paraId="2AB5ECC0" w14:textId="77777777" w:rsidTr="004B113D">
        <w:trPr>
          <w:trHeight w:val="555"/>
        </w:trPr>
        <w:tc>
          <w:tcPr>
            <w:tcW w:w="2590" w:type="dxa"/>
            <w:vAlign w:val="center"/>
          </w:tcPr>
          <w:p w14:paraId="4636DDA9" w14:textId="77777777" w:rsidR="00DD2195" w:rsidRPr="00371E16" w:rsidRDefault="00DD2195" w:rsidP="004B113D">
            <w:pPr>
              <w:rPr>
                <w:b/>
              </w:rPr>
            </w:pPr>
            <w:bookmarkStart w:id="21" w:name="_Toc369701624"/>
            <w:bookmarkStart w:id="22" w:name="_Toc347751977"/>
            <w:bookmarkStart w:id="23" w:name="_Toc414712053"/>
            <w:bookmarkStart w:id="24" w:name="_Toc414712180"/>
            <w:bookmarkStart w:id="25" w:name="_Toc414712358"/>
            <w:bookmarkStart w:id="26" w:name="_Toc415121738"/>
            <w:bookmarkStart w:id="27" w:name="_Toc436455984"/>
            <w:bookmarkStart w:id="28" w:name="_Toc442353953"/>
            <w:bookmarkEnd w:id="1"/>
            <w:bookmarkEnd w:id="2"/>
            <w:bookmarkEnd w:id="3"/>
            <w:bookmarkEnd w:id="4"/>
            <w:bookmarkEnd w:id="5"/>
            <w:bookmarkEnd w:id="6"/>
            <w:bookmarkEnd w:id="7"/>
            <w:bookmarkEnd w:id="8"/>
            <w:bookmarkEnd w:id="9"/>
            <w:bookmarkEnd w:id="10"/>
            <w:bookmarkEnd w:id="11"/>
            <w:bookmarkEnd w:id="12"/>
            <w:bookmarkEnd w:id="13"/>
            <w:bookmarkEnd w:id="15"/>
            <w:bookmarkEnd w:id="16"/>
            <w:bookmarkEnd w:id="17"/>
            <w:bookmarkEnd w:id="18"/>
            <w:bookmarkEnd w:id="19"/>
            <w:bookmarkEnd w:id="20"/>
            <w:bookmarkEnd w:id="21"/>
            <w:r w:rsidRPr="00371E16">
              <w:rPr>
                <w:b/>
              </w:rPr>
              <w:t>Reparador</w:t>
            </w:r>
          </w:p>
        </w:tc>
        <w:tc>
          <w:tcPr>
            <w:tcW w:w="6120" w:type="dxa"/>
            <w:vAlign w:val="center"/>
          </w:tcPr>
          <w:p w14:paraId="41E28931" w14:textId="77777777" w:rsidR="00DD2195" w:rsidRPr="00371E16" w:rsidRDefault="00DD2195" w:rsidP="004B113D">
            <w:pPr>
              <w:rPr>
                <w:b/>
                <w:lang w:val="en-GB"/>
              </w:rPr>
            </w:pPr>
          </w:p>
        </w:tc>
      </w:tr>
      <w:tr w:rsidR="00DD2195" w:rsidRPr="00A65FE3" w14:paraId="1A3DD20A" w14:textId="77777777" w:rsidTr="004B113D">
        <w:trPr>
          <w:trHeight w:val="537"/>
        </w:trPr>
        <w:tc>
          <w:tcPr>
            <w:tcW w:w="2590" w:type="dxa"/>
            <w:vAlign w:val="center"/>
          </w:tcPr>
          <w:p w14:paraId="20485453" w14:textId="77777777" w:rsidR="00DD2195" w:rsidRPr="00371E16" w:rsidRDefault="00DD2195" w:rsidP="004B113D">
            <w:pPr>
              <w:rPr>
                <w:b/>
                <w:lang w:val="en-GB"/>
              </w:rPr>
            </w:pPr>
          </w:p>
        </w:tc>
        <w:tc>
          <w:tcPr>
            <w:tcW w:w="6120" w:type="dxa"/>
            <w:vAlign w:val="center"/>
          </w:tcPr>
          <w:p w14:paraId="11D7AE13" w14:textId="77777777" w:rsidR="00DD2195" w:rsidRPr="00371E16" w:rsidRDefault="00DD2195" w:rsidP="004B113D">
            <w:pPr>
              <w:rPr>
                <w:b/>
                <w:lang w:val="en-GB"/>
              </w:rPr>
            </w:pPr>
          </w:p>
        </w:tc>
      </w:tr>
      <w:tr w:rsidR="00DD2195" w:rsidRPr="00A65FE3" w14:paraId="0C7E49E0" w14:textId="77777777" w:rsidTr="004B113D">
        <w:trPr>
          <w:trHeight w:val="531"/>
        </w:trPr>
        <w:tc>
          <w:tcPr>
            <w:tcW w:w="2590" w:type="dxa"/>
            <w:vAlign w:val="center"/>
          </w:tcPr>
          <w:p w14:paraId="50AF99E1" w14:textId="77777777" w:rsidR="00DD2195" w:rsidRPr="00371E16" w:rsidRDefault="00DD2195" w:rsidP="004B113D">
            <w:pPr>
              <w:rPr>
                <w:b/>
                <w:lang w:val="en-GB"/>
              </w:rPr>
            </w:pPr>
          </w:p>
        </w:tc>
        <w:tc>
          <w:tcPr>
            <w:tcW w:w="6120" w:type="dxa"/>
            <w:vAlign w:val="center"/>
          </w:tcPr>
          <w:p w14:paraId="7BAF3B2E" w14:textId="77777777" w:rsidR="00DD2195" w:rsidRPr="00371E16" w:rsidRDefault="00DD2195" w:rsidP="004B113D">
            <w:pPr>
              <w:rPr>
                <w:b/>
                <w:lang w:val="en-GB"/>
              </w:rPr>
            </w:pPr>
          </w:p>
        </w:tc>
      </w:tr>
    </w:tbl>
    <w:p w14:paraId="63E4DB15" w14:textId="77777777" w:rsidR="00DD2195" w:rsidRPr="006A7A6A" w:rsidRDefault="00DD2195" w:rsidP="00DD2195">
      <w:pPr>
        <w:rPr>
          <w:rFonts w:cs="Arial"/>
          <w:b/>
          <w:lang w:val="en-GB"/>
        </w:rPr>
      </w:pPr>
      <w:bookmarkStart w:id="29" w:name="_Toc436455980"/>
      <w:bookmarkStart w:id="30" w:name="_Toc442353951"/>
      <w:bookmarkStart w:id="31" w:name="_Toc436455983"/>
      <w:bookmarkStart w:id="32" w:name="_Toc442353952"/>
      <w:bookmarkEnd w:id="29"/>
    </w:p>
    <w:p w14:paraId="5DB5A41F" w14:textId="77777777" w:rsidR="00DD2195" w:rsidRDefault="00047926" w:rsidP="00DD2195">
      <w:pPr>
        <w:rPr>
          <w:rFonts w:cs="Arial"/>
        </w:rPr>
      </w:pPr>
      <w:r>
        <w:rPr>
          <w:rFonts w:cs="Arial"/>
          <w:noProof/>
        </w:rPr>
        <w:pict w14:anchorId="3E322E3A">
          <v:shape id="_x0000_s14571" type="#_x0000_t202" style="position:absolute;left:0;text-align:left;margin-left:334.8pt;margin-top:4.65pt;width:155.4pt;height:30.95pt;z-index:250456064;mso-wrap-style:none" filled="f" stroked="f" strokecolor="red">
            <v:textbox style="mso-next-textbox:#_x0000_s14571;mso-fit-shape-to-text:t" inset=".5mm,.3mm,.5mm,.3mm">
              <w:txbxContent>
                <w:p w14:paraId="00A45364" w14:textId="77777777" w:rsidR="00650C76" w:rsidRDefault="00047926" w:rsidP="00DD2195">
                  <w:r>
                    <w:pict w14:anchorId="45F58C39">
                      <v:shape id="_x0000_i1033" type="#_x0000_t75" style="width:152.45pt;height:29.1pt">
                        <v:imagedata r:id="rId14" o:title="Logo GSI 15-10-2015"/>
                      </v:shape>
                    </w:pict>
                  </w:r>
                </w:p>
              </w:txbxContent>
            </v:textbox>
            <o:callout v:ext="edit" minusx="t" minusy="t"/>
          </v:shape>
        </w:pict>
      </w:r>
      <w:r w:rsidR="00DD2195">
        <w:rPr>
          <w:rFonts w:cs="Arial"/>
        </w:rPr>
        <w:t xml:space="preserve">Documentación redactada por </w:t>
      </w:r>
      <w:smartTag w:uri="urn:schemas-microsoft-com:office:smarttags" w:element="PersonName">
        <w:smartTagPr>
          <w:attr w:name="ProductID" w:val="PER. IND. CIAVAGLIA Sergio"/>
        </w:smartTagPr>
        <w:r w:rsidR="00DD2195">
          <w:rPr>
            <w:rFonts w:cs="Arial"/>
          </w:rPr>
          <w:t>PER. IND. CIAVAGLIA Sergio</w:t>
        </w:r>
      </w:smartTag>
    </w:p>
    <w:p w14:paraId="1C661DE5" w14:textId="77777777" w:rsidR="00DD2195" w:rsidRDefault="00DD2195" w:rsidP="00DD2195">
      <w:pPr>
        <w:jc w:val="left"/>
        <w:rPr>
          <w:rFonts w:cs="Arial"/>
        </w:rPr>
      </w:pPr>
      <w:r>
        <w:rPr>
          <w:rFonts w:cs="Arial"/>
        </w:rPr>
        <w:t>Global Service Italia Srl - 63839 Servigliano (FM) ITALIA</w:t>
      </w:r>
    </w:p>
    <w:p w14:paraId="14958B7F" w14:textId="77777777" w:rsidR="00DD2195" w:rsidRDefault="00DD2195" w:rsidP="00DD2195">
      <w:pPr>
        <w:jc w:val="left"/>
        <w:rPr>
          <w:rFonts w:cs="Arial"/>
        </w:rPr>
      </w:pPr>
      <w:r>
        <w:rPr>
          <w:rFonts w:cs="Arial"/>
          <w:highlight w:val="yellow"/>
        </w:rPr>
        <w:t>PROPIEDAD RESERVADA - REPRODUCCIÓN PROHIBIDA</w:t>
      </w:r>
    </w:p>
    <w:p w14:paraId="48154E8B" w14:textId="77777777" w:rsidR="00DD2195" w:rsidRDefault="00DD2195" w:rsidP="00DD2195">
      <w:pPr>
        <w:rPr>
          <w:rFonts w:cs="Arial"/>
          <w:sz w:val="23"/>
        </w:rPr>
      </w:pPr>
      <w:r>
        <w:rPr>
          <w:rFonts w:cs="Arial"/>
          <w:sz w:val="23"/>
        </w:rPr>
        <w:t>Propiedad literaria y todos los derechos reservados a Global Service Italia Srl (Servigliano) - la estructura y el contenido del presente manual no pueden ser reproducidos, ni siquiera parcialmente, sin la autorización expresa de Global Service Italia Srl (Servigliano).</w:t>
      </w:r>
    </w:p>
    <w:p w14:paraId="7473084E" w14:textId="77777777" w:rsidR="00DD2195" w:rsidRDefault="00047926" w:rsidP="00DD2195">
      <w:pPr>
        <w:rPr>
          <w:rFonts w:cs="Arial"/>
          <w:sz w:val="23"/>
        </w:rPr>
      </w:pPr>
      <w:r>
        <w:rPr>
          <w:noProof/>
        </w:rPr>
        <w:pict w14:anchorId="262436CC">
          <v:shape id="_x0000_s14570" type="#_x0000_t202" style="position:absolute;left:0;text-align:left;margin-left:191.15pt;margin-top:13.6pt;width:64.15pt;height:63.05pt;z-index:250455040;mso-wrap-style:none" filled="f" stroked="f" strokecolor="red">
            <v:textbox style="mso-next-textbox:#_x0000_s14570;mso-fit-shape-to-text:t" inset=".5mm,.3mm,.5mm,.3mm">
              <w:txbxContent>
                <w:p w14:paraId="4D304926" w14:textId="77777777" w:rsidR="00650C76" w:rsidRDefault="00047926" w:rsidP="00DD2195">
                  <w:r>
                    <w:pict w14:anchorId="78113082">
                      <v:shape id="_x0000_i1034" type="#_x0000_t75" style="width:60.5pt;height:60.5pt">
                        <v:imagedata r:id="rId15" o:title="QR Code GSI 2"/>
                      </v:shape>
                    </w:pict>
                  </w:r>
                </w:p>
              </w:txbxContent>
            </v:textbox>
            <o:callout v:ext="edit" minusx="t" minusy="t"/>
          </v:shape>
        </w:pict>
      </w:r>
    </w:p>
    <w:p w14:paraId="7C12820E" w14:textId="77777777" w:rsidR="00DD2195" w:rsidRDefault="00DD2195" w:rsidP="00DD2195">
      <w:pPr>
        <w:rPr>
          <w:rFonts w:cs="Arial"/>
          <w:sz w:val="23"/>
        </w:rPr>
      </w:pPr>
    </w:p>
    <w:p w14:paraId="6D145EAD" w14:textId="77777777" w:rsidR="00DD2195" w:rsidRDefault="00DD2195" w:rsidP="00DD2195">
      <w:pPr>
        <w:rPr>
          <w:rFonts w:cs="Arial"/>
          <w:sz w:val="23"/>
        </w:rPr>
      </w:pPr>
    </w:p>
    <w:p w14:paraId="4180FBF9" w14:textId="77777777" w:rsidR="00DD2195" w:rsidRPr="00A726F0" w:rsidRDefault="00047926" w:rsidP="00DD2195">
      <w:pPr>
        <w:jc w:val="center"/>
        <w:rPr>
          <w:rFonts w:cs="Arial"/>
          <w:color w:val="0000FF"/>
        </w:rPr>
      </w:pPr>
      <w:hyperlink r:id="rId16" w:history="1">
        <w:r w:rsidR="00DD2195" w:rsidRPr="00A726F0">
          <w:rPr>
            <w:rStyle w:val="Collegamentoipertestuale"/>
            <w:rFonts w:cs="Arial"/>
            <w:u w:val="none"/>
          </w:rPr>
          <w:t>www.globalservicei</w:t>
        </w:r>
      </w:hyperlink>
      <w:r w:rsidR="00DD2195" w:rsidRPr="00A726F0">
        <w:rPr>
          <w:rFonts w:cs="Arial"/>
          <w:color w:val="0000FF"/>
        </w:rPr>
        <w:t>t</w:t>
      </w:r>
      <w:r w:rsidR="00DD2195">
        <w:rPr>
          <w:rFonts w:cs="Arial"/>
          <w:color w:val="0000FF"/>
        </w:rPr>
        <w:t xml:space="preserve">alia.it </w:t>
      </w:r>
      <w:r w:rsidR="00DD2195" w:rsidRPr="00A726F0">
        <w:rPr>
          <w:rFonts w:cs="Arial"/>
          <w:color w:val="0000FF"/>
        </w:rPr>
        <w:t>ser</w:t>
      </w:r>
      <w:hyperlink r:id="rId17" w:history="1"/>
      <w:r w:rsidR="00DD2195" w:rsidRPr="00A726F0">
        <w:rPr>
          <w:rFonts w:cs="Arial"/>
          <w:color w:val="0000FF"/>
        </w:rPr>
        <w:t>gio@globalserviceitalia.191.it</w:t>
      </w:r>
    </w:p>
    <w:p w14:paraId="0C4F534E" w14:textId="77777777" w:rsidR="00DD2195" w:rsidRDefault="00DD2195" w:rsidP="00DD2195"/>
    <w:p w14:paraId="5A3B94A0" w14:textId="77777777" w:rsidR="00DD2195" w:rsidRPr="00FF7E1F" w:rsidRDefault="00DD2195" w:rsidP="00DD2195">
      <w:pPr>
        <w:pStyle w:val="Titolo1"/>
        <w:spacing w:before="0"/>
      </w:pPr>
      <w:r>
        <w:rPr>
          <w:b w:val="0"/>
          <w:bCs/>
        </w:rPr>
        <w:br w:type="page"/>
      </w:r>
      <w:bookmarkStart w:id="33" w:name="_Toc414712052"/>
      <w:bookmarkStart w:id="34" w:name="_Toc282443029"/>
      <w:bookmarkStart w:id="35" w:name="_Toc282447788"/>
      <w:bookmarkStart w:id="36" w:name="_Toc282592563"/>
      <w:bookmarkStart w:id="37" w:name="_Toc282597633"/>
      <w:bookmarkStart w:id="38" w:name="_Toc282600622"/>
      <w:bookmarkStart w:id="39" w:name="_Toc282610444"/>
      <w:bookmarkStart w:id="40" w:name="_Toc282612611"/>
      <w:bookmarkStart w:id="41" w:name="_Toc343626168"/>
      <w:bookmarkStart w:id="42" w:name="_Toc347769120"/>
      <w:bookmarkStart w:id="43" w:name="_Toc348621891"/>
      <w:bookmarkStart w:id="44" w:name="_Toc361243554"/>
      <w:bookmarkStart w:id="45" w:name="_Toc503895574"/>
      <w:bookmarkStart w:id="46" w:name="_Toc63261588"/>
      <w:bookmarkStart w:id="47" w:name="_Toc63695158"/>
      <w:bookmarkStart w:id="48" w:name="_Toc63867494"/>
      <w:bookmarkStart w:id="49" w:name="_Toc69377038"/>
      <w:bookmarkStart w:id="50" w:name="_Toc282443024"/>
      <w:bookmarkStart w:id="51" w:name="_Toc282447783"/>
      <w:bookmarkStart w:id="52" w:name="_Toc282592558"/>
      <w:bookmarkStart w:id="53" w:name="_Toc282597628"/>
      <w:bookmarkStart w:id="54" w:name="_Toc282600617"/>
      <w:bookmarkStart w:id="55" w:name="_Toc282610439"/>
      <w:bookmarkStart w:id="56" w:name="_Toc282612606"/>
      <w:bookmarkEnd w:id="30"/>
      <w:bookmarkEnd w:id="31"/>
      <w:bookmarkEnd w:id="32"/>
      <w:bookmarkEnd w:id="33"/>
      <w:r w:rsidRPr="00FF7E1F">
        <w:lastRenderedPageBreak/>
        <w:t xml:space="preserve">Versión del manual de </w:t>
      </w:r>
      <w:r>
        <w:t xml:space="preserve">uso </w:t>
      </w:r>
      <w:r>
        <w:rPr>
          <w:noProof/>
        </w:rPr>
        <w:t>y mantenimiento</w:t>
      </w:r>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p>
    <w:p w14:paraId="3AC1AE4B" w14:textId="77777777" w:rsidR="00DD2195" w:rsidRPr="004330D5" w:rsidRDefault="00DD2195" w:rsidP="00DD2195">
      <w:pPr>
        <w:ind w:right="-143"/>
        <w:rPr>
          <w:rFonts w:cs="Arial"/>
        </w:rPr>
      </w:pPr>
      <w:r w:rsidRPr="004330D5">
        <w:rPr>
          <w:rFonts w:cs="Arial"/>
        </w:rPr>
        <w:t xml:space="preserve">La presente versión del manual es la Vers. </w:t>
      </w:r>
      <w:r w:rsidR="00B20EC1">
        <w:rPr>
          <w:rFonts w:cs="Arial"/>
        </w:rPr>
        <w:t xml:space="preserve">1.0 de Abril </w:t>
      </w:r>
      <w:r w:rsidRPr="004330D5">
        <w:rPr>
          <w:rFonts w:cs="Arial"/>
        </w:rPr>
        <w:t xml:space="preserve">de </w:t>
      </w:r>
      <w:r w:rsidR="00B20EC1">
        <w:rPr>
          <w:rFonts w:cs="Arial"/>
        </w:rPr>
        <w:t>2021 (Instru</w:t>
      </w:r>
      <w:r>
        <w:rPr>
          <w:rFonts w:cs="Arial"/>
        </w:rPr>
        <w:t xml:space="preserve">cciones </w:t>
      </w:r>
      <w:r w:rsidRPr="004330D5">
        <w:rPr>
          <w:rFonts w:cs="Arial"/>
        </w:rPr>
        <w:t>Originales), redactada de conformidad con:</w:t>
      </w:r>
    </w:p>
    <w:p w14:paraId="334849DD" w14:textId="77777777" w:rsidR="00DD2195" w:rsidRPr="004330D5" w:rsidRDefault="00DD2195" w:rsidP="00DD2195">
      <w:pPr>
        <w:ind w:right="-143"/>
        <w:rPr>
          <w:rFonts w:cs="Arial"/>
        </w:rPr>
      </w:pPr>
      <w:r w:rsidRPr="004330D5">
        <w:rPr>
          <w:rFonts w:cs="Arial"/>
        </w:rPr>
        <w:t>Directiva de Máquinas 2006/42/CE - Anexo I (Requisitos esenciales de seguridad y protección de la salud relativos al diseño y la construcción de máquinas) - 1.7.4. Instrucciones;</w:t>
      </w:r>
    </w:p>
    <w:p w14:paraId="77467C39" w14:textId="77777777" w:rsidR="00DD2195" w:rsidRPr="004330D5" w:rsidRDefault="00DD2195" w:rsidP="00DD2195">
      <w:pPr>
        <w:ind w:right="-143"/>
        <w:rPr>
          <w:rFonts w:cs="Arial"/>
        </w:rPr>
      </w:pPr>
      <w:r w:rsidRPr="004330D5">
        <w:rPr>
          <w:rFonts w:cs="Arial"/>
        </w:rPr>
        <w:t xml:space="preserve">EN </w:t>
      </w:r>
      <w:r>
        <w:rPr>
          <w:rFonts w:cs="Arial"/>
        </w:rPr>
        <w:t>8</w:t>
      </w:r>
      <w:r w:rsidRPr="004330D5">
        <w:rPr>
          <w:rFonts w:cs="Arial"/>
        </w:rPr>
        <w:t>2079</w:t>
      </w:r>
      <w:r>
        <w:rPr>
          <w:rFonts w:cs="Arial"/>
        </w:rPr>
        <w:t>-1</w:t>
      </w:r>
      <w:r w:rsidRPr="004330D5">
        <w:rPr>
          <w:rFonts w:cs="Arial"/>
        </w:rPr>
        <w:t xml:space="preserve">:2012 </w:t>
      </w:r>
      <w:r>
        <w:rPr>
          <w:rFonts w:cs="Arial"/>
        </w:rPr>
        <w:t>P</w:t>
      </w:r>
      <w:r w:rsidRPr="004330D5">
        <w:rPr>
          <w:rFonts w:cs="Arial"/>
        </w:rPr>
        <w:t xml:space="preserve">reparación de </w:t>
      </w:r>
      <w:r>
        <w:rPr>
          <w:rFonts w:cs="Arial"/>
        </w:rPr>
        <w:t>In</w:t>
      </w:r>
      <w:r w:rsidRPr="004330D5">
        <w:rPr>
          <w:rFonts w:cs="Arial"/>
        </w:rPr>
        <w:t xml:space="preserve">strucciones </w:t>
      </w:r>
      <w:r>
        <w:rPr>
          <w:rFonts w:cs="Arial"/>
        </w:rPr>
        <w:t xml:space="preserve">de uso – </w:t>
      </w:r>
      <w:r w:rsidRPr="004330D5">
        <w:rPr>
          <w:rFonts w:cs="Arial"/>
        </w:rPr>
        <w:t xml:space="preserve">Estructura, contenido y presentación. </w:t>
      </w:r>
      <w:r>
        <w:rPr>
          <w:rFonts w:cs="Arial"/>
        </w:rPr>
        <w:t>Parte 1: Principios generales y prescripciones detallada</w:t>
      </w:r>
      <w:r w:rsidRPr="004330D5">
        <w:rPr>
          <w:rFonts w:cs="Arial"/>
        </w:rPr>
        <w:t>s;</w:t>
      </w:r>
    </w:p>
    <w:p w14:paraId="661887D9" w14:textId="77777777" w:rsidR="00DD2195" w:rsidRPr="004F4C04" w:rsidRDefault="00DD2195" w:rsidP="00DD2195">
      <w:pPr>
        <w:ind w:right="-143"/>
        <w:rPr>
          <w:rFonts w:cs="Arial"/>
        </w:rPr>
      </w:pPr>
      <w:r w:rsidRPr="004F4C04">
        <w:rPr>
          <w:rFonts w:cs="Arial"/>
        </w:rPr>
        <w:t xml:space="preserve">UNI 10893:2000 </w:t>
      </w:r>
      <w:r w:rsidRPr="004F4C04">
        <w:rPr>
          <w:rStyle w:val="content1"/>
          <w:rFonts w:ascii="Arial" w:hAnsi="Arial" w:cs="Arial"/>
          <w:color w:val="000000"/>
          <w:sz w:val="24"/>
          <w:szCs w:val="24"/>
        </w:rPr>
        <w:t>Documentación técnica de producto - Instrucciones de uso - Articulación y orden expositivo del contenido.</w:t>
      </w:r>
    </w:p>
    <w:p w14:paraId="56207476" w14:textId="77777777" w:rsidR="00DD2195" w:rsidRPr="004330D5" w:rsidRDefault="00DD2195" w:rsidP="00DD2195">
      <w:pPr>
        <w:rPr>
          <w:rFonts w:cs="Arial"/>
        </w:rPr>
      </w:pPr>
    </w:p>
    <w:p w14:paraId="3620AA89" w14:textId="77777777" w:rsidR="00DD2195" w:rsidRPr="00FC29F0" w:rsidRDefault="00DD2195" w:rsidP="00DD2195">
      <w:pPr>
        <w:pStyle w:val="Titolo1"/>
        <w:spacing w:before="0"/>
      </w:pPr>
      <w:bookmarkStart w:id="57" w:name="_Toc343626169"/>
      <w:bookmarkStart w:id="58" w:name="_Toc347769121"/>
      <w:bookmarkStart w:id="59" w:name="_Toc348621892"/>
      <w:bookmarkStart w:id="60" w:name="_Toc361243555"/>
      <w:bookmarkStart w:id="61" w:name="_Toc503895575"/>
      <w:bookmarkStart w:id="62" w:name="_Toc63261589"/>
      <w:bookmarkStart w:id="63" w:name="_Toc63695159"/>
      <w:bookmarkStart w:id="64" w:name="_Toc63867495"/>
      <w:bookmarkStart w:id="65" w:name="_Toc69377039"/>
      <w:r w:rsidRPr="00FC29F0">
        <w:t>Idioma oficial de redacción del manual de uso y mantenimiento</w:t>
      </w:r>
      <w:bookmarkEnd w:id="57"/>
      <w:bookmarkEnd w:id="58"/>
      <w:bookmarkEnd w:id="59"/>
      <w:bookmarkEnd w:id="60"/>
      <w:bookmarkEnd w:id="61"/>
      <w:bookmarkEnd w:id="62"/>
      <w:bookmarkEnd w:id="63"/>
      <w:bookmarkEnd w:id="64"/>
      <w:bookmarkEnd w:id="65"/>
    </w:p>
    <w:p w14:paraId="1E3B112E" w14:textId="77777777" w:rsidR="00DD2195" w:rsidRDefault="00DD2195" w:rsidP="00DD2195">
      <w:pPr>
        <w:ind w:right="-426"/>
      </w:pPr>
      <w:r>
        <w:t>El idioma oficial de redacción del Manual de uso y Mantenimiento es el italiano.</w:t>
      </w:r>
    </w:p>
    <w:p w14:paraId="5B0EC928" w14:textId="77777777" w:rsidR="00DD2195" w:rsidRDefault="00DD2195" w:rsidP="00DD2195">
      <w:pPr>
        <w:ind w:right="-426"/>
      </w:pPr>
      <w:r>
        <w:t>El manual original lleva en la primera cubierta la indicación "Instrucciones originales – Vers. X.Y".</w:t>
      </w:r>
    </w:p>
    <w:p w14:paraId="6147ED41" w14:textId="77777777" w:rsidR="00DD2195" w:rsidRDefault="00DD2195" w:rsidP="00DD2195">
      <w:pPr>
        <w:ind w:right="-426"/>
      </w:pPr>
      <w:r>
        <w:t>En los otros países pertenecientes a la UE el Manual de uso y Mantenimiento en idioma italiano se acompaña de la traducción al idioma; la versión traducida bajo responsabilidad del fabricante lleva en la primera cubierta la siguiente indicación (en idioma) "Traducción de las instrucciones originales"</w:t>
      </w:r>
    </w:p>
    <w:p w14:paraId="1F65BBC5" w14:textId="77777777" w:rsidR="00DD2195" w:rsidRDefault="00DD2195" w:rsidP="00DD2195">
      <w:pPr>
        <w:ind w:right="-426"/>
      </w:pPr>
      <w:r>
        <w:t>El fabricante declina toda responsabilidad respecto a traducciones realizadas sin su autorización.</w:t>
      </w:r>
    </w:p>
    <w:p w14:paraId="1CE13049" w14:textId="77777777" w:rsidR="00DD2195" w:rsidRDefault="00DD2195" w:rsidP="00DD2195"/>
    <w:p w14:paraId="06063172" w14:textId="77777777" w:rsidR="00DD2195" w:rsidRDefault="00DD2195" w:rsidP="00DD2195">
      <w:pPr>
        <w:pStyle w:val="Titolo1"/>
        <w:spacing w:before="0"/>
      </w:pPr>
      <w:bookmarkStart w:id="66" w:name="_Toc343626170"/>
      <w:bookmarkStart w:id="67" w:name="_Toc347769122"/>
      <w:bookmarkStart w:id="68" w:name="_Toc348621893"/>
      <w:bookmarkStart w:id="69" w:name="_Toc361243556"/>
      <w:bookmarkStart w:id="70" w:name="_Toc503895576"/>
      <w:bookmarkStart w:id="71" w:name="_Toc63261590"/>
      <w:bookmarkStart w:id="72" w:name="_Toc63695160"/>
      <w:bookmarkStart w:id="73" w:name="_Toc63867496"/>
      <w:bookmarkStart w:id="74" w:name="_Toc69377040"/>
      <w:r>
        <w:rPr>
          <w:noProof/>
        </w:rPr>
        <w:t>Propósito del Manual de uso y mantenimiento</w:t>
      </w:r>
      <w:bookmarkEnd w:id="50"/>
      <w:bookmarkEnd w:id="51"/>
      <w:bookmarkEnd w:id="52"/>
      <w:bookmarkEnd w:id="53"/>
      <w:bookmarkEnd w:id="54"/>
      <w:bookmarkEnd w:id="55"/>
      <w:bookmarkEnd w:id="56"/>
      <w:bookmarkEnd w:id="66"/>
      <w:bookmarkEnd w:id="67"/>
      <w:bookmarkEnd w:id="68"/>
      <w:bookmarkEnd w:id="69"/>
      <w:bookmarkEnd w:id="70"/>
      <w:bookmarkEnd w:id="71"/>
      <w:bookmarkEnd w:id="72"/>
      <w:bookmarkEnd w:id="73"/>
      <w:bookmarkEnd w:id="74"/>
    </w:p>
    <w:p w14:paraId="36A39C7C" w14:textId="77777777" w:rsidR="00DD2195" w:rsidRPr="00DD6957" w:rsidRDefault="00DD2195" w:rsidP="00DD2195">
      <w:r>
        <w:t>El manual de uso y mantenimiento es parte integral de la máquina y se entrega junto con la misma.</w:t>
      </w:r>
    </w:p>
    <w:p w14:paraId="3DB7121F" w14:textId="77777777" w:rsidR="00DD2195" w:rsidRDefault="00DD2195" w:rsidP="00DD2195">
      <w:r w:rsidRPr="00DD6957">
        <w:t xml:space="preserve">El propósito del presente manual es asistir al personal que operará en la máquina durante todas las fases de su vida útil con el fin </w:t>
      </w:r>
      <w:r>
        <w:t>de realizar sus tareas en condiciones de seguridad; los destinatarios del manual de uso y mantenimiento se reportan en el párrafo correspondiente.</w:t>
      </w:r>
    </w:p>
    <w:p w14:paraId="333EF745" w14:textId="77777777" w:rsidR="00DD2195" w:rsidRDefault="00DD2195" w:rsidP="00DD2195"/>
    <w:p w14:paraId="11A0DAE6" w14:textId="77777777" w:rsidR="00DD2195" w:rsidRDefault="00DD2195" w:rsidP="00DD2195">
      <w:r>
        <w:t>En su interior se reporta toda la información necesaria para:</w:t>
      </w:r>
    </w:p>
    <w:p w14:paraId="62FA724F" w14:textId="77777777" w:rsidR="00DD2195" w:rsidRDefault="00DD2195" w:rsidP="00F145AF">
      <w:pPr>
        <w:numPr>
          <w:ilvl w:val="0"/>
          <w:numId w:val="39"/>
        </w:numPr>
        <w:tabs>
          <w:tab w:val="clear" w:pos="720"/>
        </w:tabs>
        <w:ind w:left="567" w:right="-284"/>
      </w:pPr>
      <w:r>
        <w:t>identificar las cualificaciones que deben poseer el personal de la máquina tales como: instaladores, operadores y técnicos de mantenimiento;</w:t>
      </w:r>
    </w:p>
    <w:p w14:paraId="3D0028DA" w14:textId="77777777" w:rsidR="00DD2195" w:rsidRDefault="00DD2195" w:rsidP="00F145AF">
      <w:pPr>
        <w:numPr>
          <w:ilvl w:val="0"/>
          <w:numId w:val="39"/>
        </w:numPr>
        <w:tabs>
          <w:tab w:val="clear" w:pos="720"/>
        </w:tabs>
        <w:ind w:left="567" w:right="-284"/>
      </w:pPr>
      <w:r>
        <w:t>adquirir el conocimiento relativo a los pictogramas presentes en la máquina;</w:t>
      </w:r>
    </w:p>
    <w:p w14:paraId="4A2BF91A" w14:textId="77777777" w:rsidR="00DD2195" w:rsidRDefault="00DD2195" w:rsidP="00F145AF">
      <w:pPr>
        <w:numPr>
          <w:ilvl w:val="0"/>
          <w:numId w:val="39"/>
        </w:numPr>
        <w:tabs>
          <w:tab w:val="clear" w:pos="720"/>
        </w:tabs>
        <w:ind w:left="567" w:right="-284"/>
      </w:pPr>
      <w:r>
        <w:t>realizar el movimiento de la máquina;</w:t>
      </w:r>
    </w:p>
    <w:p w14:paraId="14004658" w14:textId="77777777" w:rsidR="00DD2195" w:rsidRDefault="00DD2195" w:rsidP="00F145AF">
      <w:pPr>
        <w:numPr>
          <w:ilvl w:val="0"/>
          <w:numId w:val="39"/>
        </w:numPr>
        <w:tabs>
          <w:tab w:val="clear" w:pos="720"/>
        </w:tabs>
        <w:ind w:left="567" w:right="-284"/>
      </w:pPr>
      <w:r>
        <w:t>realizar el desembalaje de la máquina;</w:t>
      </w:r>
    </w:p>
    <w:p w14:paraId="69976706" w14:textId="77777777" w:rsidR="00DD2195" w:rsidRDefault="00DD2195" w:rsidP="00F145AF">
      <w:pPr>
        <w:numPr>
          <w:ilvl w:val="0"/>
          <w:numId w:val="39"/>
        </w:numPr>
        <w:tabs>
          <w:tab w:val="clear" w:pos="720"/>
        </w:tabs>
        <w:ind w:left="567" w:right="-284"/>
      </w:pPr>
      <w:r>
        <w:t>realizar el correcto posicionamiento de la máquina;</w:t>
      </w:r>
    </w:p>
    <w:p w14:paraId="70582ED6" w14:textId="77777777" w:rsidR="00DD2195" w:rsidRDefault="00DD2195" w:rsidP="00F145AF">
      <w:pPr>
        <w:numPr>
          <w:ilvl w:val="0"/>
          <w:numId w:val="39"/>
        </w:numPr>
        <w:tabs>
          <w:tab w:val="clear" w:pos="720"/>
        </w:tabs>
        <w:ind w:left="567" w:right="-284"/>
      </w:pPr>
      <w:r>
        <w:t>realizar la conexión de la máquina a las fuentes de energía de alimentación;</w:t>
      </w:r>
    </w:p>
    <w:p w14:paraId="0209C9E6" w14:textId="77777777" w:rsidR="00DD2195" w:rsidRDefault="00DD2195" w:rsidP="00F145AF">
      <w:pPr>
        <w:numPr>
          <w:ilvl w:val="0"/>
          <w:numId w:val="39"/>
        </w:numPr>
        <w:tabs>
          <w:tab w:val="clear" w:pos="720"/>
        </w:tabs>
        <w:ind w:left="567" w:right="-284"/>
      </w:pPr>
      <w:r>
        <w:t>adquirir el conocimiento del uso correcto y seguro de la máquina tal como lo define el fabricante;</w:t>
      </w:r>
    </w:p>
    <w:p w14:paraId="4C931D4C" w14:textId="77777777" w:rsidR="00DD2195" w:rsidRDefault="00DD2195" w:rsidP="00F145AF">
      <w:pPr>
        <w:numPr>
          <w:ilvl w:val="0"/>
          <w:numId w:val="39"/>
        </w:numPr>
        <w:tabs>
          <w:tab w:val="clear" w:pos="720"/>
        </w:tabs>
        <w:ind w:left="567" w:right="-284"/>
      </w:pPr>
      <w:r>
        <w:t>adquirir el conocimiento de los usos no previstos y no permitidos de la máquina tal como los define el fabricante;</w:t>
      </w:r>
    </w:p>
    <w:p w14:paraId="42D7D4E9" w14:textId="77777777" w:rsidR="00DD2195" w:rsidRDefault="00DD2195" w:rsidP="00F145AF">
      <w:pPr>
        <w:numPr>
          <w:ilvl w:val="0"/>
          <w:numId w:val="39"/>
        </w:numPr>
        <w:tabs>
          <w:tab w:val="clear" w:pos="720"/>
        </w:tabs>
        <w:ind w:left="567" w:right="-284"/>
      </w:pPr>
      <w:r>
        <w:t>adquirir el conocimiento relativo a las especificaciones técnicas de la máquina;</w:t>
      </w:r>
    </w:p>
    <w:p w14:paraId="6D0FD97D" w14:textId="77777777" w:rsidR="00DD2195" w:rsidRDefault="00DD2195" w:rsidP="00F145AF">
      <w:pPr>
        <w:numPr>
          <w:ilvl w:val="0"/>
          <w:numId w:val="39"/>
        </w:numPr>
        <w:tabs>
          <w:tab w:val="clear" w:pos="720"/>
        </w:tabs>
        <w:ind w:left="567" w:right="-284"/>
      </w:pPr>
      <w:r>
        <w:t>adquirir el conocimiento del funcionamiento de la máquina y de sus límites relativos;</w:t>
      </w:r>
    </w:p>
    <w:p w14:paraId="1417915D" w14:textId="77777777" w:rsidR="00DD2195" w:rsidRDefault="00DD2195" w:rsidP="00F145AF">
      <w:pPr>
        <w:numPr>
          <w:ilvl w:val="0"/>
          <w:numId w:val="39"/>
        </w:numPr>
        <w:tabs>
          <w:tab w:val="clear" w:pos="720"/>
        </w:tabs>
        <w:ind w:left="567" w:right="-284"/>
      </w:pPr>
      <w:r>
        <w:t>adquirir el conocimiento respecto a la necesidad de utilización de Equipos de Protección Personal;</w:t>
      </w:r>
    </w:p>
    <w:p w14:paraId="6730677D" w14:textId="77777777" w:rsidR="00DD2195" w:rsidRDefault="00DD2195" w:rsidP="00F145AF">
      <w:pPr>
        <w:numPr>
          <w:ilvl w:val="0"/>
          <w:numId w:val="39"/>
        </w:numPr>
        <w:tabs>
          <w:tab w:val="clear" w:pos="720"/>
        </w:tabs>
        <w:ind w:left="567" w:right="-284"/>
      </w:pPr>
      <w:r>
        <w:t>adquirir las modalidades de ejecución segura de las fases de mantenimiento preventivo de la máquina;</w:t>
      </w:r>
    </w:p>
    <w:p w14:paraId="46FF03EC" w14:textId="77777777" w:rsidR="00DD2195" w:rsidRDefault="00DD2195" w:rsidP="00F145AF">
      <w:pPr>
        <w:numPr>
          <w:ilvl w:val="0"/>
          <w:numId w:val="39"/>
        </w:numPr>
        <w:tabs>
          <w:tab w:val="clear" w:pos="720"/>
        </w:tabs>
        <w:ind w:left="567" w:right="-284"/>
      </w:pPr>
      <w:r>
        <w:t>adquirir las modalidades de ejecución segura de las fases de limpieza de la máquina;</w:t>
      </w:r>
    </w:p>
    <w:p w14:paraId="40464296" w14:textId="77777777" w:rsidR="00DD2195" w:rsidRDefault="00DD2195" w:rsidP="00F145AF">
      <w:pPr>
        <w:numPr>
          <w:ilvl w:val="0"/>
          <w:numId w:val="39"/>
        </w:numPr>
        <w:tabs>
          <w:tab w:val="clear" w:pos="720"/>
        </w:tabs>
        <w:ind w:left="567" w:right="-284"/>
      </w:pPr>
      <w:r>
        <w:t>adquirir las modalidades de gestión de los residuos eventualmente producidos por la máquina;</w:t>
      </w:r>
    </w:p>
    <w:p w14:paraId="627543C4" w14:textId="77777777" w:rsidR="00DD2195" w:rsidRDefault="00DD2195" w:rsidP="00F145AF">
      <w:pPr>
        <w:numPr>
          <w:ilvl w:val="0"/>
          <w:numId w:val="39"/>
        </w:numPr>
        <w:tabs>
          <w:tab w:val="clear" w:pos="720"/>
        </w:tabs>
        <w:ind w:left="567" w:right="-284"/>
      </w:pPr>
      <w:r>
        <w:t>adquirir las modalidades de desmantelamiento seguro de la máquina;</w:t>
      </w:r>
    </w:p>
    <w:p w14:paraId="47B596C9" w14:textId="77777777" w:rsidR="00DD2195" w:rsidRDefault="00DD2195" w:rsidP="00DD2195"/>
    <w:p w14:paraId="1C667C08" w14:textId="77777777" w:rsidR="00DD2195" w:rsidRDefault="00DD2195" w:rsidP="00DD2195">
      <w:pPr>
        <w:pStyle w:val="Titolo1"/>
      </w:pPr>
      <w:bookmarkStart w:id="75" w:name="_Toc135980342"/>
      <w:bookmarkStart w:id="76" w:name="_Toc277788142"/>
      <w:bookmarkStart w:id="77" w:name="_Toc282443025"/>
      <w:bookmarkStart w:id="78" w:name="_Toc282447784"/>
      <w:bookmarkStart w:id="79" w:name="_Toc282592559"/>
      <w:bookmarkStart w:id="80" w:name="_Toc282597629"/>
      <w:bookmarkStart w:id="81" w:name="_Toc282600618"/>
      <w:bookmarkStart w:id="82" w:name="_Toc282610440"/>
      <w:bookmarkStart w:id="83" w:name="_Toc282612607"/>
      <w:r>
        <w:br w:type="page"/>
      </w:r>
      <w:bookmarkStart w:id="84" w:name="_Toc343626171"/>
      <w:bookmarkStart w:id="85" w:name="_Toc347769123"/>
      <w:bookmarkStart w:id="86" w:name="_Toc348621894"/>
      <w:bookmarkStart w:id="87" w:name="_Toc361243557"/>
      <w:bookmarkStart w:id="88" w:name="_Toc379191805"/>
      <w:bookmarkStart w:id="89" w:name="_Toc436319681"/>
      <w:bookmarkStart w:id="90" w:name="_Toc59204323"/>
      <w:bookmarkStart w:id="91" w:name="_Toc62487217"/>
      <w:bookmarkStart w:id="92" w:name="_Toc63261591"/>
      <w:bookmarkStart w:id="93" w:name="_Toc63695161"/>
      <w:bookmarkStart w:id="94" w:name="_Toc63867497"/>
      <w:bookmarkStart w:id="95" w:name="_Toc69377041"/>
      <w:bookmarkEnd w:id="75"/>
      <w:bookmarkEnd w:id="76"/>
      <w:bookmarkEnd w:id="77"/>
      <w:bookmarkEnd w:id="78"/>
      <w:bookmarkEnd w:id="79"/>
      <w:bookmarkEnd w:id="80"/>
      <w:bookmarkEnd w:id="81"/>
      <w:bookmarkEnd w:id="82"/>
      <w:bookmarkEnd w:id="83"/>
      <w:r>
        <w:lastRenderedPageBreak/>
        <w:t xml:space="preserve">Personal destinatario del manual de </w:t>
      </w:r>
      <w:r>
        <w:rPr>
          <w:noProof/>
        </w:rPr>
        <w:t>uso y mantenimiento</w:t>
      </w:r>
      <w:bookmarkEnd w:id="84"/>
      <w:bookmarkEnd w:id="85"/>
      <w:bookmarkEnd w:id="86"/>
      <w:bookmarkEnd w:id="87"/>
      <w:bookmarkEnd w:id="88"/>
      <w:bookmarkEnd w:id="89"/>
      <w:bookmarkEnd w:id="90"/>
      <w:bookmarkEnd w:id="91"/>
      <w:bookmarkEnd w:id="92"/>
      <w:bookmarkEnd w:id="93"/>
      <w:bookmarkEnd w:id="94"/>
      <w:bookmarkEnd w:id="95"/>
    </w:p>
    <w:p w14:paraId="22B0FEAC" w14:textId="77777777" w:rsidR="00DD2195" w:rsidRDefault="00DD2195" w:rsidP="00DD2195">
      <w:r>
        <w:t xml:space="preserve">Los </w:t>
      </w:r>
      <w:r w:rsidRPr="00301188">
        <w:t>destinatarios del presente manual son:</w:t>
      </w:r>
      <w:r>
        <w:t/>
      </w:r>
    </w:p>
    <w:p w14:paraId="7B26D610" w14:textId="77777777" w:rsidR="00DD2195" w:rsidRPr="00301188" w:rsidRDefault="00DD2195" w:rsidP="00DD219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0"/>
        <w:gridCol w:w="7704"/>
      </w:tblGrid>
      <w:tr w:rsidR="00DD2195" w:rsidRPr="0029602C" w14:paraId="5D919847" w14:textId="77777777" w:rsidTr="004B113D">
        <w:tc>
          <w:tcPr>
            <w:tcW w:w="2150" w:type="dxa"/>
            <w:shd w:val="clear" w:color="auto" w:fill="auto"/>
            <w:vAlign w:val="center"/>
          </w:tcPr>
          <w:p w14:paraId="1BEF0BE4" w14:textId="77777777" w:rsidR="00DD2195" w:rsidRPr="0029602C" w:rsidRDefault="00DD2195" w:rsidP="004B113D">
            <w:pPr>
              <w:jc w:val="center"/>
              <w:rPr>
                <w:b/>
                <w:bCs/>
              </w:rPr>
            </w:pPr>
            <w:r w:rsidRPr="0029602C">
              <w:rPr>
                <w:b/>
                <w:bCs/>
              </w:rPr>
              <w:t>Manipuladores</w:t>
            </w:r>
          </w:p>
        </w:tc>
        <w:tc>
          <w:tcPr>
            <w:tcW w:w="7705" w:type="dxa"/>
            <w:shd w:val="clear" w:color="auto" w:fill="auto"/>
          </w:tcPr>
          <w:p w14:paraId="3CA7E8D8" w14:textId="77777777" w:rsidR="00DD2195" w:rsidRPr="0029602C" w:rsidRDefault="00DD2195" w:rsidP="004B113D">
            <w:pPr>
              <w:rPr>
                <w:sz w:val="22"/>
                <w:szCs w:val="22"/>
              </w:rPr>
            </w:pPr>
            <w:r w:rsidRPr="0029602C">
              <w:rPr>
                <w:sz w:val="22"/>
                <w:szCs w:val="22"/>
              </w:rPr>
              <w:t>Deben ser capaces de colocar, eventualmente el producto en un embalaje apropiado, y verificar la posición correcta respecto al embalaje, cerrándolo adecuadamente.</w:t>
            </w:r>
          </w:p>
          <w:p w14:paraId="109C7718" w14:textId="77777777" w:rsidR="00DD2195" w:rsidRPr="0029602C" w:rsidRDefault="00DD2195" w:rsidP="004B113D">
            <w:pPr>
              <w:rPr>
                <w:sz w:val="22"/>
                <w:szCs w:val="22"/>
              </w:rPr>
            </w:pPr>
            <w:r w:rsidRPr="0029602C">
              <w:rPr>
                <w:sz w:val="22"/>
                <w:szCs w:val="22"/>
              </w:rPr>
              <w:t>Deben efectuar, si es necesario, el desembalaje respetando las instrucciones indicadas en el manual de uso y mantenimiento y/o en el embalaje. Las operaciones arriba descritas se realizan con la ayuda eventual de dispositivos de elevación en condiciones de seguridad para las personas, para el producto y para el ambiente.</w:t>
            </w:r>
          </w:p>
        </w:tc>
      </w:tr>
      <w:tr w:rsidR="00DD2195" w:rsidRPr="0029602C" w14:paraId="11D15DD0" w14:textId="77777777" w:rsidTr="004B113D">
        <w:tc>
          <w:tcPr>
            <w:tcW w:w="2150" w:type="dxa"/>
            <w:shd w:val="clear" w:color="auto" w:fill="auto"/>
            <w:vAlign w:val="center"/>
          </w:tcPr>
          <w:p w14:paraId="358BBD5A" w14:textId="77777777" w:rsidR="00DD2195" w:rsidRPr="0029602C" w:rsidRDefault="00DD2195" w:rsidP="004B113D">
            <w:pPr>
              <w:jc w:val="center"/>
              <w:rPr>
                <w:b/>
                <w:bCs/>
              </w:rPr>
            </w:pPr>
            <w:r w:rsidRPr="0029602C">
              <w:rPr>
                <w:b/>
                <w:bCs/>
              </w:rPr>
              <w:t>Transportistas</w:t>
            </w:r>
          </w:p>
        </w:tc>
        <w:tc>
          <w:tcPr>
            <w:tcW w:w="7705" w:type="dxa"/>
            <w:shd w:val="clear" w:color="auto" w:fill="auto"/>
          </w:tcPr>
          <w:p w14:paraId="4CEBEC34" w14:textId="77777777" w:rsidR="00DD2195" w:rsidRPr="0029602C" w:rsidRDefault="00DD2195" w:rsidP="004B113D">
            <w:pPr>
              <w:rPr>
                <w:sz w:val="22"/>
                <w:szCs w:val="22"/>
              </w:rPr>
            </w:pPr>
            <w:r w:rsidRPr="0029602C">
              <w:rPr>
                <w:sz w:val="22"/>
                <w:szCs w:val="22"/>
              </w:rPr>
              <w:t>Deben ser capaces de colocar el producto, eventualmente embalado sobre un medio de transporte, si es necesario con la ayuda de dispositivos de elevación y contención, estibarlo y posicionarlo de manera idónea, transportar el producto a destino y descargarlo del medio de transporte, realizando en sentido inverso las operaciones mencionadas anteriormente y realizando todas estas operaciones en condiciones de seguridad para las personas, para el producto y para el ambiente.</w:t>
            </w:r>
          </w:p>
        </w:tc>
      </w:tr>
      <w:tr w:rsidR="00DD2195" w:rsidRPr="0029602C" w14:paraId="4056FF58" w14:textId="77777777" w:rsidTr="004B113D">
        <w:tc>
          <w:tcPr>
            <w:tcW w:w="2150" w:type="dxa"/>
            <w:shd w:val="clear" w:color="auto" w:fill="auto"/>
            <w:vAlign w:val="center"/>
          </w:tcPr>
          <w:p w14:paraId="28089CA7" w14:textId="77777777" w:rsidR="00DD2195" w:rsidRPr="0029602C" w:rsidRDefault="00DD2195" w:rsidP="004B113D">
            <w:pPr>
              <w:jc w:val="center"/>
              <w:rPr>
                <w:b/>
                <w:bCs/>
              </w:rPr>
            </w:pPr>
            <w:r w:rsidRPr="0029602C">
              <w:rPr>
                <w:b/>
                <w:bCs/>
              </w:rPr>
              <w:t>Instaladores</w:t>
            </w:r>
          </w:p>
        </w:tc>
        <w:tc>
          <w:tcPr>
            <w:tcW w:w="7705" w:type="dxa"/>
            <w:shd w:val="clear" w:color="auto" w:fill="auto"/>
          </w:tcPr>
          <w:p w14:paraId="6D6E6CF6" w14:textId="77777777" w:rsidR="00DD2195" w:rsidRPr="0029602C" w:rsidRDefault="00DD2195" w:rsidP="004B113D">
            <w:pPr>
              <w:rPr>
                <w:sz w:val="22"/>
                <w:szCs w:val="22"/>
              </w:rPr>
            </w:pPr>
            <w:r w:rsidRPr="0029602C">
              <w:rPr>
                <w:sz w:val="22"/>
                <w:szCs w:val="22"/>
              </w:rPr>
              <w:t>Deben colocar, por delegación explícita o implícita del comprador y con la colaboración del vendedor, el producto en condiciones de funcionamiento seguro para las personas, para el producto mismo y para el ambiente, proporcionando al usuario/utilizador la información fundamental de uso y mantenimiento en condiciones de seguridad.</w:t>
            </w:r>
          </w:p>
        </w:tc>
      </w:tr>
      <w:tr w:rsidR="00DD2195" w:rsidRPr="0029602C" w14:paraId="7B218E5F" w14:textId="77777777" w:rsidTr="004B113D">
        <w:tc>
          <w:tcPr>
            <w:tcW w:w="2150" w:type="dxa"/>
            <w:shd w:val="clear" w:color="auto" w:fill="auto"/>
            <w:vAlign w:val="center"/>
          </w:tcPr>
          <w:p w14:paraId="648EB50C" w14:textId="77777777" w:rsidR="00DD2195" w:rsidRPr="0029602C" w:rsidRDefault="00DD2195" w:rsidP="004B113D">
            <w:pPr>
              <w:jc w:val="center"/>
              <w:rPr>
                <w:b/>
                <w:bCs/>
              </w:rPr>
            </w:pPr>
            <w:r w:rsidRPr="0029602C">
              <w:rPr>
                <w:b/>
                <w:bCs/>
              </w:rPr>
              <w:t>Mantenedores</w:t>
            </w:r>
          </w:p>
        </w:tc>
        <w:tc>
          <w:tcPr>
            <w:tcW w:w="7705" w:type="dxa"/>
            <w:shd w:val="clear" w:color="auto" w:fill="auto"/>
          </w:tcPr>
          <w:p w14:paraId="51C484A5" w14:textId="77777777" w:rsidR="00DD2195" w:rsidRPr="0029602C" w:rsidRDefault="00DD2195" w:rsidP="004B113D">
            <w:pPr>
              <w:rPr>
                <w:sz w:val="22"/>
                <w:szCs w:val="22"/>
              </w:rPr>
            </w:pPr>
            <w:r w:rsidRPr="0029602C">
              <w:rPr>
                <w:sz w:val="22"/>
                <w:szCs w:val="22"/>
              </w:rPr>
              <w:t>Deben realizar las operaciones normales de control, verificación, regulación y eventualmente pequeñas reparaciones, según el plan de mantenimiento previsto por el fabricante y en condiciones de seguridad para las personas, para el producto y para el ambiente.</w:t>
            </w:r>
          </w:p>
        </w:tc>
      </w:tr>
      <w:tr w:rsidR="00DD2195" w:rsidRPr="0029602C" w14:paraId="5C027417" w14:textId="77777777" w:rsidTr="004B113D">
        <w:tc>
          <w:tcPr>
            <w:tcW w:w="2150" w:type="dxa"/>
            <w:shd w:val="clear" w:color="auto" w:fill="auto"/>
            <w:vAlign w:val="center"/>
          </w:tcPr>
          <w:p w14:paraId="515FC9F2" w14:textId="77777777" w:rsidR="00DD2195" w:rsidRPr="0029602C" w:rsidRDefault="00DD2195" w:rsidP="004B113D">
            <w:pPr>
              <w:jc w:val="center"/>
              <w:rPr>
                <w:b/>
                <w:bCs/>
              </w:rPr>
            </w:pPr>
            <w:r w:rsidRPr="0029602C">
              <w:rPr>
                <w:b/>
                <w:bCs/>
              </w:rPr>
              <w:t>Reparadores</w:t>
            </w:r>
          </w:p>
        </w:tc>
        <w:tc>
          <w:tcPr>
            <w:tcW w:w="7705" w:type="dxa"/>
            <w:shd w:val="clear" w:color="auto" w:fill="auto"/>
          </w:tcPr>
          <w:p w14:paraId="62D3376E" w14:textId="77777777" w:rsidR="00DD2195" w:rsidRPr="0029602C" w:rsidRDefault="00DD2195" w:rsidP="004B113D">
            <w:pPr>
              <w:rPr>
                <w:b/>
                <w:bCs/>
                <w:sz w:val="22"/>
                <w:szCs w:val="22"/>
              </w:rPr>
            </w:pPr>
            <w:r w:rsidRPr="0029602C">
              <w:rPr>
                <w:sz w:val="22"/>
                <w:szCs w:val="22"/>
              </w:rPr>
              <w:t>Deben efectuar un diagnóstico de las averías y comportamientos anómalos del producto, eventualmente utilizando la información proporcionada por el usuario, remediar las avería, realizando las reparaciones, sustituciones y regulaciones necesarias que devuelvan al producto la capacidad de funcionar correctamente y en condiciones de seguridad para las personas, para el producto mismo y para el ambiente.</w:t>
            </w:r>
          </w:p>
        </w:tc>
      </w:tr>
      <w:tr w:rsidR="00DD2195" w:rsidRPr="0029602C" w14:paraId="37B7871C" w14:textId="77777777" w:rsidTr="004B113D">
        <w:tc>
          <w:tcPr>
            <w:tcW w:w="2150" w:type="dxa"/>
            <w:shd w:val="clear" w:color="auto" w:fill="auto"/>
            <w:vAlign w:val="center"/>
          </w:tcPr>
          <w:p w14:paraId="652C7D3B" w14:textId="77777777" w:rsidR="00DD2195" w:rsidRPr="0029602C" w:rsidRDefault="00DD2195" w:rsidP="004B113D">
            <w:pPr>
              <w:jc w:val="center"/>
              <w:rPr>
                <w:b/>
                <w:bCs/>
              </w:rPr>
            </w:pPr>
            <w:r w:rsidRPr="0029602C">
              <w:rPr>
                <w:b/>
                <w:bCs/>
              </w:rPr>
              <w:t>Desguazadores</w:t>
            </w:r>
          </w:p>
        </w:tc>
        <w:tc>
          <w:tcPr>
            <w:tcW w:w="7705" w:type="dxa"/>
            <w:shd w:val="clear" w:color="auto" w:fill="auto"/>
          </w:tcPr>
          <w:p w14:paraId="76CD2955" w14:textId="77777777" w:rsidR="00DD2195" w:rsidRPr="0029602C" w:rsidRDefault="00DD2195" w:rsidP="004B113D">
            <w:pPr>
              <w:rPr>
                <w:b/>
                <w:bCs/>
                <w:sz w:val="22"/>
                <w:szCs w:val="22"/>
              </w:rPr>
            </w:pPr>
            <w:r w:rsidRPr="0029602C">
              <w:rPr>
                <w:sz w:val="22"/>
                <w:szCs w:val="22"/>
              </w:rPr>
              <w:t>Deben ser capaces de reconocer cuándo es conveniente la demolición del producto y desmontarlo en las partes que lo constituyen, eventualmente seleccionando los respectivos materiales, eliminando de manera segura y correcta desde el punto de vista ambiental las partes no reutilizables y remitiendo las otras al reciclaje.</w:t>
            </w:r>
          </w:p>
        </w:tc>
      </w:tr>
      <w:tr w:rsidR="00DD2195" w:rsidRPr="0029602C" w14:paraId="75B38847" w14:textId="77777777" w:rsidTr="004B113D">
        <w:tc>
          <w:tcPr>
            <w:tcW w:w="2150" w:type="dxa"/>
            <w:shd w:val="clear" w:color="auto" w:fill="auto"/>
            <w:vAlign w:val="center"/>
          </w:tcPr>
          <w:p w14:paraId="16C6FFF0" w14:textId="77777777" w:rsidR="00DD2195" w:rsidRPr="0029602C" w:rsidRDefault="00DD2195" w:rsidP="004B113D">
            <w:pPr>
              <w:jc w:val="center"/>
              <w:rPr>
                <w:b/>
                <w:bCs/>
              </w:rPr>
            </w:pPr>
            <w:r w:rsidRPr="0029602C">
              <w:rPr>
                <w:b/>
                <w:bCs/>
              </w:rPr>
              <w:t>Usuarios/utilizadores</w:t>
            </w:r>
          </w:p>
        </w:tc>
        <w:tc>
          <w:tcPr>
            <w:tcW w:w="7705" w:type="dxa"/>
            <w:shd w:val="clear" w:color="auto" w:fill="auto"/>
          </w:tcPr>
          <w:p w14:paraId="6B554797" w14:textId="77777777" w:rsidR="00DD2195" w:rsidRPr="0029602C" w:rsidRDefault="00DD2195" w:rsidP="004B113D">
            <w:pPr>
              <w:rPr>
                <w:sz w:val="22"/>
                <w:szCs w:val="22"/>
              </w:rPr>
            </w:pPr>
            <w:r w:rsidRPr="0029602C">
              <w:rPr>
                <w:sz w:val="22"/>
                <w:szCs w:val="22"/>
              </w:rPr>
              <w:t xml:space="preserve">Deben ser capaces de accionar la máquina en condiciones de seguridad para su funcionamiento, la seguridad operativa de las personas asignadas respetando el ambiente donde </w:t>
            </w:r>
            <w:r>
              <w:rPr>
                <w:sz w:val="22"/>
                <w:szCs w:val="22"/>
              </w:rPr>
              <w:t xml:space="preserve">la </w:t>
            </w:r>
            <w:r w:rsidRPr="0029602C">
              <w:rPr>
                <w:sz w:val="22"/>
                <w:szCs w:val="22"/>
              </w:rPr>
              <w:t>máquina opera.</w:t>
            </w:r>
          </w:p>
          <w:p w14:paraId="41A86EE8" w14:textId="77777777" w:rsidR="00DD2195" w:rsidRPr="0029602C" w:rsidRDefault="00DD2195" w:rsidP="004B113D">
            <w:pPr>
              <w:rPr>
                <w:sz w:val="22"/>
                <w:szCs w:val="22"/>
              </w:rPr>
            </w:pPr>
            <w:r w:rsidRPr="0029602C">
              <w:rPr>
                <w:sz w:val="22"/>
                <w:szCs w:val="22"/>
              </w:rPr>
              <w:t>Además deben ser capaces de interpretar un diagnóstico elemental de las averías y condiciones de funcionamiento anómalo y realizar operaciones sencillas de regulación, verificación, mantenimiento.</w:t>
            </w:r>
          </w:p>
        </w:tc>
      </w:tr>
    </w:tbl>
    <w:p w14:paraId="03800F5F" w14:textId="77777777" w:rsidR="00DD2195" w:rsidRDefault="00DD2195" w:rsidP="00DD2195">
      <w:pPr>
        <w:rPr>
          <w:b/>
          <w:bCs/>
        </w:rPr>
      </w:pPr>
    </w:p>
    <w:p w14:paraId="62DA617D" w14:textId="77777777" w:rsidR="00DD2195" w:rsidRDefault="00DD2195" w:rsidP="00DD2195">
      <w:pPr>
        <w:pStyle w:val="Didascalia"/>
        <w:rPr>
          <w:b w:val="0"/>
          <w:bCs/>
        </w:rPr>
      </w:pPr>
      <w:bookmarkStart w:id="96" w:name="_Toc62547189"/>
      <w:bookmarkStart w:id="97" w:name="_Toc63261457"/>
      <w:bookmarkStart w:id="98" w:name="_Toc63695325"/>
      <w:bookmarkStart w:id="99" w:name="_Toc63867654"/>
      <w:bookmarkStart w:id="100" w:name="_Toc69377243"/>
      <w:r>
        <w:t xml:space="preserve">Tabla 1 </w:t>
      </w:r>
      <w:r w:rsidR="00047926">
        <w:fldChar w:fldCharType="begin"/>
      </w:r>
      <w:r w:rsidR="00047926">
        <w:instrText xml:space="preserve"> SEQ Tabella \* ARABIC </w:instrText>
      </w:r>
      <w:r w:rsidR="00047926">
        <w:fldChar w:fldCharType="separate"/>
      </w:r>
      <w:r w:rsidR="00CE31BE">
        <w:rPr>
          <w:noProof/>
        </w:rPr>
        <w:t xml:space="preserve">- </w:t>
      </w:r>
      <w:r w:rsidR="00047926">
        <w:rPr>
          <w:noProof/>
        </w:rPr>
        <w:fldChar w:fldCharType="end"/>
      </w:r>
      <w:r>
        <w:t>Personal destinatario del manual de uso y mantenimiento</w:t>
      </w:r>
      <w:bookmarkEnd w:id="96"/>
      <w:bookmarkEnd w:id="97"/>
      <w:bookmarkEnd w:id="98"/>
      <w:bookmarkEnd w:id="99"/>
      <w:bookmarkEnd w:id="100"/>
    </w:p>
    <w:p w14:paraId="6EDAD82A" w14:textId="77777777" w:rsidR="00DD2195" w:rsidRDefault="00DD2195" w:rsidP="00DD2195">
      <w:pPr>
        <w:rPr>
          <w:b/>
          <w:bCs/>
        </w:rPr>
      </w:pPr>
    </w:p>
    <w:p w14:paraId="5CA3C8B4" w14:textId="77777777" w:rsidR="00DD2195" w:rsidRDefault="00DD2195" w:rsidP="00DD2195">
      <w:pPr>
        <w:pStyle w:val="Titolo1"/>
      </w:pPr>
    </w:p>
    <w:p w14:paraId="12578E90" w14:textId="77777777" w:rsidR="00DD2195" w:rsidRDefault="00DD2195" w:rsidP="00DD2195"/>
    <w:p w14:paraId="4404F6BD" w14:textId="77777777" w:rsidR="00DD2195" w:rsidRPr="00301188" w:rsidRDefault="00DD2195" w:rsidP="00DD2195">
      <w:pPr>
        <w:pStyle w:val="Titolo1"/>
      </w:pPr>
      <w:bookmarkStart w:id="101" w:name="_Toc343626173"/>
      <w:bookmarkStart w:id="102" w:name="_Toc347769125"/>
      <w:bookmarkStart w:id="103" w:name="_Toc348621896"/>
      <w:bookmarkStart w:id="104" w:name="_Toc361243559"/>
      <w:bookmarkStart w:id="105" w:name="_Toc379191807"/>
      <w:bookmarkStart w:id="106" w:name="_Toc436319683"/>
      <w:bookmarkStart w:id="107" w:name="_Toc59204324"/>
      <w:bookmarkStart w:id="108" w:name="_Toc62487218"/>
      <w:bookmarkStart w:id="109" w:name="_Toc63261592"/>
      <w:bookmarkStart w:id="110" w:name="_Toc63695162"/>
      <w:bookmarkStart w:id="111" w:name="_Toc63867498"/>
      <w:bookmarkStart w:id="112" w:name="_Toc69377042"/>
      <w:r w:rsidRPr="00301188">
        <w:lastRenderedPageBreak/>
        <w:t xml:space="preserve">Conservación del manual de </w:t>
      </w:r>
      <w:r w:rsidRPr="00301188">
        <w:rPr>
          <w:noProof/>
        </w:rPr>
        <w:t>uso y mantenimiento</w:t>
      </w:r>
      <w:bookmarkEnd w:id="101"/>
      <w:bookmarkEnd w:id="102"/>
      <w:bookmarkEnd w:id="103"/>
      <w:bookmarkEnd w:id="104"/>
      <w:bookmarkEnd w:id="105"/>
      <w:bookmarkEnd w:id="106"/>
      <w:bookmarkEnd w:id="107"/>
      <w:bookmarkEnd w:id="108"/>
      <w:bookmarkEnd w:id="109"/>
      <w:bookmarkEnd w:id="110"/>
      <w:bookmarkEnd w:id="111"/>
      <w:bookmarkEnd w:id="112"/>
    </w:p>
    <w:p w14:paraId="0D7A94FE" w14:textId="77777777" w:rsidR="00DD2195" w:rsidRPr="00970CFB" w:rsidRDefault="00DD2195" w:rsidP="00DD2195">
      <w:pPr>
        <w:rPr>
          <w:b/>
          <w:color w:val="0000FF"/>
          <w:sz w:val="28"/>
          <w:szCs w:val="28"/>
        </w:rPr>
      </w:pPr>
      <w:r w:rsidRPr="00970CFB">
        <w:rPr>
          <w:b/>
          <w:color w:val="0000FF"/>
          <w:sz w:val="28"/>
          <w:szCs w:val="28"/>
        </w:rPr>
        <w:t>El manual debe conservarse para consultas futuras, en un lugar seguro, accesible a todas las personas que deban consultarlo.</w:t>
      </w:r>
    </w:p>
    <w:p w14:paraId="32B29011" w14:textId="77777777" w:rsidR="00DD2195" w:rsidRPr="00970CFB" w:rsidRDefault="00DD2195" w:rsidP="00DD2195">
      <w:pPr>
        <w:rPr>
          <w:b/>
          <w:color w:val="0000FF"/>
          <w:sz w:val="28"/>
          <w:szCs w:val="28"/>
        </w:rPr>
      </w:pPr>
      <w:r w:rsidRPr="00970CFB">
        <w:rPr>
          <w:b/>
          <w:color w:val="0000FF"/>
          <w:sz w:val="28"/>
          <w:szCs w:val="28"/>
        </w:rPr>
        <w:t>El manual debe acompañar siempre la máquina, tanto en caso de reventa como en caso de alquiler / fin del alquiler.</w:t>
      </w:r>
    </w:p>
    <w:p w14:paraId="074DB412" w14:textId="77777777" w:rsidR="00DD2195" w:rsidRDefault="00DD2195" w:rsidP="00DD2195"/>
    <w:p w14:paraId="4B01CC7D" w14:textId="77777777" w:rsidR="00DD2195" w:rsidRPr="00A17460" w:rsidRDefault="00DD2195" w:rsidP="00DD2195">
      <w:pPr>
        <w:pStyle w:val="Titolo1"/>
      </w:pPr>
      <w:bookmarkStart w:id="113" w:name="_Toc343626174"/>
      <w:bookmarkStart w:id="114" w:name="_Toc347769126"/>
      <w:bookmarkStart w:id="115" w:name="_Toc348621897"/>
      <w:bookmarkStart w:id="116" w:name="_Toc361243560"/>
      <w:bookmarkStart w:id="117" w:name="_Toc379191808"/>
      <w:bookmarkStart w:id="118" w:name="_Toc436319684"/>
      <w:bookmarkStart w:id="119" w:name="_Toc59204325"/>
      <w:bookmarkStart w:id="120" w:name="_Toc62487219"/>
      <w:bookmarkStart w:id="121" w:name="_Toc63261593"/>
      <w:bookmarkStart w:id="122" w:name="_Toc63695163"/>
      <w:bookmarkStart w:id="123" w:name="_Toc63867499"/>
      <w:bookmarkStart w:id="124" w:name="_Toc69377043"/>
      <w:r w:rsidRPr="00A17460">
        <w:t xml:space="preserve">Solicitud de una copia del manual de </w:t>
      </w:r>
      <w:r w:rsidRPr="00A17460">
        <w:rPr>
          <w:noProof/>
        </w:rPr>
        <w:t>uso y mantenimiento</w:t>
      </w:r>
      <w:bookmarkEnd w:id="113"/>
      <w:bookmarkEnd w:id="114"/>
      <w:bookmarkEnd w:id="115"/>
      <w:bookmarkEnd w:id="116"/>
      <w:bookmarkEnd w:id="117"/>
      <w:bookmarkEnd w:id="118"/>
      <w:bookmarkEnd w:id="119"/>
      <w:bookmarkEnd w:id="120"/>
      <w:bookmarkEnd w:id="121"/>
      <w:bookmarkEnd w:id="122"/>
      <w:bookmarkEnd w:id="123"/>
      <w:bookmarkEnd w:id="124"/>
    </w:p>
    <w:p w14:paraId="1F0EA8DC" w14:textId="77777777" w:rsidR="00DD2195" w:rsidRPr="00301188" w:rsidRDefault="00DD2195" w:rsidP="00DD2195">
      <w:pPr>
        <w:pStyle w:val="Corpotesto"/>
        <w:rPr>
          <w:rFonts w:cs="Arial"/>
          <w:b w:val="0"/>
          <w:color w:val="0000FF"/>
          <w:sz w:val="32"/>
          <w:szCs w:val="32"/>
        </w:rPr>
      </w:pPr>
      <w:r w:rsidRPr="00301188">
        <w:rPr>
          <w:rFonts w:cs="Arial"/>
          <w:b w:val="0"/>
        </w:rPr>
        <w:t xml:space="preserve">En caso de pérdida o deterioro del Manual, se recomienda al usuario que solicite oportunamente una nueva copia al fabricante, indicando el </w:t>
      </w:r>
      <w:r w:rsidRPr="00002973">
        <w:rPr>
          <w:rFonts w:cs="Arial"/>
        </w:rPr>
        <w:t xml:space="preserve">código del manual que aparece en la cubierta y las </w:t>
      </w:r>
      <w:r>
        <w:rPr>
          <w:rFonts w:cs="Arial"/>
          <w:b w:val="0"/>
        </w:rPr>
        <w:t>referencias específicas que figuran en la sección Datos generales.</w:t>
      </w:r>
    </w:p>
    <w:p w14:paraId="1070C469" w14:textId="77777777" w:rsidR="00DD2195" w:rsidRDefault="00DD2195" w:rsidP="00DD2195"/>
    <w:p w14:paraId="512BA45E" w14:textId="77777777" w:rsidR="00DD2195" w:rsidRPr="00301188" w:rsidRDefault="00DD2195" w:rsidP="00DD2195"/>
    <w:p w14:paraId="124D9B25" w14:textId="77777777" w:rsidR="00DD2195" w:rsidRPr="008E66DA" w:rsidRDefault="00DD2195" w:rsidP="00DD2195">
      <w:pPr>
        <w:pStyle w:val="Titolo1"/>
      </w:pPr>
      <w:bookmarkStart w:id="125" w:name="_Toc59204326"/>
      <w:bookmarkStart w:id="126" w:name="_Toc62487220"/>
      <w:bookmarkStart w:id="127" w:name="_Toc63261594"/>
      <w:bookmarkStart w:id="128" w:name="_Toc63695164"/>
      <w:bookmarkStart w:id="129" w:name="_Toc63867500"/>
      <w:bookmarkStart w:id="130" w:name="_Toc69377044"/>
      <w:bookmarkStart w:id="131" w:name="_Toc282443027"/>
      <w:bookmarkStart w:id="132" w:name="_Toc282447786"/>
      <w:bookmarkStart w:id="133" w:name="_Toc282592561"/>
      <w:bookmarkStart w:id="134" w:name="_Toc282597631"/>
      <w:bookmarkStart w:id="135" w:name="_Toc282600620"/>
      <w:bookmarkStart w:id="136" w:name="_Toc282610442"/>
      <w:bookmarkStart w:id="137" w:name="_Toc282612609"/>
      <w:bookmarkStart w:id="138" w:name="_Toc288847988"/>
      <w:bookmarkStart w:id="139" w:name="_Toc290046418"/>
      <w:bookmarkStart w:id="140" w:name="_Toc343626175"/>
      <w:bookmarkStart w:id="141" w:name="_Toc347769127"/>
      <w:bookmarkStart w:id="142" w:name="_Toc348621898"/>
      <w:bookmarkStart w:id="143" w:name="_Toc361243561"/>
      <w:bookmarkStart w:id="144" w:name="_Toc478659066"/>
      <w:bookmarkStart w:id="145" w:name="_Toc282443031"/>
      <w:bookmarkStart w:id="146" w:name="_Toc282447790"/>
      <w:bookmarkStart w:id="147" w:name="_Toc282592565"/>
      <w:bookmarkStart w:id="148" w:name="_Toc282597635"/>
      <w:bookmarkStart w:id="149" w:name="_Toc282600624"/>
      <w:bookmarkStart w:id="150" w:name="_Toc282610446"/>
      <w:bookmarkStart w:id="151" w:name="_Toc282612613"/>
      <w:bookmarkStart w:id="152" w:name="_Toc288847992"/>
      <w:bookmarkStart w:id="153" w:name="_Toc290046422"/>
      <w:bookmarkStart w:id="154" w:name="_Toc290473399"/>
      <w:r w:rsidRPr="008E66DA">
        <w:t>Consulta y distribución del manual</w:t>
      </w:r>
      <w:bookmarkEnd w:id="125"/>
      <w:bookmarkEnd w:id="126"/>
      <w:bookmarkEnd w:id="127"/>
      <w:bookmarkEnd w:id="128"/>
      <w:bookmarkEnd w:id="129"/>
      <w:bookmarkEnd w:id="130"/>
    </w:p>
    <w:p w14:paraId="46458A9F" w14:textId="77777777" w:rsidR="00DD2195" w:rsidRPr="008E66DA" w:rsidRDefault="00DD2195" w:rsidP="00DD2195">
      <w:pPr>
        <w:rPr>
          <w:rFonts w:ascii="HelveticaNeue" w:hAnsi="HelveticaNeue" w:cs="Arial"/>
          <w:b/>
          <w:sz w:val="22"/>
          <w:szCs w:val="22"/>
        </w:rPr>
      </w:pPr>
    </w:p>
    <w:p w14:paraId="74E3C7BB" w14:textId="77777777" w:rsidR="00DD2195" w:rsidRPr="008E66DA" w:rsidRDefault="00047926" w:rsidP="00DD2195">
      <w:pPr>
        <w:jc w:val="center"/>
        <w:rPr>
          <w:rFonts w:ascii="HelveticaNeue" w:hAnsi="HelveticaNeue" w:cs="Arial"/>
          <w:b/>
          <w:sz w:val="22"/>
          <w:szCs w:val="22"/>
        </w:rPr>
      </w:pPr>
      <w:r>
        <w:rPr>
          <w:noProof/>
        </w:rPr>
        <w:pict w14:anchorId="5656EDC6">
          <v:shape id="Casella di testo 17" o:spid="_x0000_s14630" type="#_x0000_t202" style="position:absolute;left:0;text-align:left;margin-left:232.25pt;margin-top:15.4pt;width:54.4pt;height:23.85pt;z-index:2505164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" filled="f" stroked="f" strokeweight=".5pt">
            <v:textbox style="mso-next-textbox:#Casella di testo 17">
              <w:txbxContent>
                <w:p w14:paraId="6BB6A011" w14:textId="77777777" w:rsidR="00650C76" w:rsidRDefault="00047926" w:rsidP="00DD2195">
                  <w:r>
                    <w:rPr>
                      <w:noProof/>
                    </w:rPr>
                    <w:pict w14:anchorId="467EE835">
                      <v:shape id="Immagine 18" o:spid="_x0000_i1035" type="#_x0000_t75" style="width:38.3pt;height:15.3pt;visibility:visible">
                        <v:imagedata r:id="rId18" o:title=""/>
                      </v:shape>
                    </w:pict>
                  </w:r>
                </w:p>
              </w:txbxContent>
            </v:textbox>
          </v:shape>
        </w:pict>
      </w:r>
      <w:r w:rsidR="00FC06B0">
        <w:rPr>
          <w:rFonts w:ascii="HelveticaNeue" w:hAnsi="HelveticaNeue" w:cs="Arial"/>
          <w:b/>
          <w:noProof/>
          <w:sz w:val="22"/>
          <w:szCs w:val="22"/>
        </w:rPr>
        <w:pict w14:anchorId="5FECB193">
          <v:shape id="Immagine 14" o:spid="_x0000_i1036" type="#_x0000_t75" style="width:78.9pt;height:36.75pt;visibility:visible">
            <v:imagedata r:id="rId19" o:title=""/>
          </v:shape>
        </w:pict>
      </w:r>
    </w:p>
    <w:p w14:paraId="61724632" w14:textId="77777777" w:rsidR="00DD2195" w:rsidRPr="008E66DA" w:rsidRDefault="00DD2195" w:rsidP="00DD2195">
      <w:pPr>
        <w:jc w:val="center"/>
        <w:rPr>
          <w:rFonts w:ascii="HelveticaNeue" w:hAnsi="HelveticaNeue" w:cs="Arial"/>
          <w:b/>
          <w:sz w:val="22"/>
          <w:szCs w:val="22"/>
        </w:rPr>
      </w:pPr>
    </w:p>
    <w:p w14:paraId="77FBD057" w14:textId="77777777" w:rsidR="00DD2195" w:rsidRPr="008E66DA" w:rsidRDefault="00DD2195" w:rsidP="00DD2195">
      <w:pPr>
        <w:rPr>
          <w:rFonts w:cs="Arial"/>
          <w:b/>
          <w:szCs w:val="22"/>
        </w:rPr>
      </w:pPr>
      <w:r w:rsidRPr="008E66DA">
        <w:rPr>
          <w:rFonts w:cs="Arial"/>
          <w:b/>
          <w:szCs w:val="22"/>
        </w:rPr>
        <w:t>Antes de:</w:t>
      </w:r>
    </w:p>
    <w:p w14:paraId="12749431" w14:textId="77777777" w:rsidR="00DD2195" w:rsidRPr="008E66DA" w:rsidRDefault="00DD2195" w:rsidP="00F145AF">
      <w:pPr>
        <w:numPr>
          <w:ilvl w:val="0"/>
          <w:numId w:val="41"/>
        </w:numPr>
        <w:rPr>
          <w:rFonts w:cs="Arial"/>
          <w:b/>
          <w:szCs w:val="22"/>
        </w:rPr>
      </w:pPr>
      <w:r w:rsidRPr="008E66DA">
        <w:rPr>
          <w:rFonts w:cs="Arial"/>
          <w:b/>
          <w:szCs w:val="22"/>
        </w:rPr>
        <w:t>Mover la máquina;</w:t>
      </w:r>
    </w:p>
    <w:p w14:paraId="1D65D593" w14:textId="77777777" w:rsidR="00DD2195" w:rsidRPr="008E66DA" w:rsidRDefault="00DD2195" w:rsidP="00F145AF">
      <w:pPr>
        <w:numPr>
          <w:ilvl w:val="0"/>
          <w:numId w:val="41"/>
        </w:numPr>
        <w:rPr>
          <w:rFonts w:cs="Arial"/>
          <w:b/>
          <w:szCs w:val="22"/>
        </w:rPr>
      </w:pPr>
      <w:r w:rsidRPr="008E66DA">
        <w:rPr>
          <w:rFonts w:cs="Arial"/>
          <w:b/>
          <w:szCs w:val="22"/>
        </w:rPr>
        <w:t>Utilizar la máquina;</w:t>
      </w:r>
    </w:p>
    <w:p w14:paraId="66BF1D99" w14:textId="77777777" w:rsidR="00DD2195" w:rsidRPr="008E66DA" w:rsidRDefault="00DD2195" w:rsidP="00F145AF">
      <w:pPr>
        <w:numPr>
          <w:ilvl w:val="0"/>
          <w:numId w:val="41"/>
        </w:numPr>
        <w:rPr>
          <w:rFonts w:cs="Arial"/>
          <w:b/>
          <w:szCs w:val="22"/>
        </w:rPr>
      </w:pPr>
      <w:r w:rsidRPr="008E66DA">
        <w:rPr>
          <w:rFonts w:cs="Arial"/>
          <w:b/>
          <w:szCs w:val="22"/>
        </w:rPr>
        <w:t>Realizar operaciones de ajuste;</w:t>
      </w:r>
    </w:p>
    <w:p w14:paraId="4CDF756F" w14:textId="77777777" w:rsidR="00DD2195" w:rsidRPr="008E66DA" w:rsidRDefault="00DD2195" w:rsidP="00F145AF">
      <w:pPr>
        <w:numPr>
          <w:ilvl w:val="0"/>
          <w:numId w:val="41"/>
        </w:numPr>
        <w:rPr>
          <w:rFonts w:cs="Arial"/>
          <w:b/>
          <w:szCs w:val="22"/>
        </w:rPr>
      </w:pPr>
      <w:r w:rsidRPr="008E66DA">
        <w:rPr>
          <w:rFonts w:cs="Arial"/>
          <w:b/>
          <w:szCs w:val="22"/>
        </w:rPr>
        <w:t>Realizar operaciones de mantenimiento;</w:t>
      </w:r>
    </w:p>
    <w:p w14:paraId="33A91105" w14:textId="77777777" w:rsidR="00DD2195" w:rsidRPr="008E66DA" w:rsidRDefault="00DD2195" w:rsidP="00F145AF">
      <w:pPr>
        <w:numPr>
          <w:ilvl w:val="0"/>
          <w:numId w:val="41"/>
        </w:numPr>
        <w:rPr>
          <w:rFonts w:cs="Arial"/>
          <w:b/>
          <w:szCs w:val="22"/>
        </w:rPr>
      </w:pPr>
      <w:r w:rsidRPr="008E66DA">
        <w:rPr>
          <w:rFonts w:cs="Arial"/>
          <w:b/>
          <w:szCs w:val="22"/>
        </w:rPr>
        <w:t>Realizar operaciones de limpieza;</w:t>
      </w:r>
    </w:p>
    <w:p w14:paraId="77FEC3A8" w14:textId="77777777" w:rsidR="00DD2195" w:rsidRDefault="00FC06B0" w:rsidP="00DD2195">
      <w:pPr>
        <w:jc w:val="center"/>
        <w:rPr>
          <w:rFonts w:cs="Arial"/>
          <w:noProof/>
        </w:rPr>
      </w:pPr>
      <w:r>
        <w:rPr>
          <w:rFonts w:cs="Arial"/>
          <w:noProof/>
        </w:rPr>
        <w:pict w14:anchorId="16653CC8">
          <v:shape id="Immagine 13" o:spid="_x0000_i1037" type="#_x0000_t75" alt="Obbligo generale" style="width:36.75pt;height:36.75pt;visibility:visible">
            <v:imagedata r:id="rId20" o:title="Obbligo generale"/>
          </v:shape>
        </w:pict>
      </w:r>
    </w:p>
    <w:p w14:paraId="03A4F1E1" w14:textId="77777777" w:rsidR="00DD2195" w:rsidRPr="008E66DA" w:rsidRDefault="00DD2195" w:rsidP="00DD2195">
      <w:pPr>
        <w:jc w:val="center"/>
        <w:rPr>
          <w:rFonts w:cs="Arial"/>
          <w:b/>
          <w:sz w:val="28"/>
        </w:rPr>
      </w:pPr>
    </w:p>
    <w:p w14:paraId="69E0034D" w14:textId="77777777" w:rsidR="00DD2195" w:rsidRPr="008E66DA" w:rsidRDefault="00DD2195" w:rsidP="00DD2195">
      <w:pPr>
        <w:jc w:val="left"/>
        <w:rPr>
          <w:rFonts w:cs="Arial"/>
          <w:b/>
          <w:color w:val="0000FF"/>
        </w:rPr>
      </w:pPr>
      <w:r>
        <w:rPr>
          <w:rFonts w:cs="Arial"/>
          <w:b/>
          <w:color w:val="0000FF"/>
        </w:rPr>
        <w:t xml:space="preserve">El </w:t>
      </w:r>
      <w:r w:rsidRPr="008E66DA">
        <w:rPr>
          <w:rFonts w:cs="Arial"/>
          <w:b/>
          <w:color w:val="0000FF"/>
        </w:rPr>
        <w:t>responsable del departamento donde está instalada la máquina está obligado a ilustrar el presente manual de uso al personal encargado de realizar las tareas necesarias para la correcta conducción de la máquina.</w:t>
      </w:r>
    </w:p>
    <w:p w14:paraId="51EB9483" w14:textId="77777777" w:rsidR="00DD2195" w:rsidRPr="008E66DA" w:rsidRDefault="00DD2195" w:rsidP="00DD2195">
      <w:pPr>
        <w:jc w:val="left"/>
        <w:rPr>
          <w:rFonts w:cs="Arial"/>
          <w:b/>
          <w:color w:val="0000FF"/>
        </w:rPr>
      </w:pPr>
    </w:p>
    <w:p w14:paraId="55AD42E0" w14:textId="77777777" w:rsidR="00DD2195" w:rsidRPr="008E66DA" w:rsidRDefault="00DD2195" w:rsidP="00DD2195">
      <w:pPr>
        <w:tabs>
          <w:tab w:val="num" w:pos="720"/>
        </w:tabs>
        <w:jc w:val="left"/>
        <w:rPr>
          <w:rFonts w:cs="Arial"/>
          <w:b/>
          <w:color w:val="0000FF"/>
        </w:rPr>
      </w:pPr>
      <w:r w:rsidRPr="008E66DA">
        <w:rPr>
          <w:rFonts w:cs="Arial"/>
          <w:b/>
          <w:color w:val="0000FF"/>
        </w:rPr>
        <w:t>Una copia del presente manual debe ser:</w:t>
      </w:r>
    </w:p>
    <w:p w14:paraId="72EB6AAE" w14:textId="77777777" w:rsidR="00DD2195" w:rsidRPr="008E66DA" w:rsidRDefault="00DD2195" w:rsidP="00DD2195">
      <w:pPr>
        <w:tabs>
          <w:tab w:val="num" w:pos="720"/>
        </w:tabs>
        <w:jc w:val="left"/>
        <w:rPr>
          <w:rFonts w:cs="Arial"/>
          <w:b/>
          <w:color w:val="0000FF"/>
        </w:rPr>
      </w:pPr>
      <w:r w:rsidRPr="008E66DA">
        <w:rPr>
          <w:rFonts w:cs="Arial"/>
          <w:b/>
          <w:color w:val="0000FF"/>
        </w:rPr>
        <w:t>Colocada a bordo de la máquina a disposición del personal encargado de su conducción.</w:t>
      </w:r>
    </w:p>
    <w:p w14:paraId="4C689736" w14:textId="77777777" w:rsidR="00DD2195" w:rsidRPr="008E66DA" w:rsidRDefault="00DD2195" w:rsidP="00DD2195">
      <w:pPr>
        <w:tabs>
          <w:tab w:val="num" w:pos="720"/>
        </w:tabs>
        <w:jc w:val="left"/>
        <w:rPr>
          <w:rFonts w:cs="Arial"/>
          <w:b/>
          <w:color w:val="0000FF"/>
        </w:rPr>
      </w:pPr>
      <w:r w:rsidRPr="008E66DA">
        <w:rPr>
          <w:rFonts w:cs="Arial"/>
          <w:b/>
          <w:color w:val="0000FF"/>
        </w:rPr>
        <w:t>Entregada al responsable del departamento de mantenimiento</w:t>
      </w:r>
    </w:p>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p w14:paraId="637DD226" w14:textId="77777777" w:rsidR="00DD2195" w:rsidRPr="00AA2F86" w:rsidRDefault="00DD2195" w:rsidP="00DD2195">
      <w:pPr>
        <w:jc w:val="left"/>
      </w:pPr>
    </w:p>
    <w:p w14:paraId="6CF3EC58" w14:textId="77777777" w:rsidR="00DD2195" w:rsidRPr="00AA2F86" w:rsidRDefault="00DD2195" w:rsidP="00DD2195">
      <w:pPr>
        <w:jc w:val="left"/>
        <w:rPr>
          <w:b/>
          <w:color w:val="0000FF"/>
        </w:rPr>
      </w:pPr>
      <w:r w:rsidRPr="00AA2F86">
        <w:rPr>
          <w:b/>
          <w:color w:val="0000FF"/>
        </w:rPr>
        <w:t>La máquina no debe ser utilizada por quien no haya leído, comprendido y aprendido las instrucciones contenidas en este Manual y, en cualquier caso, la máquina no debe ser utilizada por personal no calificado.</w:t>
      </w:r>
    </w:p>
    <w:p w14:paraId="64BEE56D" w14:textId="77777777" w:rsidR="00DD2195" w:rsidRDefault="00DD2195" w:rsidP="00DD2195">
      <w:pPr>
        <w:jc w:val="left"/>
        <w:rPr>
          <w:b/>
          <w:bCs/>
          <w:color w:val="0000FF"/>
          <w:szCs w:val="22"/>
        </w:rPr>
      </w:pPr>
      <w:bookmarkStart w:id="155" w:name="_Toc110312848"/>
    </w:p>
    <w:p w14:paraId="0A747160" w14:textId="77777777" w:rsidR="00DD2195" w:rsidRPr="00AA2F86" w:rsidRDefault="00DD2195" w:rsidP="00DD2195">
      <w:pPr>
        <w:jc w:val="left"/>
        <w:rPr>
          <w:b/>
          <w:bCs/>
          <w:color w:val="0000FF"/>
          <w:szCs w:val="18"/>
        </w:rPr>
      </w:pPr>
      <w:r w:rsidRPr="00AA2F86">
        <w:rPr>
          <w:b/>
          <w:bCs/>
          <w:color w:val="0000FF"/>
          <w:szCs w:val="22"/>
        </w:rPr>
        <w:t xml:space="preserve">Las instrucciones del manual no pueden sustituir de ninguna manera la formación del personal, especialmente en caso de operaciones particularmente </w:t>
      </w:r>
      <w:r w:rsidRPr="00AA2F86">
        <w:rPr>
          <w:b/>
          <w:bCs/>
          <w:color w:val="0000FF"/>
          <w:szCs w:val="18"/>
        </w:rPr>
        <w:t>delicadas.</w:t>
      </w:r>
    </w:p>
    <w:p w14:paraId="302E1D22" w14:textId="77777777" w:rsidR="00DD2195" w:rsidRDefault="00DD2195" w:rsidP="00DD2195">
      <w:pPr>
        <w:jc w:val="left"/>
        <w:rPr>
          <w:b/>
          <w:bCs/>
          <w:color w:val="0000FF"/>
          <w:szCs w:val="18"/>
        </w:rPr>
      </w:pPr>
    </w:p>
    <w:p w14:paraId="74207019" w14:textId="77777777" w:rsidR="00DD2195" w:rsidRPr="00DB51CB" w:rsidRDefault="00DD2195" w:rsidP="00DD2195">
      <w:pPr>
        <w:jc w:val="left"/>
        <w:rPr>
          <w:b/>
          <w:bCs/>
          <w:color w:val="0000FF"/>
          <w:szCs w:val="18"/>
        </w:rPr>
      </w:pPr>
      <w:r w:rsidRPr="00AA2F86">
        <w:rPr>
          <w:b/>
          <w:bCs/>
          <w:color w:val="0000FF"/>
          <w:szCs w:val="18"/>
        </w:rPr>
        <w:t xml:space="preserve">Leer el manual de uso de la máquina y adquirir lo contenido en él permite reconocer posibles situaciones peligrosas que pueden causar </w:t>
      </w:r>
      <w:r w:rsidRPr="00DB51CB">
        <w:rPr>
          <w:b/>
          <w:bCs/>
          <w:color w:val="0000FF"/>
          <w:szCs w:val="18"/>
        </w:rPr>
        <w:t>lesiones a uno mismo y a otros.</w:t>
      </w:r>
    </w:p>
    <w:p w14:paraId="1B796B9E" w14:textId="77777777" w:rsidR="00DD2195" w:rsidRPr="00DB51CB" w:rsidRDefault="00DD2195" w:rsidP="00DD2195">
      <w:pPr>
        <w:jc w:val="left"/>
        <w:rPr>
          <w:b/>
          <w:bCs/>
          <w:color w:val="0000FF"/>
          <w:szCs w:val="18"/>
        </w:rPr>
      </w:pPr>
    </w:p>
    <w:p w14:paraId="1C223BAE" w14:textId="77777777" w:rsidR="00DD2195" w:rsidRPr="00DB51CB" w:rsidRDefault="00DD2195" w:rsidP="00DD2195">
      <w:pPr>
        <w:spacing w:after="120"/>
        <w:rPr>
          <w:rFonts w:cs="Arial"/>
          <w:b/>
          <w:u w:val="single"/>
        </w:rPr>
      </w:pPr>
    </w:p>
    <w:p w14:paraId="68584D49" w14:textId="77777777" w:rsidR="00DD2195" w:rsidRPr="00DB51CB" w:rsidRDefault="00DD2195" w:rsidP="00DD2195">
      <w:pPr>
        <w:rPr>
          <w:rFonts w:cs="Arial"/>
          <w:bCs/>
          <w:sz w:val="28"/>
          <w:szCs w:val="28"/>
        </w:rPr>
      </w:pPr>
      <w:r w:rsidRPr="00DB51CB">
        <w:rPr>
          <w:rFonts w:cs="Arial"/>
          <w:bCs/>
          <w:sz w:val="28"/>
          <w:szCs w:val="28"/>
        </w:rPr>
        <w:lastRenderedPageBreak/>
        <w:t xml:space="preserve">La Empresa </w:t>
      </w:r>
      <w:r>
        <w:rPr>
          <w:rFonts w:cs="Arial"/>
          <w:bCs/>
          <w:sz w:val="28"/>
          <w:szCs w:val="28"/>
        </w:rPr>
        <w:t xml:space="preserve">"APER S.R.L.", </w:t>
      </w:r>
      <w:r w:rsidRPr="00DB51CB">
        <w:rPr>
          <w:rFonts w:cs="Arial"/>
          <w:bCs/>
          <w:sz w:val="28"/>
          <w:szCs w:val="28"/>
        </w:rPr>
        <w:t>como empresa que ha puesto en uso la máquina</w:t>
      </w:r>
    </w:p>
    <w:p w14:paraId="1E99E9E0" w14:textId="77777777" w:rsidR="00DD2195" w:rsidRPr="00DB51CB" w:rsidRDefault="00DD2195" w:rsidP="00DD2195">
      <w:pPr>
        <w:rPr>
          <w:rFonts w:cs="Arial"/>
          <w:bCs/>
          <w:sz w:val="28"/>
          <w:szCs w:val="28"/>
        </w:rPr>
      </w:pPr>
      <w:r w:rsidRPr="00DB51CB">
        <w:rPr>
          <w:rFonts w:cs="Arial"/>
          <w:bCs/>
          <w:sz w:val="28"/>
          <w:szCs w:val="28"/>
        </w:rPr>
        <w:t>"</w:t>
      </w:r>
      <w:r w:rsidR="00447452">
        <w:rPr>
          <w:rFonts w:cs="Arial"/>
          <w:bCs/>
          <w:sz w:val="28"/>
          <w:szCs w:val="28"/>
        </w:rPr>
        <w:t xml:space="preserve">LÍNEA DE ENCOLADO, ENSAMBLAJE Y PRENSADO - </w:t>
      </w:r>
      <w:r>
        <w:rPr>
          <w:rFonts w:cs="Arial"/>
          <w:bCs/>
          <w:sz w:val="28"/>
          <w:szCs w:val="28"/>
        </w:rPr>
        <w:t xml:space="preserve">AX-R+ </w:t>
      </w:r>
      <w:r w:rsidR="00447452">
        <w:rPr>
          <w:rFonts w:cs="Arial"/>
          <w:bCs/>
          <w:sz w:val="28"/>
          <w:szCs w:val="28"/>
        </w:rPr>
        <w:t xml:space="preserve">NTS AX-PRL", </w:t>
      </w:r>
      <w:r w:rsidRPr="00DB51CB">
        <w:rPr>
          <w:rFonts w:cs="Arial"/>
          <w:bCs/>
          <w:noProof/>
          <w:sz w:val="28"/>
          <w:szCs w:val="28"/>
        </w:rPr>
        <w:t xml:space="preserve">declina </w:t>
      </w:r>
      <w:r w:rsidRPr="00DB51CB">
        <w:rPr>
          <w:rFonts w:cs="Arial"/>
          <w:bCs/>
          <w:sz w:val="28"/>
          <w:szCs w:val="28"/>
        </w:rPr>
        <w:t>toda responsabilidad por daños atribuibles al uso impropio, negligencia e incumplimiento de las normas de seguridad descritas en el presente manual.</w:t>
      </w:r>
    </w:p>
    <w:p w14:paraId="11ADEFA0" w14:textId="77777777" w:rsidR="00DD2195" w:rsidRPr="00DB51CB" w:rsidRDefault="00DD2195" w:rsidP="00DD2195">
      <w:pPr>
        <w:pStyle w:val="Rientrocorpodeltesto"/>
        <w:ind w:left="0"/>
        <w:rPr>
          <w:rFonts w:cs="Arial"/>
          <w:b w:val="0"/>
          <w:bCs/>
          <w:color w:val="auto"/>
          <w:sz w:val="28"/>
          <w:szCs w:val="28"/>
        </w:rPr>
      </w:pPr>
    </w:p>
    <w:p w14:paraId="58CE77E8" w14:textId="77777777" w:rsidR="00DD2195" w:rsidRPr="00AA2F86" w:rsidRDefault="00DD2195" w:rsidP="00DD2195">
      <w:pPr>
        <w:pStyle w:val="Rientrocorpodeltesto"/>
        <w:ind w:left="0"/>
        <w:rPr>
          <w:rFonts w:cs="Arial"/>
          <w:b w:val="0"/>
          <w:bCs/>
          <w:color w:val="auto"/>
          <w:sz w:val="28"/>
          <w:szCs w:val="28"/>
        </w:rPr>
      </w:pPr>
      <w:r w:rsidRPr="00DB51CB">
        <w:rPr>
          <w:rFonts w:cs="Arial"/>
          <w:b w:val="0"/>
          <w:bCs/>
          <w:color w:val="auto"/>
          <w:sz w:val="28"/>
          <w:szCs w:val="28"/>
        </w:rPr>
        <w:t xml:space="preserve">Asimismo, se declina toda responsabilidad por los daños que ocurran </w:t>
      </w:r>
      <w:r w:rsidRPr="00AA2F86">
        <w:rPr>
          <w:rFonts w:cs="Arial"/>
          <w:b w:val="0"/>
          <w:bCs/>
          <w:color w:val="auto"/>
          <w:sz w:val="28"/>
          <w:szCs w:val="28"/>
        </w:rPr>
        <w:t>durante el transporte, desembalaje y manipulación.</w:t>
      </w:r>
    </w:p>
    <w:p w14:paraId="03DAF49F" w14:textId="77777777" w:rsidR="00DD2195" w:rsidRPr="00AA2F86" w:rsidRDefault="00DD2195" w:rsidP="00DD2195">
      <w:pPr>
        <w:rPr>
          <w:rFonts w:cs="Arial"/>
          <w:b/>
          <w:color w:val="FF0000"/>
          <w:sz w:val="28"/>
          <w:szCs w:val="28"/>
        </w:rPr>
      </w:pPr>
    </w:p>
    <w:p w14:paraId="01E73C7A" w14:textId="77777777" w:rsidR="00DD2195" w:rsidRPr="00AA2F86" w:rsidRDefault="00DD2195" w:rsidP="00DD2195">
      <w:pPr>
        <w:pStyle w:val="Rientrocorpodeltesto"/>
        <w:ind w:left="0"/>
        <w:rPr>
          <w:rFonts w:cs="Arial"/>
          <w:b w:val="0"/>
          <w:bCs/>
          <w:color w:val="0000FF"/>
          <w:sz w:val="28"/>
          <w:szCs w:val="28"/>
        </w:rPr>
      </w:pPr>
      <w:r w:rsidRPr="00AA2F86">
        <w:rPr>
          <w:rFonts w:cs="Arial"/>
          <w:b w:val="0"/>
          <w:bCs/>
          <w:color w:val="0000FF"/>
          <w:sz w:val="28"/>
          <w:szCs w:val="28"/>
        </w:rPr>
        <w:t>Una vez que la máquina ha sido instalada en la empresa, el Empleador debe realizar la evaluación de riesgos relativa al uso de la máquina, en relación con su estructura productiva y sus fases relativas a: uso, mantenimiento, limpieza, etc.</w:t>
      </w:r>
    </w:p>
    <w:p w14:paraId="1F07B717" w14:textId="77777777" w:rsidR="00DD2195" w:rsidRPr="00AA2F86" w:rsidRDefault="00DD2195" w:rsidP="00DD2195">
      <w:pPr>
        <w:pStyle w:val="Rientrocorpodeltesto"/>
        <w:ind w:left="0"/>
        <w:rPr>
          <w:rFonts w:cs="Arial"/>
          <w:b w:val="0"/>
          <w:bCs/>
          <w:color w:val="0000FF"/>
          <w:sz w:val="28"/>
          <w:szCs w:val="28"/>
        </w:rPr>
      </w:pPr>
      <w:r w:rsidRPr="00AA2F86">
        <w:rPr>
          <w:b w:val="0"/>
          <w:bCs/>
          <w:color w:val="0000FF"/>
          <w:sz w:val="28"/>
          <w:szCs w:val="28"/>
        </w:rPr>
        <w:t>Esta evaluación debe realizarse de acuerdo con lo previsto en el Texto Único sobre Seguridad en el Trabajo D.Lgs 81/2008 y sus posteriores modificaciones e integraciones. Para usos en otras naciones, consulte la legislación vigente.</w:t>
      </w:r>
    </w:p>
    <w:p w14:paraId="0607ABA1" w14:textId="77777777" w:rsidR="00DD2195" w:rsidRDefault="00DD2195" w:rsidP="00DD2195"/>
    <w:p w14:paraId="6F4FE16E" w14:textId="77777777" w:rsidR="00DD2195" w:rsidRDefault="00DD2195" w:rsidP="00DD2195"/>
    <w:p w14:paraId="66881DAA" w14:textId="77777777" w:rsidR="00DD2195" w:rsidRDefault="00DD2195" w:rsidP="00DD2195"/>
    <w:p w14:paraId="0EE6E165" w14:textId="77777777" w:rsidR="00DD2195" w:rsidRDefault="00DD2195" w:rsidP="00DD2195"/>
    <w:p w14:paraId="4A61A2FA" w14:textId="77777777" w:rsidR="00DD2195" w:rsidRPr="00AA2F86" w:rsidRDefault="00DD2195" w:rsidP="00DD2195"/>
    <w:p w14:paraId="1EB62F02" w14:textId="77777777" w:rsidR="00DD2195" w:rsidRDefault="00DD2195" w:rsidP="00ED2E7A">
      <w:pPr>
        <w:pStyle w:val="Titolo1"/>
      </w:pPr>
      <w:r>
        <w:rPr>
          <w:color w:val="0000FF"/>
          <w:u w:val="single"/>
        </w:rPr>
        <w:br w:type="page"/>
      </w:r>
      <w:bookmarkStart w:id="156" w:name="_Toc69377045"/>
      <w:bookmarkEnd w:id="145"/>
      <w:bookmarkEnd w:id="146"/>
      <w:bookmarkEnd w:id="147"/>
      <w:bookmarkEnd w:id="148"/>
      <w:bookmarkEnd w:id="149"/>
      <w:bookmarkEnd w:id="150"/>
      <w:bookmarkEnd w:id="151"/>
      <w:bookmarkEnd w:id="152"/>
      <w:bookmarkEnd w:id="153"/>
      <w:bookmarkEnd w:id="154"/>
      <w:bookmarkEnd w:id="155"/>
      <w:r>
        <w:lastRenderedPageBreak/>
        <w:t>Información relativa a la garantía</w:t>
      </w:r>
      <w:bookmarkEnd w:id="156"/>
    </w:p>
    <w:p w14:paraId="4E361F91" w14:textId="77777777" w:rsidR="00DD2195" w:rsidRDefault="00DD2195" w:rsidP="00DD2195">
      <w:pPr>
        <w:pStyle w:val="Corpotesto"/>
        <w:rPr>
          <w:rFonts w:cs="Arial"/>
          <w:szCs w:val="24"/>
        </w:rPr>
      </w:pPr>
      <w:r>
        <w:rPr>
          <w:rFonts w:cs="Arial"/>
          <w:szCs w:val="24"/>
        </w:rPr>
        <w:t xml:space="preserve">Recordamos al Responsable del departamento de la empresa donde la </w:t>
      </w:r>
      <w:r w:rsidR="00447452">
        <w:rPr>
          <w:bCs/>
        </w:rPr>
        <w:t xml:space="preserve">máquina "LÍNEA DE ENCOLADO, MONTAJE Y PRENSADO </w:t>
      </w:r>
      <w:r>
        <w:rPr>
          <w:bCs/>
        </w:rPr>
        <w:t xml:space="preserve">- </w:t>
      </w:r>
      <w:r w:rsidR="00447452">
        <w:rPr>
          <w:bCs/>
        </w:rPr>
        <w:t xml:space="preserve">AX-R+ NTS AX-PRL" </w:t>
      </w:r>
      <w:r>
        <w:rPr>
          <w:rFonts w:cs="Arial"/>
          <w:szCs w:val="24"/>
        </w:rPr>
        <w:t>en cuestión será instalada que, antes de utilizarla, deberán informar a todos aquellos que serán encargados de su conducción acerca de las condiciones de uso y las relativas contraindicaciones de uso; informaciones que se reportan dentro del presente manual y a través de las cuales es posible obtener las máximas prestaciones de la máquina.</w:t>
      </w:r>
    </w:p>
    <w:p w14:paraId="0D65CE3A" w14:textId="77777777" w:rsidR="00DD2195" w:rsidRPr="00001238" w:rsidRDefault="00DD2195" w:rsidP="00DD2195"/>
    <w:p w14:paraId="15A544AA" w14:textId="77777777" w:rsidR="00DD2195" w:rsidRPr="0000202E" w:rsidRDefault="00047926" w:rsidP="00DD2195">
      <w:r>
        <w:rPr>
          <w:rFonts w:cs="Arial"/>
          <w:noProof/>
          <w:sz w:val="28"/>
        </w:rPr>
        <w:pict w14:anchorId="44D9791B">
          <v:shape id="_x0000_s14631" type="#_x0000_t202" style="position:absolute;left:0;text-align:left;margin-left:451.75pt;margin-top:9.5pt;width:42.7pt;height:51.35pt;z-index:250517504;mso-wrap-style:none" stroked="f" strokecolor="red">
            <v:textbox style="mso-next-textbox:#_x0000_s14631;mso-fit-shape-to-text:t" inset=".5mm,.3mm,.5mm,.3mm">
              <w:txbxContent>
                <w:p w14:paraId="7FEB3229" w14:textId="77777777" w:rsidR="00650C76" w:rsidRDefault="00047926" w:rsidP="00DD2195">
                  <w:r>
                    <w:pict w14:anchorId="0D9F1232">
                      <v:shape id="_x0000_i1038" type="#_x0000_t75" style="width:39.05pt;height:49.8pt">
                        <v:imagedata r:id="rId12" o:title="" croptop="4937f" cropbottom="5954f" cropleft="8915f" cropright="11806f"/>
                      </v:shape>
                    </w:pict>
                  </w:r>
                </w:p>
              </w:txbxContent>
            </v:textbox>
            <o:callout v:ext="edit" minusx="t" minusy="t"/>
          </v:shape>
        </w:pict>
      </w:r>
    </w:p>
    <w:p w14:paraId="0047ED14" w14:textId="77777777" w:rsidR="00DD2195" w:rsidRDefault="00047926" w:rsidP="00DD2195">
      <w:pPr>
        <w:pStyle w:val="Titolo2"/>
      </w:pPr>
      <w:bookmarkStart w:id="157" w:name="_Toc299121040"/>
      <w:bookmarkStart w:id="158" w:name="_Toc303246010"/>
      <w:bookmarkStart w:id="159" w:name="_Toc306371494"/>
      <w:bookmarkStart w:id="160" w:name="_Toc314156686"/>
      <w:bookmarkStart w:id="161" w:name="_Toc315374097"/>
      <w:bookmarkStart w:id="162" w:name="_Toc317521546"/>
      <w:bookmarkStart w:id="163" w:name="_Toc59204327"/>
      <w:bookmarkStart w:id="164" w:name="_Toc62487221"/>
      <w:bookmarkStart w:id="165" w:name="_Toc63261595"/>
      <w:bookmarkStart w:id="166" w:name="_Toc63695165"/>
      <w:bookmarkStart w:id="167" w:name="_Toc63867501"/>
      <w:bookmarkStart w:id="168" w:name="_Toc69377046"/>
      <w:bookmarkStart w:id="169" w:name="_Toc512593189"/>
      <w:bookmarkStart w:id="170" w:name="_Toc512594218"/>
      <w:r>
        <w:rPr>
          <w:rFonts w:cs="Arial"/>
          <w:b w:val="0"/>
          <w:noProof/>
          <w:sz w:val="20"/>
        </w:rPr>
        <w:pict w14:anchorId="6607E057">
          <v:shape id="_x0000_s14615" type="#_x0000_t202" style="position:absolute;left:0;text-align:left;margin-left:365.35pt;margin-top:15pt;width:51.35pt;height:31.35pt;z-index:250501120" fillcolor="#eaeaea" stroked="f" strokecolor="red" strokeweight="1pt">
            <v:textbox style="mso-next-textbox:#_x0000_s14615" inset=".5mm,.3mm,.5mm,.3mm">
              <w:txbxContent>
                <w:p w14:paraId="26E408C3" w14:textId="77777777" w:rsidR="00650C76" w:rsidRDefault="00650C76" w:rsidP="00DD2195"/>
              </w:txbxContent>
            </v:textbox>
            <o:callout v:ext="edit" minusy="t"/>
          </v:shape>
        </w:pict>
      </w:r>
      <w:r w:rsidR="00DD2195">
        <w:t>Duración de la garantía</w:t>
      </w:r>
      <w:bookmarkEnd w:id="157"/>
      <w:bookmarkEnd w:id="158"/>
      <w:bookmarkEnd w:id="159"/>
      <w:bookmarkEnd w:id="160"/>
      <w:bookmarkEnd w:id="161"/>
      <w:bookmarkEnd w:id="162"/>
      <w:bookmarkEnd w:id="163"/>
      <w:bookmarkEnd w:id="164"/>
      <w:bookmarkEnd w:id="165"/>
      <w:bookmarkEnd w:id="166"/>
      <w:bookmarkEnd w:id="167"/>
      <w:bookmarkEnd w:id="168"/>
    </w:p>
    <w:p w14:paraId="625EB809" w14:textId="77777777" w:rsidR="00DD2195" w:rsidRDefault="00DD2195" w:rsidP="00DD2195">
      <w:pPr>
        <w:rPr>
          <w:rFonts w:cs="Arial"/>
          <w:color w:val="FF0000"/>
        </w:rPr>
      </w:pPr>
      <w:r>
        <w:rPr>
          <w:rFonts w:cs="Arial"/>
        </w:rPr>
        <w:t>La duración de la garantía acordada entre las partes se establece en meses</w:t>
      </w:r>
    </w:p>
    <w:p w14:paraId="66C70BB5" w14:textId="77777777" w:rsidR="00DD2195" w:rsidRDefault="00DD2195" w:rsidP="00DD2195">
      <w:pPr>
        <w:rPr>
          <w:rFonts w:cs="Arial"/>
        </w:rPr>
      </w:pPr>
    </w:p>
    <w:p w14:paraId="7D191031" w14:textId="77777777" w:rsidR="00DD2195" w:rsidRDefault="00047926" w:rsidP="00DD2195">
      <w:pPr>
        <w:rPr>
          <w:rFonts w:cs="Arial"/>
        </w:rPr>
      </w:pPr>
      <w:r>
        <w:rPr>
          <w:rFonts w:cs="Arial"/>
          <w:noProof/>
        </w:rPr>
        <w:pict w14:anchorId="57365A26">
          <v:shape id="_x0000_s14617" type="#_x0000_t202" style="position:absolute;left:0;text-align:left;margin-left:323pt;margin-top:4.9pt;width:171pt;height:27pt;z-index:250503168" fillcolor="#eaeaea" stroked="f" strokecolor="red" strokeweight="1pt">
            <v:textbox style="mso-next-textbox:#_x0000_s14617" inset=".5mm,.3mm,.5mm,.3mm">
              <w:txbxContent>
                <w:p w14:paraId="12DFB8F4" w14:textId="77777777" w:rsidR="00650C76" w:rsidRDefault="00650C76" w:rsidP="00DD2195"/>
              </w:txbxContent>
            </v:textbox>
            <o:callout v:ext="edit" minusy="t"/>
          </v:shape>
        </w:pict>
      </w:r>
      <w:r>
        <w:rPr>
          <w:rFonts w:cs="Arial"/>
          <w:noProof/>
        </w:rPr>
        <w:pict w14:anchorId="5B2D36E6">
          <v:shape id="_x0000_s14616" type="#_x0000_t202" style="position:absolute;left:0;text-align:left;margin-left:67pt;margin-top:4.9pt;width:171pt;height:27pt;z-index:250502144" fillcolor="#eaeaea" stroked="f" strokecolor="red" strokeweight="1pt">
            <v:textbox style="mso-next-textbox:#_x0000_s14616" inset=".5mm,.3mm,.5mm,.3mm">
              <w:txbxContent>
                <w:p w14:paraId="149F0DC2" w14:textId="77777777" w:rsidR="00650C76" w:rsidRDefault="00650C76" w:rsidP="00DD2195"/>
              </w:txbxContent>
            </v:textbox>
            <o:callout v:ext="edit" minusy="t"/>
          </v:shape>
        </w:pict>
      </w:r>
    </w:p>
    <w:p w14:paraId="458F2827" w14:textId="77777777" w:rsidR="00DD2195" w:rsidRDefault="00DD2195" w:rsidP="00DD2195">
      <w:pPr>
        <w:rPr>
          <w:rFonts w:cs="Arial"/>
        </w:rPr>
      </w:pPr>
      <w:r>
        <w:rPr>
          <w:rFonts w:cs="Arial"/>
        </w:rPr>
        <w:t xml:space="preserve">El Vendedor </w:t>
      </w:r>
      <w:r>
        <w:rPr>
          <w:rFonts w:cs="Arial"/>
        </w:rPr>
        <w:tab/>
      </w:r>
      <w:r>
        <w:rPr>
          <w:rFonts w:cs="Arial"/>
        </w:rPr>
        <w:tab/>
      </w:r>
      <w:r>
        <w:rPr>
          <w:rFonts w:cs="Arial"/>
        </w:rPr>
        <w:tab/>
      </w:r>
      <w:r>
        <w:rPr>
          <w:rFonts w:cs="Arial"/>
        </w:rPr>
        <w:tab/>
      </w:r>
      <w:r>
        <w:rPr>
          <w:rFonts w:cs="Arial"/>
        </w:rPr>
        <w:tab/>
      </w:r>
      <w:r>
        <w:rPr>
          <w:rFonts w:cs="Arial"/>
        </w:rPr>
        <w:tab/>
        <w:t>El Comprador</w:t>
      </w:r>
    </w:p>
    <w:p w14:paraId="20043FDB" w14:textId="77777777" w:rsidR="00DD2195" w:rsidRDefault="00DD2195" w:rsidP="00DD2195">
      <w:pPr>
        <w:rPr>
          <w:rFonts w:cs="Arial"/>
        </w:rPr>
      </w:pPr>
    </w:p>
    <w:p w14:paraId="5E12664F" w14:textId="77777777" w:rsidR="00DD2195" w:rsidRDefault="00047926" w:rsidP="00DD2195">
      <w:pPr>
        <w:rPr>
          <w:rFonts w:cs="Arial"/>
        </w:rPr>
      </w:pPr>
      <w:r>
        <w:rPr>
          <w:rFonts w:cs="Arial"/>
          <w:noProof/>
        </w:rPr>
        <w:pict w14:anchorId="70A00040">
          <v:shape id="_x0000_s14619" type="#_x0000_t202" style="position:absolute;left:0;text-align:left;margin-left:301.85pt;margin-top:8.5pt;width:157.15pt;height:27pt;z-index:250505216" fillcolor="#eaeaea" stroked="f" strokecolor="red" strokeweight="1pt">
            <v:textbox style="mso-next-textbox:#_x0000_s14619" inset=".5mm,.3mm,.5mm,.3mm">
              <w:txbxContent>
                <w:p w14:paraId="7DABA196" w14:textId="77777777" w:rsidR="00650C76" w:rsidRDefault="00650C76" w:rsidP="00DD2195"/>
              </w:txbxContent>
            </v:textbox>
            <o:callout v:ext="edit" minusy="t"/>
          </v:shape>
        </w:pict>
      </w:r>
      <w:r>
        <w:rPr>
          <w:rFonts w:cs="Arial"/>
          <w:noProof/>
        </w:rPr>
        <w:pict w14:anchorId="45368A44">
          <v:shape id="_x0000_s14618" type="#_x0000_t202" style="position:absolute;left:0;text-align:left;margin-left:68pt;margin-top:8.5pt;width:171pt;height:27pt;z-index:250504192" fillcolor="#eaeaea" stroked="f" strokecolor="red" strokeweight="1pt">
            <v:textbox style="mso-next-textbox:#_x0000_s14618" inset=".5mm,.3mm,.5mm,.3mm">
              <w:txbxContent>
                <w:p w14:paraId="3855A0FC" w14:textId="77777777" w:rsidR="00650C76" w:rsidRDefault="00650C76" w:rsidP="00DD2195"/>
              </w:txbxContent>
            </v:textbox>
            <o:callout v:ext="edit" minusy="t"/>
          </v:shape>
        </w:pict>
      </w:r>
    </w:p>
    <w:p w14:paraId="02EBD5EB" w14:textId="77777777" w:rsidR="00DD2195" w:rsidRDefault="00DD2195" w:rsidP="00DD2195">
      <w:pPr>
        <w:rPr>
          <w:rFonts w:cs="Arial"/>
        </w:rPr>
      </w:pPr>
      <w:r>
        <w:rPr>
          <w:rFonts w:cs="Arial"/>
        </w:rPr>
        <w:t>Lugar Fecha</w:t>
      </w:r>
    </w:p>
    <w:p w14:paraId="2C7A5D75" w14:textId="77777777" w:rsidR="00DD2195" w:rsidRDefault="00DD2195" w:rsidP="00DD2195">
      <w:pPr>
        <w:rPr>
          <w:rFonts w:cs="Arial"/>
        </w:rPr>
      </w:pPr>
    </w:p>
    <w:p w14:paraId="6D60171D" w14:textId="77777777" w:rsidR="00DD2195" w:rsidRDefault="00DD2195" w:rsidP="00DD2195">
      <w:pPr>
        <w:rPr>
          <w:rFonts w:cs="Arial"/>
        </w:rPr>
      </w:pPr>
    </w:p>
    <w:p w14:paraId="1A639A90" w14:textId="77777777" w:rsidR="00DD2195" w:rsidRPr="00BE5D2F" w:rsidRDefault="00DD2195" w:rsidP="00DD2195">
      <w:pPr>
        <w:rPr>
          <w:rFonts w:cs="Arial"/>
          <w:b/>
        </w:rPr>
      </w:pPr>
      <w:r w:rsidRPr="00BE5D2F">
        <w:rPr>
          <w:rFonts w:cs="Arial"/>
          <w:b/>
        </w:rPr>
        <w:t>Nota</w:t>
      </w:r>
    </w:p>
    <w:p w14:paraId="7A2D56DB" w14:textId="77777777" w:rsidR="00DD2195" w:rsidRDefault="00DD2195" w:rsidP="00DD2195">
      <w:pPr>
        <w:rPr>
          <w:rFonts w:cs="Arial"/>
        </w:rPr>
      </w:pPr>
      <w:r>
        <w:rPr>
          <w:rFonts w:cs="Arial"/>
        </w:rPr>
        <w:t>En caso de no cumplimentación de la duración de la garantía rige lo previsto por el Código Civil ex Art. 1495.</w:t>
      </w:r>
    </w:p>
    <w:p w14:paraId="386A19E1" w14:textId="77777777" w:rsidR="00DD2195" w:rsidRDefault="00DD2195" w:rsidP="00DD2195">
      <w:pPr>
        <w:rPr>
          <w:rFonts w:cs="Arial"/>
        </w:rPr>
      </w:pPr>
      <w:r>
        <w:rPr>
          <w:rFonts w:cs="Arial"/>
        </w:rPr>
        <w:t>En las otras Naciones hacer referencia a las pertinentes legislaciones vigentes.</w:t>
      </w:r>
    </w:p>
    <w:p w14:paraId="596F8C34" w14:textId="77777777" w:rsidR="00DD2195" w:rsidRDefault="00DD2195" w:rsidP="00DD2195">
      <w:pPr>
        <w:rPr>
          <w:rFonts w:cs="Arial"/>
        </w:rPr>
      </w:pPr>
    </w:p>
    <w:p w14:paraId="27627AF6" w14:textId="77777777" w:rsidR="00DD2195" w:rsidRDefault="00DD2195" w:rsidP="00DD2195">
      <w:pPr>
        <w:pStyle w:val="Titolo2"/>
      </w:pPr>
      <w:bookmarkStart w:id="171" w:name="_Toc299121041"/>
      <w:bookmarkStart w:id="172" w:name="_Toc303246011"/>
      <w:bookmarkStart w:id="173" w:name="_Toc306371495"/>
      <w:bookmarkStart w:id="174" w:name="_Toc314156687"/>
      <w:bookmarkStart w:id="175" w:name="_Toc315374098"/>
      <w:bookmarkStart w:id="176" w:name="_Toc317521547"/>
      <w:bookmarkStart w:id="177" w:name="_Toc59204328"/>
      <w:bookmarkStart w:id="178" w:name="_Toc62487222"/>
      <w:bookmarkStart w:id="179" w:name="_Toc63261596"/>
      <w:bookmarkStart w:id="180" w:name="_Toc63695166"/>
      <w:bookmarkStart w:id="181" w:name="_Toc63867502"/>
      <w:bookmarkStart w:id="182" w:name="_Toc69377047"/>
      <w:r>
        <w:t>Términos de garantía</w:t>
      </w:r>
      <w:bookmarkEnd w:id="171"/>
      <w:bookmarkEnd w:id="172"/>
      <w:bookmarkEnd w:id="173"/>
      <w:bookmarkEnd w:id="174"/>
      <w:bookmarkEnd w:id="175"/>
      <w:bookmarkEnd w:id="176"/>
      <w:bookmarkEnd w:id="177"/>
      <w:bookmarkEnd w:id="178"/>
      <w:bookmarkEnd w:id="179"/>
      <w:bookmarkEnd w:id="180"/>
      <w:bookmarkEnd w:id="181"/>
      <w:bookmarkEnd w:id="182"/>
    </w:p>
    <w:p w14:paraId="08140191" w14:textId="77777777" w:rsidR="00DD2195" w:rsidRPr="00AA7CD2" w:rsidRDefault="00DD2195" w:rsidP="00DD2195">
      <w:pPr>
        <w:rPr>
          <w:rFonts w:cs="Arial"/>
        </w:rPr>
      </w:pPr>
      <w:r w:rsidRPr="00AA7CD2">
        <w:rPr>
          <w:rFonts w:cs="Arial"/>
        </w:rPr>
        <w:t xml:space="preserve">Todas las partes eléctricas, electrónicas y mecánicas desgastables no están </w:t>
      </w:r>
      <w:r>
        <w:rPr>
          <w:rFonts w:cs="Arial"/>
        </w:rPr>
        <w:t>cubiertas por la garantí</w:t>
      </w:r>
      <w:r w:rsidRPr="00AA7CD2">
        <w:rPr>
          <w:rFonts w:cs="Arial"/>
        </w:rPr>
        <w:t>a.</w:t>
      </w:r>
    </w:p>
    <w:p w14:paraId="028CD51F" w14:textId="77777777" w:rsidR="00DD2195" w:rsidRDefault="00DD2195" w:rsidP="00DD2195">
      <w:pPr>
        <w:rPr>
          <w:rFonts w:cs="Arial"/>
          <w:color w:val="FF0000"/>
        </w:rPr>
      </w:pPr>
      <w:r>
        <w:rPr>
          <w:rFonts w:cs="Arial"/>
        </w:rPr>
        <w:t>Para las partes mecánicas, la garantía es relativa solamente a las piezas de recambio y no a la mano de obra ni al relativo desplazamiento para el montaje.</w:t>
      </w:r>
    </w:p>
    <w:p w14:paraId="6FD8B7A3" w14:textId="77777777" w:rsidR="00DD2195" w:rsidRDefault="00DD2195" w:rsidP="00DD2195">
      <w:pPr>
        <w:rPr>
          <w:rFonts w:cs="Arial"/>
        </w:rPr>
      </w:pPr>
    </w:p>
    <w:p w14:paraId="6809DCF4" w14:textId="77777777" w:rsidR="00DD2195" w:rsidRDefault="00DD2195" w:rsidP="00DD2195">
      <w:pPr>
        <w:rPr>
          <w:rFonts w:cs="Arial"/>
        </w:rPr>
      </w:pPr>
      <w:r>
        <w:rPr>
          <w:rFonts w:cs="Arial"/>
        </w:rPr>
        <w:t xml:space="preserve">Las posibles partes defectuosas a reparar deberán nos ser enviadas en Puerto </w:t>
      </w:r>
      <w:r>
        <w:rPr>
          <w:rFonts w:cs="Arial"/>
          <w:b/>
          <w:u w:val="single"/>
        </w:rPr>
        <w:t xml:space="preserve">franco y serán </w:t>
      </w:r>
      <w:r>
        <w:rPr>
          <w:rFonts w:cs="Arial"/>
        </w:rPr>
        <w:t xml:space="preserve">reparadas y por nosotros reenviadas en Puerto </w:t>
      </w:r>
      <w:r>
        <w:rPr>
          <w:rFonts w:cs="Arial"/>
          <w:b/>
          <w:u w:val="single"/>
        </w:rPr>
        <w:t>asignado.</w:t>
      </w:r>
      <w:r>
        <w:rPr>
          <w:rFonts w:cs="Arial"/>
        </w:rPr>
        <w:t/>
      </w:r>
    </w:p>
    <w:p w14:paraId="5D6E6D68" w14:textId="77777777" w:rsidR="00DD2195" w:rsidRDefault="00DD2195" w:rsidP="00DD2195">
      <w:pPr>
        <w:rPr>
          <w:rFonts w:cs="Arial"/>
          <w:b/>
          <w:color w:val="0000FF"/>
        </w:rPr>
      </w:pPr>
    </w:p>
    <w:p w14:paraId="706816C7" w14:textId="77777777" w:rsidR="00DD2195" w:rsidRDefault="00DD2195" w:rsidP="00DD2195">
      <w:pPr>
        <w:rPr>
          <w:rFonts w:cs="Arial"/>
          <w:b/>
          <w:color w:val="0000FF"/>
        </w:rPr>
      </w:pPr>
      <w:r>
        <w:rPr>
          <w:rFonts w:cs="Arial"/>
          <w:b/>
          <w:color w:val="0000FF"/>
        </w:rPr>
        <w:t>Dentro del manual se adjuntan dos fichas relativas a la CORRECTA INSTALACIÓN Y REALIZADO ENSAYO.</w:t>
      </w:r>
    </w:p>
    <w:p w14:paraId="643ED4FD" w14:textId="77777777" w:rsidR="00DD2195" w:rsidRDefault="00DD2195" w:rsidP="00DD2195">
      <w:pPr>
        <w:pStyle w:val="Corpotesto"/>
        <w:rPr>
          <w:rFonts w:cs="Arial"/>
          <w:color w:val="0000FF"/>
        </w:rPr>
      </w:pPr>
      <w:r>
        <w:rPr>
          <w:rFonts w:cs="Arial"/>
          <w:color w:val="0000FF"/>
        </w:rPr>
        <w:t>Tales fichas deben ser cumplimentadas y firmadas después de la realizada instalación y ensayo.</w:t>
      </w:r>
    </w:p>
    <w:p w14:paraId="597DE21F" w14:textId="77777777" w:rsidR="00DD2195" w:rsidRDefault="00DD2195" w:rsidP="00DD2195">
      <w:pPr>
        <w:rPr>
          <w:rFonts w:cs="Arial"/>
          <w:b/>
          <w:color w:val="0000FF"/>
        </w:rPr>
      </w:pPr>
      <w:r>
        <w:rPr>
          <w:rFonts w:cs="Arial"/>
          <w:b/>
          <w:color w:val="0000FF"/>
        </w:rPr>
        <w:t>La primera ficha debe permanecer parte integrante del presente manual.</w:t>
      </w:r>
    </w:p>
    <w:p w14:paraId="4D58B4E6" w14:textId="77777777" w:rsidR="00DD2195" w:rsidRDefault="00DD2195" w:rsidP="00DD2195">
      <w:pPr>
        <w:rPr>
          <w:rFonts w:cs="Arial"/>
          <w:b/>
          <w:color w:val="0000FF"/>
        </w:rPr>
      </w:pPr>
      <w:r>
        <w:rPr>
          <w:rFonts w:cs="Arial"/>
          <w:b/>
          <w:color w:val="0000FF"/>
        </w:rPr>
        <w:t>La segunda ficha debe ser enviada a la Empresa constructora de la máquina.</w:t>
      </w:r>
    </w:p>
    <w:p w14:paraId="5F20BC23" w14:textId="77777777" w:rsidR="00DD2195" w:rsidRDefault="00DD2195" w:rsidP="00DD2195">
      <w:pPr>
        <w:spacing w:line="0" w:lineRule="atLeast"/>
        <w:rPr>
          <w:rFonts w:cs="Arial"/>
          <w:b/>
          <w:color w:val="0000FF"/>
          <w:u w:val="single"/>
        </w:rPr>
      </w:pPr>
      <w:r>
        <w:rPr>
          <w:rFonts w:cs="Arial"/>
          <w:b/>
          <w:color w:val="0000FF"/>
          <w:u w:val="single"/>
        </w:rPr>
        <w:t>Reportar en la ficha de mantenimiento la fecha de puesta en funcionamiento de la máquina</w:t>
      </w:r>
    </w:p>
    <w:p w14:paraId="05DE69BA" w14:textId="77777777" w:rsidR="00DD2195" w:rsidRDefault="00DD2195" w:rsidP="00DD2195">
      <w:pPr>
        <w:spacing w:line="0" w:lineRule="atLeast"/>
        <w:jc w:val="center"/>
        <w:rPr>
          <w:rFonts w:cs="Arial"/>
          <w:b/>
          <w:color w:val="0000FF"/>
        </w:rPr>
      </w:pPr>
    </w:p>
    <w:p w14:paraId="408AC456" w14:textId="77777777" w:rsidR="00DD2195" w:rsidRDefault="00DD2195" w:rsidP="00DD2195">
      <w:pPr>
        <w:spacing w:line="0" w:lineRule="atLeast"/>
        <w:jc w:val="center"/>
        <w:rPr>
          <w:rFonts w:cs="Arial"/>
          <w:b/>
          <w:color w:val="0000FF"/>
        </w:rPr>
      </w:pPr>
    </w:p>
    <w:p w14:paraId="269AE0D3" w14:textId="77777777" w:rsidR="00DD2195" w:rsidRDefault="00DD2195" w:rsidP="00DD2195">
      <w:pPr>
        <w:spacing w:line="0" w:lineRule="atLeast"/>
        <w:jc w:val="center"/>
        <w:rPr>
          <w:rFonts w:cs="Arial"/>
          <w:b/>
          <w:color w:val="0000FF"/>
        </w:rPr>
      </w:pPr>
    </w:p>
    <w:p w14:paraId="1EAFC05E" w14:textId="77777777" w:rsidR="00DD2195" w:rsidRDefault="00DD2195" w:rsidP="00DD2195">
      <w:pPr>
        <w:spacing w:line="0" w:lineRule="atLeast"/>
        <w:jc w:val="center"/>
        <w:rPr>
          <w:rFonts w:cs="Arial"/>
          <w:b/>
          <w:color w:val="0000FF"/>
        </w:rPr>
      </w:pPr>
    </w:p>
    <w:p w14:paraId="57739516" w14:textId="77777777" w:rsidR="00DD2195" w:rsidRDefault="00DD2195" w:rsidP="00DD2195">
      <w:pPr>
        <w:spacing w:line="0" w:lineRule="atLeast"/>
        <w:jc w:val="left"/>
        <w:rPr>
          <w:rFonts w:cs="Arial"/>
          <w:b/>
          <w:color w:val="0000FF"/>
          <w:u w:val="single"/>
        </w:rPr>
      </w:pPr>
      <w:r>
        <w:rPr>
          <w:rFonts w:cs="Arial"/>
          <w:b/>
          <w:color w:val="0000FF"/>
          <w:u w:val="single"/>
        </w:rPr>
        <w:t>ATENCIÓN</w:t>
      </w:r>
    </w:p>
    <w:p w14:paraId="082B5D04" w14:textId="77777777" w:rsidR="00DD2195" w:rsidRDefault="00DD2195" w:rsidP="00DD2195">
      <w:pPr>
        <w:rPr>
          <w:rFonts w:cs="Arial"/>
          <w:b/>
          <w:color w:val="0000FF"/>
        </w:rPr>
      </w:pPr>
      <w:bookmarkStart w:id="183" w:name="_Toc414712179"/>
      <w:r>
        <w:rPr>
          <w:rFonts w:cs="Arial"/>
          <w:b/>
          <w:color w:val="0000FF"/>
        </w:rPr>
        <w:t>La falta de cumplimentación de las fichas o el no envío al constructor causa la caducidad de la garantía.</w:t>
      </w:r>
      <w:bookmarkEnd w:id="183"/>
    </w:p>
    <w:p w14:paraId="029C04C6" w14:textId="77777777" w:rsidR="00DD2195" w:rsidRDefault="00DD2195" w:rsidP="00DD2195">
      <w:pPr>
        <w:rPr>
          <w:rFonts w:cs="Arial"/>
        </w:rPr>
      </w:pPr>
    </w:p>
    <w:p w14:paraId="366FDAC0" w14:textId="77777777" w:rsidR="00DD2195" w:rsidRPr="00970CFB" w:rsidRDefault="00FC06B0" w:rsidP="00DD2195">
      <w:pPr>
        <w:rPr>
          <w:rFonts w:cs="Arial"/>
          <w:szCs w:val="22"/>
        </w:rPr>
      </w:pPr>
      <w:r>
        <w:rPr>
          <w:rFonts w:cs="Arial"/>
          <w:szCs w:val="22"/>
        </w:rPr>
        <w:lastRenderedPageBreak/>
        <w:pict w14:anchorId="586325A6">
          <v:shape id="_x0000_i1039" type="#_x0000_t75" style="width:34.45pt;height:16.85pt" o:bullet="t" fillcolor="window">
            <v:imagedata r:id="rId13" o:title="MANO CHE INDICA"/>
          </v:shape>
        </w:pict>
      </w:r>
      <w:r w:rsidR="00DD2195" w:rsidRPr="00970CFB">
        <w:rPr>
          <w:rFonts w:cs="Arial"/>
          <w:szCs w:val="22"/>
        </w:rPr>
        <w:t xml:space="preserve">Las instrucciones, los dibujos y la documentación contenidos en el presente manual son de naturaleza técnica reservada de estricta propiedad de la </w:t>
      </w:r>
      <w:r w:rsidR="00DD2195">
        <w:rPr>
          <w:rFonts w:cs="Arial"/>
          <w:szCs w:val="22"/>
        </w:rPr>
        <w:t xml:space="preserve">empresa que ha puesto en uso la </w:t>
      </w:r>
      <w:r w:rsidR="00DD2195" w:rsidRPr="00970CFB">
        <w:rPr>
          <w:rFonts w:cs="Arial"/>
          <w:szCs w:val="22"/>
        </w:rPr>
        <w:t>máquina y no pueden ser reproducidos de ninguna manera, ni íntegramente ni parcialmente.</w:t>
      </w:r>
    </w:p>
    <w:p w14:paraId="7C27C1C7" w14:textId="77777777" w:rsidR="00DD2195" w:rsidRDefault="00DD2195" w:rsidP="000A36CC">
      <w:pPr>
        <w:rPr>
          <w:rFonts w:cs="Arial"/>
          <w:b/>
          <w:color w:val="0000FF"/>
        </w:rPr>
      </w:pPr>
    </w:p>
    <w:p w14:paraId="1C41F1D2" w14:textId="77777777" w:rsidR="000A36CC" w:rsidRDefault="000A36CC" w:rsidP="000A36CC">
      <w:pPr>
        <w:rPr>
          <w:rFonts w:cs="Arial"/>
          <w:b/>
          <w:color w:val="0000FF"/>
        </w:rPr>
      </w:pPr>
    </w:p>
    <w:p w14:paraId="28E6C8F3" w14:textId="77777777" w:rsidR="000A36CC" w:rsidRDefault="000A36CC" w:rsidP="000A36CC">
      <w:pPr>
        <w:rPr>
          <w:rFonts w:cs="Arial"/>
          <w:b/>
          <w:color w:val="0000FF"/>
        </w:rPr>
      </w:pPr>
    </w:p>
    <w:p w14:paraId="38B7ECF1" w14:textId="77777777" w:rsidR="00DD2195" w:rsidRPr="00AA7CD2" w:rsidRDefault="00DD2195" w:rsidP="00DD2195">
      <w:pPr>
        <w:pStyle w:val="Titolo2"/>
      </w:pPr>
      <w:bookmarkStart w:id="184" w:name="_Toc299121042"/>
      <w:bookmarkStart w:id="185" w:name="_Toc303246012"/>
      <w:bookmarkStart w:id="186" w:name="_Toc306371496"/>
      <w:bookmarkStart w:id="187" w:name="_Toc314156688"/>
      <w:bookmarkStart w:id="188" w:name="_Toc315374099"/>
      <w:bookmarkStart w:id="189" w:name="_Toc317521548"/>
      <w:bookmarkStart w:id="190" w:name="_Toc59204329"/>
      <w:bookmarkStart w:id="191" w:name="_Toc62487223"/>
      <w:bookmarkStart w:id="192" w:name="_Toc63261597"/>
      <w:bookmarkStart w:id="193" w:name="_Toc63695167"/>
      <w:bookmarkStart w:id="194" w:name="_Toc63867503"/>
      <w:bookmarkStart w:id="195" w:name="_Toc69377048"/>
      <w:r w:rsidRPr="00AA7CD2">
        <w:t>Pedido de repuestos</w:t>
      </w:r>
      <w:bookmarkEnd w:id="184"/>
      <w:bookmarkEnd w:id="185"/>
      <w:bookmarkEnd w:id="186"/>
      <w:bookmarkEnd w:id="187"/>
      <w:bookmarkEnd w:id="188"/>
      <w:bookmarkEnd w:id="189"/>
      <w:bookmarkEnd w:id="190"/>
      <w:bookmarkEnd w:id="191"/>
      <w:bookmarkEnd w:id="192"/>
      <w:bookmarkEnd w:id="193"/>
      <w:bookmarkEnd w:id="194"/>
      <w:bookmarkEnd w:id="195"/>
    </w:p>
    <w:p w14:paraId="0309AB27" w14:textId="77777777" w:rsidR="00DD2195" w:rsidRDefault="00DD2195" w:rsidP="00DD2195">
      <w:pPr>
        <w:spacing w:after="120"/>
        <w:rPr>
          <w:rFonts w:cs="Arial"/>
          <w:b/>
          <w:color w:val="0000FF"/>
        </w:rPr>
      </w:pPr>
      <w:r>
        <w:rPr>
          <w:rFonts w:cs="Arial"/>
          <w:b/>
          <w:color w:val="0000FF"/>
        </w:rPr>
        <w:t>Cualquier pedido de partes de recambio deberá ir acompañado por las siguientes referencias; aquellas señaladas con un asterisco * se reportan dentro del presente manual.</w:t>
      </w:r>
    </w:p>
    <w:p w14:paraId="24F7A33A" w14:textId="77777777" w:rsidR="00DD2195" w:rsidRDefault="00DD2195" w:rsidP="00DD2195">
      <w:pPr>
        <w:numPr>
          <w:ilvl w:val="0"/>
          <w:numId w:val="1"/>
        </w:numPr>
        <w:ind w:left="720" w:hanging="463"/>
        <w:rPr>
          <w:rFonts w:cs="Arial"/>
          <w:b/>
        </w:rPr>
      </w:pPr>
      <w:r>
        <w:rPr>
          <w:rFonts w:cs="Arial"/>
          <w:b/>
        </w:rPr>
        <w:t>Denominación de la máquina</w:t>
      </w:r>
    </w:p>
    <w:p w14:paraId="4B3DBA6B" w14:textId="77777777" w:rsidR="00DD2195" w:rsidRDefault="00DD2195" w:rsidP="00DD2195">
      <w:pPr>
        <w:numPr>
          <w:ilvl w:val="0"/>
          <w:numId w:val="1"/>
        </w:numPr>
        <w:ind w:left="720" w:hanging="463"/>
        <w:rPr>
          <w:rFonts w:cs="Arial"/>
          <w:b/>
        </w:rPr>
      </w:pPr>
      <w:r>
        <w:rPr>
          <w:rFonts w:cs="Arial"/>
          <w:b/>
        </w:rPr>
        <w:t>Número de serie</w:t>
      </w:r>
    </w:p>
    <w:p w14:paraId="1A257D41" w14:textId="77777777" w:rsidR="00DD2195" w:rsidRDefault="00DD2195" w:rsidP="00DD2195">
      <w:pPr>
        <w:numPr>
          <w:ilvl w:val="0"/>
          <w:numId w:val="1"/>
        </w:numPr>
        <w:ind w:left="720" w:hanging="463"/>
        <w:rPr>
          <w:rFonts w:cs="Arial"/>
          <w:b/>
        </w:rPr>
      </w:pPr>
      <w:r>
        <w:rPr>
          <w:rFonts w:cs="Arial"/>
          <w:b/>
        </w:rPr>
        <w:t>Año de fabricación</w:t>
      </w:r>
    </w:p>
    <w:p w14:paraId="2B42ED0C" w14:textId="77777777" w:rsidR="00DD2195" w:rsidRPr="00AA2F86" w:rsidRDefault="00DD2195" w:rsidP="00DD2195">
      <w:pPr>
        <w:numPr>
          <w:ilvl w:val="0"/>
          <w:numId w:val="1"/>
        </w:numPr>
        <w:spacing w:after="120"/>
        <w:ind w:left="720" w:hanging="463"/>
        <w:rPr>
          <w:rFonts w:cs="Arial"/>
          <w:b/>
          <w:u w:val="single"/>
        </w:rPr>
      </w:pPr>
      <w:r>
        <w:rPr>
          <w:rFonts w:cs="Arial"/>
          <w:b/>
        </w:rPr>
        <w:t>Detalle</w:t>
      </w:r>
    </w:p>
    <w:p w14:paraId="418CB54F" w14:textId="77777777" w:rsidR="00DD2195" w:rsidRPr="00A94C7A" w:rsidRDefault="00DD2195" w:rsidP="00A94C7A"/>
    <w:p w14:paraId="4E146A45" w14:textId="77777777" w:rsidR="00936340" w:rsidRPr="00A94C7A" w:rsidRDefault="00936340" w:rsidP="00A94C7A"/>
    <w:p w14:paraId="003DB95A" w14:textId="77777777" w:rsidR="00DD2195" w:rsidRPr="009F4814" w:rsidRDefault="00DD2195" w:rsidP="00DD2195">
      <w:pPr>
        <w:pStyle w:val="Titolo1"/>
      </w:pPr>
      <w:bookmarkStart w:id="196" w:name="_Toc177491706"/>
      <w:bookmarkStart w:id="197" w:name="_Toc183409853"/>
      <w:bookmarkStart w:id="198" w:name="_Toc5958261"/>
      <w:bookmarkStart w:id="199" w:name="_Toc8017191"/>
      <w:bookmarkEnd w:id="169"/>
      <w:bookmarkEnd w:id="170"/>
      <w:r>
        <w:br w:type="page"/>
      </w:r>
      <w:bookmarkStart w:id="200" w:name="_Toc59204330"/>
      <w:bookmarkStart w:id="201" w:name="_Toc62487224"/>
      <w:bookmarkStart w:id="202" w:name="_Toc63261598"/>
      <w:bookmarkStart w:id="203" w:name="_Toc63695168"/>
      <w:bookmarkStart w:id="204" w:name="_Toc63867504"/>
      <w:bookmarkStart w:id="205" w:name="_Toc69377049"/>
      <w:r w:rsidRPr="009F4814">
        <w:lastRenderedPageBreak/>
        <w:t>Colores y señales de seguridad</w:t>
      </w:r>
      <w:bookmarkEnd w:id="196"/>
      <w:bookmarkEnd w:id="197"/>
      <w:bookmarkEnd w:id="200"/>
      <w:bookmarkEnd w:id="201"/>
      <w:bookmarkEnd w:id="202"/>
      <w:bookmarkEnd w:id="203"/>
      <w:bookmarkEnd w:id="204"/>
      <w:bookmarkEnd w:id="205"/>
    </w:p>
    <w:p w14:paraId="5AFC74D4" w14:textId="77777777" w:rsidR="00DD2195" w:rsidRPr="009F4814" w:rsidRDefault="00DD2195" w:rsidP="00DD2195">
      <w:pPr>
        <w:rPr>
          <w:rFonts w:cs="Arial"/>
        </w:rPr>
      </w:pPr>
      <w:r w:rsidRPr="009F4814">
        <w:rPr>
          <w:rFonts w:cs="Arial"/>
        </w:rPr>
        <w:t>Los colores y las señales de seguridad utilizados dentro del presente manual han sido definidos de acuerdo con lo previsto por la norma UNI 7543-1: DICIEMBRE 2004</w:t>
      </w:r>
    </w:p>
    <w:p w14:paraId="221ADFA1" w14:textId="77777777" w:rsidR="00DD2195" w:rsidRPr="009F4814" w:rsidRDefault="00DD2195" w:rsidP="00DD2195">
      <w:pPr>
        <w:rPr>
          <w:rFonts w:cs="Arial"/>
        </w:rPr>
      </w:pPr>
      <w:r w:rsidRPr="009F4814">
        <w:rPr>
          <w:rFonts w:cs="Arial"/>
        </w:rPr>
        <w:t>Colores y señales de seguridad Parte 1: Prescripciones generales</w:t>
      </w:r>
    </w:p>
    <w:p w14:paraId="7C01F9F4" w14:textId="77777777" w:rsidR="00DD2195" w:rsidRPr="009F4814" w:rsidRDefault="00DD2195" w:rsidP="00DD2195">
      <w:pPr>
        <w:rPr>
          <w:rFonts w:cs="Arial"/>
        </w:rPr>
      </w:pPr>
    </w:p>
    <w:p w14:paraId="72DEF701" w14:textId="77777777" w:rsidR="00DD2195" w:rsidRDefault="00DD2195" w:rsidP="00DD2195">
      <w:pPr>
        <w:rPr>
          <w:rFonts w:cs="Arial"/>
        </w:rPr>
      </w:pPr>
      <w:r w:rsidRPr="009F4814">
        <w:rPr>
          <w:rFonts w:cs="Arial"/>
        </w:rPr>
        <w:t>Se reportan, para mejorar la comprensión de lo contenido dentro del presente manual, las indicaciones sobre lo previsto por la norma.</w:t>
      </w:r>
    </w:p>
    <w:p w14:paraId="6EB6DAD2" w14:textId="77777777" w:rsidR="00DD2195" w:rsidRPr="009F4814" w:rsidRDefault="00DD2195" w:rsidP="00DD2195">
      <w:pPr>
        <w:rPr>
          <w:rFonts w:cs="Arial"/>
        </w:rPr>
      </w:pPr>
    </w:p>
    <w:p w14:paraId="77F5950F" w14:textId="77777777" w:rsidR="00DD2195" w:rsidRPr="009F4814" w:rsidRDefault="00DD2195" w:rsidP="00DD2195">
      <w:pPr>
        <w:rPr>
          <w:rFonts w:cs="Arial"/>
        </w:rPr>
      </w:pPr>
    </w:p>
    <w:p w14:paraId="23645A82" w14:textId="77777777" w:rsidR="00DD2195" w:rsidRPr="009F4814" w:rsidRDefault="00DD2195" w:rsidP="00DD2195">
      <w:pPr>
        <w:pStyle w:val="Titolo2"/>
      </w:pPr>
      <w:bookmarkStart w:id="206" w:name="_Toc177491707"/>
      <w:bookmarkStart w:id="207" w:name="_Toc183409854"/>
      <w:bookmarkStart w:id="208" w:name="_Toc59204331"/>
      <w:bookmarkStart w:id="209" w:name="_Toc62487225"/>
      <w:bookmarkStart w:id="210" w:name="_Toc63261599"/>
      <w:bookmarkStart w:id="211" w:name="_Toc63695169"/>
      <w:bookmarkStart w:id="212" w:name="_Toc63867505"/>
      <w:bookmarkStart w:id="213" w:name="_Toc69377050"/>
      <w:r w:rsidRPr="009F4814">
        <w:t>Color de seguridad</w:t>
      </w:r>
      <w:bookmarkEnd w:id="206"/>
      <w:bookmarkEnd w:id="207"/>
      <w:bookmarkEnd w:id="208"/>
      <w:bookmarkEnd w:id="209"/>
      <w:bookmarkEnd w:id="210"/>
      <w:bookmarkEnd w:id="211"/>
      <w:bookmarkEnd w:id="212"/>
      <w:bookmarkEnd w:id="213"/>
    </w:p>
    <w:p w14:paraId="5BF10305" w14:textId="77777777" w:rsidR="00DD2195" w:rsidRDefault="00DD2195" w:rsidP="00DD2195">
      <w:pPr>
        <w:rPr>
          <w:rFonts w:cs="Arial"/>
        </w:rPr>
      </w:pPr>
      <w:r w:rsidRPr="009F4814">
        <w:rPr>
          <w:rFonts w:cs="Arial"/>
        </w:rPr>
        <w:t>Color de características definidas, al cual se le asigna un determinado significado relativo a la seguridad.</w:t>
      </w:r>
    </w:p>
    <w:p w14:paraId="480DAFD5" w14:textId="77777777" w:rsidR="00DD2195" w:rsidRPr="009F4814" w:rsidRDefault="00DD2195" w:rsidP="00DD2195">
      <w:pPr>
        <w:rPr>
          <w:rFonts w:cs="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131"/>
        <w:gridCol w:w="2519"/>
        <w:gridCol w:w="4128"/>
      </w:tblGrid>
      <w:tr w:rsidR="00DD2195" w:rsidRPr="009F4814" w14:paraId="55ABDECB" w14:textId="77777777" w:rsidTr="004B113D">
        <w:trPr>
          <w:trHeight w:val="368"/>
        </w:trPr>
        <w:tc>
          <w:tcPr>
            <w:tcW w:w="1601" w:type="pct"/>
            <w:vAlign w:val="center"/>
          </w:tcPr>
          <w:p w14:paraId="501F5020" w14:textId="77777777" w:rsidR="00DD2195" w:rsidRPr="009F4814" w:rsidRDefault="00DD2195" w:rsidP="004B113D">
            <w:pPr>
              <w:jc w:val="center"/>
              <w:rPr>
                <w:rFonts w:cs="Arial"/>
              </w:rPr>
            </w:pPr>
            <w:r w:rsidRPr="009F4814">
              <w:rPr>
                <w:rFonts w:cs="Arial"/>
              </w:rPr>
              <w:t>Color de seguridad</w:t>
            </w:r>
          </w:p>
        </w:tc>
        <w:tc>
          <w:tcPr>
            <w:tcW w:w="1288" w:type="pct"/>
            <w:vAlign w:val="center"/>
          </w:tcPr>
          <w:p w14:paraId="5C51BBFB" w14:textId="77777777" w:rsidR="00DD2195" w:rsidRPr="009F4814" w:rsidRDefault="00DD2195" w:rsidP="004B113D">
            <w:pPr>
              <w:jc w:val="center"/>
              <w:rPr>
                <w:rFonts w:cs="Arial"/>
              </w:rPr>
            </w:pPr>
            <w:r w:rsidRPr="000C3C75">
              <w:rPr>
                <w:rFonts w:cs="Arial"/>
              </w:rPr>
              <w:t>Color de contraste</w:t>
            </w:r>
          </w:p>
        </w:tc>
        <w:tc>
          <w:tcPr>
            <w:tcW w:w="2111" w:type="pct"/>
            <w:vAlign w:val="center"/>
          </w:tcPr>
          <w:p w14:paraId="46A57CA7" w14:textId="77777777" w:rsidR="00DD2195" w:rsidRPr="009F4814" w:rsidRDefault="00DD2195" w:rsidP="004B113D">
            <w:pPr>
              <w:jc w:val="center"/>
              <w:rPr>
                <w:rFonts w:cs="Arial"/>
              </w:rPr>
            </w:pPr>
            <w:r w:rsidRPr="009F4814">
              <w:rPr>
                <w:rFonts w:cs="Arial"/>
              </w:rPr>
              <w:t>Ejemplos de aplicación</w:t>
            </w:r>
          </w:p>
        </w:tc>
      </w:tr>
      <w:tr w:rsidR="00DD2195" w:rsidRPr="009F4814" w14:paraId="357B64AE" w14:textId="77777777" w:rsidTr="004B113D">
        <w:trPr>
          <w:trHeight w:val="185"/>
        </w:trPr>
        <w:tc>
          <w:tcPr>
            <w:tcW w:w="1601" w:type="pct"/>
            <w:vMerge w:val="restart"/>
            <w:vAlign w:val="center"/>
          </w:tcPr>
          <w:p w14:paraId="3D8F0091" w14:textId="77777777" w:rsidR="00DD2195" w:rsidRPr="009F4814" w:rsidRDefault="00DD2195" w:rsidP="004B113D">
            <w:pPr>
              <w:jc w:val="center"/>
              <w:rPr>
                <w:rFonts w:cs="Arial"/>
              </w:rPr>
            </w:pPr>
            <w:r w:rsidRPr="009F4814">
              <w:rPr>
                <w:rFonts w:cs="Arial"/>
              </w:rPr>
              <w:t>Rojo</w:t>
            </w:r>
          </w:p>
        </w:tc>
        <w:tc>
          <w:tcPr>
            <w:tcW w:w="1288" w:type="pct"/>
          </w:tcPr>
          <w:p w14:paraId="321586F4" w14:textId="77777777" w:rsidR="00DD2195" w:rsidRPr="009F4814" w:rsidRDefault="00DD2195" w:rsidP="004B113D">
            <w:pPr>
              <w:rPr>
                <w:rFonts w:cs="Arial"/>
                <w:sz w:val="20"/>
                <w:szCs w:val="20"/>
              </w:rPr>
            </w:pPr>
            <w:r w:rsidRPr="009F4814">
              <w:rPr>
                <w:rFonts w:cs="Arial"/>
                <w:sz w:val="20"/>
                <w:szCs w:val="20"/>
              </w:rPr>
              <w:t>Parada</w:t>
            </w:r>
          </w:p>
          <w:p w14:paraId="7EE71508" w14:textId="77777777" w:rsidR="00DD2195" w:rsidRPr="009F4814" w:rsidRDefault="00DD2195" w:rsidP="004B113D">
            <w:pPr>
              <w:rPr>
                <w:rFonts w:cs="Arial"/>
                <w:sz w:val="20"/>
                <w:szCs w:val="20"/>
              </w:rPr>
            </w:pPr>
            <w:r w:rsidRPr="009F4814">
              <w:rPr>
                <w:rFonts w:cs="Arial"/>
                <w:sz w:val="20"/>
                <w:szCs w:val="20"/>
              </w:rPr>
              <w:t>Prohibición</w:t>
            </w:r>
          </w:p>
        </w:tc>
        <w:tc>
          <w:tcPr>
            <w:tcW w:w="2111" w:type="pct"/>
          </w:tcPr>
          <w:p w14:paraId="021EBE4F" w14:textId="77777777" w:rsidR="00DD2195" w:rsidRPr="009F4814" w:rsidRDefault="00DD2195" w:rsidP="004B113D">
            <w:pPr>
              <w:rPr>
                <w:rFonts w:cs="Arial"/>
                <w:sz w:val="20"/>
                <w:szCs w:val="20"/>
              </w:rPr>
            </w:pPr>
            <w:r w:rsidRPr="009F4814">
              <w:rPr>
                <w:rFonts w:cs="Arial"/>
                <w:sz w:val="20"/>
                <w:szCs w:val="20"/>
              </w:rPr>
              <w:t>Señal de Parada</w:t>
            </w:r>
          </w:p>
          <w:p w14:paraId="70778D7A" w14:textId="77777777" w:rsidR="00DD2195" w:rsidRPr="009F4814" w:rsidRDefault="00DD2195" w:rsidP="004B113D">
            <w:pPr>
              <w:rPr>
                <w:rFonts w:cs="Arial"/>
                <w:sz w:val="20"/>
                <w:szCs w:val="20"/>
              </w:rPr>
            </w:pPr>
            <w:r w:rsidRPr="009F4814">
              <w:rPr>
                <w:rFonts w:cs="Arial"/>
                <w:sz w:val="20"/>
                <w:szCs w:val="20"/>
              </w:rPr>
              <w:t>Dispositivo de parada de emergencia</w:t>
            </w:r>
          </w:p>
        </w:tc>
      </w:tr>
      <w:tr w:rsidR="00DD2195" w:rsidRPr="009F4814" w14:paraId="7EF2908E" w14:textId="77777777" w:rsidTr="004B113D">
        <w:trPr>
          <w:trHeight w:val="185"/>
        </w:trPr>
        <w:tc>
          <w:tcPr>
            <w:tcW w:w="1601" w:type="pct"/>
            <w:vMerge/>
          </w:tcPr>
          <w:p w14:paraId="59D22C38" w14:textId="77777777" w:rsidR="00DD2195" w:rsidRPr="009F4814" w:rsidRDefault="00DD2195" w:rsidP="004B113D">
            <w:pPr>
              <w:rPr>
                <w:rFonts w:cs="Arial"/>
              </w:rPr>
            </w:pPr>
          </w:p>
        </w:tc>
        <w:tc>
          <w:tcPr>
            <w:tcW w:w="1288" w:type="pct"/>
          </w:tcPr>
          <w:p w14:paraId="6EF74558" w14:textId="77777777" w:rsidR="00DD2195" w:rsidRPr="009F4814" w:rsidRDefault="00DD2195" w:rsidP="004B113D">
            <w:pPr>
              <w:rPr>
                <w:rFonts w:cs="Arial"/>
                <w:sz w:val="20"/>
                <w:szCs w:val="20"/>
              </w:rPr>
            </w:pPr>
            <w:r w:rsidRPr="009F4814">
              <w:rPr>
                <w:rFonts w:cs="Arial"/>
                <w:sz w:val="20"/>
                <w:szCs w:val="20"/>
              </w:rPr>
              <w:t>Ubicación de equipos contra incendios</w:t>
            </w:r>
          </w:p>
        </w:tc>
        <w:tc>
          <w:tcPr>
            <w:tcW w:w="2111" w:type="pct"/>
          </w:tcPr>
          <w:p w14:paraId="1F2C3B7B" w14:textId="77777777" w:rsidR="00DD2195" w:rsidRPr="009F4814" w:rsidRDefault="00DD2195" w:rsidP="004B113D">
            <w:pPr>
              <w:rPr>
                <w:rFonts w:cs="Arial"/>
                <w:sz w:val="20"/>
                <w:szCs w:val="20"/>
              </w:rPr>
            </w:pPr>
            <w:r w:rsidRPr="009F4814">
              <w:rPr>
                <w:rFonts w:cs="Arial"/>
                <w:sz w:val="20"/>
                <w:szCs w:val="20"/>
              </w:rPr>
              <w:t>Ubicación de extintor</w:t>
            </w:r>
          </w:p>
        </w:tc>
      </w:tr>
      <w:tr w:rsidR="00DD2195" w:rsidRPr="009F4814" w14:paraId="725D32C0" w14:textId="77777777" w:rsidTr="004B113D">
        <w:trPr>
          <w:trHeight w:val="368"/>
        </w:trPr>
        <w:tc>
          <w:tcPr>
            <w:tcW w:w="1601" w:type="pct"/>
            <w:vAlign w:val="center"/>
          </w:tcPr>
          <w:p w14:paraId="3AA0A49A" w14:textId="77777777" w:rsidR="00DD2195" w:rsidRPr="009F4814" w:rsidRDefault="00DD2195" w:rsidP="004B113D">
            <w:pPr>
              <w:jc w:val="center"/>
              <w:rPr>
                <w:rFonts w:cs="Arial"/>
              </w:rPr>
            </w:pPr>
            <w:r w:rsidRPr="009F4814">
              <w:rPr>
                <w:rFonts w:cs="Arial"/>
              </w:rPr>
              <w:t>Amarillo</w:t>
            </w:r>
          </w:p>
          <w:p w14:paraId="3FD77C17" w14:textId="77777777" w:rsidR="00DD2195" w:rsidRPr="009F4814" w:rsidRDefault="00DD2195" w:rsidP="004B113D">
            <w:pPr>
              <w:jc w:val="center"/>
              <w:rPr>
                <w:rFonts w:cs="Arial"/>
              </w:rPr>
            </w:pPr>
            <w:r w:rsidRPr="009F4814">
              <w:rPr>
                <w:rFonts w:cs="Arial"/>
              </w:rPr>
              <w:t>(en el manual sustituido por el naranja por motivos de legibilidad)</w:t>
            </w:r>
          </w:p>
        </w:tc>
        <w:tc>
          <w:tcPr>
            <w:tcW w:w="1288" w:type="pct"/>
          </w:tcPr>
          <w:p w14:paraId="48C05785" w14:textId="77777777" w:rsidR="00DD2195" w:rsidRPr="009F4814" w:rsidRDefault="00DD2195" w:rsidP="004B113D">
            <w:pPr>
              <w:rPr>
                <w:rFonts w:cs="Arial"/>
                <w:sz w:val="20"/>
                <w:szCs w:val="20"/>
              </w:rPr>
            </w:pPr>
            <w:r w:rsidRPr="009F4814">
              <w:rPr>
                <w:rFonts w:cs="Arial"/>
                <w:sz w:val="20"/>
                <w:szCs w:val="20"/>
              </w:rPr>
              <w:t>Atención</w:t>
            </w:r>
          </w:p>
          <w:p w14:paraId="15EA6901" w14:textId="77777777" w:rsidR="00DD2195" w:rsidRPr="009F4814" w:rsidRDefault="00DD2195" w:rsidP="004B113D">
            <w:pPr>
              <w:rPr>
                <w:rFonts w:cs="Arial"/>
                <w:sz w:val="20"/>
                <w:szCs w:val="20"/>
              </w:rPr>
            </w:pPr>
            <w:r w:rsidRPr="009F4814">
              <w:rPr>
                <w:rFonts w:cs="Arial"/>
                <w:sz w:val="20"/>
                <w:szCs w:val="20"/>
              </w:rPr>
              <w:t>Advertencia o peligro</w:t>
            </w:r>
          </w:p>
        </w:tc>
        <w:tc>
          <w:tcPr>
            <w:tcW w:w="2111" w:type="pct"/>
          </w:tcPr>
          <w:p w14:paraId="5CCAFD1D" w14:textId="77777777" w:rsidR="00DD2195" w:rsidRPr="009F4814" w:rsidRDefault="00DD2195" w:rsidP="004B113D">
            <w:pPr>
              <w:rPr>
                <w:rFonts w:cs="Arial"/>
                <w:sz w:val="20"/>
                <w:szCs w:val="20"/>
              </w:rPr>
            </w:pPr>
            <w:r w:rsidRPr="009F4814">
              <w:rPr>
                <w:rFonts w:cs="Arial"/>
                <w:sz w:val="20"/>
                <w:szCs w:val="20"/>
              </w:rPr>
              <w:t>Señales de advertencia (peligros de incendio, explosión, radiación, toxicidad, etc.)</w:t>
            </w:r>
          </w:p>
        </w:tc>
      </w:tr>
      <w:tr w:rsidR="00DD2195" w:rsidRPr="009F4814" w14:paraId="7F919C26" w14:textId="77777777" w:rsidTr="004B113D">
        <w:trPr>
          <w:trHeight w:val="368"/>
        </w:trPr>
        <w:tc>
          <w:tcPr>
            <w:tcW w:w="1601" w:type="pct"/>
            <w:vAlign w:val="center"/>
          </w:tcPr>
          <w:p w14:paraId="7C70DB32" w14:textId="77777777" w:rsidR="00DD2195" w:rsidRPr="009F4814" w:rsidRDefault="00DD2195" w:rsidP="004B113D">
            <w:pPr>
              <w:jc w:val="center"/>
              <w:rPr>
                <w:rFonts w:cs="Arial"/>
              </w:rPr>
            </w:pPr>
            <w:r w:rsidRPr="009F4814">
              <w:rPr>
                <w:rFonts w:cs="Arial"/>
              </w:rPr>
              <w:t>Verde</w:t>
            </w:r>
          </w:p>
        </w:tc>
        <w:tc>
          <w:tcPr>
            <w:tcW w:w="1288" w:type="pct"/>
          </w:tcPr>
          <w:p w14:paraId="1095F94A" w14:textId="77777777" w:rsidR="00DD2195" w:rsidRPr="009F4814" w:rsidRDefault="00DD2195" w:rsidP="004B113D">
            <w:pPr>
              <w:rPr>
                <w:rFonts w:cs="Arial"/>
                <w:sz w:val="20"/>
                <w:szCs w:val="20"/>
              </w:rPr>
            </w:pPr>
            <w:r w:rsidRPr="009F4814">
              <w:rPr>
                <w:rFonts w:cs="Arial"/>
                <w:sz w:val="20"/>
                <w:szCs w:val="20"/>
              </w:rPr>
              <w:t>Situaciones de seguridad</w:t>
            </w:r>
          </w:p>
          <w:p w14:paraId="6489438D" w14:textId="77777777" w:rsidR="00DD2195" w:rsidRPr="009F4814" w:rsidRDefault="00DD2195" w:rsidP="004B113D">
            <w:pPr>
              <w:rPr>
                <w:rFonts w:cs="Arial"/>
                <w:sz w:val="20"/>
                <w:szCs w:val="20"/>
              </w:rPr>
            </w:pPr>
            <w:r w:rsidRPr="009F4814">
              <w:rPr>
                <w:rFonts w:cs="Arial"/>
                <w:sz w:val="20"/>
                <w:szCs w:val="20"/>
              </w:rPr>
              <w:t>Equipos de socorro</w:t>
            </w:r>
          </w:p>
          <w:p w14:paraId="00F176DB" w14:textId="77777777" w:rsidR="00DD2195" w:rsidRPr="009F4814" w:rsidRDefault="00DD2195" w:rsidP="004B113D">
            <w:pPr>
              <w:rPr>
                <w:rFonts w:cs="Arial"/>
                <w:sz w:val="20"/>
                <w:szCs w:val="20"/>
              </w:rPr>
            </w:pPr>
            <w:r w:rsidRPr="009F4814">
              <w:rPr>
                <w:rFonts w:cs="Arial"/>
                <w:sz w:val="20"/>
                <w:szCs w:val="20"/>
              </w:rPr>
              <w:t>Primeros auxilios</w:t>
            </w:r>
          </w:p>
        </w:tc>
        <w:tc>
          <w:tcPr>
            <w:tcW w:w="2111" w:type="pct"/>
          </w:tcPr>
          <w:p w14:paraId="4A6961FC" w14:textId="77777777" w:rsidR="00DD2195" w:rsidRDefault="00DD2195" w:rsidP="004B113D">
            <w:pPr>
              <w:rPr>
                <w:rFonts w:cs="Arial"/>
                <w:sz w:val="20"/>
                <w:szCs w:val="20"/>
              </w:rPr>
            </w:pPr>
            <w:r w:rsidRPr="009F4814">
              <w:rPr>
                <w:rFonts w:cs="Arial"/>
                <w:sz w:val="20"/>
                <w:szCs w:val="20"/>
              </w:rPr>
              <w:t xml:space="preserve">Señales de paso y de salidas de </w:t>
            </w:r>
            <w:r>
              <w:rPr>
                <w:rFonts w:cs="Arial"/>
                <w:sz w:val="20"/>
                <w:szCs w:val="20"/>
              </w:rPr>
              <w:t>e</w:t>
            </w:r>
            <w:r w:rsidRPr="009F4814">
              <w:rPr>
                <w:rFonts w:cs="Arial"/>
                <w:sz w:val="20"/>
                <w:szCs w:val="20"/>
              </w:rPr>
              <w:t>mergencia</w:t>
            </w:r>
          </w:p>
          <w:p w14:paraId="47E0E3C1" w14:textId="77777777" w:rsidR="00DD2195" w:rsidRDefault="00DD2195" w:rsidP="004B113D">
            <w:pPr>
              <w:rPr>
                <w:rFonts w:cs="Arial"/>
                <w:sz w:val="20"/>
                <w:szCs w:val="20"/>
              </w:rPr>
            </w:pPr>
            <w:r>
              <w:rPr>
                <w:rFonts w:cs="Arial"/>
                <w:sz w:val="20"/>
                <w:szCs w:val="20"/>
              </w:rPr>
              <w:t>Duchas de emergencia</w:t>
            </w:r>
          </w:p>
          <w:p w14:paraId="198E34F0" w14:textId="77777777" w:rsidR="00DD2195" w:rsidRPr="009F4814" w:rsidRDefault="00DD2195" w:rsidP="004B113D">
            <w:pPr>
              <w:rPr>
                <w:rFonts w:cs="Arial"/>
                <w:sz w:val="20"/>
                <w:szCs w:val="20"/>
              </w:rPr>
            </w:pPr>
            <w:r>
              <w:rPr>
                <w:rFonts w:cs="Arial"/>
                <w:sz w:val="20"/>
                <w:szCs w:val="20"/>
              </w:rPr>
              <w:t>Puestos de primeros auxilios y de salvamento</w:t>
            </w:r>
          </w:p>
        </w:tc>
      </w:tr>
      <w:tr w:rsidR="00DD2195" w:rsidRPr="00242D41" w14:paraId="1321C156" w14:textId="77777777" w:rsidTr="004B113D">
        <w:trPr>
          <w:trHeight w:val="368"/>
        </w:trPr>
        <w:tc>
          <w:tcPr>
            <w:tcW w:w="1601" w:type="pct"/>
            <w:vAlign w:val="center"/>
          </w:tcPr>
          <w:p w14:paraId="10204A27" w14:textId="77777777" w:rsidR="00DD2195" w:rsidRPr="00242D41" w:rsidRDefault="00DD2195" w:rsidP="004B113D">
            <w:pPr>
              <w:jc w:val="center"/>
              <w:rPr>
                <w:rFonts w:cs="Arial"/>
              </w:rPr>
            </w:pPr>
            <w:r w:rsidRPr="00242D41">
              <w:rPr>
                <w:rFonts w:cs="Arial"/>
              </w:rPr>
              <w:t>Azul</w:t>
            </w:r>
          </w:p>
        </w:tc>
        <w:tc>
          <w:tcPr>
            <w:tcW w:w="1288" w:type="pct"/>
          </w:tcPr>
          <w:p w14:paraId="41C986D2" w14:textId="77777777" w:rsidR="00DD2195" w:rsidRPr="00242D41" w:rsidRDefault="00DD2195" w:rsidP="004B113D">
            <w:pPr>
              <w:rPr>
                <w:rFonts w:cs="Arial"/>
                <w:sz w:val="20"/>
                <w:szCs w:val="20"/>
              </w:rPr>
            </w:pPr>
            <w:r w:rsidRPr="00242D41">
              <w:rPr>
                <w:rFonts w:cs="Arial"/>
                <w:sz w:val="20"/>
                <w:szCs w:val="20"/>
              </w:rPr>
              <w:t>Obligación o prescripción</w:t>
            </w:r>
          </w:p>
          <w:p w14:paraId="6B45F928" w14:textId="77777777" w:rsidR="00DD2195" w:rsidRPr="00242D41" w:rsidRDefault="00DD2195" w:rsidP="004B113D">
            <w:pPr>
              <w:rPr>
                <w:rFonts w:cs="Arial"/>
                <w:sz w:val="20"/>
                <w:szCs w:val="20"/>
              </w:rPr>
            </w:pPr>
            <w:r w:rsidRPr="00242D41">
              <w:rPr>
                <w:rFonts w:cs="Arial"/>
                <w:sz w:val="20"/>
                <w:szCs w:val="20"/>
              </w:rPr>
              <w:t>Información</w:t>
            </w:r>
          </w:p>
        </w:tc>
        <w:tc>
          <w:tcPr>
            <w:tcW w:w="2111" w:type="pct"/>
          </w:tcPr>
          <w:p w14:paraId="76746FAF" w14:textId="77777777" w:rsidR="00DD2195" w:rsidRPr="00242D41" w:rsidRDefault="00DD2195" w:rsidP="004B113D">
            <w:pPr>
              <w:rPr>
                <w:rFonts w:cs="Arial"/>
                <w:sz w:val="20"/>
                <w:szCs w:val="20"/>
              </w:rPr>
            </w:pPr>
            <w:r w:rsidRPr="00242D41">
              <w:rPr>
                <w:rFonts w:cs="Arial"/>
                <w:sz w:val="20"/>
                <w:szCs w:val="20"/>
              </w:rPr>
              <w:t>Señal de obligación a llevar un EPI</w:t>
            </w:r>
          </w:p>
          <w:p w14:paraId="6BED8C06" w14:textId="77777777" w:rsidR="00DD2195" w:rsidRPr="00242D41" w:rsidRDefault="00DD2195" w:rsidP="004B113D">
            <w:pPr>
              <w:rPr>
                <w:rFonts w:cs="Arial"/>
                <w:sz w:val="20"/>
                <w:szCs w:val="20"/>
              </w:rPr>
            </w:pPr>
            <w:r w:rsidRPr="00242D41">
              <w:rPr>
                <w:rFonts w:cs="Arial"/>
                <w:sz w:val="20"/>
                <w:szCs w:val="20"/>
              </w:rPr>
              <w:t>Instrucciones técnicas de seguridad</w:t>
            </w:r>
          </w:p>
        </w:tc>
      </w:tr>
    </w:tbl>
    <w:p w14:paraId="1102BD29" w14:textId="77777777" w:rsidR="00DD2195" w:rsidRDefault="00DD2195" w:rsidP="00DD2195">
      <w:pPr>
        <w:pStyle w:val="Didascalia"/>
        <w:rPr>
          <w:rFonts w:cs="Arial"/>
        </w:rPr>
      </w:pPr>
      <w:bookmarkStart w:id="214" w:name="_Toc177491912"/>
      <w:bookmarkStart w:id="215" w:name="_Toc183410016"/>
      <w:bookmarkStart w:id="216" w:name="_Toc59204540"/>
      <w:bookmarkStart w:id="217" w:name="_Toc62547190"/>
      <w:bookmarkStart w:id="218" w:name="_Toc63261458"/>
      <w:bookmarkStart w:id="219" w:name="_Toc63695326"/>
      <w:bookmarkStart w:id="220" w:name="_Toc63867655"/>
      <w:bookmarkStart w:id="221" w:name="_Toc69377244"/>
      <w:r>
        <w:t xml:space="preserve">Tabla 2 </w:t>
      </w:r>
      <w:r w:rsidR="00047926">
        <w:fldChar w:fldCharType="begin"/>
      </w:r>
      <w:r w:rsidR="00047926">
        <w:instrText xml:space="preserve"> SEQ Tabella \* ARABIC </w:instrText>
      </w:r>
      <w:r w:rsidR="00047926">
        <w:fldChar w:fldCharType="separate"/>
      </w:r>
      <w:r w:rsidR="00CE31BE">
        <w:rPr>
          <w:noProof/>
        </w:rPr>
        <w:t xml:space="preserve">- </w:t>
      </w:r>
      <w:r w:rsidR="00047926">
        <w:rPr>
          <w:noProof/>
        </w:rPr>
        <w:fldChar w:fldCharType="end"/>
      </w:r>
      <w:r w:rsidRPr="00242D41">
        <w:rPr>
          <w:rFonts w:cs="Arial"/>
        </w:rPr>
        <w:t>S</w:t>
      </w:r>
      <w:r>
        <w:rPr>
          <w:rFonts w:cs="Arial"/>
        </w:rPr>
        <w:t>ig</w:t>
      </w:r>
      <w:r w:rsidRPr="00242D41">
        <w:rPr>
          <w:rFonts w:cs="Arial"/>
        </w:rPr>
        <w:t>nificado de los colores de seguridad</w:t>
      </w:r>
      <w:bookmarkEnd w:id="214"/>
      <w:bookmarkEnd w:id="215"/>
      <w:bookmarkEnd w:id="216"/>
      <w:bookmarkEnd w:id="217"/>
      <w:bookmarkEnd w:id="218"/>
      <w:bookmarkEnd w:id="219"/>
      <w:bookmarkEnd w:id="220"/>
      <w:bookmarkEnd w:id="221"/>
    </w:p>
    <w:p w14:paraId="311F9B39" w14:textId="77777777" w:rsidR="00DD2195" w:rsidRPr="00332E86" w:rsidRDefault="00DD2195" w:rsidP="00DD2195">
      <w:pPr>
        <w:rPr>
          <w:sz w:val="6"/>
          <w:szCs w:val="6"/>
        </w:rPr>
      </w:pPr>
    </w:p>
    <w:p w14:paraId="24929E91" w14:textId="77777777" w:rsidR="00DD2195" w:rsidRPr="00242D41" w:rsidRDefault="00DD2195" w:rsidP="00DD2195">
      <w:pPr>
        <w:pStyle w:val="Titolo2"/>
      </w:pPr>
      <w:bookmarkStart w:id="222" w:name="_Toc177491708"/>
      <w:bookmarkStart w:id="223" w:name="_Toc183409855"/>
      <w:bookmarkStart w:id="224" w:name="_Toc59204332"/>
      <w:bookmarkStart w:id="225" w:name="_Toc62487226"/>
      <w:bookmarkStart w:id="226" w:name="_Toc63261600"/>
      <w:bookmarkStart w:id="227" w:name="_Toc63695170"/>
      <w:bookmarkStart w:id="228" w:name="_Toc63867506"/>
      <w:bookmarkStart w:id="229" w:name="_Toc69377051"/>
      <w:r w:rsidRPr="00242D41">
        <w:t>Color de contraste</w:t>
      </w:r>
      <w:bookmarkEnd w:id="222"/>
      <w:bookmarkEnd w:id="223"/>
      <w:bookmarkEnd w:id="224"/>
      <w:bookmarkEnd w:id="225"/>
      <w:bookmarkEnd w:id="226"/>
      <w:bookmarkEnd w:id="227"/>
      <w:bookmarkEnd w:id="228"/>
      <w:bookmarkEnd w:id="229"/>
    </w:p>
    <w:p w14:paraId="27D9F7BF" w14:textId="77777777" w:rsidR="00DD2195" w:rsidRPr="00242D41" w:rsidRDefault="00DD2195" w:rsidP="00DD2195">
      <w:pPr>
        <w:rPr>
          <w:rFonts w:cs="Arial"/>
        </w:rPr>
      </w:pPr>
      <w:r w:rsidRPr="00242D41">
        <w:rPr>
          <w:rFonts w:cs="Arial"/>
        </w:rPr>
        <w:t>Color de características definidas, que tiene el propósito de destacar otro.</w:t>
      </w:r>
    </w:p>
    <w:p w14:paraId="70021068" w14:textId="77777777" w:rsidR="00DD2195" w:rsidRPr="00242D41" w:rsidRDefault="00DD2195" w:rsidP="00DD2195">
      <w:pPr>
        <w:rPr>
          <w:rFonts w:cs="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44"/>
        <w:gridCol w:w="2444"/>
        <w:gridCol w:w="2445"/>
        <w:gridCol w:w="2445"/>
      </w:tblGrid>
      <w:tr w:rsidR="00DD2195" w:rsidRPr="00242D41" w14:paraId="383BF96C" w14:textId="77777777" w:rsidTr="004B113D">
        <w:trPr>
          <w:trHeight w:val="540"/>
        </w:trPr>
        <w:tc>
          <w:tcPr>
            <w:tcW w:w="1250" w:type="pct"/>
            <w:vAlign w:val="center"/>
          </w:tcPr>
          <w:p w14:paraId="1A3C6490" w14:textId="77777777" w:rsidR="00DD2195" w:rsidRPr="00242D41" w:rsidRDefault="00DD2195" w:rsidP="004B113D">
            <w:pPr>
              <w:jc w:val="center"/>
              <w:rPr>
                <w:rFonts w:cs="Arial"/>
              </w:rPr>
            </w:pPr>
            <w:r w:rsidRPr="00242D41">
              <w:rPr>
                <w:rFonts w:cs="Arial"/>
              </w:rPr>
              <w:t>Significado</w:t>
            </w:r>
          </w:p>
        </w:tc>
        <w:tc>
          <w:tcPr>
            <w:tcW w:w="1250" w:type="pct"/>
            <w:vAlign w:val="center"/>
          </w:tcPr>
          <w:p w14:paraId="19EAA8AE" w14:textId="77777777" w:rsidR="00DD2195" w:rsidRPr="00242D41" w:rsidRDefault="00DD2195" w:rsidP="004B113D">
            <w:pPr>
              <w:jc w:val="center"/>
              <w:rPr>
                <w:rFonts w:cs="Arial"/>
              </w:rPr>
            </w:pPr>
            <w:r w:rsidRPr="00242D41">
              <w:rPr>
                <w:rFonts w:cs="Arial"/>
              </w:rPr>
              <w:t>Color de seguridad</w:t>
            </w:r>
          </w:p>
        </w:tc>
        <w:tc>
          <w:tcPr>
            <w:tcW w:w="1250" w:type="pct"/>
            <w:vAlign w:val="center"/>
          </w:tcPr>
          <w:p w14:paraId="5A55CFCF" w14:textId="77777777" w:rsidR="00DD2195" w:rsidRPr="00242D41" w:rsidRDefault="00DD2195" w:rsidP="004B113D">
            <w:pPr>
              <w:jc w:val="center"/>
              <w:rPr>
                <w:rFonts w:cs="Arial"/>
              </w:rPr>
            </w:pPr>
            <w:r w:rsidRPr="00242D41">
              <w:rPr>
                <w:rFonts w:cs="Arial"/>
              </w:rPr>
              <w:t>Color de contraste</w:t>
            </w:r>
          </w:p>
        </w:tc>
        <w:tc>
          <w:tcPr>
            <w:tcW w:w="1250" w:type="pct"/>
            <w:vAlign w:val="center"/>
          </w:tcPr>
          <w:p w14:paraId="291225AC" w14:textId="77777777" w:rsidR="00DD2195" w:rsidRPr="00242D41" w:rsidRDefault="00DD2195" w:rsidP="004B113D">
            <w:pPr>
              <w:jc w:val="center"/>
              <w:rPr>
                <w:rFonts w:cs="Arial"/>
              </w:rPr>
            </w:pPr>
            <w:r w:rsidRPr="00242D41">
              <w:rPr>
                <w:rFonts w:cs="Arial"/>
              </w:rPr>
              <w:t>Color del signo gráfico, símbolo o pictograma</w:t>
            </w:r>
          </w:p>
        </w:tc>
      </w:tr>
      <w:tr w:rsidR="00DD2195" w:rsidRPr="00242D41" w14:paraId="083D476C" w14:textId="77777777" w:rsidTr="004B113D">
        <w:trPr>
          <w:trHeight w:val="540"/>
        </w:trPr>
        <w:tc>
          <w:tcPr>
            <w:tcW w:w="1250" w:type="pct"/>
            <w:vAlign w:val="center"/>
          </w:tcPr>
          <w:p w14:paraId="6FDC7814" w14:textId="77777777" w:rsidR="00DD2195" w:rsidRPr="00242D41" w:rsidRDefault="00DD2195" w:rsidP="004B113D">
            <w:pPr>
              <w:jc w:val="center"/>
              <w:rPr>
                <w:rFonts w:cs="Arial"/>
                <w:sz w:val="20"/>
                <w:szCs w:val="20"/>
              </w:rPr>
            </w:pPr>
            <w:r w:rsidRPr="00242D41">
              <w:rPr>
                <w:rFonts w:cs="Arial"/>
                <w:sz w:val="20"/>
                <w:szCs w:val="20"/>
              </w:rPr>
              <w:t>Prohibición</w:t>
            </w:r>
          </w:p>
        </w:tc>
        <w:tc>
          <w:tcPr>
            <w:tcW w:w="1250" w:type="pct"/>
            <w:vAlign w:val="center"/>
          </w:tcPr>
          <w:p w14:paraId="77F77AEB" w14:textId="77777777" w:rsidR="00DD2195" w:rsidRPr="00242D41" w:rsidRDefault="00DD2195" w:rsidP="004B113D">
            <w:pPr>
              <w:jc w:val="center"/>
              <w:rPr>
                <w:rFonts w:cs="Arial"/>
                <w:sz w:val="20"/>
                <w:szCs w:val="20"/>
              </w:rPr>
            </w:pPr>
            <w:r>
              <w:rPr>
                <w:rFonts w:cs="Arial"/>
                <w:sz w:val="20"/>
                <w:szCs w:val="20"/>
              </w:rPr>
              <w:t>Rojo</w:t>
            </w:r>
          </w:p>
        </w:tc>
        <w:tc>
          <w:tcPr>
            <w:tcW w:w="1250" w:type="pct"/>
            <w:vAlign w:val="center"/>
          </w:tcPr>
          <w:p w14:paraId="6C3379B0" w14:textId="77777777" w:rsidR="00DD2195" w:rsidRPr="00242D41" w:rsidRDefault="00DD2195" w:rsidP="004B113D">
            <w:pPr>
              <w:jc w:val="center"/>
              <w:rPr>
                <w:rFonts w:cs="Arial"/>
                <w:sz w:val="20"/>
                <w:szCs w:val="20"/>
              </w:rPr>
            </w:pPr>
            <w:r>
              <w:rPr>
                <w:rFonts w:cs="Arial"/>
                <w:sz w:val="20"/>
                <w:szCs w:val="20"/>
              </w:rPr>
              <w:t>Blanco</w:t>
            </w:r>
          </w:p>
        </w:tc>
        <w:tc>
          <w:tcPr>
            <w:tcW w:w="1250" w:type="pct"/>
            <w:vAlign w:val="center"/>
          </w:tcPr>
          <w:p w14:paraId="0DD03992" w14:textId="77777777" w:rsidR="00DD2195" w:rsidRPr="00242D41" w:rsidRDefault="00DD2195" w:rsidP="004B113D">
            <w:pPr>
              <w:jc w:val="center"/>
              <w:rPr>
                <w:rFonts w:cs="Arial"/>
                <w:sz w:val="20"/>
                <w:szCs w:val="20"/>
              </w:rPr>
            </w:pPr>
            <w:r>
              <w:rPr>
                <w:rFonts w:cs="Arial"/>
                <w:sz w:val="20"/>
                <w:szCs w:val="20"/>
              </w:rPr>
              <w:t>Negro</w:t>
            </w:r>
          </w:p>
        </w:tc>
      </w:tr>
      <w:tr w:rsidR="00DD2195" w:rsidRPr="00242D41" w14:paraId="109EA2D5" w14:textId="77777777" w:rsidTr="004B113D">
        <w:trPr>
          <w:trHeight w:val="540"/>
        </w:trPr>
        <w:tc>
          <w:tcPr>
            <w:tcW w:w="1250" w:type="pct"/>
            <w:vAlign w:val="center"/>
          </w:tcPr>
          <w:p w14:paraId="31E9A23F" w14:textId="77777777" w:rsidR="00DD2195" w:rsidRPr="00242D41" w:rsidRDefault="00DD2195" w:rsidP="004B113D">
            <w:pPr>
              <w:jc w:val="center"/>
              <w:rPr>
                <w:rFonts w:cs="Arial"/>
                <w:sz w:val="20"/>
                <w:szCs w:val="20"/>
              </w:rPr>
            </w:pPr>
            <w:r w:rsidRPr="00242D41">
              <w:rPr>
                <w:rFonts w:cs="Arial"/>
                <w:sz w:val="20"/>
                <w:szCs w:val="20"/>
              </w:rPr>
              <w:t>Ubicación de equipos contra incendios</w:t>
            </w:r>
          </w:p>
        </w:tc>
        <w:tc>
          <w:tcPr>
            <w:tcW w:w="1250" w:type="pct"/>
            <w:vAlign w:val="center"/>
          </w:tcPr>
          <w:p w14:paraId="6B022493" w14:textId="77777777" w:rsidR="00DD2195" w:rsidRPr="00242D41" w:rsidRDefault="00DD2195" w:rsidP="004B113D">
            <w:pPr>
              <w:jc w:val="center"/>
              <w:rPr>
                <w:rFonts w:cs="Arial"/>
                <w:sz w:val="20"/>
                <w:szCs w:val="20"/>
              </w:rPr>
            </w:pPr>
            <w:r>
              <w:rPr>
                <w:rFonts w:cs="Arial"/>
                <w:sz w:val="20"/>
                <w:szCs w:val="20"/>
              </w:rPr>
              <w:t>Rojo</w:t>
            </w:r>
          </w:p>
        </w:tc>
        <w:tc>
          <w:tcPr>
            <w:tcW w:w="1250" w:type="pct"/>
            <w:vAlign w:val="center"/>
          </w:tcPr>
          <w:p w14:paraId="4C420580" w14:textId="77777777" w:rsidR="00DD2195" w:rsidRPr="00242D41" w:rsidRDefault="00DD2195" w:rsidP="004B113D">
            <w:pPr>
              <w:jc w:val="center"/>
              <w:rPr>
                <w:rFonts w:cs="Arial"/>
                <w:sz w:val="20"/>
                <w:szCs w:val="20"/>
              </w:rPr>
            </w:pPr>
            <w:r>
              <w:rPr>
                <w:rFonts w:cs="Arial"/>
                <w:sz w:val="20"/>
                <w:szCs w:val="20"/>
              </w:rPr>
              <w:t>Blanco</w:t>
            </w:r>
          </w:p>
        </w:tc>
        <w:tc>
          <w:tcPr>
            <w:tcW w:w="1250" w:type="pct"/>
            <w:vAlign w:val="center"/>
          </w:tcPr>
          <w:p w14:paraId="1BD9E122" w14:textId="77777777" w:rsidR="00DD2195" w:rsidRPr="00242D41" w:rsidRDefault="00DD2195" w:rsidP="004B113D">
            <w:pPr>
              <w:jc w:val="center"/>
              <w:rPr>
                <w:rFonts w:cs="Arial"/>
                <w:sz w:val="20"/>
                <w:szCs w:val="20"/>
              </w:rPr>
            </w:pPr>
            <w:r>
              <w:rPr>
                <w:rFonts w:cs="Arial"/>
                <w:sz w:val="20"/>
                <w:szCs w:val="20"/>
              </w:rPr>
              <w:t>Blanco</w:t>
            </w:r>
          </w:p>
        </w:tc>
      </w:tr>
      <w:tr w:rsidR="00DD2195" w:rsidRPr="00242D41" w14:paraId="235101CF" w14:textId="77777777" w:rsidTr="004B113D">
        <w:trPr>
          <w:trHeight w:val="540"/>
        </w:trPr>
        <w:tc>
          <w:tcPr>
            <w:tcW w:w="1250" w:type="pct"/>
            <w:vAlign w:val="center"/>
          </w:tcPr>
          <w:p w14:paraId="30D971D0" w14:textId="77777777" w:rsidR="00DD2195" w:rsidRPr="00242D41" w:rsidRDefault="00DD2195" w:rsidP="004B113D">
            <w:pPr>
              <w:jc w:val="center"/>
              <w:rPr>
                <w:rFonts w:cs="Arial"/>
                <w:sz w:val="20"/>
                <w:szCs w:val="20"/>
              </w:rPr>
            </w:pPr>
            <w:r w:rsidRPr="00242D41">
              <w:rPr>
                <w:rFonts w:cs="Arial"/>
                <w:sz w:val="20"/>
                <w:szCs w:val="20"/>
              </w:rPr>
              <w:t>Advertencia o peligro</w:t>
            </w:r>
          </w:p>
        </w:tc>
        <w:tc>
          <w:tcPr>
            <w:tcW w:w="1250" w:type="pct"/>
            <w:vAlign w:val="center"/>
          </w:tcPr>
          <w:p w14:paraId="20F00764" w14:textId="77777777" w:rsidR="00DD2195" w:rsidRPr="00242D41" w:rsidRDefault="00DD2195" w:rsidP="004B113D">
            <w:pPr>
              <w:jc w:val="center"/>
              <w:rPr>
                <w:rFonts w:cs="Arial"/>
                <w:sz w:val="20"/>
                <w:szCs w:val="20"/>
              </w:rPr>
            </w:pPr>
            <w:r>
              <w:rPr>
                <w:rFonts w:cs="Arial"/>
                <w:sz w:val="20"/>
                <w:szCs w:val="20"/>
              </w:rPr>
              <w:t xml:space="preserve">Amarillo (en el manual </w:t>
            </w:r>
            <w:r w:rsidRPr="00242D41">
              <w:rPr>
                <w:rFonts w:cs="Arial"/>
                <w:sz w:val="20"/>
                <w:szCs w:val="20"/>
              </w:rPr>
              <w:t>sustituido por naranja por razones de legibilidad)</w:t>
            </w:r>
          </w:p>
        </w:tc>
        <w:tc>
          <w:tcPr>
            <w:tcW w:w="1250" w:type="pct"/>
            <w:vAlign w:val="center"/>
          </w:tcPr>
          <w:p w14:paraId="33583E1A" w14:textId="77777777" w:rsidR="00DD2195" w:rsidRPr="00242D41" w:rsidRDefault="00DD2195" w:rsidP="004B113D">
            <w:pPr>
              <w:jc w:val="center"/>
              <w:rPr>
                <w:rFonts w:cs="Arial"/>
                <w:sz w:val="20"/>
                <w:szCs w:val="20"/>
              </w:rPr>
            </w:pPr>
            <w:r>
              <w:rPr>
                <w:rFonts w:cs="Arial"/>
                <w:sz w:val="20"/>
                <w:szCs w:val="20"/>
              </w:rPr>
              <w:t>Negro</w:t>
            </w:r>
          </w:p>
        </w:tc>
        <w:tc>
          <w:tcPr>
            <w:tcW w:w="1250" w:type="pct"/>
            <w:vAlign w:val="center"/>
          </w:tcPr>
          <w:p w14:paraId="5B533CD1" w14:textId="77777777" w:rsidR="00DD2195" w:rsidRPr="00242D41" w:rsidRDefault="00DD2195" w:rsidP="004B113D">
            <w:pPr>
              <w:jc w:val="center"/>
              <w:rPr>
                <w:rFonts w:cs="Arial"/>
                <w:sz w:val="20"/>
                <w:szCs w:val="20"/>
              </w:rPr>
            </w:pPr>
            <w:r>
              <w:rPr>
                <w:rFonts w:cs="Arial"/>
                <w:sz w:val="20"/>
                <w:szCs w:val="20"/>
              </w:rPr>
              <w:t>Negro</w:t>
            </w:r>
          </w:p>
        </w:tc>
      </w:tr>
      <w:tr w:rsidR="00DD2195" w:rsidRPr="00242D41" w14:paraId="044AB4D1" w14:textId="77777777" w:rsidTr="004B113D">
        <w:trPr>
          <w:trHeight w:val="540"/>
        </w:trPr>
        <w:tc>
          <w:tcPr>
            <w:tcW w:w="1250" w:type="pct"/>
            <w:vAlign w:val="center"/>
          </w:tcPr>
          <w:p w14:paraId="75BF1A8B" w14:textId="77777777" w:rsidR="00DD2195" w:rsidRPr="00242D41" w:rsidRDefault="00DD2195" w:rsidP="004B113D">
            <w:pPr>
              <w:jc w:val="center"/>
              <w:rPr>
                <w:rFonts w:cs="Arial"/>
                <w:sz w:val="20"/>
                <w:szCs w:val="20"/>
              </w:rPr>
            </w:pPr>
            <w:r w:rsidRPr="00242D41">
              <w:rPr>
                <w:rFonts w:cs="Arial"/>
                <w:sz w:val="20"/>
                <w:szCs w:val="20"/>
              </w:rPr>
              <w:t>Salvamento o socorro</w:t>
            </w:r>
          </w:p>
        </w:tc>
        <w:tc>
          <w:tcPr>
            <w:tcW w:w="1250" w:type="pct"/>
            <w:vAlign w:val="center"/>
          </w:tcPr>
          <w:p w14:paraId="3F6A371D" w14:textId="77777777" w:rsidR="00DD2195" w:rsidRPr="00242D41" w:rsidRDefault="00DD2195" w:rsidP="004B113D">
            <w:pPr>
              <w:jc w:val="center"/>
              <w:rPr>
                <w:rFonts w:cs="Arial"/>
                <w:sz w:val="20"/>
                <w:szCs w:val="20"/>
              </w:rPr>
            </w:pPr>
            <w:r>
              <w:rPr>
                <w:rFonts w:cs="Arial"/>
                <w:sz w:val="20"/>
                <w:szCs w:val="20"/>
              </w:rPr>
              <w:t>Verde</w:t>
            </w:r>
          </w:p>
        </w:tc>
        <w:tc>
          <w:tcPr>
            <w:tcW w:w="1250" w:type="pct"/>
            <w:vAlign w:val="center"/>
          </w:tcPr>
          <w:p w14:paraId="68D12DAC" w14:textId="77777777" w:rsidR="00DD2195" w:rsidRPr="00242D41" w:rsidRDefault="00DD2195" w:rsidP="004B113D">
            <w:pPr>
              <w:jc w:val="center"/>
              <w:rPr>
                <w:rFonts w:cs="Arial"/>
                <w:sz w:val="20"/>
                <w:szCs w:val="20"/>
              </w:rPr>
            </w:pPr>
            <w:r>
              <w:rPr>
                <w:rFonts w:cs="Arial"/>
                <w:sz w:val="20"/>
                <w:szCs w:val="20"/>
              </w:rPr>
              <w:t>Blanco</w:t>
            </w:r>
          </w:p>
        </w:tc>
        <w:tc>
          <w:tcPr>
            <w:tcW w:w="1250" w:type="pct"/>
            <w:vAlign w:val="center"/>
          </w:tcPr>
          <w:p w14:paraId="3BD20D08" w14:textId="77777777" w:rsidR="00DD2195" w:rsidRPr="00242D41" w:rsidRDefault="00DD2195" w:rsidP="004B113D">
            <w:pPr>
              <w:jc w:val="center"/>
              <w:rPr>
                <w:rFonts w:cs="Arial"/>
                <w:sz w:val="20"/>
                <w:szCs w:val="20"/>
              </w:rPr>
            </w:pPr>
            <w:r>
              <w:rPr>
                <w:rFonts w:cs="Arial"/>
                <w:sz w:val="20"/>
                <w:szCs w:val="20"/>
              </w:rPr>
              <w:t>Blanco</w:t>
            </w:r>
          </w:p>
        </w:tc>
      </w:tr>
      <w:tr w:rsidR="00DD2195" w:rsidRPr="00242D41" w14:paraId="3C5839F9" w14:textId="77777777" w:rsidTr="004B113D">
        <w:trPr>
          <w:trHeight w:val="540"/>
        </w:trPr>
        <w:tc>
          <w:tcPr>
            <w:tcW w:w="1250" w:type="pct"/>
            <w:vAlign w:val="center"/>
          </w:tcPr>
          <w:p w14:paraId="41075F49" w14:textId="77777777" w:rsidR="00DD2195" w:rsidRPr="00242D41" w:rsidRDefault="00DD2195" w:rsidP="004B113D">
            <w:pPr>
              <w:jc w:val="center"/>
              <w:rPr>
                <w:rFonts w:cs="Arial"/>
                <w:sz w:val="20"/>
                <w:szCs w:val="20"/>
              </w:rPr>
            </w:pPr>
            <w:r w:rsidRPr="00242D41">
              <w:rPr>
                <w:rFonts w:cs="Arial"/>
                <w:sz w:val="20"/>
                <w:szCs w:val="20"/>
              </w:rPr>
              <w:t>Obligación o prescripción información</w:t>
            </w:r>
          </w:p>
        </w:tc>
        <w:tc>
          <w:tcPr>
            <w:tcW w:w="1250" w:type="pct"/>
            <w:vAlign w:val="center"/>
          </w:tcPr>
          <w:p w14:paraId="52DF578C" w14:textId="77777777" w:rsidR="00DD2195" w:rsidRPr="00242D41" w:rsidRDefault="00DD2195" w:rsidP="004B113D">
            <w:pPr>
              <w:jc w:val="center"/>
              <w:rPr>
                <w:rFonts w:cs="Arial"/>
                <w:sz w:val="20"/>
                <w:szCs w:val="20"/>
              </w:rPr>
            </w:pPr>
            <w:r>
              <w:rPr>
                <w:rFonts w:cs="Arial"/>
                <w:sz w:val="20"/>
                <w:szCs w:val="20"/>
              </w:rPr>
              <w:t>Azul</w:t>
            </w:r>
          </w:p>
        </w:tc>
        <w:tc>
          <w:tcPr>
            <w:tcW w:w="1250" w:type="pct"/>
            <w:vAlign w:val="center"/>
          </w:tcPr>
          <w:p w14:paraId="5D2E8281" w14:textId="77777777" w:rsidR="00DD2195" w:rsidRPr="00242D41" w:rsidRDefault="00DD2195" w:rsidP="004B113D">
            <w:pPr>
              <w:jc w:val="center"/>
              <w:rPr>
                <w:rFonts w:cs="Arial"/>
                <w:sz w:val="20"/>
                <w:szCs w:val="20"/>
              </w:rPr>
            </w:pPr>
            <w:r>
              <w:rPr>
                <w:rFonts w:cs="Arial"/>
                <w:sz w:val="20"/>
                <w:szCs w:val="20"/>
              </w:rPr>
              <w:t>Blanco</w:t>
            </w:r>
          </w:p>
        </w:tc>
        <w:tc>
          <w:tcPr>
            <w:tcW w:w="1250" w:type="pct"/>
            <w:vAlign w:val="center"/>
          </w:tcPr>
          <w:p w14:paraId="5C51773D" w14:textId="77777777" w:rsidR="00DD2195" w:rsidRPr="00242D41" w:rsidRDefault="00DD2195" w:rsidP="004B113D">
            <w:pPr>
              <w:jc w:val="center"/>
              <w:rPr>
                <w:rFonts w:cs="Arial"/>
                <w:sz w:val="20"/>
                <w:szCs w:val="20"/>
              </w:rPr>
            </w:pPr>
            <w:r>
              <w:rPr>
                <w:rFonts w:cs="Arial"/>
                <w:sz w:val="20"/>
                <w:szCs w:val="20"/>
              </w:rPr>
              <w:t>Blanco</w:t>
            </w:r>
          </w:p>
        </w:tc>
      </w:tr>
    </w:tbl>
    <w:p w14:paraId="1FB4E4FE" w14:textId="77777777" w:rsidR="00DD2195" w:rsidRPr="00242D41" w:rsidRDefault="00DD2195" w:rsidP="00DD2195">
      <w:pPr>
        <w:pStyle w:val="Didascalia"/>
        <w:rPr>
          <w:rFonts w:cs="Arial"/>
        </w:rPr>
      </w:pPr>
      <w:bookmarkStart w:id="230" w:name="_Toc177491913"/>
      <w:bookmarkStart w:id="231" w:name="_Toc183410017"/>
      <w:bookmarkStart w:id="232" w:name="_Toc59204541"/>
      <w:bookmarkStart w:id="233" w:name="_Toc62547191"/>
      <w:bookmarkStart w:id="234" w:name="_Toc63261459"/>
      <w:bookmarkStart w:id="235" w:name="_Toc63695327"/>
      <w:bookmarkStart w:id="236" w:name="_Toc63867656"/>
      <w:bookmarkStart w:id="237" w:name="_Toc69377245"/>
      <w:r w:rsidRPr="00242D41">
        <w:rPr>
          <w:rFonts w:cs="Arial"/>
        </w:rPr>
        <w:t xml:space="preserve">Tabla 3 </w:t>
      </w:r>
      <w:r w:rsidRPr="00242D41">
        <w:rPr>
          <w:rFonts w:cs="Arial"/>
        </w:rPr>
        <w:fldChar w:fldCharType="begin"/>
      </w:r>
      <w:r w:rsidRPr="00242D41">
        <w:rPr>
          <w:rFonts w:cs="Arial"/>
        </w:rPr>
        <w:instrText xml:space="preserve"> SEQ Tabella \* ARABIC </w:instrText>
      </w:r>
      <w:r w:rsidRPr="00242D41">
        <w:rPr>
          <w:rFonts w:cs="Arial"/>
        </w:rPr>
        <w:fldChar w:fldCharType="separate"/>
      </w:r>
      <w:r w:rsidR="00CE31BE">
        <w:rPr>
          <w:rFonts w:cs="Arial"/>
          <w:noProof/>
        </w:rPr>
        <w:t xml:space="preserve">- </w:t>
      </w:r>
      <w:r w:rsidRPr="00242D41">
        <w:rPr>
          <w:rFonts w:cs="Arial"/>
        </w:rPr>
        <w:fldChar w:fldCharType="end"/>
      </w:r>
      <w:r>
        <w:rPr>
          <w:rFonts w:cs="Arial"/>
        </w:rPr>
        <w:t>Si</w:t>
      </w:r>
      <w:r w:rsidRPr="00242D41">
        <w:rPr>
          <w:rFonts w:cs="Arial"/>
        </w:rPr>
        <w:t>gnificado de los colores de contraste</w:t>
      </w:r>
      <w:bookmarkEnd w:id="230"/>
      <w:bookmarkEnd w:id="231"/>
      <w:bookmarkEnd w:id="232"/>
      <w:bookmarkEnd w:id="233"/>
      <w:bookmarkEnd w:id="234"/>
      <w:bookmarkEnd w:id="235"/>
      <w:bookmarkEnd w:id="236"/>
      <w:bookmarkEnd w:id="237"/>
    </w:p>
    <w:p w14:paraId="79C1AE73" w14:textId="77777777" w:rsidR="00DD2195" w:rsidRDefault="00DD2195" w:rsidP="00DD2195">
      <w:pPr>
        <w:pStyle w:val="Titolo2"/>
      </w:pPr>
      <w:r>
        <w:br w:type="page"/>
      </w:r>
      <w:bookmarkStart w:id="238" w:name="_Toc177491709"/>
      <w:bookmarkStart w:id="239" w:name="_Toc183409856"/>
      <w:bookmarkStart w:id="240" w:name="_Toc59204333"/>
      <w:bookmarkStart w:id="241" w:name="_Toc62487227"/>
      <w:bookmarkStart w:id="242" w:name="_Toc63261601"/>
      <w:bookmarkStart w:id="243" w:name="_Toc63695171"/>
      <w:bookmarkStart w:id="244" w:name="_Toc63867507"/>
      <w:bookmarkStart w:id="245" w:name="_Toc69377052"/>
      <w:r>
        <w:lastRenderedPageBreak/>
        <w:t>Formas geométricas y significado general</w:t>
      </w:r>
      <w:bookmarkEnd w:id="238"/>
      <w:bookmarkEnd w:id="239"/>
      <w:bookmarkEnd w:id="240"/>
      <w:bookmarkEnd w:id="241"/>
      <w:bookmarkEnd w:id="242"/>
      <w:bookmarkEnd w:id="243"/>
      <w:bookmarkEnd w:id="244"/>
      <w:bookmarkEnd w:id="245"/>
    </w:p>
    <w:tbl>
      <w:tblPr>
        <w:tblW w:w="990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950"/>
        <w:gridCol w:w="4950"/>
      </w:tblGrid>
      <w:tr w:rsidR="00DD2195" w:rsidRPr="000027C2" w14:paraId="7018FFA8" w14:textId="77777777" w:rsidTr="004B113D">
        <w:trPr>
          <w:trHeight w:val="630"/>
        </w:trPr>
        <w:tc>
          <w:tcPr>
            <w:tcW w:w="4950" w:type="dxa"/>
            <w:vAlign w:val="center"/>
          </w:tcPr>
          <w:p w14:paraId="164E6B3D" w14:textId="77777777" w:rsidR="00DD2195" w:rsidRPr="000027C2" w:rsidRDefault="00DD2195" w:rsidP="004B113D">
            <w:pPr>
              <w:jc w:val="center"/>
              <w:rPr>
                <w:rFonts w:cs="Arial"/>
              </w:rPr>
            </w:pPr>
            <w:r w:rsidRPr="000027C2">
              <w:rPr>
                <w:rFonts w:cs="Arial"/>
              </w:rPr>
              <w:t>Forma Geométrica</w:t>
            </w:r>
          </w:p>
        </w:tc>
        <w:tc>
          <w:tcPr>
            <w:tcW w:w="4950" w:type="dxa"/>
            <w:vAlign w:val="center"/>
          </w:tcPr>
          <w:p w14:paraId="5974C792" w14:textId="77777777" w:rsidR="00DD2195" w:rsidRPr="000027C2" w:rsidRDefault="00DD2195" w:rsidP="004B113D">
            <w:pPr>
              <w:jc w:val="center"/>
              <w:rPr>
                <w:rFonts w:cs="Arial"/>
              </w:rPr>
            </w:pPr>
            <w:r w:rsidRPr="000027C2">
              <w:rPr>
                <w:rFonts w:cs="Arial"/>
              </w:rPr>
              <w:t>Significado</w:t>
            </w:r>
          </w:p>
        </w:tc>
      </w:tr>
      <w:tr w:rsidR="00DD2195" w14:paraId="2EEA4146" w14:textId="77777777" w:rsidTr="004B113D">
        <w:trPr>
          <w:trHeight w:val="628"/>
        </w:trPr>
        <w:tc>
          <w:tcPr>
            <w:tcW w:w="4950" w:type="dxa"/>
          </w:tcPr>
          <w:p w14:paraId="0A14C526" w14:textId="77777777" w:rsidR="00DD2195" w:rsidRDefault="00047926" w:rsidP="004B113D">
            <w:r>
              <w:rPr>
                <w:rFonts w:cs="Arial"/>
                <w:noProof/>
              </w:rPr>
              <w:pict w14:anchorId="6EA82E10">
                <v:oval id="_x0000_s14608" style="position:absolute;left:0;text-align:left;margin-left:97pt;margin-top:2.85pt;width:29.65pt;height:29.8pt;z-index:250493952;mso-position-horizontal-relative:text;mso-position-vertical-relative:text"/>
              </w:pict>
            </w:r>
          </w:p>
          <w:p w14:paraId="59DBF2AF" w14:textId="77777777" w:rsidR="00DD2195" w:rsidRDefault="00DD2195" w:rsidP="004B113D"/>
          <w:p w14:paraId="65FA0009" w14:textId="77777777" w:rsidR="00DD2195" w:rsidRDefault="00DD2195" w:rsidP="004B113D"/>
        </w:tc>
        <w:tc>
          <w:tcPr>
            <w:tcW w:w="4950" w:type="dxa"/>
            <w:vAlign w:val="center"/>
          </w:tcPr>
          <w:p w14:paraId="42E038A7" w14:textId="77777777" w:rsidR="00DD2195" w:rsidRPr="000027C2" w:rsidRDefault="00DD2195" w:rsidP="004B113D">
            <w:pPr>
              <w:jc w:val="center"/>
              <w:rPr>
                <w:rFonts w:cs="Arial"/>
              </w:rPr>
            </w:pPr>
            <w:r w:rsidRPr="000027C2">
              <w:rPr>
                <w:rFonts w:cs="Arial"/>
              </w:rPr>
              <w:t xml:space="preserve">Prohibición </w:t>
            </w:r>
            <w:r>
              <w:rPr>
                <w:rFonts w:cs="Arial"/>
              </w:rPr>
              <w:t xml:space="preserve">– </w:t>
            </w:r>
            <w:r w:rsidRPr="000027C2">
              <w:rPr>
                <w:rFonts w:cs="Arial"/>
              </w:rPr>
              <w:t xml:space="preserve">Obligación </w:t>
            </w:r>
            <w:r>
              <w:rPr>
                <w:rFonts w:cs="Arial"/>
              </w:rPr>
              <w:t>o Prescripción</w:t>
            </w:r>
          </w:p>
        </w:tc>
      </w:tr>
      <w:tr w:rsidR="00DD2195" w14:paraId="2B572531" w14:textId="77777777" w:rsidTr="004B113D">
        <w:trPr>
          <w:trHeight w:val="628"/>
        </w:trPr>
        <w:tc>
          <w:tcPr>
            <w:tcW w:w="4950" w:type="dxa"/>
          </w:tcPr>
          <w:p w14:paraId="6BD6F5C4" w14:textId="77777777" w:rsidR="00DD2195" w:rsidRDefault="00047926" w:rsidP="004B113D">
            <w:r>
              <w:rPr>
                <w:noProof/>
              </w:rPr>
              <w:pict w14:anchorId="44FC1712">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4609" type="#_x0000_t5" style="position:absolute;left:0;text-align:left;margin-left:95.5pt;margin-top:4.9pt;width:31.15pt;height:24.9pt;z-index:250494976;mso-position-horizontal-relative:text;mso-position-vertical-relative:text"/>
              </w:pict>
            </w:r>
          </w:p>
          <w:p w14:paraId="309F4A27" w14:textId="77777777" w:rsidR="00DD2195" w:rsidRDefault="00DD2195" w:rsidP="004B113D"/>
          <w:p w14:paraId="69EC8E03" w14:textId="77777777" w:rsidR="00DD2195" w:rsidRDefault="00DD2195" w:rsidP="004B113D"/>
        </w:tc>
        <w:tc>
          <w:tcPr>
            <w:tcW w:w="4950" w:type="dxa"/>
            <w:vAlign w:val="center"/>
          </w:tcPr>
          <w:p w14:paraId="3310ECBF" w14:textId="77777777" w:rsidR="00DD2195" w:rsidRPr="000027C2" w:rsidRDefault="00DD2195" w:rsidP="004B113D">
            <w:pPr>
              <w:jc w:val="center"/>
              <w:rPr>
                <w:rFonts w:cs="Arial"/>
              </w:rPr>
            </w:pPr>
            <w:r>
              <w:rPr>
                <w:rFonts w:cs="Arial"/>
              </w:rPr>
              <w:t>Advertencia o Peligro</w:t>
            </w:r>
          </w:p>
        </w:tc>
      </w:tr>
      <w:tr w:rsidR="00DD2195" w14:paraId="6E4E152A" w14:textId="77777777" w:rsidTr="004B113D">
        <w:trPr>
          <w:trHeight w:val="628"/>
        </w:trPr>
        <w:tc>
          <w:tcPr>
            <w:tcW w:w="4950" w:type="dxa"/>
          </w:tcPr>
          <w:p w14:paraId="493A9F6B" w14:textId="77777777" w:rsidR="00DD2195" w:rsidRDefault="00047926" w:rsidP="004B113D">
            <w:r>
              <w:rPr>
                <w:rFonts w:cs="Arial"/>
                <w:noProof/>
              </w:rPr>
              <w:pict w14:anchorId="160DDFBD">
                <v:rect id="_x0000_s14611" style="position:absolute;left:0;text-align:left;margin-left:86.5pt;margin-top:12.2pt;width:98.45pt;height:33pt;z-index:250497024;mso-position-horizontal-relative:text;mso-position-vertical-relative:text"/>
              </w:pict>
            </w:r>
            <w:r>
              <w:rPr>
                <w:rFonts w:cs="Arial"/>
                <w:noProof/>
              </w:rPr>
              <w:pict w14:anchorId="2D4D131A">
                <v:rect id="_x0000_s14610" style="position:absolute;left:0;text-align:left;margin-left:5.5pt;margin-top:12.2pt;width:34.55pt;height:33pt;z-index:250496000;mso-position-horizontal-relative:text;mso-position-vertical-relative:text"/>
              </w:pict>
            </w:r>
          </w:p>
          <w:p w14:paraId="6902A4CF" w14:textId="77777777" w:rsidR="00DD2195" w:rsidRDefault="00DD2195" w:rsidP="004B113D"/>
          <w:p w14:paraId="25798A58" w14:textId="77777777" w:rsidR="00DD2195" w:rsidRDefault="00DD2195" w:rsidP="004B113D"/>
          <w:p w14:paraId="42BD1016" w14:textId="77777777" w:rsidR="00DD2195" w:rsidRDefault="00DD2195" w:rsidP="004B113D"/>
        </w:tc>
        <w:tc>
          <w:tcPr>
            <w:tcW w:w="4950" w:type="dxa"/>
            <w:vAlign w:val="center"/>
          </w:tcPr>
          <w:p w14:paraId="6A1EE5B8" w14:textId="77777777" w:rsidR="00DD2195" w:rsidRDefault="00DD2195" w:rsidP="004B113D">
            <w:pPr>
              <w:jc w:val="center"/>
              <w:rPr>
                <w:rFonts w:cs="Arial"/>
              </w:rPr>
            </w:pPr>
            <w:r>
              <w:rPr>
                <w:rFonts w:cs="Arial"/>
              </w:rPr>
              <w:t>Salvamento o Socorro Información</w:t>
            </w:r>
          </w:p>
          <w:p w14:paraId="3E5FB9DB" w14:textId="77777777" w:rsidR="00DD2195" w:rsidRDefault="00DD2195" w:rsidP="004B113D">
            <w:pPr>
              <w:jc w:val="center"/>
              <w:rPr>
                <w:rFonts w:cs="Arial"/>
              </w:rPr>
            </w:pPr>
            <w:r>
              <w:rPr>
                <w:rFonts w:cs="Arial"/>
              </w:rPr>
              <w:t>Ubicación de equipos contra incendios</w:t>
            </w:r>
          </w:p>
          <w:p w14:paraId="7969E39E" w14:textId="77777777" w:rsidR="00DD2195" w:rsidRPr="000027C2" w:rsidRDefault="00DD2195" w:rsidP="004B113D">
            <w:pPr>
              <w:jc w:val="center"/>
              <w:rPr>
                <w:rFonts w:cs="Arial"/>
              </w:rPr>
            </w:pPr>
            <w:r>
              <w:rPr>
                <w:rFonts w:cs="Arial"/>
              </w:rPr>
              <w:t>Señal suplementaria</w:t>
            </w:r>
          </w:p>
        </w:tc>
      </w:tr>
    </w:tbl>
    <w:p w14:paraId="448ED455" w14:textId="77777777" w:rsidR="00DD2195" w:rsidRDefault="00DD2195" w:rsidP="00DD2195">
      <w:pPr>
        <w:pStyle w:val="Didascalia"/>
        <w:rPr>
          <w:rFonts w:cs="Arial"/>
        </w:rPr>
      </w:pPr>
      <w:bookmarkStart w:id="246" w:name="_Toc59204542"/>
      <w:bookmarkStart w:id="247" w:name="_Toc62547192"/>
      <w:bookmarkStart w:id="248" w:name="_Toc63261460"/>
      <w:bookmarkStart w:id="249" w:name="_Toc63695328"/>
      <w:bookmarkStart w:id="250" w:name="_Toc63867657"/>
      <w:bookmarkStart w:id="251" w:name="_Toc69377246"/>
      <w:r>
        <w:t xml:space="preserve">Tabla 4 </w:t>
      </w:r>
      <w:r w:rsidR="00047926">
        <w:fldChar w:fldCharType="begin"/>
      </w:r>
      <w:r w:rsidR="00047926">
        <w:instrText xml:space="preserve"> SEQ Tabella \* ARABIC </w:instrText>
      </w:r>
      <w:r w:rsidR="00047926">
        <w:fldChar w:fldCharType="separate"/>
      </w:r>
      <w:r w:rsidR="00CE31BE">
        <w:rPr>
          <w:noProof/>
        </w:rPr>
        <w:t xml:space="preserve">- </w:t>
      </w:r>
      <w:r w:rsidR="00047926">
        <w:rPr>
          <w:noProof/>
        </w:rPr>
        <w:fldChar w:fldCharType="end"/>
      </w:r>
      <w:r>
        <w:rPr>
          <w:rFonts w:cs="Arial"/>
        </w:rPr>
        <w:t>Significado de las formas geométricas</w:t>
      </w:r>
      <w:bookmarkEnd w:id="246"/>
      <w:bookmarkEnd w:id="247"/>
      <w:bookmarkEnd w:id="248"/>
      <w:bookmarkEnd w:id="249"/>
      <w:bookmarkEnd w:id="250"/>
      <w:bookmarkEnd w:id="251"/>
    </w:p>
    <w:p w14:paraId="3674A642" w14:textId="77777777" w:rsidR="00DD2195" w:rsidRPr="00F35E00" w:rsidRDefault="00DD2195" w:rsidP="00DD2195"/>
    <w:p w14:paraId="341B029A" w14:textId="77777777" w:rsidR="00DD2195" w:rsidRDefault="00DD2195" w:rsidP="00DD2195">
      <w:pPr>
        <w:pStyle w:val="Titolo2"/>
      </w:pPr>
      <w:bookmarkStart w:id="252" w:name="_Toc177491710"/>
      <w:bookmarkStart w:id="253" w:name="_Toc183409857"/>
      <w:bookmarkStart w:id="254" w:name="_Toc59204334"/>
      <w:bookmarkStart w:id="255" w:name="_Toc62487228"/>
      <w:bookmarkStart w:id="256" w:name="_Toc63261602"/>
      <w:bookmarkStart w:id="257" w:name="_Toc63695172"/>
      <w:bookmarkStart w:id="258" w:name="_Toc63867508"/>
      <w:bookmarkStart w:id="259" w:name="_Toc69377053"/>
      <w:r>
        <w:t>Principios para la realización de las coloraciones</w:t>
      </w:r>
      <w:bookmarkEnd w:id="252"/>
      <w:bookmarkEnd w:id="253"/>
      <w:bookmarkEnd w:id="254"/>
      <w:bookmarkEnd w:id="255"/>
      <w:bookmarkEnd w:id="256"/>
      <w:bookmarkEnd w:id="257"/>
      <w:bookmarkEnd w:id="258"/>
      <w:bookmarkEnd w:id="259"/>
    </w:p>
    <w:p w14:paraId="0B3F9282" w14:textId="77777777" w:rsidR="00DD2195" w:rsidRDefault="00DD2195" w:rsidP="00DD2195">
      <w:pPr>
        <w:rPr>
          <w:rFonts w:cs="Arial"/>
        </w:rPr>
      </w:pPr>
      <w:r>
        <w:rPr>
          <w:rFonts w:cs="Arial"/>
        </w:rPr>
        <w:t>Generalmente las coloraciones en pavimentos, paredes, estructuras, maquinaria y objetos se realizan:</w:t>
      </w:r>
    </w:p>
    <w:p w14:paraId="20E4406C" w14:textId="77777777" w:rsidR="00DD2195" w:rsidRPr="00242D41" w:rsidRDefault="00DD2195" w:rsidP="00F145AF">
      <w:pPr>
        <w:numPr>
          <w:ilvl w:val="0"/>
          <w:numId w:val="18"/>
        </w:numPr>
        <w:rPr>
          <w:rFonts w:cs="Arial"/>
        </w:rPr>
      </w:pPr>
      <w:r w:rsidRPr="00242D41">
        <w:rPr>
          <w:rFonts w:cs="Arial"/>
        </w:rPr>
        <w:t>mediante franjas que delimitan determinadas zonas;</w:t>
      </w:r>
    </w:p>
    <w:p w14:paraId="6F8835BD" w14:textId="77777777" w:rsidR="00DD2195" w:rsidRPr="00242D41" w:rsidRDefault="00DD2195" w:rsidP="00F145AF">
      <w:pPr>
        <w:numPr>
          <w:ilvl w:val="0"/>
          <w:numId w:val="18"/>
        </w:numPr>
        <w:rPr>
          <w:rFonts w:cs="Arial"/>
        </w:rPr>
      </w:pPr>
      <w:r w:rsidRPr="00242D41">
        <w:rPr>
          <w:rFonts w:cs="Arial"/>
        </w:rPr>
        <w:t>mediante coloraciones de zonas o partes restringidas, siempre que tengan como contorno figuras geométricas distintas a las de las señales de seguridad;</w:t>
      </w:r>
    </w:p>
    <w:p w14:paraId="578290F0" w14:textId="77777777" w:rsidR="00DD2195" w:rsidRDefault="00DD2195" w:rsidP="00F145AF">
      <w:pPr>
        <w:numPr>
          <w:ilvl w:val="0"/>
          <w:numId w:val="18"/>
        </w:numPr>
        <w:rPr>
          <w:rFonts w:cs="Arial"/>
        </w:rPr>
      </w:pPr>
      <w:r w:rsidRPr="00242D41">
        <w:rPr>
          <w:rFonts w:cs="Arial"/>
        </w:rPr>
        <w:t xml:space="preserve">mediante coloración, parcial o total, de </w:t>
      </w:r>
      <w:r>
        <w:rPr>
          <w:rFonts w:cs="Arial"/>
        </w:rPr>
        <w:t>estructuras, maquinaria y objetos;</w:t>
      </w:r>
    </w:p>
    <w:p w14:paraId="46FF3C00" w14:textId="77777777" w:rsidR="00DD2195" w:rsidRDefault="00DD2195" w:rsidP="00F145AF">
      <w:pPr>
        <w:numPr>
          <w:ilvl w:val="0"/>
          <w:numId w:val="18"/>
        </w:numPr>
        <w:rPr>
          <w:rFonts w:cs="Arial"/>
        </w:rPr>
      </w:pPr>
      <w:r>
        <w:rPr>
          <w:rFonts w:cs="Arial"/>
        </w:rPr>
        <w:t xml:space="preserve">mediante franjas en </w:t>
      </w:r>
      <w:r w:rsidRPr="003228AF">
        <w:rPr>
          <w:rFonts w:cs="Arial"/>
        </w:rPr>
        <w:t xml:space="preserve">las </w:t>
      </w:r>
      <w:r w:rsidRPr="00242D41">
        <w:rPr>
          <w:rFonts w:cs="Arial"/>
        </w:rPr>
        <w:t xml:space="preserve">que se alternen bandas del color de seguridad con bandas del </w:t>
      </w:r>
      <w:r>
        <w:rPr>
          <w:rFonts w:cs="Arial"/>
        </w:rPr>
        <w:t>color de seguridad con bandas del color de contraste correspondiente.</w:t>
      </w:r>
    </w:p>
    <w:p w14:paraId="48ADACA8" w14:textId="77777777" w:rsidR="00DD2195" w:rsidRDefault="00DD2195" w:rsidP="00DD2195">
      <w:pPr>
        <w:ind w:left="360"/>
      </w:pPr>
    </w:p>
    <w:p w14:paraId="49C58F02" w14:textId="77777777" w:rsidR="00DD2195" w:rsidRPr="003228AF" w:rsidRDefault="00DD2195" w:rsidP="00DD2195">
      <w:pPr>
        <w:ind w:left="360"/>
        <w:rPr>
          <w:rFonts w:cs="Arial"/>
        </w:rPr>
      </w:pPr>
      <w:r w:rsidRPr="003228AF">
        <w:rPr>
          <w:rFonts w:cs="Arial"/>
        </w:rPr>
        <w:t>Ejemplos de uso de los colores de seguridad y de los colores de contraste</w:t>
      </w:r>
    </w:p>
    <w:p w14:paraId="3B0C21BC" w14:textId="77777777" w:rsidR="00DD2195" w:rsidRPr="003228AF" w:rsidRDefault="00DD2195" w:rsidP="00DD2195">
      <w:pPr>
        <w:ind w:left="360"/>
        <w:rPr>
          <w:rFonts w:cs="Arial"/>
        </w:rPr>
      </w:pPr>
      <w:r w:rsidRPr="003228AF">
        <w:rPr>
          <w:rFonts w:cs="Arial"/>
        </w:rPr>
        <w:t xml:space="preserve">La combinación, indicada en la figura 1, del color de seguridad amarillo y del color de </w:t>
      </w:r>
      <w:r>
        <w:rPr>
          <w:rFonts w:cs="Arial"/>
        </w:rPr>
        <w:t>c</w:t>
      </w:r>
      <w:r w:rsidRPr="003228AF">
        <w:rPr>
          <w:rFonts w:cs="Arial"/>
        </w:rPr>
        <w:t>ontraste negro puede utilizarse para señalar los puntos peligrosos, tales como:</w:t>
      </w:r>
    </w:p>
    <w:p w14:paraId="5B76F340" w14:textId="77777777" w:rsidR="00DD2195" w:rsidRPr="003228AF" w:rsidRDefault="00DD2195" w:rsidP="00DD2195">
      <w:pPr>
        <w:ind w:left="570" w:hanging="210"/>
        <w:rPr>
          <w:rFonts w:cs="Arial"/>
        </w:rPr>
      </w:pPr>
      <w:r w:rsidRPr="003228AF">
        <w:rPr>
          <w:rFonts w:cs="Arial"/>
        </w:rPr>
        <w:t xml:space="preserve">- lugares que presentan riesgo de golpes, de caídas, de tropiezos de persona o de caída de </w:t>
      </w:r>
      <w:r>
        <w:rPr>
          <w:rFonts w:cs="Arial"/>
        </w:rPr>
        <w:t>o</w:t>
      </w:r>
      <w:r w:rsidRPr="003228AF">
        <w:rPr>
          <w:rFonts w:cs="Arial"/>
        </w:rPr>
        <w:t>bjetos suspendidos;</w:t>
      </w:r>
    </w:p>
    <w:p w14:paraId="7D5EC2CD" w14:textId="77777777" w:rsidR="00DD2195" w:rsidRPr="003228AF" w:rsidRDefault="00DD2195" w:rsidP="00DD2195">
      <w:pPr>
        <w:ind w:left="570" w:hanging="210"/>
        <w:rPr>
          <w:rFonts w:cs="Arial"/>
        </w:rPr>
      </w:pPr>
      <w:r w:rsidRPr="003228AF">
        <w:rPr>
          <w:rFonts w:cs="Arial"/>
        </w:rPr>
        <w:t>- escalones, agujeros en el piso, obstáculos, columnas, etc.</w:t>
      </w:r>
    </w:p>
    <w:p w14:paraId="37642989" w14:textId="77777777" w:rsidR="00DD2195" w:rsidRDefault="00DD2195" w:rsidP="00DD2195"/>
    <w:p w14:paraId="189A3860" w14:textId="77777777" w:rsidR="00DD2195" w:rsidRDefault="00047926" w:rsidP="00DD2195">
      <w:r>
        <w:rPr>
          <w:noProof/>
        </w:rPr>
        <w:pict w14:anchorId="00E2A431">
          <v:shape id="_x0000_s14588" style="position:absolute;left:0;text-align:left;margin-left:5in;margin-top:3.1pt;width:54pt;height:54pt;z-index:250473472" coordsize="1080,1080" path="m,1080l1080,r,540l540,1080,,1080xe" fillcolor="black">
            <v:path arrowok="t"/>
          </v:shape>
        </w:pict>
      </w:r>
      <w:r>
        <w:rPr>
          <w:noProof/>
        </w:rPr>
        <w:pict w14:anchorId="11C193D1">
          <v:rect id="_x0000_s14572" style="position:absolute;left:0;text-align:left;margin-left:18pt;margin-top:3.1pt;width:396pt;height:54pt;z-index:250457088"/>
        </w:pict>
      </w:r>
      <w:r>
        <w:rPr>
          <w:noProof/>
        </w:rPr>
        <w:pict w14:anchorId="4A506C41">
          <v:shape id="_x0000_s14587" style="position:absolute;left:0;text-align:left;margin-left:333pt;margin-top:3.1pt;width:81pt;height:54pt;z-index:250472448;mso-position-horizontal:absolute;mso-position-vertical:absolute" coordsize="1620,1080" path="m,1080l1080,r360,l1620,,540,1080,,1080xe" fillcolor="#f90">
            <v:path arrowok="t"/>
          </v:shape>
        </w:pict>
      </w:r>
      <w:r>
        <w:rPr>
          <w:noProof/>
        </w:rPr>
        <w:pict w14:anchorId="0A55C8DB">
          <v:shape id="_x0000_s14586" style="position:absolute;left:0;text-align:left;margin-left:306pt;margin-top:3.1pt;width:81pt;height:54pt;z-index:250471424;mso-position-horizontal:absolute;mso-position-vertical:absolute" coordsize="1620,1080" path="m,1080l1080,r360,l1620,,540,1080,,1080xe" fillcolor="black">
            <v:path arrowok="t"/>
          </v:shape>
        </w:pict>
      </w:r>
      <w:r>
        <w:rPr>
          <w:noProof/>
        </w:rPr>
        <w:pict w14:anchorId="18071D14">
          <v:shape id="_x0000_s14585" style="position:absolute;left:0;text-align:left;margin-left:279pt;margin-top:3.1pt;width:81pt;height:54pt;z-index:250470400;mso-position-horizontal:absolute;mso-position-vertical:absolute" coordsize="1620,1080" path="m,1080l1080,r360,l1620,,540,1080,,1080xe" fillcolor="#f90">
            <v:path arrowok="t"/>
          </v:shape>
        </w:pict>
      </w:r>
      <w:r>
        <w:rPr>
          <w:noProof/>
        </w:rPr>
        <w:pict w14:anchorId="63F33F7C">
          <v:shape id="_x0000_s14584" style="position:absolute;left:0;text-align:left;margin-left:252pt;margin-top:3.1pt;width:81pt;height:54pt;z-index:250469376;mso-position-horizontal:absolute;mso-position-vertical:absolute" coordsize="1620,1080" path="m,1080l1080,r360,l1620,,540,1080,,1080xe" fillcolor="black">
            <v:path arrowok="t"/>
          </v:shape>
        </w:pict>
      </w:r>
      <w:r>
        <w:rPr>
          <w:noProof/>
        </w:rPr>
        <w:pict w14:anchorId="05D7733C">
          <v:shape id="_x0000_s14583" style="position:absolute;left:0;text-align:left;margin-left:225pt;margin-top:3.1pt;width:81pt;height:54pt;z-index:250468352;mso-position-horizontal:absolute;mso-position-vertical:absolute" coordsize="1620,1080" path="m,1080l1080,r360,l1620,,540,1080,,1080xe" fillcolor="#f90">
            <v:path arrowok="t"/>
          </v:shape>
        </w:pict>
      </w:r>
      <w:r>
        <w:rPr>
          <w:noProof/>
        </w:rPr>
        <w:pict w14:anchorId="356C6996">
          <v:shape id="_x0000_s14582" style="position:absolute;left:0;text-align:left;margin-left:198pt;margin-top:3.1pt;width:81pt;height:54pt;z-index:250467328;mso-position-horizontal:absolute;mso-position-vertical:absolute" coordsize="1620,1080" path="m,1080l1080,r360,l1620,,540,1080,,1080xe" fillcolor="black">
            <v:path arrowok="t"/>
          </v:shape>
        </w:pict>
      </w:r>
      <w:r>
        <w:rPr>
          <w:noProof/>
        </w:rPr>
        <w:pict w14:anchorId="1B1B8074">
          <v:shape id="_x0000_s14581" style="position:absolute;left:0;text-align:left;margin-left:171pt;margin-top:3.1pt;width:81pt;height:54pt;z-index:250466304;mso-position-horizontal:absolute;mso-position-vertical:absolute" coordsize="1620,1080" path="m,1080l1080,r360,l1620,,540,1080,,1080xe" fillcolor="#f90">
            <v:path arrowok="t"/>
          </v:shape>
        </w:pict>
      </w:r>
      <w:r>
        <w:rPr>
          <w:noProof/>
        </w:rPr>
        <w:pict w14:anchorId="091B9745">
          <v:shape id="_x0000_s14580" style="position:absolute;left:0;text-align:left;margin-left:2in;margin-top:3.1pt;width:81pt;height:54pt;z-index:250465280;mso-position-horizontal:absolute;mso-position-vertical:absolute" coordsize="1620,1080" path="m,1080l1080,r360,l1620,,540,1080,,1080xe" fillcolor="black">
            <v:path arrowok="t"/>
          </v:shape>
        </w:pict>
      </w:r>
      <w:r>
        <w:rPr>
          <w:noProof/>
        </w:rPr>
        <w:pict w14:anchorId="0286DD3B">
          <v:shape id="_x0000_s14579" style="position:absolute;left:0;text-align:left;margin-left:117pt;margin-top:3.1pt;width:81pt;height:54pt;z-index:250464256;mso-position-horizontal:absolute;mso-position-vertical:absolute" coordsize="1620,1080" path="m,1080l1080,r360,l1620,,540,1080,,1080xe" fillcolor="#f90">
            <v:path arrowok="t"/>
          </v:shape>
        </w:pict>
      </w:r>
      <w:r>
        <w:rPr>
          <w:noProof/>
        </w:rPr>
        <w:pict w14:anchorId="0AE1C587">
          <v:shape id="_x0000_s14578" style="position:absolute;left:0;text-align:left;margin-left:90pt;margin-top:3.1pt;width:81pt;height:54pt;z-index:250463232;mso-position-horizontal:absolute;mso-position-vertical:absolute" coordsize="1620,1080" path="m,1080l1080,r360,l1620,,540,1080,,1080xe" fillcolor="black">
            <v:path arrowok="t"/>
          </v:shape>
        </w:pict>
      </w:r>
      <w:r>
        <w:rPr>
          <w:noProof/>
        </w:rPr>
        <w:pict w14:anchorId="12637C27">
          <v:shape id="_x0000_s14577" style="position:absolute;left:0;text-align:left;margin-left:63pt;margin-top:3.1pt;width:81pt;height:54pt;z-index:250462208;mso-position-horizontal:absolute;mso-position-vertical:absolute" coordsize="1620,1080" path="m,1080l1080,r360,l1620,,540,1080,,1080xe" fillcolor="#f90">
            <v:path arrowok="t"/>
          </v:shape>
        </w:pict>
      </w:r>
      <w:r>
        <w:rPr>
          <w:noProof/>
        </w:rPr>
        <w:pict w14:anchorId="0D9E9FCE">
          <v:shape id="_x0000_s14576" style="position:absolute;left:0;text-align:left;margin-left:36pt;margin-top:3.1pt;width:81pt;height:54pt;z-index:250461184" coordsize="1620,1080" path="m,1080l1080,r360,l1620,,540,1080,,1080xe" fillcolor="black">
            <v:path arrowok="t"/>
          </v:shape>
        </w:pict>
      </w:r>
      <w:r>
        <w:rPr>
          <w:noProof/>
        </w:rPr>
        <w:pict w14:anchorId="19655C8C">
          <v:shape id="_x0000_s14575" style="position:absolute;left:0;text-align:left;margin-left:18pt;margin-top:3.1pt;width:1in;height:54pt;z-index:250460160" coordsize="1440,1080" path="m900,r540,l360,1080,,1080,,900,900,xe" fillcolor="#f90">
            <v:path arrowok="t"/>
          </v:shape>
        </w:pict>
      </w:r>
      <w:r>
        <w:rPr>
          <w:noProof/>
        </w:rPr>
        <w:pict w14:anchorId="609C1341">
          <v:shape id="_x0000_s14574" style="position:absolute;left:0;text-align:left;margin-left:18pt;margin-top:3.1pt;width:45pt;height:45pt;z-index:250459136" coordsize="900,900" path="m,360l,900,900,,360,,,360xe" fillcolor="black">
            <v:path arrowok="t"/>
          </v:shape>
        </w:pict>
      </w:r>
      <w:r>
        <w:rPr>
          <w:noProof/>
        </w:rPr>
        <w:pict w14:anchorId="5E9B8322">
          <v:shape id="_x0000_s14573" style="position:absolute;left:0;text-align:left;margin-left:18pt;margin-top:3.1pt;width:18pt;height:18pt;z-index:250458112" coordsize="360,360" path="m,l,360,360,,,xe" fillcolor="#f90">
            <v:path arrowok="t"/>
          </v:shape>
        </w:pict>
      </w:r>
    </w:p>
    <w:p w14:paraId="6F7178EA" w14:textId="77777777" w:rsidR="00DD2195" w:rsidRDefault="00DD2195" w:rsidP="00DD2195"/>
    <w:p w14:paraId="6F389221" w14:textId="77777777" w:rsidR="00DD2195" w:rsidRDefault="00047926" w:rsidP="00DD2195">
      <w:r>
        <w:rPr>
          <w:noProof/>
        </w:rPr>
        <w:pict w14:anchorId="0F02A1B2">
          <v:shape id="_x0000_s14589" style="position:absolute;left:0;text-align:left;margin-left:387pt;margin-top:2.5pt;width:27pt;height:27pt;z-index:250474496" coordsize="540,540" path="m,540l540,r,540l,540xe" fillcolor="#f90">
            <v:path arrowok="t"/>
          </v:shape>
        </w:pict>
      </w:r>
    </w:p>
    <w:p w14:paraId="684AF632" w14:textId="77777777" w:rsidR="00DD2195" w:rsidRDefault="00DD2195" w:rsidP="00DD2195"/>
    <w:p w14:paraId="1ED3BFE5" w14:textId="77777777" w:rsidR="00DD2195" w:rsidRPr="003228AF" w:rsidRDefault="00DD2195" w:rsidP="00DD2195">
      <w:pPr>
        <w:pStyle w:val="Didascalia"/>
        <w:rPr>
          <w:rFonts w:cs="Arial"/>
        </w:rPr>
      </w:pPr>
      <w:bookmarkStart w:id="260" w:name="_Toc177491861"/>
      <w:bookmarkStart w:id="261" w:name="_Toc183409973"/>
      <w:bookmarkStart w:id="262" w:name="_Toc59204499"/>
      <w:bookmarkStart w:id="263" w:name="_Toc62487345"/>
      <w:bookmarkStart w:id="264" w:name="_Toc63261429"/>
      <w:bookmarkStart w:id="265" w:name="_Toc63695280"/>
      <w:bookmarkStart w:id="266" w:name="_Toc63867627"/>
      <w:bookmarkStart w:id="267" w:name="_Toc69553933"/>
      <w:r w:rsidRPr="003228AF">
        <w:rPr>
          <w:rFonts w:cs="Arial"/>
        </w:rPr>
        <w:t xml:space="preserve">Figura </w:t>
      </w:r>
      <w:r w:rsidRPr="003228AF">
        <w:rPr>
          <w:rFonts w:cs="Arial"/>
        </w:rPr>
        <w:fldChar w:fldCharType="begin"/>
      </w:r>
      <w:r w:rsidRPr="003228AF">
        <w:rPr>
          <w:rFonts w:cs="Arial"/>
        </w:rPr>
        <w:instrText xml:space="preserve"> SEQ Figura \* ARABIC </w:instrText>
      </w:r>
      <w:r w:rsidRPr="003228AF">
        <w:rPr>
          <w:rFonts w:cs="Arial"/>
        </w:rPr>
        <w:fldChar w:fldCharType="separate"/>
      </w:r>
      <w:r w:rsidR="00CE31BE">
        <w:rPr>
          <w:rFonts w:cs="Arial"/>
          <w:noProof/>
        </w:rPr>
        <w:t xml:space="preserve">1 </w:t>
      </w:r>
      <w:r w:rsidRPr="003228AF">
        <w:rPr>
          <w:rFonts w:cs="Arial"/>
        </w:rPr>
        <w:fldChar w:fldCharType="end"/>
      </w:r>
      <w:r w:rsidRPr="003228AF">
        <w:rPr>
          <w:rFonts w:cs="Arial"/>
        </w:rPr>
        <w:t>Ejemplo de coloración para señalización de una zona peligrosa - obstáculos</w:t>
      </w:r>
      <w:bookmarkEnd w:id="260"/>
      <w:bookmarkEnd w:id="261"/>
      <w:bookmarkEnd w:id="262"/>
      <w:bookmarkEnd w:id="263"/>
      <w:bookmarkEnd w:id="264"/>
      <w:bookmarkEnd w:id="265"/>
      <w:bookmarkEnd w:id="266"/>
      <w:bookmarkEnd w:id="267"/>
    </w:p>
    <w:p w14:paraId="3C7584F7" w14:textId="77777777" w:rsidR="00DD2195" w:rsidRDefault="00DD2195" w:rsidP="00DD2195"/>
    <w:p w14:paraId="037ACA3B" w14:textId="77777777" w:rsidR="00DD2195" w:rsidRDefault="00047926" w:rsidP="00DD2195">
      <w:r>
        <w:rPr>
          <w:noProof/>
        </w:rPr>
        <w:pict w14:anchorId="7301E42E">
          <v:shape id="_x0000_s14606" style="position:absolute;left:0;text-align:left;margin-left:5in;margin-top:3.1pt;width:54pt;height:54pt;z-index:250491904" coordsize="1080,1080" path="m,1080l1080,r,540l540,1080,,1080xe">
            <v:path arrowok="t"/>
          </v:shape>
        </w:pict>
      </w:r>
      <w:r>
        <w:rPr>
          <w:noProof/>
        </w:rPr>
        <w:pict w14:anchorId="2A9BB398">
          <v:rect id="_x0000_s14590" style="position:absolute;left:0;text-align:left;margin-left:18pt;margin-top:3.1pt;width:396pt;height:54pt;z-index:250475520"/>
        </w:pict>
      </w:r>
      <w:r>
        <w:rPr>
          <w:noProof/>
        </w:rPr>
        <w:pict w14:anchorId="3245A3DD">
          <v:shape id="_x0000_s14605" style="position:absolute;left:0;text-align:left;margin-left:333pt;margin-top:3.1pt;width:81pt;height:54pt;z-index:250490880;mso-position-horizontal:absolute;mso-position-vertical:absolute" coordsize="1620,1080" path="m,1080l1080,r360,l1620,,540,1080,,1080xe" fillcolor="red">
            <v:path arrowok="t"/>
          </v:shape>
        </w:pict>
      </w:r>
      <w:r>
        <w:rPr>
          <w:noProof/>
        </w:rPr>
        <w:pict w14:anchorId="34AC205D">
          <v:shape id="_x0000_s14604" style="position:absolute;left:0;text-align:left;margin-left:306pt;margin-top:3.1pt;width:81pt;height:54pt;z-index:250489856;mso-position-horizontal:absolute;mso-position-vertical:absolute" coordsize="1620,1080" path="m,1080l1080,r360,l1620,,540,1080,,1080xe">
            <v:path arrowok="t"/>
          </v:shape>
        </w:pict>
      </w:r>
      <w:r>
        <w:rPr>
          <w:noProof/>
        </w:rPr>
        <w:pict w14:anchorId="4A6269C6">
          <v:shape id="_x0000_s14603" style="position:absolute;left:0;text-align:left;margin-left:279pt;margin-top:3.1pt;width:81pt;height:54pt;z-index:250488832;mso-position-horizontal:absolute;mso-position-vertical:absolute" coordsize="1620,1080" path="m,1080l1080,r360,l1620,,540,1080,,1080xe" fillcolor="red">
            <v:path arrowok="t"/>
          </v:shape>
        </w:pict>
      </w:r>
      <w:r>
        <w:rPr>
          <w:noProof/>
        </w:rPr>
        <w:pict w14:anchorId="3C80B08A">
          <v:shape id="_x0000_s14602" style="position:absolute;left:0;text-align:left;margin-left:252pt;margin-top:3.1pt;width:81pt;height:54pt;z-index:250487808;mso-position-horizontal:absolute;mso-position-vertical:absolute" coordsize="1620,1080" path="m,1080l1080,r360,l1620,,540,1080,,1080xe">
            <v:path arrowok="t"/>
          </v:shape>
        </w:pict>
      </w:r>
      <w:r>
        <w:rPr>
          <w:noProof/>
        </w:rPr>
        <w:pict w14:anchorId="30016F48">
          <v:shape id="_x0000_s14601" style="position:absolute;left:0;text-align:left;margin-left:225pt;margin-top:3.1pt;width:81pt;height:54pt;z-index:250486784;mso-position-horizontal:absolute;mso-position-vertical:absolute" coordsize="1620,1080" path="m,1080l1080,r360,l1620,,540,1080,,1080xe" fillcolor="red">
            <v:path arrowok="t"/>
          </v:shape>
        </w:pict>
      </w:r>
      <w:r>
        <w:rPr>
          <w:noProof/>
        </w:rPr>
        <w:pict w14:anchorId="4216EC22">
          <v:shape id="_x0000_s14600" style="position:absolute;left:0;text-align:left;margin-left:198pt;margin-top:3.1pt;width:81pt;height:54pt;z-index:250485760;mso-position-horizontal:absolute;mso-position-vertical:absolute" coordsize="1620,1080" path="m,1080l1080,r360,l1620,,540,1080,,1080xe">
            <v:path arrowok="t"/>
          </v:shape>
        </w:pict>
      </w:r>
      <w:r>
        <w:rPr>
          <w:noProof/>
        </w:rPr>
        <w:pict w14:anchorId="046D9911">
          <v:shape id="_x0000_s14599" style="position:absolute;left:0;text-align:left;margin-left:171pt;margin-top:3.1pt;width:81pt;height:54pt;z-index:250484736;mso-position-horizontal:absolute;mso-position-vertical:absolute" coordsize="1620,1080" path="m,1080l1080,r360,l1620,,540,1080,,1080xe" fillcolor="red">
            <v:path arrowok="t"/>
          </v:shape>
        </w:pict>
      </w:r>
      <w:r>
        <w:rPr>
          <w:noProof/>
        </w:rPr>
        <w:pict w14:anchorId="7B95C3F0">
          <v:shape id="_x0000_s14598" style="position:absolute;left:0;text-align:left;margin-left:2in;margin-top:3.1pt;width:81pt;height:54pt;z-index:250483712;mso-position-horizontal:absolute;mso-position-vertical:absolute" coordsize="1620,1080" path="m,1080l1080,r360,l1620,,540,1080,,1080xe">
            <v:path arrowok="t"/>
          </v:shape>
        </w:pict>
      </w:r>
      <w:r>
        <w:rPr>
          <w:noProof/>
        </w:rPr>
        <w:pict w14:anchorId="3B8AD92E">
          <v:shape id="_x0000_s14597" style="position:absolute;left:0;text-align:left;margin-left:117pt;margin-top:3.1pt;width:81pt;height:54pt;z-index:250482688;mso-position-horizontal:absolute;mso-position-vertical:absolute" coordsize="1620,1080" path="m,1080l1080,r360,l1620,,540,1080,,1080xe" fillcolor="red">
            <v:path arrowok="t"/>
          </v:shape>
        </w:pict>
      </w:r>
      <w:r>
        <w:rPr>
          <w:noProof/>
        </w:rPr>
        <w:pict w14:anchorId="58BA9173">
          <v:shape id="_x0000_s14596" style="position:absolute;left:0;text-align:left;margin-left:90pt;margin-top:3.1pt;width:81pt;height:54pt;z-index:250481664;mso-position-horizontal:absolute;mso-position-vertical:absolute" coordsize="1620,1080" path="m,1080l1080,r360,l1620,,540,1080,,1080xe">
            <v:path arrowok="t"/>
          </v:shape>
        </w:pict>
      </w:r>
      <w:r>
        <w:rPr>
          <w:noProof/>
        </w:rPr>
        <w:pict w14:anchorId="086ADD85">
          <v:shape id="_x0000_s14595" style="position:absolute;left:0;text-align:left;margin-left:63pt;margin-top:3.1pt;width:81pt;height:54pt;z-index:250480640;mso-position-horizontal:absolute;mso-position-vertical:absolute" coordsize="1620,1080" path="m,1080l1080,r360,l1620,,540,1080,,1080xe" fillcolor="red">
            <v:path arrowok="t"/>
          </v:shape>
        </w:pict>
      </w:r>
      <w:r>
        <w:rPr>
          <w:noProof/>
        </w:rPr>
        <w:pict w14:anchorId="06C0EAA5">
          <v:shape id="_x0000_s14594" style="position:absolute;left:0;text-align:left;margin-left:36pt;margin-top:3.1pt;width:81pt;height:54pt;z-index:250479616" coordsize="1620,1080" path="m,1080l1080,r360,l1620,,540,1080,,1080xe">
            <v:path arrowok="t"/>
          </v:shape>
        </w:pict>
      </w:r>
      <w:r>
        <w:rPr>
          <w:noProof/>
        </w:rPr>
        <w:pict w14:anchorId="31F67FAE">
          <v:shape id="_x0000_s14593" style="position:absolute;left:0;text-align:left;margin-left:18pt;margin-top:3.1pt;width:1in;height:54pt;z-index:250478592" coordsize="1440,1080" path="m900,r540,l360,1080,,1080,,900,900,xe" fillcolor="red">
            <v:path arrowok="t"/>
          </v:shape>
        </w:pict>
      </w:r>
      <w:r>
        <w:rPr>
          <w:noProof/>
        </w:rPr>
        <w:pict w14:anchorId="588CF17A">
          <v:shape id="_x0000_s14592" style="position:absolute;left:0;text-align:left;margin-left:18pt;margin-top:3.1pt;width:45pt;height:45pt;z-index:250477568" coordsize="900,900" path="m,360l,900,900,,360,,,360xe">
            <v:path arrowok="t"/>
          </v:shape>
        </w:pict>
      </w:r>
      <w:r>
        <w:rPr>
          <w:noProof/>
        </w:rPr>
        <w:pict w14:anchorId="3218C929">
          <v:shape id="_x0000_s14591" style="position:absolute;left:0;text-align:left;margin-left:18pt;margin-top:3.1pt;width:18pt;height:18pt;z-index:250476544" coordsize="360,360" path="m,l,360,360,,,xe" fillcolor="red">
            <v:path arrowok="t"/>
          </v:shape>
        </w:pict>
      </w:r>
    </w:p>
    <w:p w14:paraId="18ACEC63" w14:textId="77777777" w:rsidR="00DD2195" w:rsidRDefault="00DD2195" w:rsidP="00DD2195"/>
    <w:p w14:paraId="3CF55939" w14:textId="77777777" w:rsidR="00DD2195" w:rsidRDefault="00047926" w:rsidP="00DD2195">
      <w:r>
        <w:rPr>
          <w:noProof/>
        </w:rPr>
        <w:pict w14:anchorId="7BE9FCB0">
          <v:shape id="_x0000_s14607" style="position:absolute;left:0;text-align:left;margin-left:387pt;margin-top:2.5pt;width:27pt;height:27pt;z-index:250492928" coordsize="540,540" path="m,540l540,r,540l,540xe" fillcolor="red">
            <v:path arrowok="t"/>
          </v:shape>
        </w:pict>
      </w:r>
    </w:p>
    <w:p w14:paraId="2B6CAF95" w14:textId="77777777" w:rsidR="00DD2195" w:rsidRDefault="00DD2195" w:rsidP="00DD2195"/>
    <w:p w14:paraId="0398B2BC" w14:textId="77777777" w:rsidR="00DD2195" w:rsidRPr="000027C2" w:rsidRDefault="00DD2195" w:rsidP="00DD2195">
      <w:pPr>
        <w:pStyle w:val="Didascalia"/>
        <w:rPr>
          <w:rFonts w:cs="Arial"/>
        </w:rPr>
      </w:pPr>
      <w:bookmarkStart w:id="268" w:name="_Toc177491862"/>
      <w:bookmarkStart w:id="269" w:name="_Toc183409974"/>
      <w:bookmarkStart w:id="270" w:name="_Toc59204500"/>
      <w:bookmarkStart w:id="271" w:name="_Toc62487346"/>
      <w:bookmarkStart w:id="272" w:name="_Toc63261430"/>
      <w:bookmarkStart w:id="273" w:name="_Toc63695281"/>
      <w:bookmarkStart w:id="274" w:name="_Toc63867628"/>
      <w:bookmarkStart w:id="275" w:name="_Toc69553934"/>
      <w:r w:rsidRPr="000027C2">
        <w:rPr>
          <w:rFonts w:cs="Arial"/>
        </w:rPr>
        <w:t xml:space="preserve">Figura </w:t>
      </w:r>
      <w:r w:rsidRPr="000027C2">
        <w:rPr>
          <w:rFonts w:cs="Arial"/>
        </w:rPr>
        <w:fldChar w:fldCharType="begin"/>
      </w:r>
      <w:r w:rsidRPr="000027C2">
        <w:rPr>
          <w:rFonts w:cs="Arial"/>
        </w:rPr>
        <w:instrText xml:space="preserve"> SEQ Figura \* ARABIC </w:instrText>
      </w:r>
      <w:r w:rsidRPr="000027C2">
        <w:rPr>
          <w:rFonts w:cs="Arial"/>
        </w:rPr>
        <w:fldChar w:fldCharType="separate"/>
      </w:r>
      <w:r w:rsidR="00CE31BE">
        <w:rPr>
          <w:rFonts w:cs="Arial"/>
          <w:noProof/>
        </w:rPr>
        <w:t xml:space="preserve">2 </w:t>
      </w:r>
      <w:r w:rsidRPr="000027C2">
        <w:rPr>
          <w:rFonts w:cs="Arial"/>
        </w:rPr>
        <w:fldChar w:fldCharType="end"/>
      </w:r>
      <w:r w:rsidRPr="000027C2">
        <w:rPr>
          <w:rFonts w:cs="Arial"/>
        </w:rPr>
        <w:t>Ejemplo de coloración para señalización de una zona con prohibición de acceso a no autorizados</w:t>
      </w:r>
      <w:bookmarkEnd w:id="268"/>
      <w:bookmarkEnd w:id="269"/>
      <w:bookmarkEnd w:id="270"/>
      <w:bookmarkEnd w:id="271"/>
      <w:bookmarkEnd w:id="272"/>
      <w:bookmarkEnd w:id="273"/>
      <w:bookmarkEnd w:id="274"/>
      <w:bookmarkEnd w:id="275"/>
    </w:p>
    <w:p w14:paraId="140D9457" w14:textId="77777777" w:rsidR="00DD2195" w:rsidRDefault="00DD2195" w:rsidP="00DD2195">
      <w:pPr>
        <w:pStyle w:val="Titolo1"/>
      </w:pPr>
      <w:r>
        <w:br w:type="page"/>
      </w:r>
      <w:bookmarkStart w:id="276" w:name="_Toc282443032"/>
      <w:bookmarkStart w:id="277" w:name="_Toc282447791"/>
      <w:bookmarkStart w:id="278" w:name="_Toc282592566"/>
      <w:bookmarkStart w:id="279" w:name="_Toc282597636"/>
      <w:bookmarkStart w:id="280" w:name="_Toc282600625"/>
      <w:bookmarkStart w:id="281" w:name="_Toc282610447"/>
      <w:bookmarkStart w:id="282" w:name="_Toc282612614"/>
      <w:bookmarkStart w:id="283" w:name="_Toc288847993"/>
      <w:bookmarkStart w:id="284" w:name="_Toc290046423"/>
      <w:bookmarkStart w:id="285" w:name="_Toc290473400"/>
      <w:bookmarkStart w:id="286" w:name="_Toc59204335"/>
      <w:bookmarkStart w:id="287" w:name="_Toc62487229"/>
      <w:bookmarkStart w:id="288" w:name="_Toc63261603"/>
      <w:bookmarkStart w:id="289" w:name="_Toc63695173"/>
      <w:bookmarkStart w:id="290" w:name="_Toc63867509"/>
      <w:bookmarkStart w:id="291" w:name="_Toc69377054"/>
      <w:bookmarkStart w:id="292" w:name="_Toc343626199"/>
      <w:bookmarkStart w:id="293" w:name="_Toc347769140"/>
      <w:bookmarkStart w:id="294" w:name="_Toc348621911"/>
      <w:bookmarkStart w:id="295" w:name="_Toc361243574"/>
      <w:bookmarkStart w:id="296" w:name="_Toc379191822"/>
      <w:bookmarkStart w:id="297" w:name="_Toc436319698"/>
      <w:bookmarkStart w:id="298" w:name="_Toc241924290"/>
      <w:r>
        <w:lastRenderedPageBreak/>
        <w:t>Pictogramas básicos utilizados</w:t>
      </w:r>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p>
    <w:p w14:paraId="6800905D" w14:textId="77777777" w:rsidR="00DD2195" w:rsidRDefault="00DD2195" w:rsidP="00DD2195">
      <w:pPr>
        <w:rPr>
          <w:rFonts w:cs="Arial"/>
        </w:rPr>
      </w:pPr>
      <w:r>
        <w:rPr>
          <w:rFonts w:cs="Arial"/>
        </w:rPr>
        <w:t>Los pictogramas utilizados dentro del manual son aquellos internacionalmente conocidos que tienen como base los símbolos que se muestran a continuación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9"/>
        <w:gridCol w:w="3260"/>
        <w:gridCol w:w="3260"/>
      </w:tblGrid>
      <w:tr w:rsidR="00DD2195" w:rsidRPr="0029602C" w14:paraId="29FBA311" w14:textId="77777777" w:rsidTr="004B113D">
        <w:trPr>
          <w:trHeight w:val="790"/>
        </w:trPr>
        <w:tc>
          <w:tcPr>
            <w:tcW w:w="3259" w:type="dxa"/>
            <w:shd w:val="clear" w:color="auto" w:fill="auto"/>
          </w:tcPr>
          <w:p w14:paraId="78AF39EA" w14:textId="77777777" w:rsidR="00DD2195" w:rsidRPr="0029602C" w:rsidRDefault="00FC06B0" w:rsidP="004B113D">
            <w:pPr>
              <w:rPr>
                <w:rFonts w:cs="Arial"/>
                <w:sz w:val="28"/>
                <w:szCs w:val="28"/>
              </w:rPr>
            </w:pPr>
            <w:r>
              <w:rPr>
                <w:sz w:val="28"/>
                <w:szCs w:val="28"/>
              </w:rPr>
              <w:pict w14:anchorId="5A8FE120">
                <v:shape id="_x0000_i1040" type="#_x0000_t75" style="width:44.45pt;height:36.75pt">
                  <v:imagedata r:id="rId21" o:title="PERICOLO GENERALE"/>
                </v:shape>
              </w:pict>
            </w:r>
            <w:r w:rsidR="00DD2195" w:rsidRPr="0029602C">
              <w:rPr>
                <w:rFonts w:cs="Arial"/>
                <w:b/>
                <w:color w:val="FF6600"/>
                <w:sz w:val="28"/>
                <w:szCs w:val="28"/>
              </w:rPr>
              <w:t>Peligro</w:t>
            </w:r>
          </w:p>
        </w:tc>
        <w:tc>
          <w:tcPr>
            <w:tcW w:w="3260" w:type="dxa"/>
            <w:shd w:val="clear" w:color="auto" w:fill="auto"/>
          </w:tcPr>
          <w:p w14:paraId="754DC90E" w14:textId="77777777" w:rsidR="00DD2195" w:rsidRPr="0029602C" w:rsidRDefault="00FC06B0" w:rsidP="004B113D">
            <w:pPr>
              <w:rPr>
                <w:rFonts w:cs="Arial"/>
                <w:sz w:val="28"/>
                <w:szCs w:val="28"/>
              </w:rPr>
            </w:pPr>
            <w:r>
              <w:rPr>
                <w:sz w:val="28"/>
                <w:szCs w:val="28"/>
              </w:rPr>
              <w:pict w14:anchorId="5CBC65C2">
                <v:shape id="_x0000_i1041" type="#_x0000_t75" style="width:36.75pt;height:36.75pt" fillcolor="window">
                  <v:imagedata r:id="rId22" o:title="DIVIETO GENERALE"/>
                </v:shape>
              </w:pict>
            </w:r>
            <w:r w:rsidR="00DD2195" w:rsidRPr="0029602C">
              <w:rPr>
                <w:rFonts w:cs="Arial"/>
                <w:b/>
                <w:color w:val="FF0000"/>
                <w:sz w:val="28"/>
                <w:szCs w:val="28"/>
              </w:rPr>
              <w:t>Prohibición</w:t>
            </w:r>
          </w:p>
        </w:tc>
        <w:tc>
          <w:tcPr>
            <w:tcW w:w="3260" w:type="dxa"/>
            <w:shd w:val="clear" w:color="auto" w:fill="auto"/>
          </w:tcPr>
          <w:p w14:paraId="44271273" w14:textId="77777777" w:rsidR="00DD2195" w:rsidRPr="0029602C" w:rsidRDefault="00FC06B0" w:rsidP="004B113D">
            <w:pPr>
              <w:rPr>
                <w:rFonts w:cs="Arial"/>
                <w:sz w:val="28"/>
                <w:szCs w:val="28"/>
              </w:rPr>
            </w:pPr>
            <w:r>
              <w:rPr>
                <w:sz w:val="28"/>
                <w:szCs w:val="28"/>
              </w:rPr>
              <w:pict w14:anchorId="4298BB36">
                <v:shape id="_x0000_i1042" type="#_x0000_t75" style="width:36.75pt;height:36.75pt" fillcolor="window">
                  <v:imagedata r:id="rId23" o:title="Obbligo generale"/>
                </v:shape>
              </w:pict>
            </w:r>
            <w:r w:rsidR="00DD2195" w:rsidRPr="0029602C">
              <w:rPr>
                <w:rFonts w:cs="Arial"/>
                <w:b/>
                <w:color w:val="0000FF"/>
                <w:sz w:val="28"/>
                <w:szCs w:val="28"/>
              </w:rPr>
              <w:t>Obligación</w:t>
            </w:r>
          </w:p>
        </w:tc>
      </w:tr>
    </w:tbl>
    <w:p w14:paraId="35AB7C1F" w14:textId="77777777" w:rsidR="00DD2195" w:rsidRDefault="00DD2195" w:rsidP="00DD2195">
      <w:pPr>
        <w:rPr>
          <w:rFonts w:cs="Arial"/>
        </w:rPr>
      </w:pPr>
    </w:p>
    <w:p w14:paraId="0EC58CE7" w14:textId="77777777" w:rsidR="00DD2195" w:rsidRDefault="00047926" w:rsidP="00DD2195">
      <w:pPr>
        <w:pStyle w:val="Titolo1"/>
      </w:pPr>
      <w:bookmarkStart w:id="299" w:name="_Toc59204336"/>
      <w:bookmarkStart w:id="300" w:name="_Toc62487230"/>
      <w:bookmarkStart w:id="301" w:name="_Toc63261604"/>
      <w:bookmarkStart w:id="302" w:name="_Toc63695174"/>
      <w:bookmarkStart w:id="303" w:name="_Toc63867510"/>
      <w:bookmarkStart w:id="304" w:name="_Toc69377055"/>
      <w:r>
        <w:rPr>
          <w:noProof/>
        </w:rPr>
        <w:pict w14:anchorId="7852EA7E">
          <v:shape id="_x0000_s14632" type="#_x0000_t202" style="position:absolute;left:0;text-align:left;margin-left:-22.8pt;margin-top:668pt;width:89.9pt;height:41.8pt;z-index:250518528" filled="f" stroked="f">
            <v:textbox style="mso-next-textbox:#_x0000_s14632">
              <w:txbxContent>
                <w:p w14:paraId="5263ADEC" w14:textId="77777777" w:rsidR="00650C76" w:rsidRDefault="00047926" w:rsidP="00DD2195">
                  <w:r>
                    <w:rPr>
                      <w:b/>
                      <w:iCs/>
                    </w:rPr>
                    <w:pict w14:anchorId="2A89D2F2">
                      <v:shape id="_x0000_i1043" type="#_x0000_t75" style="width:74.3pt;height:33.7pt">
                        <v:imagedata r:id="rId24" o:title="NON INTRODURRE LE MANI 1"/>
                      </v:shape>
                    </w:pict>
                  </w:r>
                </w:p>
              </w:txbxContent>
            </v:textbox>
            <o:callout v:ext="edit" minusy="t"/>
          </v:shape>
        </w:pict>
      </w:r>
      <w:bookmarkStart w:id="305" w:name="_Toc282443033"/>
      <w:bookmarkStart w:id="306" w:name="_Toc282447792"/>
      <w:bookmarkStart w:id="307" w:name="_Toc282592567"/>
      <w:bookmarkStart w:id="308" w:name="_Toc282597637"/>
      <w:bookmarkStart w:id="309" w:name="_Toc282600626"/>
      <w:bookmarkStart w:id="310" w:name="_Toc282610448"/>
      <w:bookmarkStart w:id="311" w:name="_Toc282612615"/>
      <w:bookmarkStart w:id="312" w:name="_Toc288847994"/>
      <w:bookmarkStart w:id="313" w:name="_Toc290046424"/>
      <w:bookmarkStart w:id="314" w:name="_Toc290473401"/>
      <w:r>
        <w:rPr>
          <w:noProof/>
        </w:rPr>
        <w:pict w14:anchorId="1FFAE8D9">
          <v:line id="_x0000_s14633" style="position:absolute;left:0;text-align:left;z-index:250519552" from="-36pt,-27pt" to="-36pt,-27pt"/>
        </w:pict>
      </w:r>
      <w:r w:rsidR="00DD2195">
        <w:t>Pictogramas específicos</w:t>
      </w:r>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6344"/>
      </w:tblGrid>
      <w:tr w:rsidR="00DD2195" w:rsidRPr="0029602C" w14:paraId="29E685C8" w14:textId="77777777" w:rsidTr="004B113D">
        <w:tc>
          <w:tcPr>
            <w:tcW w:w="3402" w:type="dxa"/>
            <w:shd w:val="clear" w:color="auto" w:fill="auto"/>
            <w:vAlign w:val="center"/>
          </w:tcPr>
          <w:p w14:paraId="4BBB3303" w14:textId="77777777" w:rsidR="00DD2195" w:rsidRPr="0029602C" w:rsidRDefault="00047926" w:rsidP="004B113D">
            <w:pPr>
              <w:jc w:val="center"/>
              <w:rPr>
                <w:rFonts w:cs="Arial"/>
                <w:b/>
                <w:bCs/>
                <w:color w:val="0000FF"/>
                <w:sz w:val="28"/>
                <w:szCs w:val="28"/>
              </w:rPr>
            </w:pPr>
            <w:r>
              <w:rPr>
                <w:rFonts w:cs="Arial"/>
                <w:b/>
                <w:bCs/>
                <w:noProof/>
                <w:color w:val="0000FF"/>
                <w:sz w:val="28"/>
                <w:szCs w:val="28"/>
              </w:rPr>
              <w:pict w14:anchorId="77C39715">
                <v:group id="_x0000_s14634" style="position:absolute;left:0;text-align:left;margin-left:29.65pt;margin-top:1.05pt;width:81.5pt;height:38.45pt;z-index:250520576" coordorigin="1215,5431" coordsize="1630,769">
                  <v:shape id="Text Box 16489" o:spid="_x0000_s14635" type="#_x0000_t202" style="position:absolute;left:1215;top:5431;width:1630;height:769;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hSc8YA&#10;AADeAAAADwAAAGRycy9kb3ducmV2LnhtbESP3WoCMRSE7wt9h3AK3nWzbovo1ii21CLVG38e4Jic&#10;7i5uTpYk6vbtG6Hg5TAz3zDTeW9bcSEfGscKhlkOglg703Cl4LBfPo9BhIhssHVMCn4pwHz2+DDF&#10;0rgrb+myi5VIEA4lKqhj7Eopg67JYshcR5y8H+ctxiR9JY3Ha4LbVhZ5PpIWG04LNXb0UZM+7c5W&#10;waf90tL5TaB3eVzrxeh73S5RqcFTv3gDEamP9/B/e2UUFMXL6wRud9IVk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dhSc8YAAADeAAAADwAAAAAAAAAAAAAAAACYAgAAZHJz&#10;L2Rvd25yZXYueG1sUEsFBgAAAAAEAAQA9QAAAIsDAAAAAA==&#10;" filled="f" stroked="f" strokecolor="red">
                    <v:textbox style="mso-next-textbox:#Text Box 16489;mso-fit-shape-to-text:t" inset=".5mm,.3mm,.5mm,.3mm">
                      <w:txbxContent>
                        <w:p w14:paraId="7C42DACA" w14:textId="77777777" w:rsidR="00650C76" w:rsidRDefault="00047926" w:rsidP="00DD2195">
                          <w:r>
                            <w:rPr>
                              <w:rFonts w:cs="Arial"/>
                              <w:b/>
                              <w:noProof/>
                            </w:rPr>
                            <w:pict w14:anchorId="046E4C09">
                              <v:shape id="Immagine 196" o:spid="_x0000_i1044" type="#_x0000_t75" style="width:78.9pt;height:36.75pt;visibility:visible">
                                <v:imagedata r:id="rId25" o:title=""/>
                              </v:shape>
                            </w:pict>
                          </w:r>
                        </w:p>
                      </w:txbxContent>
                    </v:textbox>
                  </v:shape>
                  <v:shape id="Text Box 16490" o:spid="_x0000_s14636" type="#_x0000_t202" style="position:absolute;left:2044;top:5795;width:716;height:34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ttM8QA&#10;AADeAAAADwAAAGRycy9kb3ducmV2LnhtbESP32rCMBTG7wd7h3AGu5upHcqopsWNKaK7WecDHJNj&#10;W2xOSpJpfXtzMdjlx/eP37IabS8u5EPnWMF0koEg1s503Cg4/Kxf3kCEiGywd0wKbhSgKh8fllgY&#10;d+VvutSxEWmEQ4EK2hiHQsqgW7IYJm4gTt7JeYsxSd9I4/Gaxm0v8yybS4sdp4cWB/poSZ/rX6vg&#10;0260dP4r0Ls87vVqvtv3a1Tq+WlcLUBEGuN/+K+9NQry/HWWABJOQgFZ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7bTPEAAAA3gAAAA8AAAAAAAAAAAAAAAAAmAIAAGRycy9k&#10;b3ducmV2LnhtbFBLBQYAAAAABAAEAPUAAACJAwAAAAA=&#10;" filled="f" stroked="f" strokecolor="red">
                    <v:textbox style="mso-next-textbox:#Text Box 16490;mso-fit-shape-to-text:t" inset=".5mm,.3mm,.5mm,.3mm">
                      <w:txbxContent>
                        <w:p w14:paraId="75D67AB0" w14:textId="77777777" w:rsidR="00650C76" w:rsidRDefault="00047926" w:rsidP="00DD2195">
                          <w:r>
                            <w:rPr>
                              <w:noProof/>
                            </w:rPr>
                            <w:pict w14:anchorId="166798A3">
                              <v:shape id="Immagine 194" o:spid="_x0000_i1045" type="#_x0000_t75" alt="obbligo lettura blu nuovo" style="width:32.95pt;height:15.3pt;visibility:visible">
                                <v:imagedata r:id="rId26" o:title="obbligo lettura blu nuovo"/>
                              </v:shape>
                            </w:pict>
                          </w:r>
                        </w:p>
                      </w:txbxContent>
                    </v:textbox>
                  </v:shape>
                </v:group>
              </w:pict>
            </w:r>
          </w:p>
        </w:tc>
        <w:tc>
          <w:tcPr>
            <w:tcW w:w="6345" w:type="dxa"/>
            <w:shd w:val="clear" w:color="auto" w:fill="auto"/>
            <w:vAlign w:val="center"/>
          </w:tcPr>
          <w:p w14:paraId="67A0E3A9" w14:textId="77777777" w:rsidR="00DD2195" w:rsidRPr="0029602C" w:rsidRDefault="00DD2195" w:rsidP="004B113D">
            <w:pPr>
              <w:ind w:left="-103" w:firstLine="3"/>
              <w:jc w:val="left"/>
              <w:rPr>
                <w:rFonts w:cs="Arial"/>
                <w:b/>
                <w:bCs/>
                <w:color w:val="0000FF"/>
              </w:rPr>
            </w:pPr>
            <w:r w:rsidRPr="0029602C">
              <w:rPr>
                <w:rFonts w:cs="Arial"/>
                <w:b/>
                <w:bCs/>
                <w:color w:val="0000FF"/>
              </w:rPr>
              <w:t>Antes de realizar cualquier operación, leer el manual de uso y mantenimiento</w:t>
            </w:r>
          </w:p>
          <w:p w14:paraId="224AC7FA" w14:textId="77777777" w:rsidR="00DD2195" w:rsidRPr="0029602C" w:rsidRDefault="00DD2195" w:rsidP="004B113D">
            <w:pPr>
              <w:jc w:val="left"/>
              <w:rPr>
                <w:rFonts w:cs="Arial"/>
                <w:b/>
                <w:bCs/>
                <w:color w:val="0000FF"/>
              </w:rPr>
            </w:pPr>
          </w:p>
        </w:tc>
      </w:tr>
      <w:tr w:rsidR="00DD2195" w:rsidRPr="0029602C" w14:paraId="3064BAED" w14:textId="77777777" w:rsidTr="004B113D">
        <w:tc>
          <w:tcPr>
            <w:tcW w:w="3402" w:type="dxa"/>
            <w:shd w:val="clear" w:color="auto" w:fill="auto"/>
            <w:vAlign w:val="center"/>
          </w:tcPr>
          <w:p w14:paraId="0BA719D5" w14:textId="77777777" w:rsidR="00DD2195" w:rsidRPr="001460E0" w:rsidRDefault="00DD2195" w:rsidP="004B113D">
            <w:pPr>
              <w:jc w:val="center"/>
              <w:rPr>
                <w:rFonts w:cs="Arial"/>
                <w:b/>
                <w:bCs/>
                <w:color w:val="0000FF"/>
                <w:sz w:val="8"/>
                <w:szCs w:val="8"/>
              </w:rPr>
            </w:pPr>
          </w:p>
          <w:p w14:paraId="2496C17E" w14:textId="77777777" w:rsidR="00DD2195" w:rsidRPr="0029602C" w:rsidRDefault="00FC06B0" w:rsidP="004B113D">
            <w:pPr>
              <w:jc w:val="center"/>
              <w:rPr>
                <w:rFonts w:cs="Arial"/>
                <w:b/>
                <w:bCs/>
                <w:color w:val="0000FF"/>
                <w:sz w:val="28"/>
                <w:szCs w:val="28"/>
              </w:rPr>
            </w:pPr>
            <w:r>
              <w:rPr>
                <w:rFonts w:cs="Arial"/>
                <w:b/>
                <w:bCs/>
                <w:color w:val="0000FF"/>
                <w:sz w:val="28"/>
                <w:szCs w:val="28"/>
              </w:rPr>
              <w:pict w14:anchorId="2588010F">
                <v:shape id="_x0000_i1046" type="#_x0000_t75" style="width:36.75pt;height:29.1pt;mso-position-horizontal-relative:char;mso-position-vertical-relative:line">
                  <v:imagedata r:id="rId27" o:title=""/>
                </v:shape>
              </w:pict>
            </w:r>
          </w:p>
        </w:tc>
        <w:tc>
          <w:tcPr>
            <w:tcW w:w="6345" w:type="dxa"/>
            <w:shd w:val="clear" w:color="auto" w:fill="auto"/>
            <w:vAlign w:val="center"/>
          </w:tcPr>
          <w:p w14:paraId="4689D2B1" w14:textId="77777777" w:rsidR="00DD2195" w:rsidRPr="0029602C" w:rsidRDefault="00DD2195" w:rsidP="004B113D">
            <w:pPr>
              <w:jc w:val="left"/>
              <w:rPr>
                <w:rFonts w:cs="Arial"/>
                <w:b/>
                <w:bCs/>
                <w:color w:val="0000FF"/>
              </w:rPr>
            </w:pPr>
            <w:r w:rsidRPr="0029602C">
              <w:rPr>
                <w:rFonts w:cs="Arial"/>
                <w:b/>
                <w:bCs/>
                <w:color w:val="FF0000"/>
              </w:rPr>
              <w:t>No insertar las extremidades inferiores</w:t>
            </w:r>
          </w:p>
        </w:tc>
      </w:tr>
      <w:tr w:rsidR="00DD2195" w:rsidRPr="0029602C" w14:paraId="3B82DBB9" w14:textId="77777777" w:rsidTr="004B113D">
        <w:tc>
          <w:tcPr>
            <w:tcW w:w="3402" w:type="dxa"/>
            <w:shd w:val="clear" w:color="auto" w:fill="auto"/>
            <w:vAlign w:val="center"/>
          </w:tcPr>
          <w:p w14:paraId="2363DBC8" w14:textId="77777777" w:rsidR="00DD2195" w:rsidRPr="0029602C" w:rsidRDefault="00FC06B0" w:rsidP="004B113D">
            <w:pPr>
              <w:jc w:val="center"/>
              <w:rPr>
                <w:rFonts w:cs="Arial"/>
                <w:b/>
                <w:bCs/>
                <w:color w:val="0000FF"/>
                <w:sz w:val="28"/>
                <w:szCs w:val="28"/>
              </w:rPr>
            </w:pPr>
            <w:r>
              <w:pict w14:anchorId="6D9D5CCF">
                <v:shape id="_x0000_i1047" type="#_x0000_t75" style="width:69.7pt;height:29.85pt">
                  <v:imagedata r:id="rId28" o:title="NON INTRODURRE LE MANI barrato"/>
                </v:shape>
              </w:pict>
            </w:r>
          </w:p>
        </w:tc>
        <w:tc>
          <w:tcPr>
            <w:tcW w:w="6345" w:type="dxa"/>
            <w:shd w:val="clear" w:color="auto" w:fill="auto"/>
            <w:vAlign w:val="center"/>
          </w:tcPr>
          <w:p w14:paraId="48F35EA6" w14:textId="77777777" w:rsidR="00DD2195" w:rsidRPr="0029602C" w:rsidRDefault="00DD2195" w:rsidP="004B113D">
            <w:pPr>
              <w:jc w:val="left"/>
              <w:rPr>
                <w:rFonts w:cs="Arial"/>
                <w:b/>
                <w:bCs/>
                <w:color w:val="0000FF"/>
              </w:rPr>
            </w:pPr>
            <w:r w:rsidRPr="0029602C">
              <w:rPr>
                <w:rFonts w:cs="Arial"/>
                <w:b/>
                <w:bCs/>
                <w:color w:val="FF0000"/>
              </w:rPr>
              <w:t>No insertar las extremidades superiores</w:t>
            </w:r>
          </w:p>
        </w:tc>
      </w:tr>
      <w:tr w:rsidR="00DD2195" w:rsidRPr="0029602C" w14:paraId="666A8D22" w14:textId="77777777" w:rsidTr="004B113D">
        <w:trPr>
          <w:trHeight w:val="661"/>
        </w:trPr>
        <w:tc>
          <w:tcPr>
            <w:tcW w:w="3402" w:type="dxa"/>
            <w:shd w:val="clear" w:color="auto" w:fill="auto"/>
            <w:vAlign w:val="center"/>
          </w:tcPr>
          <w:p w14:paraId="263424BF" w14:textId="77777777" w:rsidR="00DD2195" w:rsidRPr="0029602C" w:rsidRDefault="00FC06B0" w:rsidP="004B113D">
            <w:pPr>
              <w:jc w:val="center"/>
              <w:rPr>
                <w:rFonts w:ascii="Times New Roman" w:hAnsi="Times New Roman"/>
              </w:rPr>
            </w:pPr>
            <w:r>
              <w:rPr>
                <w:rFonts w:ascii="Times New Roman" w:hAnsi="Times New Roman"/>
              </w:rPr>
              <w:pict w14:anchorId="48FE7286">
                <v:shape id="_x0000_i1048" type="#_x0000_t75" style="width:44.45pt;height:36.75pt" fillcolor="window">
                  <v:imagedata r:id="rId29" o:title="operatore normale" blacklevel="1966f"/>
                </v:shape>
              </w:pict>
            </w:r>
          </w:p>
          <w:p w14:paraId="39727360" w14:textId="77777777" w:rsidR="00DD2195" w:rsidRPr="001460E0" w:rsidRDefault="00DD2195" w:rsidP="004B113D">
            <w:pPr>
              <w:jc w:val="center"/>
              <w:rPr>
                <w:rFonts w:cs="Arial"/>
                <w:b/>
                <w:bCs/>
                <w:color w:val="0000FF"/>
              </w:rPr>
            </w:pPr>
            <w:r w:rsidRPr="0029602C">
              <w:rPr>
                <w:rFonts w:cs="Arial"/>
                <w:b/>
                <w:bCs/>
                <w:color w:val="0000FF"/>
              </w:rPr>
              <w:t>Operador</w:t>
            </w:r>
          </w:p>
        </w:tc>
        <w:tc>
          <w:tcPr>
            <w:tcW w:w="6345" w:type="dxa"/>
            <w:shd w:val="clear" w:color="auto" w:fill="auto"/>
            <w:vAlign w:val="center"/>
          </w:tcPr>
          <w:p w14:paraId="76C1085B" w14:textId="77777777" w:rsidR="00DD2195" w:rsidRPr="0029602C" w:rsidRDefault="00DD2195" w:rsidP="004B113D">
            <w:pPr>
              <w:jc w:val="left"/>
              <w:rPr>
                <w:rFonts w:cs="Arial"/>
                <w:b/>
                <w:bCs/>
                <w:color w:val="0000FF"/>
                <w:sz w:val="28"/>
                <w:szCs w:val="28"/>
              </w:rPr>
            </w:pPr>
            <w:r>
              <w:t>Persona encargada de instalar, hacer funcionar, regular, ejecutar mantenimiento ordinario y limpiar la máquina</w:t>
            </w:r>
          </w:p>
        </w:tc>
      </w:tr>
      <w:tr w:rsidR="00DD2195" w:rsidRPr="0029602C" w14:paraId="0036D5A7" w14:textId="77777777" w:rsidTr="004B113D">
        <w:trPr>
          <w:trHeight w:val="585"/>
        </w:trPr>
        <w:tc>
          <w:tcPr>
            <w:tcW w:w="3402" w:type="dxa"/>
            <w:shd w:val="clear" w:color="auto" w:fill="auto"/>
            <w:vAlign w:val="center"/>
          </w:tcPr>
          <w:p w14:paraId="20B537C8" w14:textId="77777777" w:rsidR="00DD2195" w:rsidRPr="0029602C" w:rsidRDefault="00DD2195" w:rsidP="004B113D">
            <w:pPr>
              <w:jc w:val="center"/>
              <w:rPr>
                <w:rFonts w:cs="Arial"/>
                <w:b/>
                <w:bCs/>
                <w:color w:val="0000FF"/>
                <w:sz w:val="28"/>
                <w:szCs w:val="28"/>
              </w:rPr>
            </w:pPr>
          </w:p>
          <w:p w14:paraId="6329B2BE" w14:textId="77777777" w:rsidR="00DD2195" w:rsidRDefault="00FC06B0" w:rsidP="004B113D">
            <w:pPr>
              <w:jc w:val="center"/>
              <w:rPr>
                <w:rFonts w:cs="Arial"/>
                <w:b/>
                <w:bCs/>
                <w:color w:val="0000FF"/>
                <w:sz w:val="28"/>
                <w:szCs w:val="28"/>
              </w:rPr>
            </w:pPr>
            <w:r>
              <w:rPr>
                <w:rFonts w:cs="Arial"/>
                <w:b/>
                <w:bCs/>
                <w:color w:val="0000FF"/>
                <w:sz w:val="28"/>
                <w:szCs w:val="28"/>
              </w:rPr>
              <w:pict w14:anchorId="647C6C4C">
                <v:shape id="_x0000_i1049" type="#_x0000_t75" style="width:44.45pt;height:38.3pt;mso-position-horizontal-relative:char;mso-position-vertical-relative:line">
                  <v:imagedata r:id="rId30" o:title=""/>
                </v:shape>
              </w:pict>
            </w:r>
          </w:p>
          <w:p w14:paraId="51BB20FA" w14:textId="77777777" w:rsidR="00DD2195" w:rsidRPr="0029602C" w:rsidRDefault="00DD2195" w:rsidP="004B113D">
            <w:pPr>
              <w:jc w:val="center"/>
              <w:rPr>
                <w:rFonts w:cs="Arial"/>
                <w:b/>
                <w:bCs/>
                <w:color w:val="0000FF"/>
                <w:sz w:val="28"/>
                <w:szCs w:val="28"/>
              </w:rPr>
            </w:pPr>
          </w:p>
          <w:p w14:paraId="12ECFDA0" w14:textId="77777777" w:rsidR="00DD2195" w:rsidRPr="0029602C" w:rsidRDefault="00DD2195" w:rsidP="004B113D">
            <w:pPr>
              <w:jc w:val="center"/>
              <w:rPr>
                <w:rFonts w:cs="Arial"/>
                <w:b/>
                <w:bCs/>
                <w:color w:val="0000FF"/>
                <w:sz w:val="28"/>
                <w:szCs w:val="28"/>
              </w:rPr>
            </w:pPr>
            <w:r w:rsidRPr="0029602C">
              <w:rPr>
                <w:rFonts w:cs="Arial"/>
                <w:b/>
                <w:bCs/>
                <w:color w:val="0000FF"/>
              </w:rPr>
              <w:t>Técnico cualificado</w:t>
            </w:r>
          </w:p>
        </w:tc>
        <w:tc>
          <w:tcPr>
            <w:tcW w:w="6345" w:type="dxa"/>
            <w:shd w:val="clear" w:color="auto" w:fill="auto"/>
            <w:vAlign w:val="center"/>
          </w:tcPr>
          <w:p w14:paraId="28CA9EB2" w14:textId="77777777" w:rsidR="00DD2195" w:rsidRPr="0029602C" w:rsidRDefault="00DD2195" w:rsidP="004B113D">
            <w:pPr>
              <w:jc w:val="left"/>
              <w:rPr>
                <w:rFonts w:cs="Arial"/>
                <w:b/>
                <w:bCs/>
                <w:color w:val="0000FF"/>
                <w:sz w:val="28"/>
                <w:szCs w:val="28"/>
              </w:rPr>
            </w:pPr>
            <w:r>
              <w:t>Persona especializada, específicamente entrenada y habilitada para realizar tanto intervenciones de puesta a punto e inicio de la máquina como operaciones de mantenimiento extraordinario o reparaciones que requieran un conocimiento particular de la máquina, su funcionamiento, las medidas de seguridad y los procedimientos de intervención</w:t>
            </w:r>
          </w:p>
        </w:tc>
      </w:tr>
      <w:tr w:rsidR="00DD2195" w:rsidRPr="0029602C" w14:paraId="6B7A9AA3" w14:textId="77777777" w:rsidTr="004B113D">
        <w:trPr>
          <w:trHeight w:val="1319"/>
        </w:trPr>
        <w:tc>
          <w:tcPr>
            <w:tcW w:w="3402" w:type="dxa"/>
            <w:shd w:val="clear" w:color="auto" w:fill="auto"/>
            <w:vAlign w:val="center"/>
          </w:tcPr>
          <w:p w14:paraId="52AF29FB" w14:textId="77777777" w:rsidR="00DD2195" w:rsidRPr="0029602C" w:rsidRDefault="00FC06B0" w:rsidP="004B113D">
            <w:pPr>
              <w:jc w:val="center"/>
              <w:rPr>
                <w:b/>
                <w:bCs/>
                <w:color w:val="FF0000"/>
              </w:rPr>
            </w:pPr>
            <w:r>
              <w:rPr>
                <w:b/>
                <w:bCs/>
                <w:color w:val="FF0000"/>
              </w:rPr>
              <w:pict w14:anchorId="145395D9">
                <v:shape id="_x0000_i1050" type="#_x0000_t75" style="width:81.2pt;height:36.75pt">
                  <v:imagedata r:id="rId31" o:title="ZONA PERICOLOSA"/>
                </v:shape>
              </w:pict>
            </w:r>
          </w:p>
          <w:p w14:paraId="24EA5283" w14:textId="77777777" w:rsidR="00DD2195" w:rsidRPr="0029602C" w:rsidRDefault="00DD2195" w:rsidP="004B113D">
            <w:pPr>
              <w:jc w:val="center"/>
              <w:rPr>
                <w:rFonts w:cs="Arial"/>
                <w:b/>
                <w:bCs/>
                <w:color w:val="FF0000"/>
                <w:sz w:val="28"/>
                <w:szCs w:val="28"/>
              </w:rPr>
            </w:pPr>
            <w:r w:rsidRPr="0029602C">
              <w:rPr>
                <w:rFonts w:cs="Arial"/>
                <w:b/>
                <w:bCs/>
                <w:color w:val="FF0000"/>
              </w:rPr>
              <w:t>Zona peligrosa</w:t>
            </w:r>
          </w:p>
        </w:tc>
        <w:tc>
          <w:tcPr>
            <w:tcW w:w="6345" w:type="dxa"/>
            <w:shd w:val="clear" w:color="auto" w:fill="auto"/>
            <w:vAlign w:val="center"/>
          </w:tcPr>
          <w:p w14:paraId="4C6C22A9" w14:textId="77777777" w:rsidR="00DD2195" w:rsidRPr="001460E0" w:rsidRDefault="00DD2195" w:rsidP="004B113D">
            <w:pPr>
              <w:jc w:val="left"/>
              <w:rPr>
                <w:snapToGrid w:val="0"/>
              </w:rPr>
            </w:pPr>
            <w:r w:rsidRPr="0029602C">
              <w:rPr>
                <w:snapToGrid w:val="0"/>
              </w:rPr>
              <w:t>Cualquier zona dentro y/o en proximidad de una máquina en la que la presencia de una persona expuesta constituya un riesgo para la seguridad y la salud de dicha persona</w:t>
            </w:r>
          </w:p>
        </w:tc>
      </w:tr>
      <w:tr w:rsidR="00DD2195" w:rsidRPr="0029602C" w14:paraId="42A53886" w14:textId="77777777" w:rsidTr="004B113D">
        <w:tc>
          <w:tcPr>
            <w:tcW w:w="3402" w:type="dxa"/>
            <w:shd w:val="clear" w:color="auto" w:fill="auto"/>
            <w:vAlign w:val="center"/>
          </w:tcPr>
          <w:p w14:paraId="598B58F9" w14:textId="77777777" w:rsidR="00DD2195" w:rsidRPr="0029602C" w:rsidRDefault="00FC06B0" w:rsidP="004B113D">
            <w:pPr>
              <w:jc w:val="center"/>
              <w:rPr>
                <w:b/>
                <w:bCs/>
                <w:color w:val="FF0000"/>
              </w:rPr>
            </w:pPr>
            <w:r>
              <w:rPr>
                <w:b/>
                <w:bCs/>
                <w:color w:val="FF0000"/>
              </w:rPr>
              <w:pict w14:anchorId="65A8716F">
                <v:shape id="_x0000_i1051" type="#_x0000_t75" style="width:81.2pt;height:36.75pt">
                  <v:imagedata r:id="rId32" o:title="PERSONA ESPOSTA"/>
                </v:shape>
              </w:pict>
            </w:r>
          </w:p>
          <w:p w14:paraId="51E128BD" w14:textId="77777777" w:rsidR="00DD2195" w:rsidRPr="0029602C" w:rsidRDefault="00DD2195" w:rsidP="004B113D">
            <w:pPr>
              <w:jc w:val="center"/>
              <w:rPr>
                <w:rFonts w:cs="Arial"/>
                <w:b/>
                <w:bCs/>
                <w:color w:val="FF0000"/>
                <w:sz w:val="28"/>
                <w:szCs w:val="28"/>
              </w:rPr>
            </w:pPr>
            <w:r w:rsidRPr="0029602C">
              <w:rPr>
                <w:b/>
                <w:bCs/>
                <w:color w:val="FF0000"/>
              </w:rPr>
              <w:t>Persona expuesta</w:t>
            </w:r>
          </w:p>
        </w:tc>
        <w:tc>
          <w:tcPr>
            <w:tcW w:w="6345" w:type="dxa"/>
            <w:shd w:val="clear" w:color="auto" w:fill="auto"/>
            <w:vAlign w:val="center"/>
          </w:tcPr>
          <w:p w14:paraId="45E4C429" w14:textId="77777777" w:rsidR="00DD2195" w:rsidRPr="0029602C" w:rsidRDefault="00DD2195" w:rsidP="004B113D">
            <w:pPr>
              <w:jc w:val="left"/>
              <w:rPr>
                <w:snapToGrid w:val="0"/>
              </w:rPr>
            </w:pPr>
            <w:r w:rsidRPr="0029602C">
              <w:rPr>
                <w:snapToGrid w:val="0"/>
              </w:rPr>
              <w:t>Cualquier persona que se encuentre total o parcialmente en una zona peligrosa</w:t>
            </w:r>
          </w:p>
          <w:p w14:paraId="74462924" w14:textId="77777777" w:rsidR="00DD2195" w:rsidRPr="0029602C" w:rsidRDefault="00DD2195" w:rsidP="004B113D">
            <w:pPr>
              <w:jc w:val="left"/>
              <w:rPr>
                <w:rFonts w:cs="Arial"/>
                <w:b/>
                <w:bCs/>
                <w:color w:val="0000FF"/>
                <w:sz w:val="28"/>
                <w:szCs w:val="28"/>
              </w:rPr>
            </w:pPr>
          </w:p>
        </w:tc>
      </w:tr>
      <w:tr w:rsidR="00DD2195" w:rsidRPr="0029602C" w14:paraId="1ADA2983" w14:textId="77777777" w:rsidTr="004B113D">
        <w:tc>
          <w:tcPr>
            <w:tcW w:w="3402" w:type="dxa"/>
            <w:shd w:val="clear" w:color="auto" w:fill="auto"/>
          </w:tcPr>
          <w:p w14:paraId="57763CA1" w14:textId="77777777" w:rsidR="00DD2195" w:rsidRPr="0029602C" w:rsidRDefault="00FC06B0" w:rsidP="004B113D">
            <w:pPr>
              <w:jc w:val="center"/>
              <w:rPr>
                <w:rFonts w:ascii="Times New Roman" w:hAnsi="Times New Roman"/>
              </w:rPr>
            </w:pPr>
            <w:r>
              <w:rPr>
                <w:rFonts w:ascii="Times New Roman" w:hAnsi="Times New Roman"/>
              </w:rPr>
              <w:pict w14:anchorId="0A1493BB">
                <v:shape id="_x0000_i1052" type="#_x0000_t75" style="width:36.75pt;height:36.75pt" fillcolor="window">
                  <v:imagedata r:id="rId33" o:title="chiave inglese2"/>
                </v:shape>
              </w:pict>
            </w:r>
          </w:p>
          <w:p w14:paraId="6E00BF0F" w14:textId="77777777" w:rsidR="00DD2195" w:rsidRPr="0029602C" w:rsidRDefault="00DD2195" w:rsidP="004B113D">
            <w:pPr>
              <w:rPr>
                <w:rFonts w:cs="Arial"/>
                <w:b/>
                <w:sz w:val="28"/>
                <w:szCs w:val="28"/>
              </w:rPr>
            </w:pPr>
            <w:r w:rsidRPr="0029602C">
              <w:rPr>
                <w:b/>
              </w:rPr>
              <w:t>Mantenimiento ordinario</w:t>
            </w:r>
          </w:p>
        </w:tc>
        <w:tc>
          <w:tcPr>
            <w:tcW w:w="6345" w:type="dxa"/>
            <w:shd w:val="clear" w:color="auto" w:fill="auto"/>
            <w:vAlign w:val="center"/>
          </w:tcPr>
          <w:p w14:paraId="2DAE82BC" w14:textId="77777777" w:rsidR="00DD2195" w:rsidRPr="0029602C" w:rsidRDefault="00DD2195" w:rsidP="004B113D">
            <w:pPr>
              <w:jc w:val="left"/>
              <w:rPr>
                <w:rFonts w:cs="Arial"/>
                <w:b/>
                <w:bCs/>
                <w:color w:val="0000FF"/>
                <w:sz w:val="28"/>
                <w:szCs w:val="28"/>
              </w:rPr>
            </w:pPr>
            <w:r>
              <w:t>Serie de medidas preventivas u otras medidas aplicadas a la máquina ejecutadas por el operador de manera que cumplan todas sus funciones durante toda la vida útil</w:t>
            </w:r>
          </w:p>
        </w:tc>
      </w:tr>
      <w:tr w:rsidR="00DD2195" w:rsidRPr="0029602C" w14:paraId="12AFDB7B" w14:textId="77777777" w:rsidTr="004B113D">
        <w:tc>
          <w:tcPr>
            <w:tcW w:w="3402" w:type="dxa"/>
            <w:shd w:val="clear" w:color="auto" w:fill="auto"/>
          </w:tcPr>
          <w:p w14:paraId="3E773772" w14:textId="77777777" w:rsidR="00DD2195" w:rsidRPr="0029602C" w:rsidRDefault="00FC06B0" w:rsidP="004B113D">
            <w:pPr>
              <w:jc w:val="center"/>
              <w:rPr>
                <w:rFonts w:ascii="Times New Roman" w:hAnsi="Times New Roman"/>
              </w:rPr>
            </w:pPr>
            <w:r>
              <w:rPr>
                <w:rFonts w:ascii="Times New Roman" w:hAnsi="Times New Roman"/>
              </w:rPr>
              <w:pict w14:anchorId="52742FB2">
                <v:shape id="_x0000_i1053" type="#_x0000_t75" style="width:29.85pt;height:37.55pt" fillcolor="window">
                  <v:imagedata r:id="rId34" o:title="Trapano GSI 40°"/>
                </v:shape>
              </w:pict>
            </w:r>
          </w:p>
          <w:p w14:paraId="7E96D45F" w14:textId="77777777" w:rsidR="00DD2195" w:rsidRPr="0029602C" w:rsidRDefault="00DD2195" w:rsidP="004B113D">
            <w:pPr>
              <w:rPr>
                <w:rFonts w:cs="Arial"/>
                <w:b/>
                <w:sz w:val="28"/>
                <w:szCs w:val="28"/>
              </w:rPr>
            </w:pPr>
            <w:r w:rsidRPr="0029602C">
              <w:rPr>
                <w:b/>
              </w:rPr>
              <w:t>Mantenimiento especializado</w:t>
            </w:r>
          </w:p>
        </w:tc>
        <w:tc>
          <w:tcPr>
            <w:tcW w:w="6345" w:type="dxa"/>
            <w:shd w:val="clear" w:color="auto" w:fill="auto"/>
            <w:vAlign w:val="center"/>
          </w:tcPr>
          <w:p w14:paraId="7B5E370C" w14:textId="77777777" w:rsidR="00DD2195" w:rsidRDefault="00DD2195" w:rsidP="004B113D">
            <w:pPr>
              <w:jc w:val="left"/>
            </w:pPr>
            <w:r>
              <w:t>Serie de intervenciones ejecutadas por técnicos cualificados</w:t>
            </w:r>
          </w:p>
          <w:p w14:paraId="6872AEFC" w14:textId="77777777" w:rsidR="00DD2195" w:rsidRPr="0029602C" w:rsidRDefault="00DD2195" w:rsidP="004B113D">
            <w:pPr>
              <w:jc w:val="left"/>
              <w:rPr>
                <w:rFonts w:cs="Arial"/>
                <w:b/>
                <w:bCs/>
                <w:color w:val="0000FF"/>
                <w:sz w:val="28"/>
                <w:szCs w:val="28"/>
              </w:rPr>
            </w:pPr>
          </w:p>
        </w:tc>
      </w:tr>
    </w:tbl>
    <w:p w14:paraId="7F83C0AA" w14:textId="77777777" w:rsidR="00DD2195" w:rsidRDefault="00DD2195" w:rsidP="00DD2195">
      <w:pPr>
        <w:pStyle w:val="Didascalia"/>
      </w:pPr>
      <w:bookmarkStart w:id="315" w:name="_Toc59204543"/>
      <w:bookmarkStart w:id="316" w:name="_Toc62547193"/>
      <w:bookmarkStart w:id="317" w:name="_Toc63261461"/>
      <w:bookmarkStart w:id="318" w:name="_Toc63695329"/>
      <w:bookmarkStart w:id="319" w:name="_Toc63867658"/>
      <w:bookmarkStart w:id="320" w:name="_Toc69377247"/>
      <w:r>
        <w:t xml:space="preserve">Tabla 5 </w:t>
      </w:r>
      <w:r w:rsidR="00047926">
        <w:fldChar w:fldCharType="begin"/>
      </w:r>
      <w:r w:rsidR="00047926">
        <w:instrText xml:space="preserve"> SEQ Tabella \* ARABIC </w:instrText>
      </w:r>
      <w:r w:rsidR="00047926">
        <w:fldChar w:fldCharType="separate"/>
      </w:r>
      <w:r w:rsidR="00CE31BE">
        <w:rPr>
          <w:noProof/>
        </w:rPr>
        <w:t xml:space="preserve">- </w:t>
      </w:r>
      <w:r w:rsidR="00047926">
        <w:rPr>
          <w:noProof/>
        </w:rPr>
        <w:fldChar w:fldCharType="end"/>
      </w:r>
      <w:r>
        <w:t>Pictogramas específicos</w:t>
      </w:r>
      <w:bookmarkEnd w:id="315"/>
      <w:bookmarkEnd w:id="316"/>
      <w:bookmarkEnd w:id="317"/>
      <w:bookmarkEnd w:id="318"/>
      <w:bookmarkEnd w:id="319"/>
      <w:bookmarkEnd w:id="320"/>
    </w:p>
    <w:p w14:paraId="7C8348CB" w14:textId="77777777" w:rsidR="00DD2195" w:rsidRPr="00FE3972" w:rsidRDefault="00DD2195" w:rsidP="00DD2195">
      <w:pPr>
        <w:pStyle w:val="Titolo1"/>
      </w:pPr>
      <w:r>
        <w:br w:type="page"/>
      </w:r>
      <w:bookmarkStart w:id="321" w:name="_Toc59204337"/>
      <w:bookmarkStart w:id="322" w:name="_Toc62487231"/>
      <w:bookmarkStart w:id="323" w:name="_Toc63261605"/>
      <w:bookmarkStart w:id="324" w:name="_Toc63695175"/>
      <w:bookmarkStart w:id="325" w:name="_Toc63867511"/>
      <w:bookmarkStart w:id="326" w:name="_Toc69377056"/>
      <w:r w:rsidRPr="00FE3972">
        <w:lastRenderedPageBreak/>
        <w:t>Unidades de medida utilizadas dentro del manual</w:t>
      </w:r>
      <w:bookmarkEnd w:id="292"/>
      <w:bookmarkEnd w:id="293"/>
      <w:bookmarkEnd w:id="294"/>
      <w:bookmarkEnd w:id="295"/>
      <w:bookmarkEnd w:id="296"/>
      <w:bookmarkEnd w:id="297"/>
      <w:bookmarkEnd w:id="321"/>
      <w:bookmarkEnd w:id="322"/>
      <w:bookmarkEnd w:id="323"/>
      <w:bookmarkEnd w:id="324"/>
      <w:bookmarkEnd w:id="325"/>
      <w:bookmarkEnd w:id="326"/>
    </w:p>
    <w:p w14:paraId="538C8A82" w14:textId="77777777" w:rsidR="00DD2195" w:rsidRPr="00FE3972" w:rsidRDefault="00DD2195" w:rsidP="00DD2195">
      <w:r w:rsidRPr="00FE3972">
        <w:rPr>
          <w:color w:val="000000"/>
          <w:shd w:val="clear" w:color="auto" w:fill="FFFFFF"/>
        </w:rPr>
        <w:t xml:space="preserve">Las unidades de medida utilizadas son las definidas por el </w:t>
      </w:r>
      <w:r w:rsidRPr="00FE3972">
        <w:rPr>
          <w:bCs/>
          <w:color w:val="000000"/>
          <w:shd w:val="clear" w:color="auto" w:fill="FFFFFF"/>
        </w:rPr>
        <w:t>"Sistema internac</w:t>
      </w:r>
      <w:r>
        <w:rPr>
          <w:bCs/>
          <w:color w:val="000000"/>
          <w:shd w:val="clear" w:color="auto" w:fill="FFFFFF"/>
        </w:rPr>
        <w:t xml:space="preserve">ional de unidades de medida" </w:t>
      </w:r>
      <w:r w:rsidRPr="00FE3972">
        <w:rPr>
          <w:bCs/>
          <w:color w:val="000000"/>
          <w:shd w:val="clear" w:color="auto" w:fill="FFFFFF"/>
        </w:rPr>
        <w:t>(SI).</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45" w:type="dxa"/>
          <w:left w:w="45" w:type="dxa"/>
          <w:bottom w:w="45" w:type="dxa"/>
          <w:right w:w="45" w:type="dxa"/>
        </w:tblCellMar>
        <w:tblLook w:val="0000" w:firstRow="0" w:lastRow="0" w:firstColumn="0" w:lastColumn="0" w:noHBand="0" w:noVBand="0"/>
      </w:tblPr>
      <w:tblGrid>
        <w:gridCol w:w="3311"/>
        <w:gridCol w:w="1575"/>
        <w:gridCol w:w="1910"/>
        <w:gridCol w:w="2938"/>
      </w:tblGrid>
      <w:tr w:rsidR="00DD2195" w:rsidRPr="00CF3B18" w14:paraId="608AC4F6" w14:textId="77777777" w:rsidTr="004B113D">
        <w:trPr>
          <w:trHeight w:val="862"/>
        </w:trPr>
        <w:tc>
          <w:tcPr>
            <w:tcW w:w="1701" w:type="pct"/>
            <w:shd w:val="clear" w:color="auto" w:fill="auto"/>
            <w:tcMar>
              <w:top w:w="48" w:type="dxa"/>
              <w:left w:w="48" w:type="dxa"/>
              <w:bottom w:w="48" w:type="dxa"/>
              <w:right w:w="48" w:type="dxa"/>
            </w:tcMar>
            <w:vAlign w:val="center"/>
          </w:tcPr>
          <w:p w14:paraId="51AA7352" w14:textId="77777777" w:rsidR="00DD2195" w:rsidRPr="00CF3B18" w:rsidRDefault="00DD2195" w:rsidP="004B113D">
            <w:pPr>
              <w:spacing w:before="40" w:after="40"/>
              <w:jc w:val="center"/>
              <w:rPr>
                <w:bCs/>
                <w:sz w:val="22"/>
                <w:szCs w:val="22"/>
              </w:rPr>
            </w:pPr>
            <w:r w:rsidRPr="00CF3B18">
              <w:rPr>
                <w:bCs/>
                <w:sz w:val="22"/>
                <w:szCs w:val="22"/>
              </w:rPr>
              <w:t>Magnitud física</w:t>
            </w:r>
          </w:p>
        </w:tc>
        <w:tc>
          <w:tcPr>
            <w:tcW w:w="809" w:type="pct"/>
            <w:shd w:val="clear" w:color="auto" w:fill="auto"/>
            <w:tcMar>
              <w:top w:w="48" w:type="dxa"/>
              <w:left w:w="48" w:type="dxa"/>
              <w:bottom w:w="48" w:type="dxa"/>
              <w:right w:w="48" w:type="dxa"/>
            </w:tcMar>
            <w:vAlign w:val="center"/>
          </w:tcPr>
          <w:p w14:paraId="1316DF51" w14:textId="77777777" w:rsidR="00DD2195" w:rsidRPr="00CF3B18" w:rsidRDefault="00DD2195" w:rsidP="004B113D">
            <w:pPr>
              <w:spacing w:before="40" w:after="40"/>
              <w:jc w:val="center"/>
              <w:rPr>
                <w:bCs/>
                <w:sz w:val="22"/>
                <w:szCs w:val="22"/>
              </w:rPr>
            </w:pPr>
            <w:r w:rsidRPr="00CF3B18">
              <w:rPr>
                <w:bCs/>
                <w:sz w:val="22"/>
                <w:szCs w:val="22"/>
              </w:rPr>
              <w:t xml:space="preserve">Símbolo de la </w:t>
            </w:r>
            <w:r w:rsidRPr="00CF3B18">
              <w:rPr>
                <w:bCs/>
                <w:sz w:val="22"/>
                <w:szCs w:val="22"/>
              </w:rPr>
              <w:br/>
              <w:t xml:space="preserve">magnitud </w:t>
            </w:r>
            <w:r w:rsidRPr="00CF3B18">
              <w:rPr>
                <w:bCs/>
                <w:sz w:val="22"/>
                <w:szCs w:val="22"/>
              </w:rPr>
              <w:br/>
              <w:t>física</w:t>
            </w:r>
          </w:p>
        </w:tc>
        <w:tc>
          <w:tcPr>
            <w:tcW w:w="981" w:type="pct"/>
            <w:shd w:val="clear" w:color="auto" w:fill="auto"/>
            <w:tcMar>
              <w:top w:w="48" w:type="dxa"/>
              <w:left w:w="48" w:type="dxa"/>
              <w:bottom w:w="48" w:type="dxa"/>
              <w:right w:w="48" w:type="dxa"/>
            </w:tcMar>
            <w:vAlign w:val="center"/>
          </w:tcPr>
          <w:p w14:paraId="6F81E7B0" w14:textId="77777777" w:rsidR="00DD2195" w:rsidRPr="00CF3B18" w:rsidRDefault="00DD2195" w:rsidP="004B113D">
            <w:pPr>
              <w:spacing w:before="40" w:after="40"/>
              <w:jc w:val="center"/>
              <w:rPr>
                <w:bCs/>
                <w:sz w:val="22"/>
                <w:szCs w:val="22"/>
              </w:rPr>
            </w:pPr>
            <w:r w:rsidRPr="00CF3B18">
              <w:rPr>
                <w:bCs/>
                <w:sz w:val="22"/>
                <w:szCs w:val="22"/>
              </w:rPr>
              <w:t>Nombre</w:t>
            </w:r>
          </w:p>
          <w:p w14:paraId="65A22CCB" w14:textId="77777777" w:rsidR="00DD2195" w:rsidRPr="00CF3B18" w:rsidRDefault="00DD2195" w:rsidP="004B113D">
            <w:pPr>
              <w:spacing w:before="40" w:after="40"/>
              <w:jc w:val="center"/>
              <w:rPr>
                <w:bCs/>
                <w:sz w:val="22"/>
                <w:szCs w:val="22"/>
              </w:rPr>
            </w:pPr>
            <w:r w:rsidRPr="00CF3B18">
              <w:rPr>
                <w:bCs/>
                <w:sz w:val="22"/>
                <w:szCs w:val="22"/>
              </w:rPr>
              <w:t>de la unidad SI</w:t>
            </w:r>
          </w:p>
        </w:tc>
        <w:tc>
          <w:tcPr>
            <w:tcW w:w="1509" w:type="pct"/>
            <w:shd w:val="clear" w:color="auto" w:fill="auto"/>
            <w:tcMar>
              <w:top w:w="48" w:type="dxa"/>
              <w:left w:w="48" w:type="dxa"/>
              <w:bottom w:w="48" w:type="dxa"/>
              <w:right w:w="48" w:type="dxa"/>
            </w:tcMar>
            <w:vAlign w:val="center"/>
          </w:tcPr>
          <w:p w14:paraId="199D4A48" w14:textId="77777777" w:rsidR="00DD2195" w:rsidRPr="00CF3B18" w:rsidRDefault="00DD2195" w:rsidP="004B113D">
            <w:pPr>
              <w:spacing w:before="40" w:after="40"/>
              <w:jc w:val="center"/>
              <w:rPr>
                <w:bCs/>
                <w:sz w:val="22"/>
                <w:szCs w:val="22"/>
              </w:rPr>
            </w:pPr>
            <w:r w:rsidRPr="00CF3B18">
              <w:rPr>
                <w:bCs/>
                <w:sz w:val="22"/>
                <w:szCs w:val="22"/>
              </w:rPr>
              <w:t>Símbolo</w:t>
            </w:r>
          </w:p>
          <w:p w14:paraId="42375A2A" w14:textId="77777777" w:rsidR="00DD2195" w:rsidRPr="00CF3B18" w:rsidRDefault="00DD2195" w:rsidP="004B113D">
            <w:pPr>
              <w:spacing w:before="40" w:after="40"/>
              <w:jc w:val="center"/>
              <w:rPr>
                <w:bCs/>
                <w:sz w:val="22"/>
                <w:szCs w:val="22"/>
              </w:rPr>
            </w:pPr>
            <w:r w:rsidRPr="00CF3B18">
              <w:rPr>
                <w:bCs/>
                <w:sz w:val="22"/>
                <w:szCs w:val="22"/>
              </w:rPr>
              <w:t>de la unidad SI</w:t>
            </w:r>
          </w:p>
        </w:tc>
      </w:tr>
      <w:tr w:rsidR="00DD2195" w:rsidRPr="00FE3972" w14:paraId="4F2E33CA" w14:textId="77777777" w:rsidTr="004B113D">
        <w:trPr>
          <w:trHeight w:hRule="exact" w:val="369"/>
        </w:trPr>
        <w:tc>
          <w:tcPr>
            <w:tcW w:w="1701" w:type="pct"/>
            <w:shd w:val="clear" w:color="auto" w:fill="auto"/>
            <w:tcMar>
              <w:top w:w="48" w:type="dxa"/>
              <w:left w:w="48" w:type="dxa"/>
              <w:bottom w:w="48" w:type="dxa"/>
              <w:right w:w="48" w:type="dxa"/>
            </w:tcMar>
            <w:vAlign w:val="center"/>
          </w:tcPr>
          <w:p w14:paraId="46B30B0D" w14:textId="77777777" w:rsidR="00DD2195" w:rsidRPr="00FE3972" w:rsidRDefault="00047926" w:rsidP="004B113D">
            <w:pPr>
              <w:rPr>
                <w:rFonts w:cs="Arial"/>
                <w:b/>
                <w:sz w:val="22"/>
                <w:szCs w:val="22"/>
              </w:rPr>
            </w:pPr>
            <w:hyperlink r:id="rId35" w:tooltip="Intensità di corrente" w:history="1">
              <w:r w:rsidR="00DD2195" w:rsidRPr="00FE3972">
                <w:rPr>
                  <w:rFonts w:cs="Arial"/>
                  <w:b/>
                  <w:sz w:val="22"/>
                  <w:szCs w:val="22"/>
                </w:rPr>
                <w:t xml:space="preserve">Tensión </w:t>
              </w:r>
            </w:hyperlink>
            <w:r w:rsidR="00DD2195" w:rsidRPr="00FE3972">
              <w:rPr>
                <w:rFonts w:cs="Arial"/>
                <w:b/>
                <w:sz w:val="22"/>
                <w:szCs w:val="22"/>
              </w:rPr>
              <w:t>eléctrica</w:t>
            </w:r>
          </w:p>
        </w:tc>
        <w:tc>
          <w:tcPr>
            <w:tcW w:w="809" w:type="pct"/>
            <w:shd w:val="clear" w:color="auto" w:fill="auto"/>
            <w:tcMar>
              <w:top w:w="48" w:type="dxa"/>
              <w:left w:w="48" w:type="dxa"/>
              <w:bottom w:w="48" w:type="dxa"/>
              <w:right w:w="48" w:type="dxa"/>
            </w:tcMar>
            <w:vAlign w:val="center"/>
          </w:tcPr>
          <w:p w14:paraId="5DBBCAF6" w14:textId="77777777" w:rsidR="00DD2195" w:rsidRPr="00FE3972" w:rsidRDefault="00DD2195" w:rsidP="004B113D">
            <w:pPr>
              <w:jc w:val="center"/>
              <w:rPr>
                <w:rFonts w:cs="Arial"/>
                <w:b/>
                <w:sz w:val="22"/>
                <w:szCs w:val="22"/>
              </w:rPr>
            </w:pPr>
            <w:r w:rsidRPr="00FE3972">
              <w:rPr>
                <w:rFonts w:cs="Arial"/>
                <w:b/>
                <w:iCs/>
                <w:sz w:val="22"/>
                <w:szCs w:val="22"/>
              </w:rPr>
              <w:t>V</w:t>
            </w:r>
          </w:p>
        </w:tc>
        <w:tc>
          <w:tcPr>
            <w:tcW w:w="981" w:type="pct"/>
            <w:shd w:val="clear" w:color="auto" w:fill="auto"/>
            <w:tcMar>
              <w:top w:w="48" w:type="dxa"/>
              <w:left w:w="48" w:type="dxa"/>
              <w:bottom w:w="48" w:type="dxa"/>
              <w:right w:w="48" w:type="dxa"/>
            </w:tcMar>
            <w:vAlign w:val="center"/>
          </w:tcPr>
          <w:p w14:paraId="08662606" w14:textId="77777777" w:rsidR="00DD2195" w:rsidRPr="00FE3972" w:rsidRDefault="00047926" w:rsidP="004B113D">
            <w:pPr>
              <w:jc w:val="center"/>
              <w:rPr>
                <w:rFonts w:cs="Arial"/>
                <w:b/>
                <w:sz w:val="22"/>
                <w:szCs w:val="22"/>
              </w:rPr>
            </w:pPr>
            <w:hyperlink r:id="rId36" w:tooltip="Ampere" w:history="1">
              <w:r w:rsidR="00DD2195" w:rsidRPr="00FE3972">
                <w:rPr>
                  <w:rFonts w:cs="Arial"/>
                  <w:b/>
                  <w:sz w:val="22"/>
                  <w:szCs w:val="22"/>
                </w:rPr>
                <w:t>voltio</w:t>
              </w:r>
            </w:hyperlink>
          </w:p>
        </w:tc>
        <w:tc>
          <w:tcPr>
            <w:tcW w:w="1509" w:type="pct"/>
            <w:shd w:val="clear" w:color="auto" w:fill="auto"/>
            <w:tcMar>
              <w:top w:w="48" w:type="dxa"/>
              <w:left w:w="48" w:type="dxa"/>
              <w:bottom w:w="48" w:type="dxa"/>
              <w:right w:w="48" w:type="dxa"/>
            </w:tcMar>
            <w:vAlign w:val="center"/>
          </w:tcPr>
          <w:p w14:paraId="51CD61CF" w14:textId="77777777" w:rsidR="00DD2195" w:rsidRPr="00FE3972" w:rsidRDefault="00DD2195" w:rsidP="004B113D">
            <w:pPr>
              <w:jc w:val="center"/>
              <w:rPr>
                <w:rFonts w:cs="Arial"/>
                <w:b/>
                <w:sz w:val="22"/>
                <w:szCs w:val="22"/>
              </w:rPr>
            </w:pPr>
            <w:r w:rsidRPr="00FE3972">
              <w:rPr>
                <w:rFonts w:cs="Arial"/>
                <w:b/>
                <w:sz w:val="22"/>
                <w:szCs w:val="22"/>
              </w:rPr>
              <w:t>V</w:t>
            </w:r>
          </w:p>
        </w:tc>
      </w:tr>
      <w:tr w:rsidR="00DD2195" w:rsidRPr="00FE3972" w14:paraId="47101B9B" w14:textId="77777777" w:rsidTr="004B113D">
        <w:trPr>
          <w:trHeight w:hRule="exact" w:val="369"/>
        </w:trPr>
        <w:tc>
          <w:tcPr>
            <w:tcW w:w="1701" w:type="pct"/>
            <w:shd w:val="clear" w:color="auto" w:fill="auto"/>
            <w:tcMar>
              <w:top w:w="48" w:type="dxa"/>
              <w:left w:w="48" w:type="dxa"/>
              <w:bottom w:w="48" w:type="dxa"/>
              <w:right w:w="48" w:type="dxa"/>
            </w:tcMar>
            <w:vAlign w:val="center"/>
          </w:tcPr>
          <w:p w14:paraId="3A85B44F" w14:textId="77777777" w:rsidR="00DD2195" w:rsidRPr="00FE3972" w:rsidRDefault="00047926" w:rsidP="004B113D">
            <w:pPr>
              <w:rPr>
                <w:rFonts w:cs="Arial"/>
                <w:b/>
                <w:sz w:val="22"/>
                <w:szCs w:val="22"/>
              </w:rPr>
            </w:pPr>
            <w:hyperlink r:id="rId37" w:tooltip="Intensità di corrente" w:history="1">
              <w:r w:rsidR="00DD2195" w:rsidRPr="00FE3972">
                <w:rPr>
                  <w:rFonts w:cs="Arial"/>
                  <w:b/>
                  <w:sz w:val="22"/>
                  <w:szCs w:val="22"/>
                </w:rPr>
                <w:t>Intensidad de corriente eléctrica</w:t>
              </w:r>
            </w:hyperlink>
          </w:p>
        </w:tc>
        <w:tc>
          <w:tcPr>
            <w:tcW w:w="809" w:type="pct"/>
            <w:shd w:val="clear" w:color="auto" w:fill="auto"/>
            <w:tcMar>
              <w:top w:w="48" w:type="dxa"/>
              <w:left w:w="48" w:type="dxa"/>
              <w:bottom w:w="48" w:type="dxa"/>
              <w:right w:w="48" w:type="dxa"/>
            </w:tcMar>
            <w:vAlign w:val="center"/>
          </w:tcPr>
          <w:p w14:paraId="36631211" w14:textId="77777777" w:rsidR="00DD2195" w:rsidRPr="00FE3972" w:rsidRDefault="00DD2195" w:rsidP="004B113D">
            <w:pPr>
              <w:jc w:val="center"/>
              <w:rPr>
                <w:rFonts w:cs="Arial"/>
                <w:b/>
                <w:sz w:val="22"/>
                <w:szCs w:val="22"/>
              </w:rPr>
            </w:pPr>
            <w:r w:rsidRPr="00FE3972">
              <w:rPr>
                <w:rFonts w:cs="Arial"/>
                <w:b/>
                <w:iCs/>
                <w:sz w:val="22"/>
                <w:szCs w:val="22"/>
              </w:rPr>
              <w:t>I, i</w:t>
            </w:r>
          </w:p>
        </w:tc>
        <w:tc>
          <w:tcPr>
            <w:tcW w:w="981" w:type="pct"/>
            <w:shd w:val="clear" w:color="auto" w:fill="auto"/>
            <w:tcMar>
              <w:top w:w="48" w:type="dxa"/>
              <w:left w:w="48" w:type="dxa"/>
              <w:bottom w:w="48" w:type="dxa"/>
              <w:right w:w="48" w:type="dxa"/>
            </w:tcMar>
            <w:vAlign w:val="center"/>
          </w:tcPr>
          <w:p w14:paraId="11B8E813" w14:textId="77777777" w:rsidR="00DD2195" w:rsidRPr="00FE3972" w:rsidRDefault="00047926" w:rsidP="004B113D">
            <w:pPr>
              <w:jc w:val="center"/>
              <w:rPr>
                <w:rFonts w:cs="Arial"/>
                <w:b/>
                <w:sz w:val="22"/>
                <w:szCs w:val="22"/>
              </w:rPr>
            </w:pPr>
            <w:hyperlink r:id="rId38" w:tooltip="Ampere" w:history="1">
              <w:r w:rsidR="00DD2195" w:rsidRPr="00FE3972">
                <w:rPr>
                  <w:rFonts w:cs="Arial"/>
                  <w:b/>
                  <w:sz w:val="22"/>
                  <w:szCs w:val="22"/>
                </w:rPr>
                <w:t>amperio</w:t>
              </w:r>
            </w:hyperlink>
          </w:p>
        </w:tc>
        <w:tc>
          <w:tcPr>
            <w:tcW w:w="1509" w:type="pct"/>
            <w:shd w:val="clear" w:color="auto" w:fill="auto"/>
            <w:tcMar>
              <w:top w:w="48" w:type="dxa"/>
              <w:left w:w="48" w:type="dxa"/>
              <w:bottom w:w="48" w:type="dxa"/>
              <w:right w:w="48" w:type="dxa"/>
            </w:tcMar>
            <w:vAlign w:val="center"/>
          </w:tcPr>
          <w:p w14:paraId="7DABE8D4" w14:textId="77777777" w:rsidR="00DD2195" w:rsidRPr="00FE3972" w:rsidRDefault="00DD2195" w:rsidP="004B113D">
            <w:pPr>
              <w:jc w:val="center"/>
              <w:rPr>
                <w:rFonts w:cs="Arial"/>
                <w:b/>
                <w:sz w:val="22"/>
                <w:szCs w:val="22"/>
              </w:rPr>
            </w:pPr>
            <w:r w:rsidRPr="00FE3972">
              <w:rPr>
                <w:rFonts w:cs="Arial"/>
                <w:b/>
                <w:sz w:val="22"/>
                <w:szCs w:val="22"/>
              </w:rPr>
              <w:t>A</w:t>
            </w:r>
          </w:p>
        </w:tc>
      </w:tr>
      <w:tr w:rsidR="00DD2195" w:rsidRPr="00FE3972" w14:paraId="78505740" w14:textId="77777777" w:rsidTr="004B113D">
        <w:trPr>
          <w:trHeight w:hRule="exact" w:val="369"/>
        </w:trPr>
        <w:tc>
          <w:tcPr>
            <w:tcW w:w="1701" w:type="pct"/>
            <w:shd w:val="clear" w:color="auto" w:fill="auto"/>
            <w:tcMar>
              <w:top w:w="48" w:type="dxa"/>
              <w:left w:w="48" w:type="dxa"/>
              <w:bottom w:w="48" w:type="dxa"/>
              <w:right w:w="48" w:type="dxa"/>
            </w:tcMar>
            <w:vAlign w:val="center"/>
          </w:tcPr>
          <w:p w14:paraId="4FFFD642" w14:textId="77777777" w:rsidR="00DD2195" w:rsidRPr="00FE3972" w:rsidRDefault="00DD2195" w:rsidP="004B113D">
            <w:pPr>
              <w:rPr>
                <w:rFonts w:cs="Arial"/>
                <w:b/>
                <w:sz w:val="22"/>
                <w:szCs w:val="22"/>
              </w:rPr>
            </w:pPr>
            <w:r w:rsidRPr="00FE3972">
              <w:rPr>
                <w:rFonts w:cs="Arial"/>
                <w:b/>
                <w:sz w:val="22"/>
                <w:szCs w:val="22"/>
              </w:rPr>
              <w:t>Frecuencia</w:t>
            </w:r>
          </w:p>
        </w:tc>
        <w:tc>
          <w:tcPr>
            <w:tcW w:w="809" w:type="pct"/>
            <w:shd w:val="clear" w:color="auto" w:fill="auto"/>
            <w:tcMar>
              <w:top w:w="48" w:type="dxa"/>
              <w:left w:w="48" w:type="dxa"/>
              <w:bottom w:w="48" w:type="dxa"/>
              <w:right w:w="48" w:type="dxa"/>
            </w:tcMar>
            <w:vAlign w:val="center"/>
          </w:tcPr>
          <w:p w14:paraId="24CB90B9" w14:textId="77777777" w:rsidR="00DD2195" w:rsidRPr="00FE3972" w:rsidRDefault="00DD2195" w:rsidP="004B113D">
            <w:pPr>
              <w:jc w:val="center"/>
              <w:rPr>
                <w:rFonts w:cs="Arial"/>
                <w:b/>
                <w:sz w:val="22"/>
                <w:szCs w:val="22"/>
              </w:rPr>
            </w:pPr>
            <w:r w:rsidRPr="00FE3972">
              <w:rPr>
                <w:rFonts w:cs="Arial"/>
                <w:b/>
                <w:sz w:val="22"/>
                <w:szCs w:val="22"/>
              </w:rPr>
              <w:t>F</w:t>
            </w:r>
          </w:p>
        </w:tc>
        <w:tc>
          <w:tcPr>
            <w:tcW w:w="981" w:type="pct"/>
            <w:shd w:val="clear" w:color="auto" w:fill="auto"/>
            <w:tcMar>
              <w:top w:w="48" w:type="dxa"/>
              <w:left w:w="48" w:type="dxa"/>
              <w:bottom w:w="48" w:type="dxa"/>
              <w:right w:w="48" w:type="dxa"/>
            </w:tcMar>
            <w:vAlign w:val="center"/>
          </w:tcPr>
          <w:p w14:paraId="307BCE84" w14:textId="77777777" w:rsidR="00DD2195" w:rsidRPr="00FE3972" w:rsidRDefault="00DD2195" w:rsidP="004B113D">
            <w:pPr>
              <w:jc w:val="center"/>
              <w:rPr>
                <w:rFonts w:cs="Arial"/>
                <w:b/>
                <w:sz w:val="22"/>
                <w:szCs w:val="22"/>
              </w:rPr>
            </w:pPr>
            <w:r w:rsidRPr="00FE3972">
              <w:rPr>
                <w:rFonts w:cs="Arial"/>
                <w:b/>
                <w:sz w:val="22"/>
                <w:szCs w:val="22"/>
              </w:rPr>
              <w:t>hercio</w:t>
            </w:r>
          </w:p>
        </w:tc>
        <w:tc>
          <w:tcPr>
            <w:tcW w:w="1509" w:type="pct"/>
            <w:shd w:val="clear" w:color="auto" w:fill="auto"/>
            <w:tcMar>
              <w:top w:w="48" w:type="dxa"/>
              <w:left w:w="48" w:type="dxa"/>
              <w:bottom w:w="48" w:type="dxa"/>
              <w:right w:w="48" w:type="dxa"/>
            </w:tcMar>
            <w:vAlign w:val="center"/>
          </w:tcPr>
          <w:p w14:paraId="18AE7878" w14:textId="77777777" w:rsidR="00DD2195" w:rsidRPr="00FE3972" w:rsidRDefault="00DD2195" w:rsidP="004B113D">
            <w:pPr>
              <w:jc w:val="center"/>
              <w:rPr>
                <w:rFonts w:cs="Arial"/>
                <w:b/>
                <w:sz w:val="22"/>
                <w:szCs w:val="22"/>
              </w:rPr>
            </w:pPr>
            <w:r w:rsidRPr="00FE3972">
              <w:rPr>
                <w:rFonts w:cs="Arial"/>
                <w:b/>
                <w:sz w:val="22"/>
                <w:szCs w:val="22"/>
              </w:rPr>
              <w:t>Hz</w:t>
            </w:r>
          </w:p>
        </w:tc>
      </w:tr>
      <w:tr w:rsidR="00DD2195" w:rsidRPr="00FE3972" w14:paraId="3101CC9C" w14:textId="77777777" w:rsidTr="004B113D">
        <w:trPr>
          <w:trHeight w:hRule="exact" w:val="369"/>
        </w:trPr>
        <w:tc>
          <w:tcPr>
            <w:tcW w:w="1701" w:type="pct"/>
            <w:shd w:val="clear" w:color="auto" w:fill="auto"/>
            <w:tcMar>
              <w:top w:w="48" w:type="dxa"/>
              <w:left w:w="48" w:type="dxa"/>
              <w:bottom w:w="48" w:type="dxa"/>
              <w:right w:w="48" w:type="dxa"/>
            </w:tcMar>
            <w:vAlign w:val="center"/>
          </w:tcPr>
          <w:p w14:paraId="3D303347" w14:textId="77777777" w:rsidR="00DD2195" w:rsidRPr="00FE3972" w:rsidRDefault="00DD2195" w:rsidP="004B113D">
            <w:pPr>
              <w:rPr>
                <w:rFonts w:cs="Arial"/>
                <w:b/>
                <w:sz w:val="22"/>
                <w:szCs w:val="22"/>
              </w:rPr>
            </w:pPr>
            <w:r w:rsidRPr="00FE3972">
              <w:rPr>
                <w:rFonts w:cs="Arial"/>
                <w:b/>
                <w:sz w:val="22"/>
                <w:szCs w:val="22"/>
              </w:rPr>
              <w:t>Potencia</w:t>
            </w:r>
          </w:p>
        </w:tc>
        <w:tc>
          <w:tcPr>
            <w:tcW w:w="809" w:type="pct"/>
            <w:shd w:val="clear" w:color="auto" w:fill="auto"/>
            <w:tcMar>
              <w:top w:w="48" w:type="dxa"/>
              <w:left w:w="48" w:type="dxa"/>
              <w:bottom w:w="48" w:type="dxa"/>
              <w:right w:w="48" w:type="dxa"/>
            </w:tcMar>
            <w:vAlign w:val="center"/>
          </w:tcPr>
          <w:p w14:paraId="7D2BFC89" w14:textId="77777777" w:rsidR="00DD2195" w:rsidRPr="00FE3972" w:rsidRDefault="00DD2195" w:rsidP="004B113D">
            <w:pPr>
              <w:jc w:val="center"/>
              <w:rPr>
                <w:rFonts w:cs="Arial"/>
                <w:b/>
                <w:sz w:val="22"/>
                <w:szCs w:val="22"/>
              </w:rPr>
            </w:pPr>
            <w:r w:rsidRPr="00FE3972">
              <w:rPr>
                <w:rFonts w:cs="Arial"/>
                <w:b/>
                <w:sz w:val="22"/>
                <w:szCs w:val="22"/>
              </w:rPr>
              <w:t>P</w:t>
            </w:r>
          </w:p>
        </w:tc>
        <w:tc>
          <w:tcPr>
            <w:tcW w:w="981" w:type="pct"/>
            <w:shd w:val="clear" w:color="auto" w:fill="auto"/>
            <w:tcMar>
              <w:top w:w="48" w:type="dxa"/>
              <w:left w:w="48" w:type="dxa"/>
              <w:bottom w:w="48" w:type="dxa"/>
              <w:right w:w="48" w:type="dxa"/>
            </w:tcMar>
            <w:vAlign w:val="center"/>
          </w:tcPr>
          <w:p w14:paraId="1B841A7E" w14:textId="77777777" w:rsidR="00DD2195" w:rsidRPr="00FE3972" w:rsidRDefault="00DD2195" w:rsidP="004B113D">
            <w:pPr>
              <w:jc w:val="center"/>
              <w:rPr>
                <w:rFonts w:cs="Arial"/>
                <w:b/>
                <w:sz w:val="22"/>
                <w:szCs w:val="22"/>
              </w:rPr>
            </w:pPr>
            <w:r w:rsidRPr="00FE3972">
              <w:rPr>
                <w:rFonts w:cs="Arial"/>
                <w:b/>
                <w:sz w:val="22"/>
                <w:szCs w:val="22"/>
              </w:rPr>
              <w:t>vatio</w:t>
            </w:r>
          </w:p>
        </w:tc>
        <w:tc>
          <w:tcPr>
            <w:tcW w:w="1509" w:type="pct"/>
            <w:shd w:val="clear" w:color="auto" w:fill="auto"/>
            <w:tcMar>
              <w:top w:w="48" w:type="dxa"/>
              <w:left w:w="48" w:type="dxa"/>
              <w:bottom w:w="48" w:type="dxa"/>
              <w:right w:w="48" w:type="dxa"/>
            </w:tcMar>
            <w:vAlign w:val="center"/>
          </w:tcPr>
          <w:p w14:paraId="35F91E07" w14:textId="77777777" w:rsidR="00DD2195" w:rsidRPr="00FE3972" w:rsidRDefault="00DD2195" w:rsidP="004B113D">
            <w:pPr>
              <w:jc w:val="center"/>
              <w:rPr>
                <w:rFonts w:cs="Arial"/>
                <w:b/>
                <w:sz w:val="22"/>
                <w:szCs w:val="22"/>
              </w:rPr>
            </w:pPr>
            <w:r w:rsidRPr="00FE3972">
              <w:rPr>
                <w:rFonts w:cs="Arial"/>
                <w:b/>
                <w:sz w:val="22"/>
                <w:szCs w:val="22"/>
              </w:rPr>
              <w:t>W</w:t>
            </w:r>
          </w:p>
        </w:tc>
      </w:tr>
      <w:tr w:rsidR="00DD2195" w:rsidRPr="00FE3972" w14:paraId="33ECEC74" w14:textId="77777777" w:rsidTr="004B113D">
        <w:trPr>
          <w:trHeight w:hRule="exact" w:val="369"/>
        </w:trPr>
        <w:tc>
          <w:tcPr>
            <w:tcW w:w="1701" w:type="pct"/>
            <w:shd w:val="clear" w:color="auto" w:fill="auto"/>
            <w:tcMar>
              <w:top w:w="48" w:type="dxa"/>
              <w:left w:w="48" w:type="dxa"/>
              <w:bottom w:w="48" w:type="dxa"/>
              <w:right w:w="48" w:type="dxa"/>
            </w:tcMar>
            <w:vAlign w:val="center"/>
          </w:tcPr>
          <w:p w14:paraId="2D133CE3" w14:textId="77777777" w:rsidR="00DD2195" w:rsidRPr="00FE3972" w:rsidRDefault="00DD2195" w:rsidP="004B113D">
            <w:pPr>
              <w:rPr>
                <w:rFonts w:cs="Arial"/>
                <w:b/>
                <w:sz w:val="22"/>
                <w:szCs w:val="22"/>
              </w:rPr>
            </w:pPr>
            <w:r w:rsidRPr="00FE3972">
              <w:rPr>
                <w:rFonts w:cs="Arial"/>
                <w:b/>
                <w:sz w:val="22"/>
                <w:szCs w:val="22"/>
              </w:rPr>
              <w:t>Resistencia eléctrica</w:t>
            </w:r>
          </w:p>
        </w:tc>
        <w:tc>
          <w:tcPr>
            <w:tcW w:w="809" w:type="pct"/>
            <w:shd w:val="clear" w:color="auto" w:fill="auto"/>
            <w:tcMar>
              <w:top w:w="48" w:type="dxa"/>
              <w:left w:w="48" w:type="dxa"/>
              <w:bottom w:w="48" w:type="dxa"/>
              <w:right w:w="48" w:type="dxa"/>
            </w:tcMar>
            <w:vAlign w:val="center"/>
          </w:tcPr>
          <w:p w14:paraId="56139D7D" w14:textId="77777777" w:rsidR="00DD2195" w:rsidRPr="00FE3972" w:rsidRDefault="00DD2195" w:rsidP="004B113D">
            <w:pPr>
              <w:jc w:val="center"/>
              <w:rPr>
                <w:rFonts w:cs="Arial"/>
                <w:b/>
                <w:sz w:val="22"/>
                <w:szCs w:val="22"/>
              </w:rPr>
            </w:pPr>
            <w:r w:rsidRPr="00FE3972">
              <w:rPr>
                <w:rFonts w:cs="Arial"/>
                <w:b/>
                <w:sz w:val="22"/>
                <w:szCs w:val="22"/>
              </w:rPr>
              <w:t>R</w:t>
            </w:r>
          </w:p>
        </w:tc>
        <w:tc>
          <w:tcPr>
            <w:tcW w:w="981" w:type="pct"/>
            <w:shd w:val="clear" w:color="auto" w:fill="auto"/>
            <w:tcMar>
              <w:top w:w="48" w:type="dxa"/>
              <w:left w:w="48" w:type="dxa"/>
              <w:bottom w:w="48" w:type="dxa"/>
              <w:right w:w="48" w:type="dxa"/>
            </w:tcMar>
            <w:vAlign w:val="center"/>
          </w:tcPr>
          <w:p w14:paraId="498DBA1F" w14:textId="77777777" w:rsidR="00DD2195" w:rsidRPr="00FE3972" w:rsidRDefault="00DD2195" w:rsidP="004B113D">
            <w:pPr>
              <w:jc w:val="center"/>
              <w:rPr>
                <w:rFonts w:cs="Arial"/>
                <w:b/>
                <w:sz w:val="22"/>
                <w:szCs w:val="22"/>
              </w:rPr>
            </w:pPr>
            <w:r w:rsidRPr="00FE3972">
              <w:rPr>
                <w:rFonts w:cs="Arial"/>
                <w:b/>
                <w:sz w:val="22"/>
                <w:szCs w:val="22"/>
              </w:rPr>
              <w:t>Ohmio</w:t>
            </w:r>
          </w:p>
        </w:tc>
        <w:tc>
          <w:tcPr>
            <w:tcW w:w="1509" w:type="pct"/>
            <w:shd w:val="clear" w:color="auto" w:fill="auto"/>
            <w:tcMar>
              <w:top w:w="48" w:type="dxa"/>
              <w:left w:w="48" w:type="dxa"/>
              <w:bottom w:w="48" w:type="dxa"/>
              <w:right w:w="48" w:type="dxa"/>
            </w:tcMar>
            <w:vAlign w:val="center"/>
          </w:tcPr>
          <w:p w14:paraId="5D2A1ED0" w14:textId="77777777" w:rsidR="00DD2195" w:rsidRPr="00FE3972" w:rsidRDefault="00DD2195" w:rsidP="004B113D">
            <w:pPr>
              <w:jc w:val="center"/>
              <w:rPr>
                <w:rFonts w:cs="Arial"/>
                <w:b/>
                <w:sz w:val="22"/>
                <w:szCs w:val="22"/>
              </w:rPr>
            </w:pPr>
            <w:r w:rsidRPr="00FE3972">
              <w:rPr>
                <w:rFonts w:cs="Arial"/>
                <w:b/>
                <w:sz w:val="22"/>
                <w:szCs w:val="22"/>
              </w:rPr>
              <w:t>Ώ</w:t>
            </w:r>
          </w:p>
        </w:tc>
      </w:tr>
      <w:tr w:rsidR="00DD2195" w:rsidRPr="00FE3972" w14:paraId="092B3021" w14:textId="77777777" w:rsidTr="004B113D">
        <w:trPr>
          <w:trHeight w:hRule="exact" w:val="369"/>
        </w:trPr>
        <w:tc>
          <w:tcPr>
            <w:tcW w:w="1701" w:type="pct"/>
            <w:shd w:val="clear" w:color="auto" w:fill="auto"/>
            <w:tcMar>
              <w:top w:w="48" w:type="dxa"/>
              <w:left w:w="48" w:type="dxa"/>
              <w:bottom w:w="48" w:type="dxa"/>
              <w:right w:w="48" w:type="dxa"/>
            </w:tcMar>
            <w:vAlign w:val="center"/>
          </w:tcPr>
          <w:p w14:paraId="2337DE48" w14:textId="77777777" w:rsidR="00DD2195" w:rsidRPr="00FE3972" w:rsidRDefault="00DD2195" w:rsidP="004B113D">
            <w:pPr>
              <w:rPr>
                <w:rFonts w:cs="Arial"/>
                <w:b/>
                <w:sz w:val="22"/>
                <w:szCs w:val="22"/>
              </w:rPr>
            </w:pPr>
            <w:r w:rsidRPr="00FE3972">
              <w:rPr>
                <w:rFonts w:cs="Arial"/>
                <w:b/>
                <w:sz w:val="22"/>
                <w:szCs w:val="22"/>
              </w:rPr>
              <w:t>Capacidad eléctrica</w:t>
            </w:r>
          </w:p>
        </w:tc>
        <w:tc>
          <w:tcPr>
            <w:tcW w:w="809" w:type="pct"/>
            <w:shd w:val="clear" w:color="auto" w:fill="auto"/>
            <w:tcMar>
              <w:top w:w="48" w:type="dxa"/>
              <w:left w:w="48" w:type="dxa"/>
              <w:bottom w:w="48" w:type="dxa"/>
              <w:right w:w="48" w:type="dxa"/>
            </w:tcMar>
            <w:vAlign w:val="center"/>
          </w:tcPr>
          <w:p w14:paraId="31573637" w14:textId="77777777" w:rsidR="00DD2195" w:rsidRPr="00FE3972" w:rsidRDefault="00DD2195" w:rsidP="004B113D">
            <w:pPr>
              <w:jc w:val="center"/>
              <w:rPr>
                <w:rFonts w:cs="Arial"/>
                <w:b/>
                <w:sz w:val="22"/>
                <w:szCs w:val="22"/>
              </w:rPr>
            </w:pPr>
            <w:r w:rsidRPr="00FE3972">
              <w:rPr>
                <w:rFonts w:cs="Arial"/>
                <w:b/>
                <w:sz w:val="22"/>
                <w:szCs w:val="22"/>
              </w:rPr>
              <w:t>C</w:t>
            </w:r>
          </w:p>
        </w:tc>
        <w:tc>
          <w:tcPr>
            <w:tcW w:w="981" w:type="pct"/>
            <w:shd w:val="clear" w:color="auto" w:fill="auto"/>
            <w:tcMar>
              <w:top w:w="48" w:type="dxa"/>
              <w:left w:w="48" w:type="dxa"/>
              <w:bottom w:w="48" w:type="dxa"/>
              <w:right w:w="48" w:type="dxa"/>
            </w:tcMar>
            <w:vAlign w:val="center"/>
          </w:tcPr>
          <w:p w14:paraId="79C7AF73" w14:textId="77777777" w:rsidR="00DD2195" w:rsidRPr="00FE3972" w:rsidRDefault="00DD2195" w:rsidP="004B113D">
            <w:pPr>
              <w:jc w:val="center"/>
              <w:rPr>
                <w:rFonts w:cs="Arial"/>
                <w:b/>
                <w:sz w:val="22"/>
                <w:szCs w:val="22"/>
              </w:rPr>
            </w:pPr>
            <w:r w:rsidRPr="00FE3972">
              <w:rPr>
                <w:rFonts w:cs="Arial"/>
                <w:b/>
                <w:sz w:val="22"/>
                <w:szCs w:val="22"/>
              </w:rPr>
              <w:t>faradio</w:t>
            </w:r>
          </w:p>
        </w:tc>
        <w:tc>
          <w:tcPr>
            <w:tcW w:w="1509" w:type="pct"/>
            <w:shd w:val="clear" w:color="auto" w:fill="auto"/>
            <w:tcMar>
              <w:top w:w="48" w:type="dxa"/>
              <w:left w:w="48" w:type="dxa"/>
              <w:bottom w:w="48" w:type="dxa"/>
              <w:right w:w="48" w:type="dxa"/>
            </w:tcMar>
            <w:vAlign w:val="center"/>
          </w:tcPr>
          <w:p w14:paraId="7CA2B5F3" w14:textId="77777777" w:rsidR="00DD2195" w:rsidRPr="00FE3972" w:rsidRDefault="00DD2195" w:rsidP="004B113D">
            <w:pPr>
              <w:jc w:val="center"/>
              <w:rPr>
                <w:rFonts w:cs="Arial"/>
                <w:b/>
                <w:sz w:val="22"/>
                <w:szCs w:val="22"/>
              </w:rPr>
            </w:pPr>
            <w:r w:rsidRPr="00FE3972">
              <w:rPr>
                <w:rFonts w:cs="Arial"/>
                <w:b/>
                <w:sz w:val="22"/>
                <w:szCs w:val="22"/>
              </w:rPr>
              <w:t>F</w:t>
            </w:r>
          </w:p>
        </w:tc>
      </w:tr>
      <w:tr w:rsidR="00DD2195" w:rsidRPr="00FE3972" w14:paraId="66437550" w14:textId="77777777" w:rsidTr="004B113D">
        <w:trPr>
          <w:trHeight w:hRule="exact" w:val="369"/>
        </w:trPr>
        <w:tc>
          <w:tcPr>
            <w:tcW w:w="1701" w:type="pct"/>
            <w:shd w:val="clear" w:color="auto" w:fill="auto"/>
            <w:tcMar>
              <w:top w:w="48" w:type="dxa"/>
              <w:left w:w="48" w:type="dxa"/>
              <w:bottom w:w="48" w:type="dxa"/>
              <w:right w:w="48" w:type="dxa"/>
            </w:tcMar>
            <w:vAlign w:val="center"/>
          </w:tcPr>
          <w:p w14:paraId="58E21769" w14:textId="77777777" w:rsidR="00DD2195" w:rsidRPr="00FE3972" w:rsidRDefault="00DD2195" w:rsidP="004B113D">
            <w:pPr>
              <w:rPr>
                <w:rFonts w:cs="Arial"/>
                <w:b/>
                <w:sz w:val="22"/>
                <w:szCs w:val="22"/>
              </w:rPr>
            </w:pPr>
            <w:r w:rsidRPr="00FE3972">
              <w:rPr>
                <w:rFonts w:cs="Arial"/>
                <w:b/>
                <w:sz w:val="22"/>
                <w:szCs w:val="22"/>
              </w:rPr>
              <w:t>Densidad de flujo magnético</w:t>
            </w:r>
          </w:p>
        </w:tc>
        <w:tc>
          <w:tcPr>
            <w:tcW w:w="809" w:type="pct"/>
            <w:shd w:val="clear" w:color="auto" w:fill="auto"/>
            <w:tcMar>
              <w:top w:w="48" w:type="dxa"/>
              <w:left w:w="48" w:type="dxa"/>
              <w:bottom w:w="48" w:type="dxa"/>
              <w:right w:w="48" w:type="dxa"/>
            </w:tcMar>
            <w:vAlign w:val="center"/>
          </w:tcPr>
          <w:p w14:paraId="74A90489" w14:textId="77777777" w:rsidR="00DD2195" w:rsidRPr="00FE3972" w:rsidRDefault="00DD2195" w:rsidP="004B113D">
            <w:pPr>
              <w:jc w:val="center"/>
              <w:rPr>
                <w:rFonts w:cs="Arial"/>
                <w:b/>
                <w:sz w:val="22"/>
                <w:szCs w:val="22"/>
              </w:rPr>
            </w:pPr>
            <w:r w:rsidRPr="00FE3972">
              <w:rPr>
                <w:rFonts w:cs="Arial"/>
                <w:b/>
                <w:sz w:val="22"/>
                <w:szCs w:val="22"/>
              </w:rPr>
              <w:t>B</w:t>
            </w:r>
          </w:p>
        </w:tc>
        <w:tc>
          <w:tcPr>
            <w:tcW w:w="981" w:type="pct"/>
            <w:shd w:val="clear" w:color="auto" w:fill="auto"/>
            <w:tcMar>
              <w:top w:w="48" w:type="dxa"/>
              <w:left w:w="48" w:type="dxa"/>
              <w:bottom w:w="48" w:type="dxa"/>
              <w:right w:w="48" w:type="dxa"/>
            </w:tcMar>
            <w:vAlign w:val="center"/>
          </w:tcPr>
          <w:p w14:paraId="13200378" w14:textId="77777777" w:rsidR="00DD2195" w:rsidRPr="00FE3972" w:rsidRDefault="00DD2195" w:rsidP="004B113D">
            <w:pPr>
              <w:jc w:val="center"/>
              <w:rPr>
                <w:rFonts w:cs="Arial"/>
                <w:b/>
                <w:sz w:val="22"/>
                <w:szCs w:val="22"/>
              </w:rPr>
            </w:pPr>
            <w:r w:rsidRPr="00FE3972">
              <w:rPr>
                <w:rFonts w:cs="Arial"/>
                <w:b/>
                <w:sz w:val="22"/>
                <w:szCs w:val="22"/>
              </w:rPr>
              <w:t>tesla</w:t>
            </w:r>
          </w:p>
        </w:tc>
        <w:tc>
          <w:tcPr>
            <w:tcW w:w="1509" w:type="pct"/>
            <w:shd w:val="clear" w:color="auto" w:fill="auto"/>
            <w:tcMar>
              <w:top w:w="48" w:type="dxa"/>
              <w:left w:w="48" w:type="dxa"/>
              <w:bottom w:w="48" w:type="dxa"/>
              <w:right w:w="48" w:type="dxa"/>
            </w:tcMar>
            <w:vAlign w:val="center"/>
          </w:tcPr>
          <w:p w14:paraId="4E31C445" w14:textId="77777777" w:rsidR="00DD2195" w:rsidRPr="00FE3972" w:rsidRDefault="00DD2195" w:rsidP="004B113D">
            <w:pPr>
              <w:jc w:val="center"/>
              <w:rPr>
                <w:rFonts w:cs="Arial"/>
                <w:b/>
                <w:sz w:val="22"/>
                <w:szCs w:val="22"/>
              </w:rPr>
            </w:pPr>
            <w:r w:rsidRPr="00FE3972">
              <w:rPr>
                <w:rFonts w:cs="Arial"/>
                <w:b/>
                <w:sz w:val="22"/>
                <w:szCs w:val="22"/>
              </w:rPr>
              <w:t>T</w:t>
            </w:r>
          </w:p>
        </w:tc>
      </w:tr>
      <w:tr w:rsidR="00DD2195" w:rsidRPr="00FE3972" w14:paraId="7505FC4B" w14:textId="77777777" w:rsidTr="004B113D">
        <w:trPr>
          <w:trHeight w:hRule="exact" w:val="369"/>
        </w:trPr>
        <w:tc>
          <w:tcPr>
            <w:tcW w:w="1701" w:type="pct"/>
            <w:shd w:val="clear" w:color="auto" w:fill="auto"/>
            <w:tcMar>
              <w:top w:w="48" w:type="dxa"/>
              <w:left w:w="48" w:type="dxa"/>
              <w:bottom w:w="48" w:type="dxa"/>
              <w:right w:w="48" w:type="dxa"/>
            </w:tcMar>
            <w:vAlign w:val="center"/>
          </w:tcPr>
          <w:p w14:paraId="44F86DA1" w14:textId="77777777" w:rsidR="00DD2195" w:rsidRPr="00FE3972" w:rsidRDefault="00DD2195" w:rsidP="004B113D">
            <w:pPr>
              <w:rPr>
                <w:rFonts w:cs="Arial"/>
                <w:b/>
                <w:sz w:val="22"/>
                <w:szCs w:val="22"/>
              </w:rPr>
            </w:pPr>
            <w:r w:rsidRPr="00FE3972">
              <w:rPr>
                <w:rFonts w:cs="Arial"/>
                <w:b/>
                <w:sz w:val="22"/>
                <w:szCs w:val="22"/>
              </w:rPr>
              <w:t>Intensidad de campo eléctrico</w:t>
            </w:r>
          </w:p>
        </w:tc>
        <w:tc>
          <w:tcPr>
            <w:tcW w:w="809" w:type="pct"/>
            <w:shd w:val="clear" w:color="auto" w:fill="auto"/>
            <w:tcMar>
              <w:top w:w="48" w:type="dxa"/>
              <w:left w:w="48" w:type="dxa"/>
              <w:bottom w:w="48" w:type="dxa"/>
              <w:right w:w="48" w:type="dxa"/>
            </w:tcMar>
            <w:vAlign w:val="center"/>
          </w:tcPr>
          <w:p w14:paraId="0992A517" w14:textId="77777777" w:rsidR="00DD2195" w:rsidRPr="00FE3972" w:rsidRDefault="00DD2195" w:rsidP="004B113D">
            <w:pPr>
              <w:jc w:val="center"/>
              <w:rPr>
                <w:rFonts w:cs="Arial"/>
                <w:b/>
                <w:sz w:val="22"/>
                <w:szCs w:val="22"/>
              </w:rPr>
            </w:pPr>
            <w:r w:rsidRPr="00FE3972">
              <w:rPr>
                <w:rFonts w:cs="Arial"/>
                <w:b/>
                <w:sz w:val="22"/>
                <w:szCs w:val="22"/>
              </w:rPr>
              <w:t>E</w:t>
            </w:r>
          </w:p>
        </w:tc>
        <w:tc>
          <w:tcPr>
            <w:tcW w:w="981" w:type="pct"/>
            <w:shd w:val="clear" w:color="auto" w:fill="auto"/>
            <w:tcMar>
              <w:top w:w="48" w:type="dxa"/>
              <w:left w:w="48" w:type="dxa"/>
              <w:bottom w:w="48" w:type="dxa"/>
              <w:right w:w="48" w:type="dxa"/>
            </w:tcMar>
            <w:vAlign w:val="center"/>
          </w:tcPr>
          <w:p w14:paraId="59D41089" w14:textId="77777777" w:rsidR="00DD2195" w:rsidRPr="00FE3972" w:rsidRDefault="00DD2195" w:rsidP="004B113D">
            <w:pPr>
              <w:jc w:val="center"/>
              <w:rPr>
                <w:rFonts w:cs="Arial"/>
                <w:b/>
                <w:sz w:val="22"/>
                <w:szCs w:val="22"/>
              </w:rPr>
            </w:pPr>
          </w:p>
        </w:tc>
        <w:tc>
          <w:tcPr>
            <w:tcW w:w="1509" w:type="pct"/>
            <w:shd w:val="clear" w:color="auto" w:fill="auto"/>
            <w:tcMar>
              <w:top w:w="48" w:type="dxa"/>
              <w:left w:w="48" w:type="dxa"/>
              <w:bottom w:w="48" w:type="dxa"/>
              <w:right w:w="48" w:type="dxa"/>
            </w:tcMar>
            <w:vAlign w:val="center"/>
          </w:tcPr>
          <w:p w14:paraId="378B45EA" w14:textId="77777777" w:rsidR="00DD2195" w:rsidRPr="00FE3972" w:rsidRDefault="00DD2195" w:rsidP="004B113D">
            <w:pPr>
              <w:jc w:val="center"/>
              <w:rPr>
                <w:rFonts w:cs="Arial"/>
                <w:b/>
                <w:sz w:val="22"/>
                <w:szCs w:val="22"/>
              </w:rPr>
            </w:pPr>
            <w:r w:rsidRPr="00FE3972">
              <w:rPr>
                <w:rFonts w:cs="Arial"/>
                <w:b/>
                <w:sz w:val="22"/>
                <w:szCs w:val="22"/>
              </w:rPr>
              <w:t>V/m</w:t>
            </w:r>
          </w:p>
        </w:tc>
      </w:tr>
      <w:tr w:rsidR="00DD2195" w:rsidRPr="00FE3972" w14:paraId="152F82A3" w14:textId="77777777" w:rsidTr="004B113D">
        <w:trPr>
          <w:trHeight w:hRule="exact" w:val="369"/>
        </w:trPr>
        <w:tc>
          <w:tcPr>
            <w:tcW w:w="1701" w:type="pct"/>
            <w:shd w:val="clear" w:color="auto" w:fill="auto"/>
            <w:tcMar>
              <w:top w:w="48" w:type="dxa"/>
              <w:left w:w="48" w:type="dxa"/>
              <w:bottom w:w="48" w:type="dxa"/>
              <w:right w:w="48" w:type="dxa"/>
            </w:tcMar>
            <w:vAlign w:val="center"/>
          </w:tcPr>
          <w:p w14:paraId="01ACC4BB" w14:textId="77777777" w:rsidR="00DD2195" w:rsidRPr="00FE3972" w:rsidRDefault="00DD2195" w:rsidP="004B113D">
            <w:pPr>
              <w:rPr>
                <w:rFonts w:cs="Arial"/>
                <w:b/>
                <w:sz w:val="22"/>
                <w:szCs w:val="22"/>
              </w:rPr>
            </w:pPr>
            <w:r w:rsidRPr="00FE3972">
              <w:rPr>
                <w:rFonts w:cs="Arial"/>
                <w:b/>
                <w:sz w:val="22"/>
                <w:szCs w:val="22"/>
              </w:rPr>
              <w:t>Intensidad de campo magnético</w:t>
            </w:r>
          </w:p>
        </w:tc>
        <w:tc>
          <w:tcPr>
            <w:tcW w:w="809" w:type="pct"/>
            <w:shd w:val="clear" w:color="auto" w:fill="auto"/>
            <w:tcMar>
              <w:top w:w="48" w:type="dxa"/>
              <w:left w:w="48" w:type="dxa"/>
              <w:bottom w:w="48" w:type="dxa"/>
              <w:right w:w="48" w:type="dxa"/>
            </w:tcMar>
            <w:vAlign w:val="center"/>
          </w:tcPr>
          <w:p w14:paraId="5C03FA98" w14:textId="77777777" w:rsidR="00DD2195" w:rsidRPr="00FE3972" w:rsidRDefault="00DD2195" w:rsidP="004B113D">
            <w:pPr>
              <w:jc w:val="center"/>
              <w:rPr>
                <w:rFonts w:cs="Arial"/>
                <w:b/>
                <w:sz w:val="22"/>
                <w:szCs w:val="22"/>
              </w:rPr>
            </w:pPr>
            <w:r w:rsidRPr="00FE3972">
              <w:rPr>
                <w:rFonts w:cs="Arial"/>
                <w:b/>
                <w:sz w:val="22"/>
                <w:szCs w:val="22"/>
              </w:rPr>
              <w:t>H</w:t>
            </w:r>
          </w:p>
        </w:tc>
        <w:tc>
          <w:tcPr>
            <w:tcW w:w="981" w:type="pct"/>
            <w:shd w:val="clear" w:color="auto" w:fill="auto"/>
            <w:tcMar>
              <w:top w:w="48" w:type="dxa"/>
              <w:left w:w="48" w:type="dxa"/>
              <w:bottom w:w="48" w:type="dxa"/>
              <w:right w:w="48" w:type="dxa"/>
            </w:tcMar>
            <w:vAlign w:val="center"/>
          </w:tcPr>
          <w:p w14:paraId="1FB1900F" w14:textId="77777777" w:rsidR="00DD2195" w:rsidRPr="00FE3972" w:rsidRDefault="00DD2195" w:rsidP="004B113D">
            <w:pPr>
              <w:jc w:val="center"/>
              <w:rPr>
                <w:rFonts w:cs="Arial"/>
                <w:b/>
                <w:sz w:val="22"/>
                <w:szCs w:val="22"/>
              </w:rPr>
            </w:pPr>
          </w:p>
        </w:tc>
        <w:tc>
          <w:tcPr>
            <w:tcW w:w="1509" w:type="pct"/>
            <w:shd w:val="clear" w:color="auto" w:fill="auto"/>
            <w:tcMar>
              <w:top w:w="48" w:type="dxa"/>
              <w:left w:w="48" w:type="dxa"/>
              <w:bottom w:w="48" w:type="dxa"/>
              <w:right w:w="48" w:type="dxa"/>
            </w:tcMar>
            <w:vAlign w:val="center"/>
          </w:tcPr>
          <w:p w14:paraId="79F05D12" w14:textId="77777777" w:rsidR="00DD2195" w:rsidRPr="00FE3972" w:rsidRDefault="00DD2195" w:rsidP="004B113D">
            <w:pPr>
              <w:jc w:val="center"/>
              <w:rPr>
                <w:rFonts w:cs="Arial"/>
                <w:b/>
                <w:sz w:val="22"/>
                <w:szCs w:val="22"/>
              </w:rPr>
            </w:pPr>
            <w:r w:rsidRPr="00FE3972">
              <w:rPr>
                <w:rFonts w:cs="Arial"/>
                <w:b/>
                <w:sz w:val="22"/>
                <w:szCs w:val="22"/>
              </w:rPr>
              <w:t>A/m</w:t>
            </w:r>
          </w:p>
        </w:tc>
      </w:tr>
      <w:tr w:rsidR="00DD2195" w:rsidRPr="00FE3972" w14:paraId="3DB5EEAA" w14:textId="77777777" w:rsidTr="004B113D">
        <w:trPr>
          <w:trHeight w:hRule="exact" w:val="369"/>
        </w:trPr>
        <w:tc>
          <w:tcPr>
            <w:tcW w:w="1701" w:type="pct"/>
            <w:shd w:val="clear" w:color="auto" w:fill="auto"/>
            <w:tcMar>
              <w:top w:w="48" w:type="dxa"/>
              <w:left w:w="48" w:type="dxa"/>
              <w:bottom w:w="48" w:type="dxa"/>
              <w:right w:w="48" w:type="dxa"/>
            </w:tcMar>
            <w:vAlign w:val="center"/>
          </w:tcPr>
          <w:p w14:paraId="5AB36DDF" w14:textId="77777777" w:rsidR="00DD2195" w:rsidRPr="00FE3972" w:rsidRDefault="00047926" w:rsidP="004B113D">
            <w:pPr>
              <w:rPr>
                <w:rFonts w:cs="Arial"/>
                <w:b/>
                <w:sz w:val="22"/>
                <w:szCs w:val="22"/>
              </w:rPr>
            </w:pPr>
            <w:hyperlink r:id="rId39" w:tooltip="Intensità luminosa" w:history="1">
              <w:r w:rsidR="00DD2195" w:rsidRPr="00FE3972">
                <w:rPr>
                  <w:rFonts w:cs="Arial"/>
                  <w:b/>
                  <w:sz w:val="22"/>
                  <w:szCs w:val="22"/>
                </w:rPr>
                <w:t>Intensidad luminosa</w:t>
              </w:r>
            </w:hyperlink>
          </w:p>
        </w:tc>
        <w:tc>
          <w:tcPr>
            <w:tcW w:w="809" w:type="pct"/>
            <w:shd w:val="clear" w:color="auto" w:fill="auto"/>
            <w:tcMar>
              <w:top w:w="48" w:type="dxa"/>
              <w:left w:w="48" w:type="dxa"/>
              <w:bottom w:w="48" w:type="dxa"/>
              <w:right w:w="48" w:type="dxa"/>
            </w:tcMar>
            <w:vAlign w:val="center"/>
          </w:tcPr>
          <w:p w14:paraId="308AE8DE" w14:textId="77777777" w:rsidR="00DD2195" w:rsidRPr="00FE3972" w:rsidRDefault="00DD2195" w:rsidP="004B113D">
            <w:pPr>
              <w:jc w:val="center"/>
              <w:rPr>
                <w:rFonts w:cs="Arial"/>
                <w:b/>
                <w:sz w:val="22"/>
                <w:szCs w:val="22"/>
              </w:rPr>
            </w:pPr>
            <w:r w:rsidRPr="00FE3972">
              <w:rPr>
                <w:rFonts w:cs="Arial"/>
                <w:b/>
                <w:iCs/>
                <w:sz w:val="22"/>
                <w:szCs w:val="22"/>
              </w:rPr>
              <w:t>I</w:t>
            </w:r>
            <w:r w:rsidRPr="00FE3972">
              <w:rPr>
                <w:rFonts w:cs="Arial"/>
                <w:b/>
                <w:sz w:val="22"/>
                <w:szCs w:val="22"/>
                <w:vertAlign w:val="subscript"/>
              </w:rPr>
              <w:t>v</w:t>
            </w:r>
          </w:p>
        </w:tc>
        <w:tc>
          <w:tcPr>
            <w:tcW w:w="981" w:type="pct"/>
            <w:shd w:val="clear" w:color="auto" w:fill="auto"/>
            <w:tcMar>
              <w:top w:w="48" w:type="dxa"/>
              <w:left w:w="48" w:type="dxa"/>
              <w:bottom w:w="48" w:type="dxa"/>
              <w:right w:w="48" w:type="dxa"/>
            </w:tcMar>
            <w:vAlign w:val="center"/>
          </w:tcPr>
          <w:p w14:paraId="5C1452DB" w14:textId="77777777" w:rsidR="00DD2195" w:rsidRPr="00FE3972" w:rsidRDefault="00047926" w:rsidP="004B113D">
            <w:pPr>
              <w:jc w:val="center"/>
              <w:rPr>
                <w:rFonts w:cs="Arial"/>
                <w:b/>
                <w:sz w:val="22"/>
                <w:szCs w:val="22"/>
              </w:rPr>
            </w:pPr>
            <w:hyperlink r:id="rId40" w:tooltip="Candela (unità di misura)" w:history="1">
              <w:r w:rsidR="00DD2195" w:rsidRPr="00FE3972">
                <w:rPr>
                  <w:rFonts w:cs="Arial"/>
                  <w:b/>
                  <w:sz w:val="22"/>
                  <w:szCs w:val="22"/>
                </w:rPr>
                <w:t>candela</w:t>
              </w:r>
            </w:hyperlink>
          </w:p>
        </w:tc>
        <w:tc>
          <w:tcPr>
            <w:tcW w:w="1509" w:type="pct"/>
            <w:shd w:val="clear" w:color="auto" w:fill="auto"/>
            <w:tcMar>
              <w:top w:w="48" w:type="dxa"/>
              <w:left w:w="48" w:type="dxa"/>
              <w:bottom w:w="48" w:type="dxa"/>
              <w:right w:w="48" w:type="dxa"/>
            </w:tcMar>
            <w:vAlign w:val="center"/>
          </w:tcPr>
          <w:p w14:paraId="12BB7CF8" w14:textId="77777777" w:rsidR="00DD2195" w:rsidRPr="00FE3972" w:rsidRDefault="00DD2195" w:rsidP="004B113D">
            <w:pPr>
              <w:jc w:val="center"/>
              <w:rPr>
                <w:rFonts w:cs="Arial"/>
                <w:b/>
                <w:sz w:val="22"/>
                <w:szCs w:val="22"/>
              </w:rPr>
            </w:pPr>
            <w:r w:rsidRPr="00FE3972">
              <w:rPr>
                <w:rFonts w:cs="Arial"/>
                <w:b/>
                <w:sz w:val="22"/>
                <w:szCs w:val="22"/>
              </w:rPr>
              <w:t>cd</w:t>
            </w:r>
          </w:p>
        </w:tc>
      </w:tr>
      <w:tr w:rsidR="00DD2195" w:rsidRPr="00FE3972" w14:paraId="24B22ECF" w14:textId="77777777" w:rsidTr="004B113D">
        <w:trPr>
          <w:trHeight w:hRule="exact" w:val="369"/>
        </w:trPr>
        <w:tc>
          <w:tcPr>
            <w:tcW w:w="1701" w:type="pct"/>
            <w:shd w:val="clear" w:color="auto" w:fill="auto"/>
            <w:tcMar>
              <w:top w:w="48" w:type="dxa"/>
              <w:left w:w="48" w:type="dxa"/>
              <w:bottom w:w="48" w:type="dxa"/>
              <w:right w:w="48" w:type="dxa"/>
            </w:tcMar>
            <w:vAlign w:val="center"/>
          </w:tcPr>
          <w:p w14:paraId="0791CEEC" w14:textId="77777777" w:rsidR="00DD2195" w:rsidRPr="00FE3972" w:rsidRDefault="00047926" w:rsidP="004B113D">
            <w:pPr>
              <w:rPr>
                <w:rFonts w:cs="Arial"/>
                <w:b/>
                <w:sz w:val="22"/>
                <w:szCs w:val="22"/>
              </w:rPr>
            </w:pPr>
            <w:hyperlink r:id="rId41" w:tooltip="Lunghezza" w:history="1">
              <w:r w:rsidR="00DD2195" w:rsidRPr="00FE3972">
                <w:rPr>
                  <w:rFonts w:cs="Arial"/>
                  <w:b/>
                  <w:sz w:val="22"/>
                  <w:szCs w:val="22"/>
                </w:rPr>
                <w:t>Longitud</w:t>
              </w:r>
            </w:hyperlink>
          </w:p>
        </w:tc>
        <w:tc>
          <w:tcPr>
            <w:tcW w:w="809" w:type="pct"/>
            <w:shd w:val="clear" w:color="auto" w:fill="auto"/>
            <w:tcMar>
              <w:top w:w="48" w:type="dxa"/>
              <w:left w:w="48" w:type="dxa"/>
              <w:bottom w:w="48" w:type="dxa"/>
              <w:right w:w="48" w:type="dxa"/>
            </w:tcMar>
            <w:vAlign w:val="center"/>
          </w:tcPr>
          <w:p w14:paraId="7FBBDB11" w14:textId="77777777" w:rsidR="00DD2195" w:rsidRPr="00FE3972" w:rsidRDefault="00DD2195" w:rsidP="004B113D">
            <w:pPr>
              <w:jc w:val="center"/>
              <w:rPr>
                <w:rFonts w:cs="Arial"/>
                <w:b/>
                <w:sz w:val="22"/>
                <w:szCs w:val="22"/>
              </w:rPr>
            </w:pPr>
            <w:r w:rsidRPr="00FE3972">
              <w:rPr>
                <w:rFonts w:cs="Arial"/>
                <w:b/>
                <w:iCs/>
                <w:sz w:val="22"/>
                <w:szCs w:val="22"/>
              </w:rPr>
              <w:t>l</w:t>
            </w:r>
          </w:p>
        </w:tc>
        <w:tc>
          <w:tcPr>
            <w:tcW w:w="981" w:type="pct"/>
            <w:shd w:val="clear" w:color="auto" w:fill="auto"/>
            <w:tcMar>
              <w:top w:w="48" w:type="dxa"/>
              <w:left w:w="48" w:type="dxa"/>
              <w:bottom w:w="48" w:type="dxa"/>
              <w:right w:w="48" w:type="dxa"/>
            </w:tcMar>
            <w:vAlign w:val="center"/>
          </w:tcPr>
          <w:p w14:paraId="64D0293D" w14:textId="77777777" w:rsidR="00DD2195" w:rsidRPr="00FE3972" w:rsidRDefault="00047926" w:rsidP="004B113D">
            <w:pPr>
              <w:jc w:val="center"/>
              <w:rPr>
                <w:rFonts w:cs="Arial"/>
                <w:b/>
                <w:sz w:val="22"/>
                <w:szCs w:val="22"/>
              </w:rPr>
            </w:pPr>
            <w:hyperlink r:id="rId42" w:tooltip="Metro" w:history="1">
              <w:r w:rsidR="00DD2195" w:rsidRPr="00FE3972">
                <w:rPr>
                  <w:rFonts w:cs="Arial"/>
                  <w:b/>
                  <w:sz w:val="22"/>
                  <w:szCs w:val="22"/>
                </w:rPr>
                <w:t>metro</w:t>
              </w:r>
            </w:hyperlink>
          </w:p>
        </w:tc>
        <w:tc>
          <w:tcPr>
            <w:tcW w:w="1509" w:type="pct"/>
            <w:shd w:val="clear" w:color="auto" w:fill="auto"/>
            <w:tcMar>
              <w:top w:w="48" w:type="dxa"/>
              <w:left w:w="48" w:type="dxa"/>
              <w:bottom w:w="48" w:type="dxa"/>
              <w:right w:w="48" w:type="dxa"/>
            </w:tcMar>
            <w:vAlign w:val="center"/>
          </w:tcPr>
          <w:p w14:paraId="20CAF1FD" w14:textId="77777777" w:rsidR="00DD2195" w:rsidRPr="00FE3972" w:rsidRDefault="00DD2195" w:rsidP="004B113D">
            <w:pPr>
              <w:jc w:val="center"/>
              <w:rPr>
                <w:rFonts w:cs="Arial"/>
                <w:b/>
                <w:sz w:val="22"/>
                <w:szCs w:val="22"/>
              </w:rPr>
            </w:pPr>
            <w:r w:rsidRPr="00FE3972">
              <w:rPr>
                <w:rFonts w:cs="Arial"/>
                <w:b/>
                <w:sz w:val="22"/>
                <w:szCs w:val="22"/>
              </w:rPr>
              <w:t>m</w:t>
            </w:r>
          </w:p>
        </w:tc>
      </w:tr>
      <w:tr w:rsidR="00DD2195" w:rsidRPr="00FE3972" w14:paraId="4F495223" w14:textId="77777777" w:rsidTr="004B113D">
        <w:trPr>
          <w:trHeight w:hRule="exact" w:val="369"/>
        </w:trPr>
        <w:tc>
          <w:tcPr>
            <w:tcW w:w="1701" w:type="pct"/>
            <w:shd w:val="clear" w:color="auto" w:fill="auto"/>
            <w:tcMar>
              <w:top w:w="48" w:type="dxa"/>
              <w:left w:w="48" w:type="dxa"/>
              <w:bottom w:w="48" w:type="dxa"/>
              <w:right w:w="48" w:type="dxa"/>
            </w:tcMar>
            <w:vAlign w:val="center"/>
          </w:tcPr>
          <w:p w14:paraId="62BA8201" w14:textId="77777777" w:rsidR="00DD2195" w:rsidRPr="00FE3972" w:rsidRDefault="00047926" w:rsidP="004B113D">
            <w:pPr>
              <w:rPr>
                <w:rFonts w:cs="Arial"/>
                <w:b/>
                <w:sz w:val="22"/>
                <w:szCs w:val="22"/>
              </w:rPr>
            </w:pPr>
            <w:hyperlink r:id="rId43" w:tooltip="Massa (fisica)" w:history="1">
              <w:r w:rsidR="00DD2195" w:rsidRPr="00FE3972">
                <w:rPr>
                  <w:rFonts w:cs="Arial"/>
                  <w:b/>
                  <w:sz w:val="22"/>
                  <w:szCs w:val="22"/>
                </w:rPr>
                <w:t>Masa</w:t>
              </w:r>
            </w:hyperlink>
          </w:p>
        </w:tc>
        <w:tc>
          <w:tcPr>
            <w:tcW w:w="809" w:type="pct"/>
            <w:shd w:val="clear" w:color="auto" w:fill="auto"/>
            <w:tcMar>
              <w:top w:w="48" w:type="dxa"/>
              <w:left w:w="48" w:type="dxa"/>
              <w:bottom w:w="48" w:type="dxa"/>
              <w:right w:w="48" w:type="dxa"/>
            </w:tcMar>
            <w:vAlign w:val="center"/>
          </w:tcPr>
          <w:p w14:paraId="281A5328" w14:textId="77777777" w:rsidR="00DD2195" w:rsidRPr="00FE3972" w:rsidRDefault="00DD2195" w:rsidP="004B113D">
            <w:pPr>
              <w:jc w:val="center"/>
              <w:rPr>
                <w:rFonts w:cs="Arial"/>
                <w:b/>
                <w:sz w:val="22"/>
                <w:szCs w:val="22"/>
              </w:rPr>
            </w:pPr>
            <w:r w:rsidRPr="00FE3972">
              <w:rPr>
                <w:rFonts w:cs="Arial"/>
                <w:b/>
                <w:iCs/>
                <w:sz w:val="22"/>
                <w:szCs w:val="22"/>
              </w:rPr>
              <w:t>m</w:t>
            </w:r>
          </w:p>
        </w:tc>
        <w:tc>
          <w:tcPr>
            <w:tcW w:w="981" w:type="pct"/>
            <w:shd w:val="clear" w:color="auto" w:fill="auto"/>
            <w:tcMar>
              <w:top w:w="48" w:type="dxa"/>
              <w:left w:w="48" w:type="dxa"/>
              <w:bottom w:w="48" w:type="dxa"/>
              <w:right w:w="48" w:type="dxa"/>
            </w:tcMar>
            <w:vAlign w:val="center"/>
          </w:tcPr>
          <w:p w14:paraId="14F4E380" w14:textId="77777777" w:rsidR="00DD2195" w:rsidRPr="00FE3972" w:rsidRDefault="00047926" w:rsidP="004B113D">
            <w:pPr>
              <w:jc w:val="center"/>
              <w:rPr>
                <w:rFonts w:cs="Arial"/>
                <w:b/>
                <w:sz w:val="22"/>
                <w:szCs w:val="22"/>
              </w:rPr>
            </w:pPr>
            <w:hyperlink r:id="rId44" w:tooltip="Chilogrammo" w:history="1">
              <w:r w:rsidR="00DD2195" w:rsidRPr="00FE3972">
                <w:rPr>
                  <w:rFonts w:cs="Arial"/>
                  <w:b/>
                  <w:sz w:val="22"/>
                  <w:szCs w:val="22"/>
                </w:rPr>
                <w:t>kilogramo</w:t>
              </w:r>
            </w:hyperlink>
          </w:p>
        </w:tc>
        <w:tc>
          <w:tcPr>
            <w:tcW w:w="1509" w:type="pct"/>
            <w:shd w:val="clear" w:color="auto" w:fill="auto"/>
            <w:tcMar>
              <w:top w:w="48" w:type="dxa"/>
              <w:left w:w="48" w:type="dxa"/>
              <w:bottom w:w="48" w:type="dxa"/>
              <w:right w:w="48" w:type="dxa"/>
            </w:tcMar>
            <w:vAlign w:val="center"/>
          </w:tcPr>
          <w:p w14:paraId="11C8614C" w14:textId="77777777" w:rsidR="00DD2195" w:rsidRPr="00FE3972" w:rsidRDefault="00DD2195" w:rsidP="004B113D">
            <w:pPr>
              <w:jc w:val="center"/>
              <w:rPr>
                <w:rFonts w:cs="Arial"/>
                <w:b/>
                <w:sz w:val="22"/>
                <w:szCs w:val="22"/>
              </w:rPr>
            </w:pPr>
            <w:r w:rsidRPr="00FE3972">
              <w:rPr>
                <w:rFonts w:cs="Arial"/>
                <w:b/>
                <w:sz w:val="22"/>
                <w:szCs w:val="22"/>
              </w:rPr>
              <w:t>kg</w:t>
            </w:r>
          </w:p>
        </w:tc>
      </w:tr>
      <w:tr w:rsidR="00DD2195" w:rsidRPr="00FE3972" w14:paraId="009029CF" w14:textId="77777777" w:rsidTr="004B113D">
        <w:trPr>
          <w:trHeight w:hRule="exact" w:val="369"/>
        </w:trPr>
        <w:tc>
          <w:tcPr>
            <w:tcW w:w="1701" w:type="pct"/>
            <w:shd w:val="clear" w:color="auto" w:fill="auto"/>
            <w:tcMar>
              <w:top w:w="48" w:type="dxa"/>
              <w:left w:w="48" w:type="dxa"/>
              <w:bottom w:w="48" w:type="dxa"/>
              <w:right w:w="48" w:type="dxa"/>
            </w:tcMar>
            <w:vAlign w:val="center"/>
          </w:tcPr>
          <w:p w14:paraId="4AE0E507" w14:textId="77777777" w:rsidR="00DD2195" w:rsidRPr="00FE3972" w:rsidRDefault="00047926" w:rsidP="004B113D">
            <w:pPr>
              <w:rPr>
                <w:rFonts w:cs="Arial"/>
                <w:b/>
                <w:sz w:val="22"/>
                <w:szCs w:val="22"/>
              </w:rPr>
            </w:pPr>
            <w:hyperlink r:id="rId45" w:tooltip="Temperatura assoluta" w:history="1">
              <w:r w:rsidR="00DD2195" w:rsidRPr="00FE3972">
                <w:rPr>
                  <w:rFonts w:cs="Arial"/>
                  <w:b/>
                  <w:sz w:val="22"/>
                  <w:szCs w:val="22"/>
                </w:rPr>
                <w:t>Temperatura</w:t>
              </w:r>
            </w:hyperlink>
          </w:p>
        </w:tc>
        <w:tc>
          <w:tcPr>
            <w:tcW w:w="809" w:type="pct"/>
            <w:shd w:val="clear" w:color="auto" w:fill="auto"/>
            <w:tcMar>
              <w:top w:w="48" w:type="dxa"/>
              <w:left w:w="48" w:type="dxa"/>
              <w:bottom w:w="48" w:type="dxa"/>
              <w:right w:w="48" w:type="dxa"/>
            </w:tcMar>
            <w:vAlign w:val="center"/>
          </w:tcPr>
          <w:p w14:paraId="30BF0EFE" w14:textId="77777777" w:rsidR="00DD2195" w:rsidRPr="00FE3972" w:rsidRDefault="00DD2195" w:rsidP="004B113D">
            <w:pPr>
              <w:jc w:val="center"/>
              <w:rPr>
                <w:rFonts w:cs="Arial"/>
                <w:b/>
                <w:sz w:val="22"/>
                <w:szCs w:val="22"/>
              </w:rPr>
            </w:pPr>
            <w:r w:rsidRPr="00FE3972">
              <w:rPr>
                <w:rFonts w:cs="Arial"/>
                <w:b/>
                <w:iCs/>
                <w:sz w:val="22"/>
                <w:szCs w:val="22"/>
              </w:rPr>
              <w:t>T</w:t>
            </w:r>
          </w:p>
        </w:tc>
        <w:tc>
          <w:tcPr>
            <w:tcW w:w="981" w:type="pct"/>
            <w:shd w:val="clear" w:color="auto" w:fill="auto"/>
            <w:tcMar>
              <w:top w:w="48" w:type="dxa"/>
              <w:left w:w="48" w:type="dxa"/>
              <w:bottom w:w="48" w:type="dxa"/>
              <w:right w:w="48" w:type="dxa"/>
            </w:tcMar>
            <w:vAlign w:val="center"/>
          </w:tcPr>
          <w:p w14:paraId="2CAEEAC2" w14:textId="77777777" w:rsidR="00DD2195" w:rsidRPr="00FE3972" w:rsidRDefault="00047926" w:rsidP="004B113D">
            <w:pPr>
              <w:jc w:val="center"/>
              <w:rPr>
                <w:rFonts w:cs="Arial"/>
                <w:b/>
                <w:sz w:val="22"/>
                <w:szCs w:val="22"/>
              </w:rPr>
            </w:pPr>
            <w:hyperlink r:id="rId46" w:tooltip="Kelvin" w:history="1">
              <w:r w:rsidR="00DD2195" w:rsidRPr="00FE3972">
                <w:rPr>
                  <w:rFonts w:cs="Arial"/>
                  <w:b/>
                  <w:sz w:val="22"/>
                  <w:szCs w:val="22"/>
                </w:rPr>
                <w:t xml:space="preserve">grado </w:t>
              </w:r>
            </w:hyperlink>
            <w:r w:rsidR="00DD2195" w:rsidRPr="00FE3972">
              <w:rPr>
                <w:rFonts w:cs="Arial"/>
                <w:b/>
                <w:sz w:val="22"/>
                <w:szCs w:val="22"/>
              </w:rPr>
              <w:t>Celsius</w:t>
            </w:r>
          </w:p>
        </w:tc>
        <w:tc>
          <w:tcPr>
            <w:tcW w:w="1509" w:type="pct"/>
            <w:shd w:val="clear" w:color="auto" w:fill="auto"/>
            <w:tcMar>
              <w:top w:w="48" w:type="dxa"/>
              <w:left w:w="48" w:type="dxa"/>
              <w:bottom w:w="48" w:type="dxa"/>
              <w:right w:w="48" w:type="dxa"/>
            </w:tcMar>
            <w:vAlign w:val="center"/>
          </w:tcPr>
          <w:p w14:paraId="4D70EF10" w14:textId="77777777" w:rsidR="00DD2195" w:rsidRPr="00FE3972" w:rsidRDefault="00DD2195" w:rsidP="004B113D">
            <w:pPr>
              <w:jc w:val="center"/>
              <w:rPr>
                <w:rFonts w:cs="Arial"/>
                <w:b/>
                <w:sz w:val="22"/>
                <w:szCs w:val="22"/>
              </w:rPr>
            </w:pPr>
            <w:r w:rsidRPr="00FE3972">
              <w:rPr>
                <w:rFonts w:cs="Arial"/>
                <w:b/>
                <w:sz w:val="22"/>
                <w:szCs w:val="22"/>
              </w:rPr>
              <w:t>°C</w:t>
            </w:r>
          </w:p>
        </w:tc>
      </w:tr>
      <w:tr w:rsidR="00DD2195" w:rsidRPr="00FE3972" w14:paraId="107BA8B7" w14:textId="77777777" w:rsidTr="004B113D">
        <w:trPr>
          <w:trHeight w:hRule="exact" w:val="369"/>
        </w:trPr>
        <w:tc>
          <w:tcPr>
            <w:tcW w:w="1701" w:type="pct"/>
            <w:shd w:val="clear" w:color="auto" w:fill="auto"/>
            <w:tcMar>
              <w:top w:w="48" w:type="dxa"/>
              <w:left w:w="48" w:type="dxa"/>
              <w:bottom w:w="48" w:type="dxa"/>
              <w:right w:w="48" w:type="dxa"/>
            </w:tcMar>
            <w:vAlign w:val="center"/>
          </w:tcPr>
          <w:p w14:paraId="35A09A61" w14:textId="77777777" w:rsidR="00DD2195" w:rsidRPr="00FE3972" w:rsidRDefault="00047926" w:rsidP="004B113D">
            <w:pPr>
              <w:rPr>
                <w:rFonts w:cs="Arial"/>
                <w:b/>
                <w:sz w:val="22"/>
                <w:szCs w:val="22"/>
              </w:rPr>
            </w:pPr>
            <w:hyperlink r:id="rId47" w:tooltip="Tempo (fisica)" w:history="1">
              <w:r w:rsidR="00DD2195" w:rsidRPr="00FE3972">
                <w:rPr>
                  <w:rFonts w:cs="Arial"/>
                  <w:b/>
                  <w:sz w:val="22"/>
                  <w:szCs w:val="22"/>
                </w:rPr>
                <w:t>Intervalo de tiempo</w:t>
              </w:r>
            </w:hyperlink>
          </w:p>
        </w:tc>
        <w:tc>
          <w:tcPr>
            <w:tcW w:w="809" w:type="pct"/>
            <w:shd w:val="clear" w:color="auto" w:fill="auto"/>
            <w:tcMar>
              <w:top w:w="48" w:type="dxa"/>
              <w:left w:w="48" w:type="dxa"/>
              <w:bottom w:w="48" w:type="dxa"/>
              <w:right w:w="48" w:type="dxa"/>
            </w:tcMar>
            <w:vAlign w:val="center"/>
          </w:tcPr>
          <w:p w14:paraId="6D4F4D35" w14:textId="77777777" w:rsidR="00DD2195" w:rsidRPr="00FE3972" w:rsidRDefault="00DD2195" w:rsidP="004B113D">
            <w:pPr>
              <w:jc w:val="center"/>
              <w:rPr>
                <w:rFonts w:cs="Arial"/>
                <w:b/>
                <w:sz w:val="22"/>
                <w:szCs w:val="22"/>
              </w:rPr>
            </w:pPr>
            <w:r w:rsidRPr="00FE3972">
              <w:rPr>
                <w:rFonts w:cs="Arial"/>
                <w:b/>
                <w:iCs/>
                <w:sz w:val="22"/>
                <w:szCs w:val="22"/>
              </w:rPr>
              <w:t>t</w:t>
            </w:r>
          </w:p>
        </w:tc>
        <w:tc>
          <w:tcPr>
            <w:tcW w:w="981" w:type="pct"/>
            <w:shd w:val="clear" w:color="auto" w:fill="auto"/>
            <w:tcMar>
              <w:top w:w="48" w:type="dxa"/>
              <w:left w:w="48" w:type="dxa"/>
              <w:bottom w:w="48" w:type="dxa"/>
              <w:right w:w="48" w:type="dxa"/>
            </w:tcMar>
            <w:vAlign w:val="center"/>
          </w:tcPr>
          <w:p w14:paraId="1651EAFC" w14:textId="77777777" w:rsidR="00DD2195" w:rsidRPr="00FE3972" w:rsidRDefault="00047926" w:rsidP="004B113D">
            <w:pPr>
              <w:jc w:val="center"/>
              <w:rPr>
                <w:rFonts w:cs="Arial"/>
                <w:b/>
                <w:sz w:val="22"/>
                <w:szCs w:val="22"/>
              </w:rPr>
            </w:pPr>
            <w:hyperlink r:id="rId48" w:tooltip="Secondo" w:history="1">
              <w:r w:rsidR="00DD2195" w:rsidRPr="00FE3972">
                <w:rPr>
                  <w:rFonts w:cs="Arial"/>
                  <w:b/>
                  <w:sz w:val="22"/>
                  <w:szCs w:val="22"/>
                </w:rPr>
                <w:t>segundo</w:t>
              </w:r>
            </w:hyperlink>
          </w:p>
        </w:tc>
        <w:tc>
          <w:tcPr>
            <w:tcW w:w="1509" w:type="pct"/>
            <w:shd w:val="clear" w:color="auto" w:fill="auto"/>
            <w:tcMar>
              <w:top w:w="48" w:type="dxa"/>
              <w:left w:w="48" w:type="dxa"/>
              <w:bottom w:w="48" w:type="dxa"/>
              <w:right w:w="48" w:type="dxa"/>
            </w:tcMar>
            <w:vAlign w:val="center"/>
          </w:tcPr>
          <w:p w14:paraId="5FB07B6B" w14:textId="77777777" w:rsidR="00DD2195" w:rsidRPr="00FE3972" w:rsidRDefault="00DD2195" w:rsidP="004B113D">
            <w:pPr>
              <w:jc w:val="center"/>
              <w:rPr>
                <w:rFonts w:cs="Arial"/>
                <w:b/>
                <w:sz w:val="22"/>
                <w:szCs w:val="22"/>
              </w:rPr>
            </w:pPr>
            <w:r w:rsidRPr="00FE3972">
              <w:rPr>
                <w:rFonts w:cs="Arial"/>
                <w:b/>
                <w:sz w:val="22"/>
                <w:szCs w:val="22"/>
              </w:rPr>
              <w:t>s</w:t>
            </w:r>
          </w:p>
        </w:tc>
      </w:tr>
      <w:tr w:rsidR="00DD2195" w:rsidRPr="00FE3972" w14:paraId="7119BEC5" w14:textId="77777777" w:rsidTr="003A7DBE">
        <w:trPr>
          <w:trHeight w:hRule="exact" w:val="622"/>
        </w:trPr>
        <w:tc>
          <w:tcPr>
            <w:tcW w:w="1701" w:type="pct"/>
            <w:shd w:val="clear" w:color="auto" w:fill="auto"/>
            <w:tcMar>
              <w:top w:w="48" w:type="dxa"/>
              <w:left w:w="48" w:type="dxa"/>
              <w:bottom w:w="48" w:type="dxa"/>
              <w:right w:w="48" w:type="dxa"/>
            </w:tcMar>
            <w:vAlign w:val="center"/>
          </w:tcPr>
          <w:p w14:paraId="73043D15" w14:textId="77777777" w:rsidR="00DD2195" w:rsidRPr="00FE3972" w:rsidRDefault="00DD2195" w:rsidP="004B113D">
            <w:pPr>
              <w:rPr>
                <w:rFonts w:cs="Arial"/>
                <w:b/>
                <w:sz w:val="22"/>
                <w:szCs w:val="22"/>
              </w:rPr>
            </w:pPr>
            <w:r w:rsidRPr="00FE3972">
              <w:rPr>
                <w:rFonts w:cs="Arial"/>
                <w:b/>
                <w:sz w:val="22"/>
                <w:szCs w:val="22"/>
              </w:rPr>
              <w:t>Velocidad</w:t>
            </w:r>
          </w:p>
        </w:tc>
        <w:tc>
          <w:tcPr>
            <w:tcW w:w="809" w:type="pct"/>
            <w:shd w:val="clear" w:color="auto" w:fill="auto"/>
            <w:tcMar>
              <w:top w:w="48" w:type="dxa"/>
              <w:left w:w="48" w:type="dxa"/>
              <w:bottom w:w="48" w:type="dxa"/>
              <w:right w:w="48" w:type="dxa"/>
            </w:tcMar>
            <w:vAlign w:val="center"/>
          </w:tcPr>
          <w:p w14:paraId="04A84F36" w14:textId="77777777" w:rsidR="00DD2195" w:rsidRPr="00FE3972" w:rsidRDefault="00DD2195" w:rsidP="004B113D">
            <w:pPr>
              <w:jc w:val="center"/>
              <w:rPr>
                <w:rFonts w:cs="Arial"/>
                <w:b/>
                <w:sz w:val="22"/>
                <w:szCs w:val="22"/>
              </w:rPr>
            </w:pPr>
            <w:r w:rsidRPr="00FE3972">
              <w:rPr>
                <w:rFonts w:cs="Arial"/>
                <w:b/>
                <w:sz w:val="22"/>
                <w:szCs w:val="22"/>
              </w:rPr>
              <w:t>v</w:t>
            </w:r>
          </w:p>
        </w:tc>
        <w:tc>
          <w:tcPr>
            <w:tcW w:w="981" w:type="pct"/>
            <w:shd w:val="clear" w:color="auto" w:fill="auto"/>
            <w:tcMar>
              <w:top w:w="48" w:type="dxa"/>
              <w:left w:w="48" w:type="dxa"/>
              <w:bottom w:w="48" w:type="dxa"/>
              <w:right w:w="48" w:type="dxa"/>
            </w:tcMar>
            <w:vAlign w:val="center"/>
          </w:tcPr>
          <w:p w14:paraId="47F37267" w14:textId="77777777" w:rsidR="00DD2195" w:rsidRPr="00FE3972" w:rsidRDefault="00DD2195" w:rsidP="004B113D">
            <w:pPr>
              <w:jc w:val="center"/>
              <w:rPr>
                <w:rFonts w:cs="Arial"/>
                <w:b/>
                <w:sz w:val="22"/>
                <w:szCs w:val="22"/>
              </w:rPr>
            </w:pPr>
            <w:r w:rsidRPr="00FE3972">
              <w:rPr>
                <w:rFonts w:cs="Arial"/>
                <w:b/>
                <w:sz w:val="22"/>
                <w:szCs w:val="22"/>
              </w:rPr>
              <w:t>metro por segundo</w:t>
            </w:r>
          </w:p>
        </w:tc>
        <w:tc>
          <w:tcPr>
            <w:tcW w:w="1509" w:type="pct"/>
            <w:shd w:val="clear" w:color="auto" w:fill="auto"/>
            <w:tcMar>
              <w:top w:w="48" w:type="dxa"/>
              <w:left w:w="48" w:type="dxa"/>
              <w:bottom w:w="48" w:type="dxa"/>
              <w:right w:w="48" w:type="dxa"/>
            </w:tcMar>
            <w:vAlign w:val="center"/>
          </w:tcPr>
          <w:p w14:paraId="6178C490" w14:textId="77777777" w:rsidR="00DD2195" w:rsidRPr="00FE3972" w:rsidRDefault="00DD2195" w:rsidP="004B113D">
            <w:pPr>
              <w:jc w:val="center"/>
              <w:rPr>
                <w:rFonts w:cs="Arial"/>
                <w:b/>
                <w:sz w:val="22"/>
                <w:szCs w:val="22"/>
              </w:rPr>
            </w:pPr>
            <w:r w:rsidRPr="00FE3972">
              <w:rPr>
                <w:rFonts w:cs="Arial"/>
                <w:b/>
                <w:sz w:val="22"/>
                <w:szCs w:val="22"/>
              </w:rPr>
              <w:t>m/s</w:t>
            </w:r>
          </w:p>
        </w:tc>
      </w:tr>
      <w:tr w:rsidR="00DD2195" w:rsidRPr="00FE3972" w14:paraId="0B458D73" w14:textId="77777777" w:rsidTr="004B113D">
        <w:trPr>
          <w:trHeight w:hRule="exact" w:val="369"/>
        </w:trPr>
        <w:tc>
          <w:tcPr>
            <w:tcW w:w="1701" w:type="pct"/>
            <w:shd w:val="clear" w:color="auto" w:fill="auto"/>
            <w:tcMar>
              <w:top w:w="48" w:type="dxa"/>
              <w:left w:w="48" w:type="dxa"/>
              <w:bottom w:w="48" w:type="dxa"/>
              <w:right w:w="48" w:type="dxa"/>
            </w:tcMar>
            <w:vAlign w:val="center"/>
          </w:tcPr>
          <w:p w14:paraId="03B89271" w14:textId="77777777" w:rsidR="00DD2195" w:rsidRPr="00FE3972" w:rsidRDefault="00DD2195" w:rsidP="004B113D">
            <w:pPr>
              <w:rPr>
                <w:rFonts w:cs="Arial"/>
                <w:b/>
                <w:sz w:val="22"/>
                <w:szCs w:val="22"/>
              </w:rPr>
            </w:pPr>
            <w:r w:rsidRPr="00FE3972">
              <w:rPr>
                <w:rFonts w:cs="Arial"/>
                <w:b/>
                <w:sz w:val="22"/>
                <w:szCs w:val="22"/>
              </w:rPr>
              <w:t>Aceleración</w:t>
            </w:r>
          </w:p>
        </w:tc>
        <w:tc>
          <w:tcPr>
            <w:tcW w:w="809" w:type="pct"/>
            <w:shd w:val="clear" w:color="auto" w:fill="auto"/>
            <w:tcMar>
              <w:top w:w="48" w:type="dxa"/>
              <w:left w:w="48" w:type="dxa"/>
              <w:bottom w:w="48" w:type="dxa"/>
              <w:right w:w="48" w:type="dxa"/>
            </w:tcMar>
            <w:vAlign w:val="center"/>
          </w:tcPr>
          <w:p w14:paraId="5AD6AABA" w14:textId="77777777" w:rsidR="00DD2195" w:rsidRPr="00FE3972" w:rsidRDefault="00DD2195" w:rsidP="004B113D">
            <w:pPr>
              <w:jc w:val="center"/>
              <w:rPr>
                <w:rFonts w:cs="Arial"/>
                <w:b/>
                <w:sz w:val="22"/>
                <w:szCs w:val="22"/>
              </w:rPr>
            </w:pPr>
            <w:r w:rsidRPr="00FE3972">
              <w:rPr>
                <w:rFonts w:cs="Arial"/>
                <w:b/>
                <w:sz w:val="22"/>
                <w:szCs w:val="22"/>
              </w:rPr>
              <w:t>a</w:t>
            </w:r>
          </w:p>
        </w:tc>
        <w:tc>
          <w:tcPr>
            <w:tcW w:w="981" w:type="pct"/>
            <w:shd w:val="clear" w:color="auto" w:fill="auto"/>
            <w:tcMar>
              <w:top w:w="48" w:type="dxa"/>
              <w:left w:w="48" w:type="dxa"/>
              <w:bottom w:w="48" w:type="dxa"/>
              <w:right w:w="48" w:type="dxa"/>
            </w:tcMar>
            <w:vAlign w:val="center"/>
          </w:tcPr>
          <w:p w14:paraId="78608BD1" w14:textId="77777777" w:rsidR="00DD2195" w:rsidRPr="00FE3972" w:rsidRDefault="00DD2195" w:rsidP="004B113D">
            <w:pPr>
              <w:jc w:val="center"/>
              <w:rPr>
                <w:rFonts w:cs="Arial"/>
                <w:b/>
                <w:sz w:val="22"/>
                <w:szCs w:val="22"/>
              </w:rPr>
            </w:pPr>
          </w:p>
        </w:tc>
        <w:tc>
          <w:tcPr>
            <w:tcW w:w="1509" w:type="pct"/>
            <w:shd w:val="clear" w:color="auto" w:fill="auto"/>
            <w:tcMar>
              <w:top w:w="48" w:type="dxa"/>
              <w:left w:w="48" w:type="dxa"/>
              <w:bottom w:w="48" w:type="dxa"/>
              <w:right w:w="48" w:type="dxa"/>
            </w:tcMar>
            <w:vAlign w:val="center"/>
          </w:tcPr>
          <w:p w14:paraId="2AE0C07F" w14:textId="77777777" w:rsidR="00DD2195" w:rsidRPr="00FE3972" w:rsidRDefault="00DD2195" w:rsidP="004B113D">
            <w:pPr>
              <w:jc w:val="center"/>
              <w:rPr>
                <w:rFonts w:cs="Arial"/>
                <w:b/>
                <w:sz w:val="22"/>
                <w:szCs w:val="22"/>
              </w:rPr>
            </w:pPr>
            <w:r w:rsidRPr="00FE3972">
              <w:rPr>
                <w:rFonts w:cs="Arial"/>
                <w:b/>
                <w:sz w:val="22"/>
                <w:szCs w:val="22"/>
              </w:rPr>
              <w:t>m/s</w:t>
            </w:r>
            <w:r w:rsidRPr="00FE3972">
              <w:rPr>
                <w:rFonts w:cs="Arial"/>
                <w:b/>
                <w:sz w:val="22"/>
                <w:szCs w:val="22"/>
                <w:vertAlign w:val="superscript"/>
              </w:rPr>
              <w:t>2</w:t>
            </w:r>
          </w:p>
        </w:tc>
      </w:tr>
      <w:tr w:rsidR="00DD2195" w:rsidRPr="00FE3972" w14:paraId="043EE517" w14:textId="77777777" w:rsidTr="004B113D">
        <w:trPr>
          <w:trHeight w:hRule="exact" w:val="369"/>
        </w:trPr>
        <w:tc>
          <w:tcPr>
            <w:tcW w:w="1701" w:type="pct"/>
            <w:shd w:val="clear" w:color="auto" w:fill="auto"/>
            <w:tcMar>
              <w:top w:w="48" w:type="dxa"/>
              <w:left w:w="48" w:type="dxa"/>
              <w:bottom w:w="48" w:type="dxa"/>
              <w:right w:w="48" w:type="dxa"/>
            </w:tcMar>
            <w:vAlign w:val="center"/>
          </w:tcPr>
          <w:p w14:paraId="065028EE" w14:textId="77777777" w:rsidR="00DD2195" w:rsidRPr="00FE3972" w:rsidRDefault="00DD2195" w:rsidP="004B113D">
            <w:pPr>
              <w:rPr>
                <w:rFonts w:cs="Arial"/>
                <w:b/>
                <w:sz w:val="22"/>
                <w:szCs w:val="22"/>
              </w:rPr>
            </w:pPr>
            <w:r w:rsidRPr="00FE3972">
              <w:rPr>
                <w:rFonts w:cs="Arial"/>
                <w:b/>
                <w:sz w:val="22"/>
                <w:szCs w:val="22"/>
              </w:rPr>
              <w:t>Fuerza</w:t>
            </w:r>
          </w:p>
        </w:tc>
        <w:tc>
          <w:tcPr>
            <w:tcW w:w="809" w:type="pct"/>
            <w:shd w:val="clear" w:color="auto" w:fill="auto"/>
            <w:tcMar>
              <w:top w:w="48" w:type="dxa"/>
              <w:left w:w="48" w:type="dxa"/>
              <w:bottom w:w="48" w:type="dxa"/>
              <w:right w:w="48" w:type="dxa"/>
            </w:tcMar>
            <w:vAlign w:val="center"/>
          </w:tcPr>
          <w:p w14:paraId="4C3EF61F" w14:textId="77777777" w:rsidR="00DD2195" w:rsidRPr="00FE3972" w:rsidRDefault="00DD2195" w:rsidP="004B113D">
            <w:pPr>
              <w:jc w:val="center"/>
              <w:rPr>
                <w:rFonts w:cs="Arial"/>
                <w:b/>
                <w:sz w:val="22"/>
                <w:szCs w:val="22"/>
              </w:rPr>
            </w:pPr>
            <w:r w:rsidRPr="00FE3972">
              <w:rPr>
                <w:rFonts w:cs="Arial"/>
                <w:b/>
                <w:sz w:val="22"/>
                <w:szCs w:val="22"/>
              </w:rPr>
              <w:t>F</w:t>
            </w:r>
          </w:p>
        </w:tc>
        <w:tc>
          <w:tcPr>
            <w:tcW w:w="981" w:type="pct"/>
            <w:shd w:val="clear" w:color="auto" w:fill="auto"/>
            <w:tcMar>
              <w:top w:w="48" w:type="dxa"/>
              <w:left w:w="48" w:type="dxa"/>
              <w:bottom w:w="48" w:type="dxa"/>
              <w:right w:w="48" w:type="dxa"/>
            </w:tcMar>
            <w:vAlign w:val="center"/>
          </w:tcPr>
          <w:p w14:paraId="2674DDED" w14:textId="77777777" w:rsidR="00DD2195" w:rsidRPr="00FE3972" w:rsidRDefault="00DD2195" w:rsidP="004B113D">
            <w:pPr>
              <w:jc w:val="center"/>
              <w:rPr>
                <w:rFonts w:cs="Arial"/>
                <w:b/>
                <w:sz w:val="22"/>
                <w:szCs w:val="22"/>
              </w:rPr>
            </w:pPr>
            <w:r w:rsidRPr="00FE3972">
              <w:rPr>
                <w:rFonts w:cs="Arial"/>
                <w:b/>
                <w:sz w:val="22"/>
                <w:szCs w:val="22"/>
              </w:rPr>
              <w:t>newton</w:t>
            </w:r>
          </w:p>
        </w:tc>
        <w:tc>
          <w:tcPr>
            <w:tcW w:w="1509" w:type="pct"/>
            <w:shd w:val="clear" w:color="auto" w:fill="auto"/>
            <w:tcMar>
              <w:top w:w="48" w:type="dxa"/>
              <w:left w:w="48" w:type="dxa"/>
              <w:bottom w:w="48" w:type="dxa"/>
              <w:right w:w="48" w:type="dxa"/>
            </w:tcMar>
            <w:vAlign w:val="center"/>
          </w:tcPr>
          <w:p w14:paraId="6C729EB1" w14:textId="77777777" w:rsidR="00DD2195" w:rsidRPr="00FE3972" w:rsidRDefault="00DD2195" w:rsidP="004B113D">
            <w:pPr>
              <w:jc w:val="center"/>
              <w:rPr>
                <w:rFonts w:cs="Arial"/>
                <w:b/>
                <w:sz w:val="22"/>
                <w:szCs w:val="22"/>
              </w:rPr>
            </w:pPr>
            <w:r w:rsidRPr="00FE3972">
              <w:rPr>
                <w:rFonts w:cs="Arial"/>
                <w:b/>
                <w:sz w:val="22"/>
                <w:szCs w:val="22"/>
              </w:rPr>
              <w:t>N</w:t>
            </w:r>
          </w:p>
        </w:tc>
      </w:tr>
      <w:tr w:rsidR="00DD2195" w:rsidRPr="00FE3972" w14:paraId="5EFD7858" w14:textId="77777777" w:rsidTr="004B113D">
        <w:trPr>
          <w:trHeight w:hRule="exact" w:val="369"/>
        </w:trPr>
        <w:tc>
          <w:tcPr>
            <w:tcW w:w="1701" w:type="pct"/>
            <w:shd w:val="clear" w:color="auto" w:fill="auto"/>
            <w:tcMar>
              <w:top w:w="48" w:type="dxa"/>
              <w:left w:w="48" w:type="dxa"/>
              <w:bottom w:w="48" w:type="dxa"/>
              <w:right w:w="48" w:type="dxa"/>
            </w:tcMar>
            <w:vAlign w:val="center"/>
          </w:tcPr>
          <w:p w14:paraId="7BE74F56" w14:textId="77777777" w:rsidR="00DD2195" w:rsidRPr="00FE3972" w:rsidRDefault="00DD2195" w:rsidP="004B113D">
            <w:pPr>
              <w:rPr>
                <w:rFonts w:cs="Arial"/>
                <w:b/>
                <w:sz w:val="22"/>
                <w:szCs w:val="22"/>
              </w:rPr>
            </w:pPr>
            <w:r>
              <w:rPr>
                <w:rFonts w:cs="Arial"/>
                <w:b/>
                <w:sz w:val="22"/>
                <w:szCs w:val="22"/>
              </w:rPr>
              <w:t>Energía, trabajo, calor</w:t>
            </w:r>
          </w:p>
        </w:tc>
        <w:tc>
          <w:tcPr>
            <w:tcW w:w="809" w:type="pct"/>
            <w:shd w:val="clear" w:color="auto" w:fill="auto"/>
            <w:tcMar>
              <w:top w:w="48" w:type="dxa"/>
              <w:left w:w="48" w:type="dxa"/>
              <w:bottom w:w="48" w:type="dxa"/>
              <w:right w:w="48" w:type="dxa"/>
            </w:tcMar>
            <w:vAlign w:val="center"/>
          </w:tcPr>
          <w:p w14:paraId="73DB87FB" w14:textId="77777777" w:rsidR="00DD2195" w:rsidRPr="00FE3972" w:rsidRDefault="00DD2195" w:rsidP="004B113D">
            <w:pPr>
              <w:jc w:val="center"/>
              <w:rPr>
                <w:rFonts w:cs="Arial"/>
                <w:b/>
                <w:sz w:val="22"/>
                <w:szCs w:val="22"/>
              </w:rPr>
            </w:pPr>
            <w:r>
              <w:rPr>
                <w:rFonts w:cs="Arial"/>
                <w:b/>
                <w:sz w:val="22"/>
                <w:szCs w:val="22"/>
              </w:rPr>
              <w:t>E, Q</w:t>
            </w:r>
          </w:p>
        </w:tc>
        <w:tc>
          <w:tcPr>
            <w:tcW w:w="981" w:type="pct"/>
            <w:shd w:val="clear" w:color="auto" w:fill="auto"/>
            <w:tcMar>
              <w:top w:w="48" w:type="dxa"/>
              <w:left w:w="48" w:type="dxa"/>
              <w:bottom w:w="48" w:type="dxa"/>
              <w:right w:w="48" w:type="dxa"/>
            </w:tcMar>
            <w:vAlign w:val="center"/>
          </w:tcPr>
          <w:p w14:paraId="47FC9E32" w14:textId="77777777" w:rsidR="00DD2195" w:rsidRPr="00FE3972" w:rsidRDefault="00DD2195" w:rsidP="004B113D">
            <w:pPr>
              <w:jc w:val="center"/>
              <w:rPr>
                <w:rFonts w:cs="Arial"/>
                <w:b/>
                <w:sz w:val="22"/>
                <w:szCs w:val="22"/>
              </w:rPr>
            </w:pPr>
            <w:r>
              <w:rPr>
                <w:rFonts w:cs="Arial"/>
                <w:b/>
                <w:sz w:val="22"/>
                <w:szCs w:val="22"/>
              </w:rPr>
              <w:t>julio</w:t>
            </w:r>
          </w:p>
        </w:tc>
        <w:tc>
          <w:tcPr>
            <w:tcW w:w="1509" w:type="pct"/>
            <w:shd w:val="clear" w:color="auto" w:fill="auto"/>
            <w:tcMar>
              <w:top w:w="48" w:type="dxa"/>
              <w:left w:w="48" w:type="dxa"/>
              <w:bottom w:w="48" w:type="dxa"/>
              <w:right w:w="48" w:type="dxa"/>
            </w:tcMar>
            <w:vAlign w:val="center"/>
          </w:tcPr>
          <w:p w14:paraId="414DC14D" w14:textId="77777777" w:rsidR="00DD2195" w:rsidRPr="00FE3972" w:rsidRDefault="00DD2195" w:rsidP="004B113D">
            <w:pPr>
              <w:jc w:val="center"/>
              <w:rPr>
                <w:rFonts w:cs="Arial"/>
                <w:b/>
                <w:sz w:val="22"/>
                <w:szCs w:val="22"/>
              </w:rPr>
            </w:pPr>
            <w:r>
              <w:rPr>
                <w:rFonts w:cs="Arial"/>
                <w:b/>
                <w:sz w:val="22"/>
                <w:szCs w:val="22"/>
              </w:rPr>
              <w:t>J</w:t>
            </w:r>
          </w:p>
        </w:tc>
      </w:tr>
      <w:tr w:rsidR="00DD2195" w:rsidRPr="00FE3972" w14:paraId="60E16D23" w14:textId="77777777" w:rsidTr="004B113D">
        <w:trPr>
          <w:trHeight w:hRule="exact" w:val="369"/>
        </w:trPr>
        <w:tc>
          <w:tcPr>
            <w:tcW w:w="1701" w:type="pct"/>
            <w:tcBorders>
              <w:bottom w:val="single" w:sz="6" w:space="0" w:color="auto"/>
            </w:tcBorders>
            <w:shd w:val="clear" w:color="auto" w:fill="auto"/>
            <w:tcMar>
              <w:top w:w="48" w:type="dxa"/>
              <w:left w:w="48" w:type="dxa"/>
              <w:bottom w:w="48" w:type="dxa"/>
              <w:right w:w="48" w:type="dxa"/>
            </w:tcMar>
            <w:vAlign w:val="center"/>
          </w:tcPr>
          <w:p w14:paraId="3CFEABD9" w14:textId="77777777" w:rsidR="00DD2195" w:rsidRDefault="00DD2195" w:rsidP="004B113D">
            <w:pPr>
              <w:rPr>
                <w:rFonts w:cs="Arial"/>
                <w:b/>
                <w:sz w:val="22"/>
                <w:szCs w:val="22"/>
              </w:rPr>
            </w:pPr>
            <w:r>
              <w:rPr>
                <w:rFonts w:cs="Arial"/>
                <w:b/>
                <w:sz w:val="22"/>
                <w:szCs w:val="22"/>
              </w:rPr>
              <w:t>Calor</w:t>
            </w:r>
          </w:p>
        </w:tc>
        <w:tc>
          <w:tcPr>
            <w:tcW w:w="809" w:type="pct"/>
            <w:tcBorders>
              <w:bottom w:val="single" w:sz="6" w:space="0" w:color="auto"/>
            </w:tcBorders>
            <w:shd w:val="clear" w:color="auto" w:fill="auto"/>
            <w:tcMar>
              <w:top w:w="48" w:type="dxa"/>
              <w:left w:w="48" w:type="dxa"/>
              <w:bottom w:w="48" w:type="dxa"/>
              <w:right w:w="48" w:type="dxa"/>
            </w:tcMar>
            <w:vAlign w:val="center"/>
          </w:tcPr>
          <w:p w14:paraId="1113828B" w14:textId="77777777" w:rsidR="00DD2195" w:rsidRPr="00FE3972" w:rsidRDefault="00DD2195" w:rsidP="004B113D">
            <w:pPr>
              <w:jc w:val="center"/>
              <w:rPr>
                <w:rFonts w:cs="Arial"/>
                <w:b/>
                <w:sz w:val="22"/>
                <w:szCs w:val="22"/>
              </w:rPr>
            </w:pPr>
            <w:r>
              <w:rPr>
                <w:rFonts w:cs="Arial"/>
                <w:b/>
                <w:sz w:val="22"/>
                <w:szCs w:val="22"/>
              </w:rPr>
              <w:t>Q</w:t>
            </w:r>
          </w:p>
        </w:tc>
        <w:tc>
          <w:tcPr>
            <w:tcW w:w="981" w:type="pct"/>
            <w:tcBorders>
              <w:bottom w:val="single" w:sz="6" w:space="0" w:color="auto"/>
            </w:tcBorders>
            <w:shd w:val="clear" w:color="auto" w:fill="auto"/>
            <w:tcMar>
              <w:top w:w="48" w:type="dxa"/>
              <w:left w:w="48" w:type="dxa"/>
              <w:bottom w:w="48" w:type="dxa"/>
              <w:right w:w="48" w:type="dxa"/>
            </w:tcMar>
            <w:vAlign w:val="center"/>
          </w:tcPr>
          <w:p w14:paraId="3483D8C0" w14:textId="77777777" w:rsidR="00DD2195" w:rsidRPr="00FE3972" w:rsidRDefault="00DD2195" w:rsidP="004B113D">
            <w:pPr>
              <w:jc w:val="center"/>
              <w:rPr>
                <w:rFonts w:cs="Arial"/>
                <w:b/>
                <w:sz w:val="22"/>
                <w:szCs w:val="22"/>
              </w:rPr>
            </w:pPr>
            <w:r>
              <w:rPr>
                <w:rFonts w:cs="Arial"/>
                <w:b/>
                <w:sz w:val="22"/>
                <w:szCs w:val="22"/>
              </w:rPr>
              <w:t>caloría</w:t>
            </w:r>
          </w:p>
        </w:tc>
        <w:tc>
          <w:tcPr>
            <w:tcW w:w="1509" w:type="pct"/>
            <w:tcBorders>
              <w:bottom w:val="single" w:sz="6" w:space="0" w:color="auto"/>
            </w:tcBorders>
            <w:shd w:val="clear" w:color="auto" w:fill="auto"/>
            <w:tcMar>
              <w:top w:w="48" w:type="dxa"/>
              <w:left w:w="48" w:type="dxa"/>
              <w:bottom w:w="48" w:type="dxa"/>
              <w:right w:w="48" w:type="dxa"/>
            </w:tcMar>
            <w:vAlign w:val="center"/>
          </w:tcPr>
          <w:p w14:paraId="411F17D0" w14:textId="77777777" w:rsidR="00DD2195" w:rsidRPr="00FE3972" w:rsidRDefault="00DD2195" w:rsidP="004B113D">
            <w:pPr>
              <w:jc w:val="center"/>
              <w:rPr>
                <w:rFonts w:cs="Arial"/>
                <w:b/>
                <w:sz w:val="22"/>
                <w:szCs w:val="22"/>
              </w:rPr>
            </w:pPr>
            <w:r>
              <w:rPr>
                <w:rFonts w:cs="Arial"/>
                <w:b/>
                <w:sz w:val="22"/>
                <w:szCs w:val="22"/>
              </w:rPr>
              <w:t>cal</w:t>
            </w:r>
          </w:p>
        </w:tc>
      </w:tr>
      <w:tr w:rsidR="00DD2195" w:rsidRPr="00FD470B" w14:paraId="354C78AB" w14:textId="77777777" w:rsidTr="004B113D">
        <w:trPr>
          <w:trHeight w:hRule="exact" w:val="369"/>
        </w:trPr>
        <w:tc>
          <w:tcPr>
            <w:tcW w:w="1701" w:type="pct"/>
            <w:shd w:val="clear" w:color="auto" w:fill="auto"/>
            <w:tcMar>
              <w:top w:w="48" w:type="dxa"/>
              <w:left w:w="48" w:type="dxa"/>
              <w:bottom w:w="48" w:type="dxa"/>
              <w:right w:w="48" w:type="dxa"/>
            </w:tcMar>
            <w:vAlign w:val="center"/>
          </w:tcPr>
          <w:p w14:paraId="4324CB1B" w14:textId="77777777" w:rsidR="00DD2195" w:rsidRPr="00FD470B" w:rsidRDefault="00DD2195" w:rsidP="004B113D">
            <w:pPr>
              <w:rPr>
                <w:rFonts w:cs="Arial"/>
                <w:b/>
                <w:i/>
                <w:sz w:val="22"/>
                <w:szCs w:val="22"/>
              </w:rPr>
            </w:pPr>
            <w:r w:rsidRPr="00FD470B">
              <w:rPr>
                <w:rFonts w:cs="Arial"/>
                <w:b/>
                <w:i/>
                <w:sz w:val="22"/>
                <w:szCs w:val="22"/>
              </w:rPr>
              <w:t>Calor</w:t>
            </w:r>
          </w:p>
        </w:tc>
        <w:tc>
          <w:tcPr>
            <w:tcW w:w="809" w:type="pct"/>
            <w:shd w:val="clear" w:color="auto" w:fill="auto"/>
            <w:tcMar>
              <w:top w:w="48" w:type="dxa"/>
              <w:left w:w="48" w:type="dxa"/>
              <w:bottom w:w="48" w:type="dxa"/>
              <w:right w:w="48" w:type="dxa"/>
            </w:tcMar>
            <w:vAlign w:val="center"/>
          </w:tcPr>
          <w:p w14:paraId="75909A28" w14:textId="77777777" w:rsidR="00DD2195" w:rsidRPr="00FD470B" w:rsidRDefault="00DD2195" w:rsidP="004B113D">
            <w:pPr>
              <w:jc w:val="center"/>
              <w:rPr>
                <w:rFonts w:cs="Arial"/>
                <w:b/>
                <w:i/>
                <w:sz w:val="22"/>
                <w:szCs w:val="22"/>
              </w:rPr>
            </w:pPr>
            <w:r w:rsidRPr="00FD470B">
              <w:rPr>
                <w:rFonts w:cs="Arial"/>
                <w:b/>
                <w:i/>
                <w:sz w:val="22"/>
                <w:szCs w:val="22"/>
              </w:rPr>
              <w:t>Q</w:t>
            </w:r>
          </w:p>
        </w:tc>
        <w:tc>
          <w:tcPr>
            <w:tcW w:w="2490" w:type="pct"/>
            <w:gridSpan w:val="2"/>
            <w:shd w:val="clear" w:color="auto" w:fill="auto"/>
            <w:tcMar>
              <w:top w:w="48" w:type="dxa"/>
              <w:left w:w="48" w:type="dxa"/>
              <w:bottom w:w="48" w:type="dxa"/>
              <w:right w:w="48" w:type="dxa"/>
            </w:tcMar>
            <w:vAlign w:val="center"/>
          </w:tcPr>
          <w:p w14:paraId="4776D815" w14:textId="77777777" w:rsidR="00DD2195" w:rsidRPr="00FD470B" w:rsidRDefault="00DD2195" w:rsidP="004B113D">
            <w:pPr>
              <w:jc w:val="center"/>
              <w:rPr>
                <w:rFonts w:cs="Arial"/>
                <w:b/>
                <w:i/>
                <w:sz w:val="20"/>
              </w:rPr>
            </w:pPr>
            <w:r w:rsidRPr="00FD470B">
              <w:rPr>
                <w:rFonts w:cs="Arial"/>
                <w:b/>
                <w:i/>
                <w:color w:val="000000"/>
                <w:sz w:val="20"/>
                <w:shd w:val="clear" w:color="auto" w:fill="F9F9F9"/>
              </w:rPr>
              <w:t>1 cal = 4,187 J</w:t>
            </w:r>
          </w:p>
        </w:tc>
      </w:tr>
      <w:tr w:rsidR="00DD2195" w:rsidRPr="00FE3972" w14:paraId="0ED6F49C" w14:textId="77777777" w:rsidTr="004B113D">
        <w:trPr>
          <w:trHeight w:hRule="exact" w:val="369"/>
        </w:trPr>
        <w:tc>
          <w:tcPr>
            <w:tcW w:w="1701" w:type="pct"/>
            <w:shd w:val="clear" w:color="auto" w:fill="auto"/>
            <w:tcMar>
              <w:top w:w="48" w:type="dxa"/>
              <w:left w:w="48" w:type="dxa"/>
              <w:bottom w:w="48" w:type="dxa"/>
              <w:right w:w="48" w:type="dxa"/>
            </w:tcMar>
            <w:vAlign w:val="center"/>
          </w:tcPr>
          <w:p w14:paraId="51BE0632" w14:textId="77777777" w:rsidR="00DD2195" w:rsidRDefault="00DD2195" w:rsidP="004B113D">
            <w:pPr>
              <w:rPr>
                <w:rFonts w:cs="Arial"/>
                <w:b/>
                <w:sz w:val="22"/>
                <w:szCs w:val="22"/>
              </w:rPr>
            </w:pPr>
            <w:r>
              <w:rPr>
                <w:rFonts w:cs="Arial"/>
                <w:b/>
                <w:sz w:val="22"/>
                <w:szCs w:val="22"/>
              </w:rPr>
              <w:t>Cantidad de sustancia</w:t>
            </w:r>
          </w:p>
        </w:tc>
        <w:tc>
          <w:tcPr>
            <w:tcW w:w="809" w:type="pct"/>
            <w:shd w:val="clear" w:color="auto" w:fill="auto"/>
            <w:tcMar>
              <w:top w:w="48" w:type="dxa"/>
              <w:left w:w="48" w:type="dxa"/>
              <w:bottom w:w="48" w:type="dxa"/>
              <w:right w:w="48" w:type="dxa"/>
            </w:tcMar>
            <w:vAlign w:val="center"/>
          </w:tcPr>
          <w:p w14:paraId="02009059" w14:textId="77777777" w:rsidR="00DD2195" w:rsidRPr="00FE3972" w:rsidRDefault="00DD2195" w:rsidP="004B113D">
            <w:pPr>
              <w:jc w:val="center"/>
              <w:rPr>
                <w:rFonts w:cs="Arial"/>
                <w:b/>
                <w:sz w:val="22"/>
                <w:szCs w:val="22"/>
              </w:rPr>
            </w:pPr>
            <w:r>
              <w:rPr>
                <w:rFonts w:cs="Arial"/>
                <w:b/>
                <w:sz w:val="22"/>
                <w:szCs w:val="22"/>
              </w:rPr>
              <w:t>n</w:t>
            </w:r>
          </w:p>
        </w:tc>
        <w:tc>
          <w:tcPr>
            <w:tcW w:w="981" w:type="pct"/>
            <w:shd w:val="clear" w:color="auto" w:fill="auto"/>
            <w:tcMar>
              <w:top w:w="48" w:type="dxa"/>
              <w:left w:w="48" w:type="dxa"/>
              <w:bottom w:w="48" w:type="dxa"/>
              <w:right w:w="48" w:type="dxa"/>
            </w:tcMar>
            <w:vAlign w:val="center"/>
          </w:tcPr>
          <w:p w14:paraId="6AAE5430" w14:textId="77777777" w:rsidR="00DD2195" w:rsidRPr="00FE3972" w:rsidRDefault="00DD2195" w:rsidP="004B113D">
            <w:pPr>
              <w:jc w:val="center"/>
              <w:rPr>
                <w:rFonts w:cs="Arial"/>
                <w:b/>
                <w:sz w:val="22"/>
                <w:szCs w:val="22"/>
              </w:rPr>
            </w:pPr>
            <w:r>
              <w:rPr>
                <w:rFonts w:cs="Arial"/>
                <w:b/>
                <w:sz w:val="22"/>
                <w:szCs w:val="22"/>
              </w:rPr>
              <w:t>mol</w:t>
            </w:r>
          </w:p>
        </w:tc>
        <w:tc>
          <w:tcPr>
            <w:tcW w:w="1509" w:type="pct"/>
            <w:shd w:val="clear" w:color="auto" w:fill="auto"/>
            <w:tcMar>
              <w:top w:w="48" w:type="dxa"/>
              <w:left w:w="48" w:type="dxa"/>
              <w:bottom w:w="48" w:type="dxa"/>
              <w:right w:w="48" w:type="dxa"/>
            </w:tcMar>
            <w:vAlign w:val="center"/>
          </w:tcPr>
          <w:p w14:paraId="3CE09593" w14:textId="77777777" w:rsidR="00DD2195" w:rsidRPr="00FE3972" w:rsidRDefault="00DD2195" w:rsidP="004B113D">
            <w:pPr>
              <w:jc w:val="center"/>
              <w:rPr>
                <w:rFonts w:cs="Arial"/>
                <w:b/>
                <w:sz w:val="22"/>
                <w:szCs w:val="22"/>
              </w:rPr>
            </w:pPr>
            <w:r>
              <w:rPr>
                <w:rFonts w:cs="Arial"/>
                <w:b/>
                <w:sz w:val="22"/>
                <w:szCs w:val="22"/>
              </w:rPr>
              <w:t>mol</w:t>
            </w:r>
          </w:p>
        </w:tc>
      </w:tr>
      <w:tr w:rsidR="00DD2195" w:rsidRPr="00FE3972" w14:paraId="4B7EFF6F" w14:textId="77777777" w:rsidTr="004B113D">
        <w:trPr>
          <w:trHeight w:hRule="exact" w:val="369"/>
        </w:trPr>
        <w:tc>
          <w:tcPr>
            <w:tcW w:w="1701" w:type="pct"/>
            <w:shd w:val="clear" w:color="auto" w:fill="auto"/>
            <w:tcMar>
              <w:top w:w="48" w:type="dxa"/>
              <w:left w:w="48" w:type="dxa"/>
              <w:bottom w:w="48" w:type="dxa"/>
              <w:right w:w="48" w:type="dxa"/>
            </w:tcMar>
            <w:vAlign w:val="center"/>
          </w:tcPr>
          <w:p w14:paraId="6772ADBB" w14:textId="77777777" w:rsidR="00DD2195" w:rsidRDefault="00DD2195" w:rsidP="004B113D">
            <w:pPr>
              <w:rPr>
                <w:rFonts w:cs="Arial"/>
                <w:b/>
                <w:sz w:val="22"/>
                <w:szCs w:val="22"/>
              </w:rPr>
            </w:pPr>
            <w:r>
              <w:rPr>
                <w:rFonts w:cs="Arial"/>
                <w:b/>
                <w:sz w:val="22"/>
                <w:szCs w:val="22"/>
              </w:rPr>
              <w:t>Intensidad luminosa</w:t>
            </w:r>
          </w:p>
        </w:tc>
        <w:tc>
          <w:tcPr>
            <w:tcW w:w="809" w:type="pct"/>
            <w:shd w:val="clear" w:color="auto" w:fill="auto"/>
            <w:tcMar>
              <w:top w:w="48" w:type="dxa"/>
              <w:left w:w="48" w:type="dxa"/>
              <w:bottom w:w="48" w:type="dxa"/>
              <w:right w:w="48" w:type="dxa"/>
            </w:tcMar>
            <w:vAlign w:val="center"/>
          </w:tcPr>
          <w:p w14:paraId="357FCD74" w14:textId="77777777" w:rsidR="00DD2195" w:rsidRPr="00FE3972" w:rsidRDefault="00DD2195" w:rsidP="004B113D">
            <w:pPr>
              <w:jc w:val="center"/>
              <w:rPr>
                <w:rFonts w:cs="Arial"/>
                <w:b/>
                <w:sz w:val="22"/>
                <w:szCs w:val="22"/>
              </w:rPr>
            </w:pPr>
            <w:r>
              <w:rPr>
                <w:rFonts w:cs="Arial"/>
                <w:b/>
                <w:sz w:val="22"/>
                <w:szCs w:val="22"/>
              </w:rPr>
              <w:t>I</w:t>
            </w:r>
            <w:r w:rsidRPr="00F04F58">
              <w:rPr>
                <w:rFonts w:cs="Arial"/>
                <w:b/>
                <w:sz w:val="22"/>
                <w:szCs w:val="22"/>
                <w:vertAlign w:val="subscript"/>
              </w:rPr>
              <w:t>v</w:t>
            </w:r>
          </w:p>
        </w:tc>
        <w:tc>
          <w:tcPr>
            <w:tcW w:w="981" w:type="pct"/>
            <w:shd w:val="clear" w:color="auto" w:fill="auto"/>
            <w:tcMar>
              <w:top w:w="48" w:type="dxa"/>
              <w:left w:w="48" w:type="dxa"/>
              <w:bottom w:w="48" w:type="dxa"/>
              <w:right w:w="48" w:type="dxa"/>
            </w:tcMar>
            <w:vAlign w:val="center"/>
          </w:tcPr>
          <w:p w14:paraId="02F9B1E9" w14:textId="77777777" w:rsidR="00DD2195" w:rsidRPr="00FE3972" w:rsidRDefault="00DD2195" w:rsidP="004B113D">
            <w:pPr>
              <w:jc w:val="center"/>
              <w:rPr>
                <w:rFonts w:cs="Arial"/>
                <w:b/>
                <w:sz w:val="22"/>
                <w:szCs w:val="22"/>
              </w:rPr>
            </w:pPr>
            <w:r>
              <w:rPr>
                <w:rFonts w:cs="Arial"/>
                <w:b/>
                <w:sz w:val="22"/>
                <w:szCs w:val="22"/>
              </w:rPr>
              <w:t>candela</w:t>
            </w:r>
          </w:p>
        </w:tc>
        <w:tc>
          <w:tcPr>
            <w:tcW w:w="1509" w:type="pct"/>
            <w:shd w:val="clear" w:color="auto" w:fill="auto"/>
            <w:tcMar>
              <w:top w:w="48" w:type="dxa"/>
              <w:left w:w="48" w:type="dxa"/>
              <w:bottom w:w="48" w:type="dxa"/>
              <w:right w:w="48" w:type="dxa"/>
            </w:tcMar>
            <w:vAlign w:val="center"/>
          </w:tcPr>
          <w:p w14:paraId="402AF828" w14:textId="77777777" w:rsidR="00DD2195" w:rsidRPr="00FE3972" w:rsidRDefault="00DD2195" w:rsidP="004B113D">
            <w:pPr>
              <w:jc w:val="center"/>
              <w:rPr>
                <w:rFonts w:cs="Arial"/>
                <w:b/>
                <w:sz w:val="22"/>
                <w:szCs w:val="22"/>
              </w:rPr>
            </w:pPr>
            <w:r>
              <w:rPr>
                <w:rFonts w:cs="Arial"/>
                <w:b/>
                <w:sz w:val="22"/>
                <w:szCs w:val="22"/>
              </w:rPr>
              <w:t>cd</w:t>
            </w:r>
          </w:p>
        </w:tc>
      </w:tr>
      <w:tr w:rsidR="00DD2195" w:rsidRPr="00FE3972" w14:paraId="45250F6E" w14:textId="77777777" w:rsidTr="004B113D">
        <w:trPr>
          <w:trHeight w:hRule="exact" w:val="369"/>
        </w:trPr>
        <w:tc>
          <w:tcPr>
            <w:tcW w:w="1701" w:type="pct"/>
            <w:shd w:val="clear" w:color="auto" w:fill="auto"/>
            <w:tcMar>
              <w:top w:w="48" w:type="dxa"/>
              <w:left w:w="48" w:type="dxa"/>
              <w:bottom w:w="48" w:type="dxa"/>
              <w:right w:w="48" w:type="dxa"/>
            </w:tcMar>
            <w:vAlign w:val="center"/>
          </w:tcPr>
          <w:p w14:paraId="621A1B31" w14:textId="77777777" w:rsidR="00DD2195" w:rsidRDefault="00DD2195" w:rsidP="004B113D">
            <w:pPr>
              <w:rPr>
                <w:rFonts w:cs="Arial"/>
                <w:b/>
                <w:sz w:val="22"/>
                <w:szCs w:val="22"/>
              </w:rPr>
            </w:pPr>
            <w:r>
              <w:rPr>
                <w:rFonts w:cs="Arial"/>
                <w:b/>
                <w:sz w:val="22"/>
                <w:szCs w:val="22"/>
              </w:rPr>
              <w:t>Iluminancia</w:t>
            </w:r>
          </w:p>
        </w:tc>
        <w:tc>
          <w:tcPr>
            <w:tcW w:w="809" w:type="pct"/>
            <w:shd w:val="clear" w:color="auto" w:fill="auto"/>
            <w:tcMar>
              <w:top w:w="48" w:type="dxa"/>
              <w:left w:w="48" w:type="dxa"/>
              <w:bottom w:w="48" w:type="dxa"/>
              <w:right w:w="48" w:type="dxa"/>
            </w:tcMar>
            <w:vAlign w:val="center"/>
          </w:tcPr>
          <w:p w14:paraId="1E9206C9" w14:textId="77777777" w:rsidR="00DD2195" w:rsidRDefault="00DD2195" w:rsidP="004B113D">
            <w:pPr>
              <w:jc w:val="center"/>
              <w:rPr>
                <w:rFonts w:cs="Arial"/>
                <w:b/>
                <w:sz w:val="22"/>
                <w:szCs w:val="22"/>
              </w:rPr>
            </w:pPr>
          </w:p>
        </w:tc>
        <w:tc>
          <w:tcPr>
            <w:tcW w:w="981" w:type="pct"/>
            <w:shd w:val="clear" w:color="auto" w:fill="auto"/>
            <w:tcMar>
              <w:top w:w="48" w:type="dxa"/>
              <w:left w:w="48" w:type="dxa"/>
              <w:bottom w:w="48" w:type="dxa"/>
              <w:right w:w="48" w:type="dxa"/>
            </w:tcMar>
            <w:vAlign w:val="center"/>
          </w:tcPr>
          <w:p w14:paraId="631B1AA5" w14:textId="77777777" w:rsidR="00DD2195" w:rsidRDefault="00DD2195" w:rsidP="004B113D">
            <w:pPr>
              <w:jc w:val="center"/>
              <w:rPr>
                <w:rFonts w:cs="Arial"/>
                <w:b/>
                <w:sz w:val="22"/>
                <w:szCs w:val="22"/>
              </w:rPr>
            </w:pPr>
            <w:r>
              <w:rPr>
                <w:rFonts w:cs="Arial"/>
                <w:b/>
                <w:sz w:val="22"/>
                <w:szCs w:val="22"/>
              </w:rPr>
              <w:t>lux</w:t>
            </w:r>
          </w:p>
        </w:tc>
        <w:tc>
          <w:tcPr>
            <w:tcW w:w="1509" w:type="pct"/>
            <w:shd w:val="clear" w:color="auto" w:fill="auto"/>
            <w:tcMar>
              <w:top w:w="48" w:type="dxa"/>
              <w:left w:w="48" w:type="dxa"/>
              <w:bottom w:w="48" w:type="dxa"/>
              <w:right w:w="48" w:type="dxa"/>
            </w:tcMar>
            <w:vAlign w:val="center"/>
          </w:tcPr>
          <w:p w14:paraId="21DA0CAD" w14:textId="77777777" w:rsidR="00DD2195" w:rsidRDefault="00DD2195" w:rsidP="004B113D">
            <w:pPr>
              <w:jc w:val="center"/>
              <w:rPr>
                <w:rFonts w:cs="Arial"/>
                <w:b/>
                <w:sz w:val="22"/>
                <w:szCs w:val="22"/>
              </w:rPr>
            </w:pPr>
            <w:r>
              <w:rPr>
                <w:rFonts w:cs="Arial"/>
                <w:b/>
                <w:sz w:val="22"/>
                <w:szCs w:val="22"/>
              </w:rPr>
              <w:t>lx</w:t>
            </w:r>
          </w:p>
        </w:tc>
      </w:tr>
      <w:tr w:rsidR="00DD2195" w:rsidRPr="00FE3972" w14:paraId="3B2D26FD" w14:textId="77777777" w:rsidTr="004B113D">
        <w:trPr>
          <w:trHeight w:val="414"/>
        </w:trPr>
        <w:tc>
          <w:tcPr>
            <w:tcW w:w="1701" w:type="pct"/>
            <w:shd w:val="clear" w:color="auto" w:fill="auto"/>
            <w:tcMar>
              <w:top w:w="48" w:type="dxa"/>
              <w:left w:w="48" w:type="dxa"/>
              <w:bottom w:w="48" w:type="dxa"/>
              <w:right w:w="48" w:type="dxa"/>
            </w:tcMar>
            <w:vAlign w:val="center"/>
          </w:tcPr>
          <w:p w14:paraId="39CDCCD9" w14:textId="77777777" w:rsidR="00DD2195" w:rsidRPr="00FE3972" w:rsidRDefault="00DD2195" w:rsidP="004B113D">
            <w:pPr>
              <w:rPr>
                <w:rFonts w:cs="Arial"/>
                <w:b/>
                <w:sz w:val="22"/>
                <w:szCs w:val="22"/>
              </w:rPr>
            </w:pPr>
            <w:r w:rsidRPr="00FE3972">
              <w:rPr>
                <w:rFonts w:cs="Arial"/>
                <w:b/>
                <w:sz w:val="22"/>
                <w:szCs w:val="22"/>
              </w:rPr>
              <w:t>Nivel de presión sonora</w:t>
            </w:r>
          </w:p>
        </w:tc>
        <w:tc>
          <w:tcPr>
            <w:tcW w:w="809" w:type="pct"/>
            <w:shd w:val="clear" w:color="auto" w:fill="auto"/>
            <w:tcMar>
              <w:top w:w="48" w:type="dxa"/>
              <w:left w:w="48" w:type="dxa"/>
              <w:bottom w:w="48" w:type="dxa"/>
              <w:right w:w="48" w:type="dxa"/>
            </w:tcMar>
            <w:vAlign w:val="center"/>
          </w:tcPr>
          <w:p w14:paraId="27386B2A" w14:textId="77777777" w:rsidR="00DD2195" w:rsidRPr="00FE3972" w:rsidRDefault="00DD2195" w:rsidP="004B113D">
            <w:pPr>
              <w:jc w:val="center"/>
              <w:rPr>
                <w:rFonts w:cs="Arial"/>
                <w:b/>
                <w:sz w:val="22"/>
                <w:szCs w:val="22"/>
              </w:rPr>
            </w:pPr>
            <w:r w:rsidRPr="00FE3972">
              <w:rPr>
                <w:rFonts w:cs="Arial"/>
                <w:b/>
                <w:sz w:val="22"/>
                <w:szCs w:val="22"/>
              </w:rPr>
              <w:t>dB</w:t>
            </w:r>
          </w:p>
        </w:tc>
        <w:tc>
          <w:tcPr>
            <w:tcW w:w="981" w:type="pct"/>
            <w:shd w:val="clear" w:color="auto" w:fill="auto"/>
            <w:tcMar>
              <w:top w:w="48" w:type="dxa"/>
              <w:left w:w="48" w:type="dxa"/>
              <w:bottom w:w="48" w:type="dxa"/>
              <w:right w:w="48" w:type="dxa"/>
            </w:tcMar>
            <w:vAlign w:val="center"/>
          </w:tcPr>
          <w:p w14:paraId="3A73E4ED" w14:textId="77777777" w:rsidR="00DD2195" w:rsidRPr="00FE3972" w:rsidRDefault="00DD2195" w:rsidP="004B113D">
            <w:pPr>
              <w:jc w:val="center"/>
              <w:rPr>
                <w:rFonts w:cs="Arial"/>
                <w:b/>
                <w:sz w:val="22"/>
                <w:szCs w:val="22"/>
              </w:rPr>
            </w:pPr>
            <w:r w:rsidRPr="00FE3972">
              <w:rPr>
                <w:rFonts w:cs="Arial"/>
                <w:b/>
                <w:sz w:val="22"/>
                <w:szCs w:val="22"/>
              </w:rPr>
              <w:t>decibelio</w:t>
            </w:r>
          </w:p>
        </w:tc>
        <w:tc>
          <w:tcPr>
            <w:tcW w:w="1509" w:type="pct"/>
            <w:shd w:val="clear" w:color="auto" w:fill="auto"/>
            <w:tcMar>
              <w:top w:w="48" w:type="dxa"/>
              <w:left w:w="48" w:type="dxa"/>
              <w:bottom w:w="48" w:type="dxa"/>
              <w:right w:w="48" w:type="dxa"/>
            </w:tcMar>
            <w:vAlign w:val="center"/>
          </w:tcPr>
          <w:p w14:paraId="0B223A8F" w14:textId="77777777" w:rsidR="00DD2195" w:rsidRPr="00FE3972" w:rsidRDefault="00FC06B0" w:rsidP="004B113D">
            <w:pPr>
              <w:jc w:val="center"/>
              <w:rPr>
                <w:rFonts w:cs="Arial"/>
                <w:b/>
                <w:sz w:val="22"/>
                <w:szCs w:val="22"/>
              </w:rPr>
            </w:pPr>
            <w:r>
              <w:rPr>
                <w:rFonts w:cs="Arial"/>
                <w:noProof/>
                <w:sz w:val="22"/>
                <w:szCs w:val="22"/>
              </w:rPr>
              <w:pict w14:anchorId="4E56936F">
                <v:shape id="Immagine 3" o:spid="_x0000_i1054" type="#_x0000_t75" alt="L_\mathrm{p}=10\, \log_{10}\left(\frac{p}{p_0}\right)^2 =20\, \log_{10}\left(\frac{p}{p_0}\right)\mbox{ dB}" style="width:141.7pt;height:19.9pt;visibility:visible">
                  <v:imagedata r:id="rId49" o:title="mbox{ dB}"/>
                </v:shape>
              </w:pict>
            </w:r>
          </w:p>
        </w:tc>
      </w:tr>
      <w:tr w:rsidR="00DD2195" w:rsidRPr="00FE3972" w14:paraId="06BF3A73" w14:textId="77777777" w:rsidTr="004B113D">
        <w:trPr>
          <w:trHeight w:val="369"/>
        </w:trPr>
        <w:tc>
          <w:tcPr>
            <w:tcW w:w="1701" w:type="pct"/>
            <w:tcBorders>
              <w:bottom w:val="single" w:sz="6" w:space="0" w:color="auto"/>
            </w:tcBorders>
            <w:shd w:val="clear" w:color="auto" w:fill="auto"/>
            <w:tcMar>
              <w:top w:w="48" w:type="dxa"/>
              <w:left w:w="48" w:type="dxa"/>
              <w:bottom w:w="48" w:type="dxa"/>
              <w:right w:w="48" w:type="dxa"/>
            </w:tcMar>
            <w:vAlign w:val="center"/>
          </w:tcPr>
          <w:p w14:paraId="4E3D83BD" w14:textId="77777777" w:rsidR="00DD2195" w:rsidRPr="00FE3972" w:rsidRDefault="00DD2195" w:rsidP="004B113D">
            <w:pPr>
              <w:rPr>
                <w:rFonts w:cs="Arial"/>
                <w:b/>
                <w:sz w:val="22"/>
                <w:szCs w:val="22"/>
              </w:rPr>
            </w:pPr>
            <w:r w:rsidRPr="00FE3972">
              <w:rPr>
                <w:rFonts w:cs="Arial"/>
                <w:b/>
                <w:sz w:val="22"/>
                <w:szCs w:val="22"/>
              </w:rPr>
              <w:t>Presión</w:t>
            </w:r>
          </w:p>
        </w:tc>
        <w:tc>
          <w:tcPr>
            <w:tcW w:w="809" w:type="pct"/>
            <w:tcBorders>
              <w:bottom w:val="single" w:sz="6" w:space="0" w:color="auto"/>
            </w:tcBorders>
            <w:shd w:val="clear" w:color="auto" w:fill="auto"/>
            <w:tcMar>
              <w:top w:w="48" w:type="dxa"/>
              <w:left w:w="48" w:type="dxa"/>
              <w:bottom w:w="48" w:type="dxa"/>
              <w:right w:w="48" w:type="dxa"/>
            </w:tcMar>
            <w:vAlign w:val="center"/>
          </w:tcPr>
          <w:p w14:paraId="28F3BC9C" w14:textId="77777777" w:rsidR="00DD2195" w:rsidRPr="00FE3972" w:rsidRDefault="00DD2195" w:rsidP="004B113D">
            <w:pPr>
              <w:jc w:val="center"/>
              <w:rPr>
                <w:rFonts w:cs="Arial"/>
                <w:b/>
                <w:sz w:val="22"/>
                <w:szCs w:val="22"/>
              </w:rPr>
            </w:pPr>
            <w:r w:rsidRPr="00FE3972">
              <w:rPr>
                <w:rFonts w:cs="Arial"/>
                <w:b/>
                <w:sz w:val="22"/>
                <w:szCs w:val="22"/>
              </w:rPr>
              <w:t>p</w:t>
            </w:r>
          </w:p>
        </w:tc>
        <w:tc>
          <w:tcPr>
            <w:tcW w:w="981" w:type="pct"/>
            <w:tcBorders>
              <w:bottom w:val="single" w:sz="6" w:space="0" w:color="auto"/>
            </w:tcBorders>
            <w:shd w:val="clear" w:color="auto" w:fill="auto"/>
            <w:tcMar>
              <w:top w:w="48" w:type="dxa"/>
              <w:left w:w="48" w:type="dxa"/>
              <w:bottom w:w="48" w:type="dxa"/>
              <w:right w:w="48" w:type="dxa"/>
            </w:tcMar>
            <w:vAlign w:val="center"/>
          </w:tcPr>
          <w:p w14:paraId="29976312" w14:textId="77777777" w:rsidR="00DD2195" w:rsidRPr="00FE3972" w:rsidRDefault="00DD2195" w:rsidP="004B113D">
            <w:pPr>
              <w:jc w:val="center"/>
              <w:rPr>
                <w:rFonts w:cs="Arial"/>
                <w:b/>
                <w:sz w:val="22"/>
                <w:szCs w:val="22"/>
              </w:rPr>
            </w:pPr>
            <w:r w:rsidRPr="00FE3972">
              <w:rPr>
                <w:rFonts w:cs="Arial"/>
                <w:b/>
                <w:sz w:val="22"/>
                <w:szCs w:val="22"/>
              </w:rPr>
              <w:t>pascal</w:t>
            </w:r>
          </w:p>
        </w:tc>
        <w:tc>
          <w:tcPr>
            <w:tcW w:w="1509" w:type="pct"/>
            <w:tcBorders>
              <w:bottom w:val="single" w:sz="6" w:space="0" w:color="auto"/>
            </w:tcBorders>
            <w:shd w:val="clear" w:color="auto" w:fill="auto"/>
            <w:tcMar>
              <w:top w:w="48" w:type="dxa"/>
              <w:left w:w="48" w:type="dxa"/>
              <w:bottom w:w="48" w:type="dxa"/>
              <w:right w:w="48" w:type="dxa"/>
            </w:tcMar>
            <w:vAlign w:val="center"/>
          </w:tcPr>
          <w:p w14:paraId="2FC07E6F" w14:textId="77777777" w:rsidR="00DD2195" w:rsidRPr="00FE3972" w:rsidRDefault="00DD2195" w:rsidP="004B113D">
            <w:pPr>
              <w:jc w:val="center"/>
              <w:rPr>
                <w:rFonts w:cs="Arial"/>
                <w:b/>
                <w:sz w:val="22"/>
                <w:szCs w:val="22"/>
              </w:rPr>
            </w:pPr>
            <w:r w:rsidRPr="00FE3972">
              <w:rPr>
                <w:rFonts w:cs="Arial"/>
                <w:b/>
                <w:sz w:val="22"/>
                <w:szCs w:val="22"/>
              </w:rPr>
              <w:t>Pa</w:t>
            </w:r>
          </w:p>
        </w:tc>
      </w:tr>
      <w:tr w:rsidR="00DD2195" w:rsidRPr="00FD470B" w14:paraId="35A751B9" w14:textId="77777777" w:rsidTr="004B113D">
        <w:trPr>
          <w:trHeight w:val="369"/>
        </w:trPr>
        <w:tc>
          <w:tcPr>
            <w:tcW w:w="1701" w:type="pct"/>
            <w:shd w:val="clear" w:color="auto" w:fill="auto"/>
            <w:tcMar>
              <w:top w:w="48" w:type="dxa"/>
              <w:left w:w="48" w:type="dxa"/>
              <w:bottom w:w="48" w:type="dxa"/>
              <w:right w:w="48" w:type="dxa"/>
            </w:tcMar>
            <w:vAlign w:val="center"/>
          </w:tcPr>
          <w:p w14:paraId="7132043F" w14:textId="77777777" w:rsidR="00DD2195" w:rsidRPr="00FD470B" w:rsidRDefault="00DD2195" w:rsidP="004B113D">
            <w:pPr>
              <w:rPr>
                <w:rFonts w:cs="Arial"/>
                <w:b/>
                <w:i/>
                <w:sz w:val="22"/>
                <w:szCs w:val="22"/>
              </w:rPr>
            </w:pPr>
            <w:r w:rsidRPr="00FD470B">
              <w:rPr>
                <w:rFonts w:cs="Arial"/>
                <w:b/>
                <w:i/>
                <w:sz w:val="22"/>
                <w:szCs w:val="22"/>
              </w:rPr>
              <w:t>Presión</w:t>
            </w:r>
          </w:p>
        </w:tc>
        <w:tc>
          <w:tcPr>
            <w:tcW w:w="809" w:type="pct"/>
            <w:shd w:val="clear" w:color="auto" w:fill="auto"/>
            <w:tcMar>
              <w:top w:w="48" w:type="dxa"/>
              <w:left w:w="48" w:type="dxa"/>
              <w:bottom w:w="48" w:type="dxa"/>
              <w:right w:w="48" w:type="dxa"/>
            </w:tcMar>
            <w:vAlign w:val="center"/>
          </w:tcPr>
          <w:p w14:paraId="26D9E71D" w14:textId="77777777" w:rsidR="00DD2195" w:rsidRPr="00FD470B" w:rsidRDefault="00DD2195" w:rsidP="004B113D">
            <w:pPr>
              <w:jc w:val="center"/>
              <w:rPr>
                <w:rFonts w:cs="Arial"/>
                <w:b/>
                <w:i/>
                <w:sz w:val="22"/>
                <w:szCs w:val="22"/>
              </w:rPr>
            </w:pPr>
            <w:r w:rsidRPr="00FD470B">
              <w:rPr>
                <w:rFonts w:cs="Arial"/>
                <w:b/>
                <w:i/>
                <w:sz w:val="22"/>
                <w:szCs w:val="22"/>
              </w:rPr>
              <w:t>bar</w:t>
            </w:r>
          </w:p>
        </w:tc>
        <w:tc>
          <w:tcPr>
            <w:tcW w:w="2490" w:type="pct"/>
            <w:gridSpan w:val="2"/>
            <w:shd w:val="clear" w:color="auto" w:fill="auto"/>
            <w:tcMar>
              <w:top w:w="48" w:type="dxa"/>
              <w:left w:w="48" w:type="dxa"/>
              <w:bottom w:w="48" w:type="dxa"/>
              <w:right w:w="48" w:type="dxa"/>
            </w:tcMar>
            <w:vAlign w:val="center"/>
          </w:tcPr>
          <w:p w14:paraId="108411B0" w14:textId="77777777" w:rsidR="00DD2195" w:rsidRPr="00FD470B" w:rsidRDefault="00DD2195" w:rsidP="004B113D">
            <w:pPr>
              <w:jc w:val="center"/>
              <w:rPr>
                <w:rFonts w:cs="Arial"/>
                <w:b/>
                <w:i/>
                <w:sz w:val="20"/>
              </w:rPr>
            </w:pPr>
            <w:r w:rsidRPr="00FD470B">
              <w:rPr>
                <w:rFonts w:cs="Arial"/>
                <w:b/>
                <w:i/>
                <w:color w:val="000000"/>
                <w:sz w:val="20"/>
                <w:shd w:val="clear" w:color="auto" w:fill="F9F9F9"/>
              </w:rPr>
              <w:t xml:space="preserve">1 bar = 0,1 MPa = 100 kPa = 1 000 hPa = 105 </w:t>
            </w:r>
            <w:r w:rsidRPr="00FD470B">
              <w:rPr>
                <w:rFonts w:cs="Arial"/>
                <w:b/>
                <w:i/>
                <w:color w:val="000000"/>
                <w:sz w:val="20"/>
                <w:shd w:val="clear" w:color="auto" w:fill="F9F9F9"/>
                <w:vertAlign w:val="superscript"/>
              </w:rPr>
              <w:t>P</w:t>
            </w:r>
            <w:r w:rsidRPr="00FD470B">
              <w:rPr>
                <w:rStyle w:val="apple-converted-space"/>
                <w:rFonts w:cs="Arial"/>
                <w:b/>
                <w:i/>
                <w:color w:val="000000"/>
                <w:sz w:val="20"/>
                <w:shd w:val="clear" w:color="auto" w:fill="F9F9F9"/>
              </w:rPr>
              <w:t>a</w:t>
            </w:r>
            <w:r w:rsidRPr="00FD470B">
              <w:rPr>
                <w:rFonts w:cs="Arial"/>
                <w:b/>
                <w:i/>
                <w:color w:val="000000"/>
                <w:sz w:val="20"/>
                <w:shd w:val="clear" w:color="auto" w:fill="F9F9F9"/>
              </w:rPr>
              <w:t/>
            </w:r>
          </w:p>
        </w:tc>
      </w:tr>
    </w:tbl>
    <w:p w14:paraId="6EF6F64E" w14:textId="77777777" w:rsidR="00DD2195" w:rsidRDefault="00DD2195" w:rsidP="00DD2195">
      <w:pPr>
        <w:pStyle w:val="Didascalia"/>
      </w:pPr>
      <w:bookmarkStart w:id="327" w:name="_Toc379191976"/>
      <w:bookmarkStart w:id="328" w:name="_Toc436128639"/>
      <w:bookmarkStart w:id="329" w:name="_Toc59204544"/>
      <w:bookmarkStart w:id="330" w:name="_Toc62547194"/>
      <w:bookmarkStart w:id="331" w:name="_Toc63261462"/>
      <w:bookmarkStart w:id="332" w:name="_Toc63695330"/>
      <w:bookmarkStart w:id="333" w:name="_Toc63867659"/>
      <w:bookmarkStart w:id="334" w:name="_Toc69377248"/>
      <w:r>
        <w:t xml:space="preserve">Tabla 6 </w:t>
      </w:r>
      <w:r w:rsidR="00047926">
        <w:fldChar w:fldCharType="begin"/>
      </w:r>
      <w:r w:rsidR="00047926">
        <w:instrText xml:space="preserve"> SEQ Tabella \* ARABIC </w:instrText>
      </w:r>
      <w:r w:rsidR="00047926">
        <w:fldChar w:fldCharType="separate"/>
      </w:r>
      <w:r w:rsidR="00CE31BE">
        <w:rPr>
          <w:noProof/>
        </w:rPr>
        <w:t xml:space="preserve">- </w:t>
      </w:r>
      <w:r w:rsidR="00047926">
        <w:rPr>
          <w:noProof/>
        </w:rPr>
        <w:fldChar w:fldCharType="end"/>
      </w:r>
      <w:r>
        <w:t>Unidades de medida</w:t>
      </w:r>
      <w:bookmarkEnd w:id="327"/>
      <w:bookmarkEnd w:id="328"/>
      <w:bookmarkEnd w:id="329"/>
      <w:bookmarkEnd w:id="330"/>
      <w:bookmarkEnd w:id="331"/>
      <w:bookmarkEnd w:id="332"/>
      <w:bookmarkEnd w:id="333"/>
      <w:bookmarkEnd w:id="334"/>
    </w:p>
    <w:p w14:paraId="1353EED9" w14:textId="77777777" w:rsidR="00DD2195" w:rsidRDefault="00DD2195" w:rsidP="00DD2195"/>
    <w:p w14:paraId="15FEAC83" w14:textId="77777777" w:rsidR="00DD2195" w:rsidRDefault="00DD2195" w:rsidP="00DD2195">
      <w:pPr>
        <w:pStyle w:val="Titolo1"/>
        <w:rPr>
          <w:color w:val="FF0000"/>
        </w:rPr>
      </w:pPr>
      <w:r>
        <w:br w:type="page"/>
      </w:r>
      <w:bookmarkStart w:id="335" w:name="_Toc59204338"/>
      <w:bookmarkStart w:id="336" w:name="_Toc62487232"/>
      <w:bookmarkStart w:id="337" w:name="_Toc63261606"/>
      <w:bookmarkStart w:id="338" w:name="_Toc63695176"/>
      <w:bookmarkStart w:id="339" w:name="_Toc63867512"/>
      <w:bookmarkStart w:id="340" w:name="_Toc69377057"/>
      <w:r>
        <w:lastRenderedPageBreak/>
        <w:t>Formación, Información y Adiestramiento</w:t>
      </w:r>
      <w:bookmarkEnd w:id="298"/>
      <w:bookmarkEnd w:id="335"/>
      <w:bookmarkEnd w:id="336"/>
      <w:bookmarkEnd w:id="337"/>
      <w:bookmarkEnd w:id="338"/>
      <w:bookmarkEnd w:id="339"/>
      <w:bookmarkEnd w:id="340"/>
    </w:p>
    <w:p w14:paraId="662CE179" w14:textId="77777777" w:rsidR="00DD2195" w:rsidRPr="00DA0BBB" w:rsidRDefault="00DD2195" w:rsidP="00DD2195">
      <w:pPr>
        <w:rPr>
          <w:rFonts w:cs="Arial"/>
        </w:rPr>
      </w:pPr>
      <w:r w:rsidRPr="00DA0BBB">
        <w:rPr>
          <w:rFonts w:cs="Arial"/>
        </w:rPr>
        <w:t>Definiciones</w:t>
      </w:r>
    </w:p>
    <w:p w14:paraId="62D2CE86" w14:textId="77777777" w:rsidR="00DD2195" w:rsidRPr="00970CFB" w:rsidRDefault="00DD2195" w:rsidP="00DD2195">
      <w:pPr>
        <w:autoSpaceDE w:val="0"/>
        <w:autoSpaceDN w:val="0"/>
        <w:adjustRightInd w:val="0"/>
        <w:rPr>
          <w:rFonts w:cs="Arial"/>
          <w:b/>
          <w:bCs/>
        </w:rPr>
      </w:pPr>
      <w:r w:rsidRPr="00970CFB">
        <w:rPr>
          <w:rFonts w:cs="Arial"/>
          <w:b/>
          <w:bCs/>
          <w:u w:val="single"/>
        </w:rPr>
        <w:t>Información</w:t>
      </w:r>
    </w:p>
    <w:p w14:paraId="4C49D647" w14:textId="77777777" w:rsidR="00DD2195" w:rsidRDefault="00DD2195" w:rsidP="00DD2195">
      <w:pPr>
        <w:autoSpaceDE w:val="0"/>
        <w:autoSpaceDN w:val="0"/>
        <w:adjustRightInd w:val="0"/>
        <w:rPr>
          <w:rFonts w:cs="Arial"/>
        </w:rPr>
      </w:pPr>
      <w:r>
        <w:rPr>
          <w:rFonts w:cs="Arial"/>
        </w:rPr>
        <w:t>C</w:t>
      </w:r>
      <w:r w:rsidRPr="00DA0BBB">
        <w:rPr>
          <w:rFonts w:cs="Arial"/>
        </w:rPr>
        <w:t xml:space="preserve">onjunto de actividades dirigidas a proporcionar conocimientos útiles para la identificación, la reducción y </w:t>
      </w:r>
      <w:r>
        <w:rPr>
          <w:rFonts w:cs="Arial"/>
        </w:rPr>
        <w:t xml:space="preserve">la </w:t>
      </w:r>
      <w:r w:rsidRPr="00DA0BBB">
        <w:rPr>
          <w:rFonts w:cs="Arial"/>
        </w:rPr>
        <w:t xml:space="preserve">gestión de los </w:t>
      </w:r>
      <w:r>
        <w:rPr>
          <w:rFonts w:cs="Arial"/>
        </w:rPr>
        <w:t>riesgos en el ambiente de trabajo.</w:t>
      </w:r>
    </w:p>
    <w:p w14:paraId="47AE3556" w14:textId="77777777" w:rsidR="00DD2195" w:rsidRDefault="00DD2195" w:rsidP="00DD2195">
      <w:pPr>
        <w:autoSpaceDE w:val="0"/>
        <w:autoSpaceDN w:val="0"/>
        <w:adjustRightInd w:val="0"/>
        <w:rPr>
          <w:rFonts w:cs="Arial"/>
        </w:rPr>
      </w:pPr>
    </w:p>
    <w:p w14:paraId="01411264" w14:textId="77777777" w:rsidR="00DD2195" w:rsidRPr="00970CFB" w:rsidRDefault="00DD2195" w:rsidP="00DD2195">
      <w:pPr>
        <w:autoSpaceDE w:val="0"/>
        <w:autoSpaceDN w:val="0"/>
        <w:adjustRightInd w:val="0"/>
        <w:rPr>
          <w:rFonts w:cs="Arial"/>
          <w:b/>
          <w:bCs/>
        </w:rPr>
      </w:pPr>
      <w:r w:rsidRPr="00970CFB">
        <w:rPr>
          <w:rFonts w:cs="Arial"/>
          <w:b/>
          <w:bCs/>
          <w:u w:val="single"/>
        </w:rPr>
        <w:t>Formación</w:t>
      </w:r>
    </w:p>
    <w:p w14:paraId="386B3A41" w14:textId="77777777" w:rsidR="00DD2195" w:rsidRDefault="00DD2195" w:rsidP="00DD2195">
      <w:pPr>
        <w:autoSpaceDE w:val="0"/>
        <w:autoSpaceDN w:val="0"/>
        <w:adjustRightInd w:val="0"/>
        <w:rPr>
          <w:rFonts w:cs="Arial"/>
        </w:rPr>
      </w:pPr>
      <w:r>
        <w:rPr>
          <w:rFonts w:cs="Arial"/>
        </w:rPr>
        <w:t>P</w:t>
      </w:r>
      <w:r w:rsidRPr="00DA0BBB">
        <w:rPr>
          <w:rFonts w:cs="Arial"/>
        </w:rPr>
        <w:t xml:space="preserve">roceso educativo a través del cual transferir a los trabajadores y a los demás sujetos del sistema de </w:t>
      </w:r>
      <w:r>
        <w:rPr>
          <w:rFonts w:cs="Arial"/>
        </w:rPr>
        <w:t>p</w:t>
      </w:r>
      <w:r w:rsidRPr="00DA0BBB">
        <w:rPr>
          <w:rFonts w:cs="Arial"/>
        </w:rPr>
        <w:t xml:space="preserve">revención y protección empresarial conocimientos y procedimientos útiles para la adquisición de competencias </w:t>
      </w:r>
      <w:r>
        <w:rPr>
          <w:rFonts w:cs="Arial"/>
        </w:rPr>
        <w:t xml:space="preserve">para </w:t>
      </w:r>
      <w:r w:rsidRPr="00DA0BBB">
        <w:rPr>
          <w:rFonts w:cs="Arial"/>
        </w:rPr>
        <w:t xml:space="preserve">el desempeño seguro de las respectivas tareas en la empresa y para la identificación, la reducción y la gestión de los </w:t>
      </w:r>
      <w:r>
        <w:rPr>
          <w:rFonts w:cs="Arial"/>
        </w:rPr>
        <w:t>riesgos.</w:t>
      </w:r>
    </w:p>
    <w:p w14:paraId="04A6A4BD" w14:textId="77777777" w:rsidR="00DD2195" w:rsidRPr="00DA0BBB" w:rsidRDefault="00DD2195" w:rsidP="00DD2195">
      <w:pPr>
        <w:autoSpaceDE w:val="0"/>
        <w:autoSpaceDN w:val="0"/>
        <w:adjustRightInd w:val="0"/>
        <w:rPr>
          <w:rFonts w:cs="Arial"/>
        </w:rPr>
      </w:pPr>
    </w:p>
    <w:p w14:paraId="080A8C6E" w14:textId="77777777" w:rsidR="00DD2195" w:rsidRPr="00970CFB" w:rsidRDefault="00DD2195" w:rsidP="00DD2195">
      <w:pPr>
        <w:autoSpaceDE w:val="0"/>
        <w:autoSpaceDN w:val="0"/>
        <w:adjustRightInd w:val="0"/>
        <w:rPr>
          <w:rFonts w:cs="Arial"/>
          <w:b/>
          <w:bCs/>
        </w:rPr>
      </w:pPr>
      <w:r w:rsidRPr="00970CFB">
        <w:rPr>
          <w:rFonts w:cs="Arial"/>
          <w:b/>
          <w:bCs/>
          <w:u w:val="single"/>
        </w:rPr>
        <w:t>Adiestramiento</w:t>
      </w:r>
    </w:p>
    <w:p w14:paraId="17B9FA0E" w14:textId="77777777" w:rsidR="00DD2195" w:rsidRPr="00DA0BBB" w:rsidRDefault="00DD2195" w:rsidP="00DD2195">
      <w:pPr>
        <w:autoSpaceDE w:val="0"/>
        <w:autoSpaceDN w:val="0"/>
        <w:adjustRightInd w:val="0"/>
        <w:rPr>
          <w:rFonts w:cs="Arial"/>
        </w:rPr>
      </w:pPr>
      <w:r>
        <w:rPr>
          <w:rFonts w:cs="Arial"/>
        </w:rPr>
        <w:t>C</w:t>
      </w:r>
      <w:r w:rsidRPr="00DA0BBB">
        <w:rPr>
          <w:rFonts w:cs="Arial"/>
        </w:rPr>
        <w:t xml:space="preserve">onjunto de actividades dirigidas a hacer que los trabajadores aprendan el uso correcto de equipos, máquinas, </w:t>
      </w:r>
      <w:r>
        <w:rPr>
          <w:rFonts w:cs="Arial"/>
        </w:rPr>
        <w:t>i</w:t>
      </w:r>
      <w:r w:rsidRPr="00DA0BBB">
        <w:rPr>
          <w:rFonts w:cs="Arial"/>
        </w:rPr>
        <w:t xml:space="preserve">nstalaciones, sustancias, dispositivos, incluidos los de protección individual, </w:t>
      </w:r>
      <w:r>
        <w:rPr>
          <w:rFonts w:cs="Arial"/>
        </w:rPr>
        <w:t>y los procedimientos de trabajo.</w:t>
      </w:r>
    </w:p>
    <w:p w14:paraId="54BAB75D" w14:textId="77777777" w:rsidR="00DD2195" w:rsidRDefault="00DD2195" w:rsidP="00DD2195">
      <w:pPr>
        <w:rPr>
          <w:rFonts w:cs="Arial"/>
          <w:sz w:val="20"/>
          <w:szCs w:val="20"/>
        </w:rPr>
      </w:pPr>
    </w:p>
    <w:p w14:paraId="1A19412E" w14:textId="77777777" w:rsidR="00DD2195" w:rsidRDefault="00DD2195" w:rsidP="00DD2195">
      <w:pPr>
        <w:rPr>
          <w:rFonts w:cs="Arial"/>
        </w:rPr>
      </w:pPr>
    </w:p>
    <w:p w14:paraId="55E645BF" w14:textId="77777777" w:rsidR="00DD2195" w:rsidRDefault="00DD2195" w:rsidP="00DD2195">
      <w:r>
        <w:rPr>
          <w:bCs/>
        </w:rPr>
        <w:t xml:space="preserve">Recordamos al Responsable del departamento de la empresa donde la </w:t>
      </w:r>
      <w:r>
        <w:rPr>
          <w:rFonts w:cs="Arial"/>
          <w:bCs/>
        </w:rPr>
        <w:t>m</w:t>
      </w:r>
      <w:r w:rsidR="00447452">
        <w:t xml:space="preserve">áquina "LÍNEA DE ENCOLADO, MONTAJE Y PRESIONADO </w:t>
      </w:r>
      <w:r>
        <w:t xml:space="preserve">- </w:t>
      </w:r>
      <w:r w:rsidR="00447452">
        <w:t xml:space="preserve">AX-R+ NTS AX-PRL" </w:t>
      </w:r>
      <w:r>
        <w:rPr>
          <w:rFonts w:cs="Arial"/>
          <w:bCs/>
        </w:rPr>
        <w:t xml:space="preserve">en </w:t>
      </w:r>
      <w:r>
        <w:t>cuestión será instalada que, antes de utilizarla, deberán informarse todos aquellos que estarán asignados a su conducción acerca de las condiciones de uso y las relativas contraindicaciones de uso, tal acción debe tener como objetivo efectuar una minuciosa acción de formación y adiestramiento a fin de obtener, por parte de los asignados, un uso de la máquina en condiciones de máxima seguridad. Durante el adiestramiento se aconseja efectuar verificaciones destinadas a verificar el grado de aprendizaje.</w:t>
      </w:r>
    </w:p>
    <w:p w14:paraId="7E0E8786" w14:textId="77777777" w:rsidR="00DD2195" w:rsidRDefault="00DD2195" w:rsidP="00DD2195">
      <w:r>
        <w:t>Las informaciones relativas al uso de la máquina y los relativos riesgos se reportan dentro del presente manual.</w:t>
      </w:r>
    </w:p>
    <w:p w14:paraId="0E722967" w14:textId="77777777" w:rsidR="00DD2195" w:rsidRDefault="00DD2195" w:rsidP="00DD2195">
      <w:r>
        <w:t>El empleador debe asegurarse de que el operario de la máquina esté adiestrado antes de autorizarlo al uso de la misma. Las informaciones reportadas dentro del presente manual permiten además obtener las máximas prestaciones de la máquina.</w:t>
      </w:r>
    </w:p>
    <w:p w14:paraId="4CAB0280" w14:textId="77777777" w:rsidR="00DD2195" w:rsidRDefault="00DD2195" w:rsidP="00DD2195"/>
    <w:p w14:paraId="578BB72C" w14:textId="77777777" w:rsidR="00DD2195" w:rsidRPr="00970CFB" w:rsidRDefault="00FC06B0" w:rsidP="00DD2195">
      <w:pPr>
        <w:rPr>
          <w:rFonts w:cs="Arial"/>
          <w:b/>
          <w:color w:val="0000FF"/>
          <w:sz w:val="28"/>
          <w:szCs w:val="22"/>
        </w:rPr>
      </w:pPr>
      <w:r>
        <w:pict w14:anchorId="6A62E602">
          <v:shape id="_x0000_i1055" type="#_x0000_t75" style="width:39.05pt;height:20.7pt" fillcolor="window">
            <v:imagedata r:id="rId13" o:title="MANO CHE INDICA"/>
          </v:shape>
        </w:pict>
      </w:r>
      <w:r w:rsidR="00DD2195">
        <w:rPr>
          <w:rFonts w:cs="Arial"/>
          <w:b/>
          <w:color w:val="0000FF"/>
          <w:sz w:val="28"/>
          <w:szCs w:val="22"/>
        </w:rPr>
        <w:t xml:space="preserve">El </w:t>
      </w:r>
      <w:r w:rsidR="00DD2195" w:rsidRPr="00970CFB">
        <w:rPr>
          <w:rFonts w:cs="Arial"/>
          <w:b/>
          <w:color w:val="0000FF"/>
          <w:sz w:val="28"/>
          <w:szCs w:val="22"/>
        </w:rPr>
        <w:t xml:space="preserve">responsable del departamento, antes de hacer usar la máquina debe efectuar o hacer efectuar las acciones de información, formación y adiestramiento. Tales </w:t>
      </w:r>
      <w:r w:rsidR="00DD2195">
        <w:rPr>
          <w:rFonts w:cs="Arial"/>
          <w:b/>
          <w:color w:val="0000FF"/>
          <w:sz w:val="28"/>
          <w:szCs w:val="22"/>
        </w:rPr>
        <w:t xml:space="preserve">fases están específicamente previstas por el D.Lgs </w:t>
      </w:r>
      <w:r w:rsidR="00A518F5">
        <w:rPr>
          <w:rFonts w:cs="Arial"/>
          <w:b/>
          <w:color w:val="0000FF"/>
          <w:sz w:val="28"/>
          <w:szCs w:val="22"/>
        </w:rPr>
        <w:t>81</w:t>
      </w:r>
      <w:r w:rsidR="00DD2195">
        <w:rPr>
          <w:rFonts w:cs="Arial"/>
          <w:b/>
          <w:color w:val="0000FF"/>
          <w:sz w:val="28"/>
          <w:szCs w:val="22"/>
        </w:rPr>
        <w:t>/2008.</w:t>
      </w:r>
    </w:p>
    <w:p w14:paraId="25FF088C" w14:textId="77777777" w:rsidR="00DD2195" w:rsidRDefault="00DD2195" w:rsidP="00DD2195">
      <w:pPr>
        <w:rPr>
          <w:rFonts w:cs="Arial"/>
          <w:b/>
          <w:color w:val="0000FF"/>
          <w:sz w:val="32"/>
        </w:rPr>
      </w:pPr>
    </w:p>
    <w:p w14:paraId="43F7BC79" w14:textId="77777777" w:rsidR="00DD2195" w:rsidRDefault="00DD2195" w:rsidP="00DD2195">
      <w:pPr>
        <w:rPr>
          <w:rFonts w:cs="Arial"/>
          <w:b/>
          <w:color w:val="0000FF"/>
          <w:sz w:val="28"/>
          <w:szCs w:val="22"/>
        </w:rPr>
      </w:pPr>
      <w:r w:rsidRPr="00970CFB">
        <w:rPr>
          <w:rFonts w:cs="Arial"/>
          <w:b/>
          <w:color w:val="0000FF"/>
          <w:sz w:val="28"/>
          <w:szCs w:val="22"/>
        </w:rPr>
        <w:t xml:space="preserve">La acción de adiestramiento debe terminar con una </w:t>
      </w:r>
      <w:r>
        <w:rPr>
          <w:rFonts w:cs="Arial"/>
          <w:b/>
          <w:color w:val="0000FF"/>
          <w:sz w:val="28"/>
          <w:szCs w:val="22"/>
        </w:rPr>
        <w:t xml:space="preserve">específica fase de verificación del </w:t>
      </w:r>
      <w:r w:rsidRPr="00970CFB">
        <w:rPr>
          <w:rFonts w:cs="Arial"/>
          <w:b/>
          <w:color w:val="0000FF"/>
          <w:sz w:val="28"/>
          <w:szCs w:val="22"/>
        </w:rPr>
        <w:t xml:space="preserve">grado de adiestramiento </w:t>
      </w:r>
      <w:r>
        <w:rPr>
          <w:rFonts w:cs="Arial"/>
          <w:b/>
          <w:color w:val="0000FF"/>
          <w:sz w:val="28"/>
          <w:szCs w:val="22"/>
        </w:rPr>
        <w:t xml:space="preserve">alcanzado </w:t>
      </w:r>
      <w:r w:rsidRPr="00970CFB">
        <w:rPr>
          <w:rFonts w:cs="Arial"/>
          <w:b/>
          <w:color w:val="0000FF"/>
          <w:sz w:val="28"/>
          <w:szCs w:val="22"/>
        </w:rPr>
        <w:t xml:space="preserve">por </w:t>
      </w:r>
      <w:r>
        <w:rPr>
          <w:rFonts w:cs="Arial"/>
          <w:b/>
          <w:color w:val="0000FF"/>
          <w:sz w:val="28"/>
          <w:szCs w:val="22"/>
        </w:rPr>
        <w:t xml:space="preserve">el </w:t>
      </w:r>
      <w:r w:rsidRPr="00970CFB">
        <w:rPr>
          <w:rFonts w:cs="Arial"/>
          <w:b/>
          <w:color w:val="0000FF"/>
          <w:sz w:val="28"/>
          <w:szCs w:val="22"/>
        </w:rPr>
        <w:t>trabajador asignado a la máquina.</w:t>
      </w:r>
    </w:p>
    <w:p w14:paraId="12065117" w14:textId="77777777" w:rsidR="00DD2195" w:rsidRDefault="00DD2195" w:rsidP="00DD2195">
      <w:pPr>
        <w:rPr>
          <w:rFonts w:cs="Arial"/>
          <w:b/>
          <w:color w:val="0000FF"/>
          <w:sz w:val="28"/>
          <w:szCs w:val="22"/>
        </w:rPr>
      </w:pPr>
    </w:p>
    <w:p w14:paraId="17619EBF" w14:textId="77777777" w:rsidR="00DD2195" w:rsidRDefault="00DD2195" w:rsidP="00DD2195">
      <w:pPr>
        <w:rPr>
          <w:rFonts w:cs="Arial"/>
          <w:b/>
          <w:color w:val="0000FF"/>
          <w:sz w:val="28"/>
          <w:szCs w:val="22"/>
        </w:rPr>
      </w:pPr>
      <w:r>
        <w:rPr>
          <w:rFonts w:cs="Arial"/>
          <w:b/>
          <w:color w:val="0000FF"/>
          <w:sz w:val="28"/>
          <w:szCs w:val="22"/>
        </w:rPr>
        <w:t>Se aconseja verificar periódicamente el grado de adiestramiento en el uso de la máquina por parte de los asignados.</w:t>
      </w:r>
    </w:p>
    <w:p w14:paraId="1713D27E" w14:textId="77777777" w:rsidR="00DD2195" w:rsidRDefault="00DD2195" w:rsidP="00DD2195">
      <w:pPr>
        <w:rPr>
          <w:rFonts w:cs="Arial"/>
          <w:b/>
          <w:color w:val="0000FF"/>
          <w:sz w:val="32"/>
        </w:rPr>
      </w:pPr>
    </w:p>
    <w:p w14:paraId="6E7EDBBA" w14:textId="77777777" w:rsidR="00DD2195" w:rsidRDefault="00DD2195" w:rsidP="00DD2195">
      <w:pPr>
        <w:rPr>
          <w:rFonts w:cs="Arial"/>
          <w:b/>
        </w:rPr>
      </w:pPr>
      <w:r>
        <w:rPr>
          <w:rFonts w:cs="Arial"/>
          <w:b/>
        </w:rPr>
        <w:t xml:space="preserve">Las acciones de formación, información y adiestramiento deben reportarse dentro de la tabla </w:t>
      </w:r>
      <w:r w:rsidRPr="00B91BDD">
        <w:rPr>
          <w:rFonts w:cs="Arial"/>
          <w:b/>
        </w:rPr>
        <w:t>a</w:t>
      </w:r>
      <w:r>
        <w:rPr>
          <w:rFonts w:cs="Arial"/>
          <w:b/>
        </w:rPr>
        <w:t>djunta.</w:t>
      </w:r>
    </w:p>
    <w:p w14:paraId="13C05201" w14:textId="77777777" w:rsidR="00DD2195" w:rsidRDefault="00DD2195" w:rsidP="00DD2195">
      <w:pPr>
        <w:rPr>
          <w:rFonts w:cs="Arial"/>
          <w:b/>
        </w:rPr>
      </w:pPr>
    </w:p>
    <w:p w14:paraId="5416A556" w14:textId="77777777" w:rsidR="00DD2195" w:rsidRDefault="00DD2195" w:rsidP="00DD2195">
      <w:pPr>
        <w:rPr>
          <w:rFonts w:cs="Arial"/>
          <w:b/>
        </w:rPr>
      </w:pPr>
      <w:r>
        <w:br w:type="page"/>
      </w:r>
      <w:bookmarkStart w:id="341" w:name="_Toc177491712"/>
      <w:bookmarkStart w:id="342" w:name="_Toc183409859"/>
      <w:bookmarkEnd w:id="198"/>
      <w:bookmarkEnd w:id="199"/>
      <w:r w:rsidR="00047926">
        <w:rPr>
          <w:rFonts w:cs="Arial"/>
          <w:noProof/>
          <w:color w:val="000000"/>
        </w:rPr>
        <w:lastRenderedPageBreak/>
        <w:pict w14:anchorId="6F1ECF03">
          <v:shape id="_x0000_s14637" type="#_x0000_t202" style="position:absolute;left:0;text-align:left;margin-left:219.95pt;margin-top:-41.05pt;width:42.7pt;height:51.35pt;z-index:250521600;mso-wrap-style:none" stroked="f" strokecolor="red">
            <v:textbox style="mso-next-textbox:#_x0000_s14637;mso-fit-shape-to-text:t" inset=".5mm,.3mm,.5mm,.3mm">
              <w:txbxContent>
                <w:p w14:paraId="354B7310" w14:textId="77777777" w:rsidR="00650C76" w:rsidRDefault="00047926" w:rsidP="00DD2195">
                  <w:r>
                    <w:pict w14:anchorId="1F5774DE">
                      <v:shape id="_x0000_i1056" type="#_x0000_t75" style="width:39.05pt;height:49.8pt">
                        <v:imagedata r:id="rId12" o:title="" croptop="4937f" cropbottom="5954f" cropleft="8915f" cropright="11806f"/>
                      </v:shape>
                    </w:pict>
                  </w:r>
                </w:p>
              </w:txbxContent>
            </v:textbox>
            <o:callout v:ext="edit" minusx="t" minusy="t"/>
          </v:shape>
        </w:pict>
      </w:r>
    </w:p>
    <w:tbl>
      <w:tblPr>
        <w:tblW w:w="999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000" w:firstRow="0" w:lastRow="0" w:firstColumn="0" w:lastColumn="0" w:noHBand="0" w:noVBand="0"/>
      </w:tblPr>
      <w:tblGrid>
        <w:gridCol w:w="4039"/>
        <w:gridCol w:w="2127"/>
        <w:gridCol w:w="2397"/>
        <w:gridCol w:w="1430"/>
      </w:tblGrid>
      <w:tr w:rsidR="00DD2195" w14:paraId="71C2C12C" w14:textId="77777777" w:rsidTr="004B113D">
        <w:trPr>
          <w:cantSplit/>
          <w:trHeight w:val="378"/>
        </w:trPr>
        <w:tc>
          <w:tcPr>
            <w:tcW w:w="4039" w:type="dxa"/>
          </w:tcPr>
          <w:p w14:paraId="03D1BE32" w14:textId="77777777" w:rsidR="00DD2195" w:rsidRDefault="00DD2195" w:rsidP="004B113D">
            <w:pPr>
              <w:jc w:val="center"/>
              <w:rPr>
                <w:rFonts w:cs="Arial"/>
                <w:bCs/>
                <w:sz w:val="32"/>
              </w:rPr>
            </w:pPr>
            <w:r>
              <w:rPr>
                <w:rFonts w:cs="Arial"/>
                <w:bCs/>
                <w:sz w:val="32"/>
              </w:rPr>
              <w:t>Asunto</w:t>
            </w:r>
          </w:p>
        </w:tc>
        <w:tc>
          <w:tcPr>
            <w:tcW w:w="2127" w:type="dxa"/>
          </w:tcPr>
          <w:p w14:paraId="207A317F" w14:textId="77777777" w:rsidR="00DD2195" w:rsidRDefault="00DD2195" w:rsidP="004B113D">
            <w:pPr>
              <w:jc w:val="center"/>
              <w:rPr>
                <w:rFonts w:cs="Arial"/>
                <w:bCs/>
                <w:sz w:val="32"/>
              </w:rPr>
            </w:pPr>
            <w:r>
              <w:rPr>
                <w:rFonts w:cs="Arial"/>
                <w:bCs/>
                <w:sz w:val="32"/>
              </w:rPr>
              <w:t>Formador</w:t>
            </w:r>
          </w:p>
        </w:tc>
        <w:tc>
          <w:tcPr>
            <w:tcW w:w="2397" w:type="dxa"/>
          </w:tcPr>
          <w:p w14:paraId="0AC9AADC" w14:textId="77777777" w:rsidR="00DD2195" w:rsidRDefault="00DD2195" w:rsidP="004B113D">
            <w:pPr>
              <w:jc w:val="center"/>
              <w:rPr>
                <w:rFonts w:cs="Arial"/>
                <w:bCs/>
                <w:sz w:val="32"/>
              </w:rPr>
            </w:pPr>
            <w:r>
              <w:rPr>
                <w:rFonts w:cs="Arial"/>
                <w:bCs/>
                <w:sz w:val="32"/>
              </w:rPr>
              <w:t>Trabajador Asignado</w:t>
            </w:r>
          </w:p>
        </w:tc>
        <w:tc>
          <w:tcPr>
            <w:tcW w:w="1430" w:type="dxa"/>
          </w:tcPr>
          <w:p w14:paraId="75AC659A" w14:textId="77777777" w:rsidR="00DD2195" w:rsidRDefault="00DD2195" w:rsidP="004B113D">
            <w:pPr>
              <w:jc w:val="center"/>
              <w:rPr>
                <w:rFonts w:cs="Arial"/>
                <w:bCs/>
                <w:sz w:val="32"/>
              </w:rPr>
            </w:pPr>
            <w:r>
              <w:rPr>
                <w:rFonts w:cs="Arial"/>
                <w:bCs/>
                <w:sz w:val="32"/>
              </w:rPr>
              <w:t>Fecha</w:t>
            </w:r>
          </w:p>
        </w:tc>
      </w:tr>
      <w:tr w:rsidR="00DD2195" w:rsidRPr="004A0018" w14:paraId="5B221B5B" w14:textId="77777777" w:rsidTr="004B113D">
        <w:trPr>
          <w:cantSplit/>
          <w:trHeight w:val="378"/>
        </w:trPr>
        <w:tc>
          <w:tcPr>
            <w:tcW w:w="4039" w:type="dxa"/>
            <w:vAlign w:val="center"/>
          </w:tcPr>
          <w:p w14:paraId="5779BB7B" w14:textId="77777777" w:rsidR="00DD2195" w:rsidRPr="004A0018" w:rsidRDefault="00DD2195" w:rsidP="004B113D">
            <w:pPr>
              <w:jc w:val="left"/>
            </w:pPr>
          </w:p>
        </w:tc>
        <w:tc>
          <w:tcPr>
            <w:tcW w:w="2127" w:type="dxa"/>
            <w:vAlign w:val="center"/>
          </w:tcPr>
          <w:p w14:paraId="741A3951" w14:textId="77777777" w:rsidR="00DD2195" w:rsidRPr="004A0018" w:rsidRDefault="00DD2195" w:rsidP="004B113D">
            <w:pPr>
              <w:jc w:val="left"/>
            </w:pPr>
          </w:p>
        </w:tc>
        <w:tc>
          <w:tcPr>
            <w:tcW w:w="2397" w:type="dxa"/>
          </w:tcPr>
          <w:p w14:paraId="2D15DE40" w14:textId="77777777" w:rsidR="00DD2195" w:rsidRDefault="00DD2195" w:rsidP="004B113D">
            <w:pPr>
              <w:jc w:val="center"/>
              <w:rPr>
                <w:sz w:val="16"/>
                <w:szCs w:val="16"/>
              </w:rPr>
            </w:pPr>
            <w:r w:rsidRPr="004A0018">
              <w:rPr>
                <w:sz w:val="16"/>
                <w:szCs w:val="16"/>
              </w:rPr>
              <w:t xml:space="preserve">Nombre </w:t>
            </w:r>
            <w:r>
              <w:rPr>
                <w:sz w:val="16"/>
                <w:szCs w:val="16"/>
              </w:rPr>
              <w:t>y Apelli</w:t>
            </w:r>
            <w:r w:rsidRPr="004A0018">
              <w:rPr>
                <w:sz w:val="16"/>
                <w:szCs w:val="16"/>
              </w:rPr>
              <w:t>do</w:t>
            </w:r>
          </w:p>
          <w:p w14:paraId="3AFC009C" w14:textId="77777777" w:rsidR="00DD2195" w:rsidRDefault="00DD2195" w:rsidP="004B113D">
            <w:pPr>
              <w:jc w:val="center"/>
              <w:rPr>
                <w:sz w:val="16"/>
                <w:szCs w:val="16"/>
              </w:rPr>
            </w:pPr>
          </w:p>
          <w:p w14:paraId="70B045D3" w14:textId="77777777" w:rsidR="00DD2195" w:rsidRDefault="00DD2195" w:rsidP="004B113D">
            <w:pPr>
              <w:jc w:val="center"/>
              <w:rPr>
                <w:sz w:val="16"/>
                <w:szCs w:val="16"/>
              </w:rPr>
            </w:pPr>
          </w:p>
          <w:p w14:paraId="357391BC" w14:textId="77777777" w:rsidR="00DD2195" w:rsidRDefault="00DD2195" w:rsidP="004B113D">
            <w:pPr>
              <w:jc w:val="center"/>
              <w:rPr>
                <w:sz w:val="16"/>
                <w:szCs w:val="16"/>
              </w:rPr>
            </w:pPr>
          </w:p>
          <w:p w14:paraId="2DAAAA4C" w14:textId="77777777" w:rsidR="00DD2195" w:rsidRDefault="00DD2195" w:rsidP="004B113D">
            <w:pPr>
              <w:jc w:val="center"/>
              <w:rPr>
                <w:sz w:val="16"/>
                <w:szCs w:val="16"/>
              </w:rPr>
            </w:pPr>
          </w:p>
          <w:p w14:paraId="0753E6A7" w14:textId="77777777" w:rsidR="00DD2195" w:rsidRPr="004A0018" w:rsidRDefault="00DD2195" w:rsidP="004B113D">
            <w:pPr>
              <w:rPr>
                <w:sz w:val="16"/>
                <w:szCs w:val="16"/>
              </w:rPr>
            </w:pPr>
            <w:r>
              <w:rPr>
                <w:sz w:val="16"/>
                <w:szCs w:val="16"/>
              </w:rPr>
              <w:t>Firma</w:t>
            </w:r>
          </w:p>
        </w:tc>
        <w:tc>
          <w:tcPr>
            <w:tcW w:w="1430" w:type="dxa"/>
            <w:vAlign w:val="center"/>
          </w:tcPr>
          <w:p w14:paraId="38C43B42" w14:textId="77777777" w:rsidR="00DD2195" w:rsidRPr="004A0018" w:rsidRDefault="00DD2195" w:rsidP="004B113D">
            <w:pPr>
              <w:jc w:val="left"/>
            </w:pPr>
          </w:p>
        </w:tc>
      </w:tr>
      <w:tr w:rsidR="00DD2195" w:rsidRPr="004A0018" w14:paraId="0393CCE0" w14:textId="77777777" w:rsidTr="004B113D">
        <w:trPr>
          <w:cantSplit/>
          <w:trHeight w:val="378"/>
        </w:trPr>
        <w:tc>
          <w:tcPr>
            <w:tcW w:w="4039" w:type="dxa"/>
            <w:vAlign w:val="center"/>
          </w:tcPr>
          <w:p w14:paraId="46805DBB" w14:textId="77777777" w:rsidR="00DD2195" w:rsidRPr="004A0018" w:rsidRDefault="00DD2195" w:rsidP="004B113D">
            <w:pPr>
              <w:jc w:val="left"/>
            </w:pPr>
          </w:p>
        </w:tc>
        <w:tc>
          <w:tcPr>
            <w:tcW w:w="2127" w:type="dxa"/>
            <w:vAlign w:val="center"/>
          </w:tcPr>
          <w:p w14:paraId="4598A972" w14:textId="77777777" w:rsidR="00DD2195" w:rsidRPr="004A0018" w:rsidRDefault="00DD2195" w:rsidP="004B113D">
            <w:pPr>
              <w:jc w:val="left"/>
            </w:pPr>
          </w:p>
        </w:tc>
        <w:tc>
          <w:tcPr>
            <w:tcW w:w="2397" w:type="dxa"/>
          </w:tcPr>
          <w:p w14:paraId="0CA96471" w14:textId="77777777" w:rsidR="00DD2195" w:rsidRDefault="00DD2195" w:rsidP="004B113D">
            <w:pPr>
              <w:jc w:val="center"/>
              <w:rPr>
                <w:sz w:val="16"/>
                <w:szCs w:val="16"/>
              </w:rPr>
            </w:pPr>
            <w:r w:rsidRPr="004A0018">
              <w:rPr>
                <w:sz w:val="16"/>
                <w:szCs w:val="16"/>
              </w:rPr>
              <w:t xml:space="preserve">Nombre </w:t>
            </w:r>
            <w:r>
              <w:rPr>
                <w:sz w:val="16"/>
                <w:szCs w:val="16"/>
              </w:rPr>
              <w:t>y Apelli</w:t>
            </w:r>
            <w:r w:rsidRPr="004A0018">
              <w:rPr>
                <w:sz w:val="16"/>
                <w:szCs w:val="16"/>
              </w:rPr>
              <w:t>do</w:t>
            </w:r>
          </w:p>
          <w:p w14:paraId="597EF759" w14:textId="77777777" w:rsidR="00DD2195" w:rsidRDefault="00DD2195" w:rsidP="004B113D">
            <w:pPr>
              <w:jc w:val="center"/>
              <w:rPr>
                <w:sz w:val="16"/>
                <w:szCs w:val="16"/>
              </w:rPr>
            </w:pPr>
          </w:p>
          <w:p w14:paraId="76E4094A" w14:textId="77777777" w:rsidR="00DD2195" w:rsidRDefault="00DD2195" w:rsidP="004B113D">
            <w:pPr>
              <w:jc w:val="center"/>
              <w:rPr>
                <w:sz w:val="16"/>
                <w:szCs w:val="16"/>
              </w:rPr>
            </w:pPr>
          </w:p>
          <w:p w14:paraId="254554AB" w14:textId="77777777" w:rsidR="00DD2195" w:rsidRDefault="00DD2195" w:rsidP="004B113D">
            <w:pPr>
              <w:jc w:val="center"/>
              <w:rPr>
                <w:sz w:val="16"/>
                <w:szCs w:val="16"/>
              </w:rPr>
            </w:pPr>
          </w:p>
          <w:p w14:paraId="6FCDF677" w14:textId="77777777" w:rsidR="00DD2195" w:rsidRDefault="00DD2195" w:rsidP="004B113D">
            <w:pPr>
              <w:jc w:val="center"/>
              <w:rPr>
                <w:sz w:val="16"/>
                <w:szCs w:val="16"/>
              </w:rPr>
            </w:pPr>
          </w:p>
          <w:p w14:paraId="4B7524F9" w14:textId="77777777" w:rsidR="00DD2195" w:rsidRPr="004A0018" w:rsidRDefault="00DD2195" w:rsidP="004B113D">
            <w:pPr>
              <w:rPr>
                <w:sz w:val="16"/>
                <w:szCs w:val="16"/>
              </w:rPr>
            </w:pPr>
            <w:r>
              <w:rPr>
                <w:sz w:val="16"/>
                <w:szCs w:val="16"/>
              </w:rPr>
              <w:t>Firma</w:t>
            </w:r>
          </w:p>
        </w:tc>
        <w:tc>
          <w:tcPr>
            <w:tcW w:w="1430" w:type="dxa"/>
            <w:vAlign w:val="center"/>
          </w:tcPr>
          <w:p w14:paraId="6818341B" w14:textId="77777777" w:rsidR="00DD2195" w:rsidRPr="004A0018" w:rsidRDefault="00DD2195" w:rsidP="004B113D">
            <w:pPr>
              <w:jc w:val="left"/>
            </w:pPr>
          </w:p>
        </w:tc>
      </w:tr>
      <w:tr w:rsidR="00DD2195" w:rsidRPr="004A0018" w14:paraId="11EE4558" w14:textId="77777777" w:rsidTr="004B113D">
        <w:trPr>
          <w:cantSplit/>
          <w:trHeight w:val="378"/>
        </w:trPr>
        <w:tc>
          <w:tcPr>
            <w:tcW w:w="4039" w:type="dxa"/>
            <w:vAlign w:val="center"/>
          </w:tcPr>
          <w:p w14:paraId="5827516A" w14:textId="77777777" w:rsidR="00DD2195" w:rsidRPr="004A0018" w:rsidRDefault="00DD2195" w:rsidP="004B113D">
            <w:pPr>
              <w:jc w:val="left"/>
            </w:pPr>
          </w:p>
        </w:tc>
        <w:tc>
          <w:tcPr>
            <w:tcW w:w="2127" w:type="dxa"/>
            <w:vAlign w:val="center"/>
          </w:tcPr>
          <w:p w14:paraId="776B3781" w14:textId="77777777" w:rsidR="00DD2195" w:rsidRPr="004A0018" w:rsidRDefault="00DD2195" w:rsidP="004B113D">
            <w:pPr>
              <w:jc w:val="left"/>
            </w:pPr>
          </w:p>
        </w:tc>
        <w:tc>
          <w:tcPr>
            <w:tcW w:w="2397" w:type="dxa"/>
          </w:tcPr>
          <w:p w14:paraId="673D548F" w14:textId="77777777" w:rsidR="00DD2195" w:rsidRDefault="00DD2195" w:rsidP="004B113D">
            <w:pPr>
              <w:jc w:val="center"/>
              <w:rPr>
                <w:sz w:val="16"/>
                <w:szCs w:val="16"/>
              </w:rPr>
            </w:pPr>
            <w:r w:rsidRPr="004A0018">
              <w:rPr>
                <w:sz w:val="16"/>
                <w:szCs w:val="16"/>
              </w:rPr>
              <w:t xml:space="preserve">Nombre </w:t>
            </w:r>
            <w:r>
              <w:rPr>
                <w:sz w:val="16"/>
                <w:szCs w:val="16"/>
              </w:rPr>
              <w:t>y Apelli</w:t>
            </w:r>
            <w:r w:rsidRPr="004A0018">
              <w:rPr>
                <w:sz w:val="16"/>
                <w:szCs w:val="16"/>
              </w:rPr>
              <w:t>do</w:t>
            </w:r>
          </w:p>
          <w:p w14:paraId="36E1E62A" w14:textId="77777777" w:rsidR="00DD2195" w:rsidRDefault="00DD2195" w:rsidP="004B113D">
            <w:pPr>
              <w:jc w:val="center"/>
              <w:rPr>
                <w:sz w:val="16"/>
                <w:szCs w:val="16"/>
              </w:rPr>
            </w:pPr>
          </w:p>
          <w:p w14:paraId="1347A889" w14:textId="77777777" w:rsidR="00DD2195" w:rsidRDefault="00DD2195" w:rsidP="004B113D">
            <w:pPr>
              <w:jc w:val="center"/>
              <w:rPr>
                <w:sz w:val="16"/>
                <w:szCs w:val="16"/>
              </w:rPr>
            </w:pPr>
          </w:p>
          <w:p w14:paraId="3F1949FD" w14:textId="77777777" w:rsidR="00DD2195" w:rsidRDefault="00DD2195" w:rsidP="004B113D">
            <w:pPr>
              <w:jc w:val="center"/>
              <w:rPr>
                <w:sz w:val="16"/>
                <w:szCs w:val="16"/>
              </w:rPr>
            </w:pPr>
          </w:p>
          <w:p w14:paraId="48384DEB" w14:textId="77777777" w:rsidR="00DD2195" w:rsidRDefault="00DD2195" w:rsidP="004B113D">
            <w:pPr>
              <w:jc w:val="center"/>
              <w:rPr>
                <w:sz w:val="16"/>
                <w:szCs w:val="16"/>
              </w:rPr>
            </w:pPr>
          </w:p>
          <w:p w14:paraId="33121680" w14:textId="77777777" w:rsidR="00DD2195" w:rsidRPr="004A0018" w:rsidRDefault="00DD2195" w:rsidP="004B113D">
            <w:pPr>
              <w:rPr>
                <w:sz w:val="16"/>
                <w:szCs w:val="16"/>
              </w:rPr>
            </w:pPr>
            <w:r>
              <w:rPr>
                <w:sz w:val="16"/>
                <w:szCs w:val="16"/>
              </w:rPr>
              <w:t>Firma</w:t>
            </w:r>
          </w:p>
        </w:tc>
        <w:tc>
          <w:tcPr>
            <w:tcW w:w="1430" w:type="dxa"/>
            <w:vAlign w:val="center"/>
          </w:tcPr>
          <w:p w14:paraId="57F5F614" w14:textId="77777777" w:rsidR="00DD2195" w:rsidRPr="004A0018" w:rsidRDefault="00DD2195" w:rsidP="004B113D">
            <w:pPr>
              <w:jc w:val="left"/>
            </w:pPr>
          </w:p>
        </w:tc>
      </w:tr>
      <w:tr w:rsidR="00DD2195" w:rsidRPr="004A0018" w14:paraId="362958A3" w14:textId="77777777" w:rsidTr="004B113D">
        <w:trPr>
          <w:cantSplit/>
          <w:trHeight w:val="378"/>
        </w:trPr>
        <w:tc>
          <w:tcPr>
            <w:tcW w:w="4039" w:type="dxa"/>
            <w:vAlign w:val="center"/>
          </w:tcPr>
          <w:p w14:paraId="7CE6FFE8" w14:textId="77777777" w:rsidR="00DD2195" w:rsidRPr="004A0018" w:rsidRDefault="00DD2195" w:rsidP="004B113D">
            <w:pPr>
              <w:jc w:val="left"/>
            </w:pPr>
          </w:p>
        </w:tc>
        <w:tc>
          <w:tcPr>
            <w:tcW w:w="2127" w:type="dxa"/>
            <w:vAlign w:val="center"/>
          </w:tcPr>
          <w:p w14:paraId="44F4574D" w14:textId="77777777" w:rsidR="00DD2195" w:rsidRPr="004A0018" w:rsidRDefault="00DD2195" w:rsidP="004B113D">
            <w:pPr>
              <w:jc w:val="left"/>
            </w:pPr>
          </w:p>
        </w:tc>
        <w:tc>
          <w:tcPr>
            <w:tcW w:w="2397" w:type="dxa"/>
          </w:tcPr>
          <w:p w14:paraId="6CC5EDBA" w14:textId="77777777" w:rsidR="00DD2195" w:rsidRDefault="00DD2195" w:rsidP="004B113D">
            <w:pPr>
              <w:jc w:val="center"/>
              <w:rPr>
                <w:sz w:val="16"/>
                <w:szCs w:val="16"/>
              </w:rPr>
            </w:pPr>
            <w:r w:rsidRPr="004A0018">
              <w:rPr>
                <w:sz w:val="16"/>
                <w:szCs w:val="16"/>
              </w:rPr>
              <w:t xml:space="preserve">Nombre </w:t>
            </w:r>
            <w:r>
              <w:rPr>
                <w:sz w:val="16"/>
                <w:szCs w:val="16"/>
              </w:rPr>
              <w:t>y Apelli</w:t>
            </w:r>
            <w:r w:rsidRPr="004A0018">
              <w:rPr>
                <w:sz w:val="16"/>
                <w:szCs w:val="16"/>
              </w:rPr>
              <w:t>do</w:t>
            </w:r>
          </w:p>
          <w:p w14:paraId="003DE0BA" w14:textId="77777777" w:rsidR="00DD2195" w:rsidRDefault="00DD2195" w:rsidP="004B113D">
            <w:pPr>
              <w:jc w:val="center"/>
              <w:rPr>
                <w:sz w:val="16"/>
                <w:szCs w:val="16"/>
              </w:rPr>
            </w:pPr>
          </w:p>
          <w:p w14:paraId="60E2DF43" w14:textId="77777777" w:rsidR="00DD2195" w:rsidRDefault="00DD2195" w:rsidP="004B113D">
            <w:pPr>
              <w:jc w:val="center"/>
              <w:rPr>
                <w:sz w:val="16"/>
                <w:szCs w:val="16"/>
              </w:rPr>
            </w:pPr>
          </w:p>
          <w:p w14:paraId="7A9C072C" w14:textId="77777777" w:rsidR="00DD2195" w:rsidRDefault="00DD2195" w:rsidP="004B113D">
            <w:pPr>
              <w:jc w:val="center"/>
              <w:rPr>
                <w:sz w:val="16"/>
                <w:szCs w:val="16"/>
              </w:rPr>
            </w:pPr>
          </w:p>
          <w:p w14:paraId="4ECC188C" w14:textId="77777777" w:rsidR="00DD2195" w:rsidRDefault="00DD2195" w:rsidP="004B113D">
            <w:pPr>
              <w:jc w:val="center"/>
              <w:rPr>
                <w:sz w:val="16"/>
                <w:szCs w:val="16"/>
              </w:rPr>
            </w:pPr>
          </w:p>
          <w:p w14:paraId="06D68C8D" w14:textId="77777777" w:rsidR="00DD2195" w:rsidRPr="004A0018" w:rsidRDefault="00DD2195" w:rsidP="004B113D">
            <w:pPr>
              <w:rPr>
                <w:sz w:val="16"/>
                <w:szCs w:val="16"/>
              </w:rPr>
            </w:pPr>
            <w:r>
              <w:rPr>
                <w:sz w:val="16"/>
                <w:szCs w:val="16"/>
              </w:rPr>
              <w:t>Firma</w:t>
            </w:r>
          </w:p>
        </w:tc>
        <w:tc>
          <w:tcPr>
            <w:tcW w:w="1430" w:type="dxa"/>
            <w:vAlign w:val="center"/>
          </w:tcPr>
          <w:p w14:paraId="6FDAC0F5" w14:textId="77777777" w:rsidR="00DD2195" w:rsidRPr="004A0018" w:rsidRDefault="00DD2195" w:rsidP="004B113D">
            <w:pPr>
              <w:jc w:val="left"/>
            </w:pPr>
          </w:p>
        </w:tc>
      </w:tr>
      <w:tr w:rsidR="00DD2195" w:rsidRPr="004A0018" w14:paraId="529D5BDA" w14:textId="77777777" w:rsidTr="004B113D">
        <w:trPr>
          <w:cantSplit/>
          <w:trHeight w:val="378"/>
        </w:trPr>
        <w:tc>
          <w:tcPr>
            <w:tcW w:w="4039" w:type="dxa"/>
            <w:vAlign w:val="center"/>
          </w:tcPr>
          <w:p w14:paraId="6B3A32C3" w14:textId="77777777" w:rsidR="00DD2195" w:rsidRPr="004A0018" w:rsidRDefault="00DD2195" w:rsidP="004B113D">
            <w:pPr>
              <w:jc w:val="left"/>
            </w:pPr>
          </w:p>
        </w:tc>
        <w:tc>
          <w:tcPr>
            <w:tcW w:w="2127" w:type="dxa"/>
            <w:vAlign w:val="center"/>
          </w:tcPr>
          <w:p w14:paraId="32BA62F8" w14:textId="77777777" w:rsidR="00DD2195" w:rsidRPr="004A0018" w:rsidRDefault="00DD2195" w:rsidP="004B113D">
            <w:pPr>
              <w:jc w:val="left"/>
            </w:pPr>
          </w:p>
        </w:tc>
        <w:tc>
          <w:tcPr>
            <w:tcW w:w="2397" w:type="dxa"/>
          </w:tcPr>
          <w:p w14:paraId="33738EF3" w14:textId="77777777" w:rsidR="00DD2195" w:rsidRDefault="00DD2195" w:rsidP="004B113D">
            <w:pPr>
              <w:jc w:val="center"/>
              <w:rPr>
                <w:sz w:val="16"/>
                <w:szCs w:val="16"/>
              </w:rPr>
            </w:pPr>
            <w:r w:rsidRPr="004A0018">
              <w:rPr>
                <w:sz w:val="16"/>
                <w:szCs w:val="16"/>
              </w:rPr>
              <w:t xml:space="preserve">Nombre </w:t>
            </w:r>
            <w:r>
              <w:rPr>
                <w:sz w:val="16"/>
                <w:szCs w:val="16"/>
              </w:rPr>
              <w:t>y Apelli</w:t>
            </w:r>
            <w:r w:rsidRPr="004A0018">
              <w:rPr>
                <w:sz w:val="16"/>
                <w:szCs w:val="16"/>
              </w:rPr>
              <w:t>do</w:t>
            </w:r>
          </w:p>
          <w:p w14:paraId="733FC55C" w14:textId="77777777" w:rsidR="00DD2195" w:rsidRDefault="00DD2195" w:rsidP="004B113D">
            <w:pPr>
              <w:jc w:val="center"/>
              <w:rPr>
                <w:sz w:val="16"/>
                <w:szCs w:val="16"/>
              </w:rPr>
            </w:pPr>
          </w:p>
          <w:p w14:paraId="70834664" w14:textId="77777777" w:rsidR="00DD2195" w:rsidRDefault="00DD2195" w:rsidP="004B113D">
            <w:pPr>
              <w:jc w:val="center"/>
              <w:rPr>
                <w:sz w:val="16"/>
                <w:szCs w:val="16"/>
              </w:rPr>
            </w:pPr>
          </w:p>
          <w:p w14:paraId="773060C9" w14:textId="77777777" w:rsidR="00DD2195" w:rsidRDefault="00DD2195" w:rsidP="004B113D">
            <w:pPr>
              <w:jc w:val="center"/>
              <w:rPr>
                <w:sz w:val="16"/>
                <w:szCs w:val="16"/>
              </w:rPr>
            </w:pPr>
          </w:p>
          <w:p w14:paraId="15FE05F8" w14:textId="77777777" w:rsidR="00DD2195" w:rsidRDefault="00DD2195" w:rsidP="004B113D">
            <w:pPr>
              <w:jc w:val="center"/>
              <w:rPr>
                <w:sz w:val="16"/>
                <w:szCs w:val="16"/>
              </w:rPr>
            </w:pPr>
          </w:p>
          <w:p w14:paraId="4D37B3D0" w14:textId="77777777" w:rsidR="00DD2195" w:rsidRPr="004A0018" w:rsidRDefault="00DD2195" w:rsidP="004B113D">
            <w:pPr>
              <w:rPr>
                <w:sz w:val="16"/>
                <w:szCs w:val="16"/>
              </w:rPr>
            </w:pPr>
            <w:r>
              <w:rPr>
                <w:sz w:val="16"/>
                <w:szCs w:val="16"/>
              </w:rPr>
              <w:t>Firma</w:t>
            </w:r>
          </w:p>
        </w:tc>
        <w:tc>
          <w:tcPr>
            <w:tcW w:w="1430" w:type="dxa"/>
            <w:vAlign w:val="center"/>
          </w:tcPr>
          <w:p w14:paraId="6CFA1FA8" w14:textId="77777777" w:rsidR="00DD2195" w:rsidRPr="004A0018" w:rsidRDefault="00DD2195" w:rsidP="004B113D">
            <w:pPr>
              <w:jc w:val="left"/>
            </w:pPr>
          </w:p>
        </w:tc>
      </w:tr>
      <w:tr w:rsidR="00DD2195" w:rsidRPr="004A0018" w14:paraId="4BCBDC2C" w14:textId="77777777" w:rsidTr="004B113D">
        <w:trPr>
          <w:cantSplit/>
          <w:trHeight w:val="378"/>
        </w:trPr>
        <w:tc>
          <w:tcPr>
            <w:tcW w:w="4039" w:type="dxa"/>
            <w:vAlign w:val="center"/>
          </w:tcPr>
          <w:p w14:paraId="79D9A2B8" w14:textId="77777777" w:rsidR="00DD2195" w:rsidRPr="004A0018" w:rsidRDefault="00DD2195" w:rsidP="004B113D">
            <w:pPr>
              <w:jc w:val="left"/>
            </w:pPr>
          </w:p>
        </w:tc>
        <w:tc>
          <w:tcPr>
            <w:tcW w:w="2127" w:type="dxa"/>
            <w:vAlign w:val="center"/>
          </w:tcPr>
          <w:p w14:paraId="2D445598" w14:textId="77777777" w:rsidR="00DD2195" w:rsidRPr="004A0018" w:rsidRDefault="00DD2195" w:rsidP="004B113D">
            <w:pPr>
              <w:jc w:val="left"/>
            </w:pPr>
          </w:p>
        </w:tc>
        <w:tc>
          <w:tcPr>
            <w:tcW w:w="2397" w:type="dxa"/>
          </w:tcPr>
          <w:p w14:paraId="31947FA9" w14:textId="77777777" w:rsidR="00DD2195" w:rsidRDefault="00DD2195" w:rsidP="004B113D">
            <w:pPr>
              <w:jc w:val="center"/>
              <w:rPr>
                <w:sz w:val="16"/>
                <w:szCs w:val="16"/>
              </w:rPr>
            </w:pPr>
            <w:r w:rsidRPr="004A0018">
              <w:rPr>
                <w:sz w:val="16"/>
                <w:szCs w:val="16"/>
              </w:rPr>
              <w:t xml:space="preserve">Nombre </w:t>
            </w:r>
            <w:r>
              <w:rPr>
                <w:sz w:val="16"/>
                <w:szCs w:val="16"/>
              </w:rPr>
              <w:t>y Apelli</w:t>
            </w:r>
            <w:r w:rsidRPr="004A0018">
              <w:rPr>
                <w:sz w:val="16"/>
                <w:szCs w:val="16"/>
              </w:rPr>
              <w:t>do</w:t>
            </w:r>
          </w:p>
          <w:p w14:paraId="28F24F43" w14:textId="77777777" w:rsidR="00DD2195" w:rsidRDefault="00DD2195" w:rsidP="004B113D">
            <w:pPr>
              <w:jc w:val="center"/>
              <w:rPr>
                <w:sz w:val="16"/>
                <w:szCs w:val="16"/>
              </w:rPr>
            </w:pPr>
          </w:p>
          <w:p w14:paraId="72D78126" w14:textId="77777777" w:rsidR="00DD2195" w:rsidRDefault="00DD2195" w:rsidP="004B113D">
            <w:pPr>
              <w:jc w:val="center"/>
              <w:rPr>
                <w:sz w:val="16"/>
                <w:szCs w:val="16"/>
              </w:rPr>
            </w:pPr>
          </w:p>
          <w:p w14:paraId="50827767" w14:textId="77777777" w:rsidR="00DD2195" w:rsidRDefault="00DD2195" w:rsidP="004B113D">
            <w:pPr>
              <w:jc w:val="center"/>
              <w:rPr>
                <w:sz w:val="16"/>
                <w:szCs w:val="16"/>
              </w:rPr>
            </w:pPr>
          </w:p>
          <w:p w14:paraId="382B9A23" w14:textId="77777777" w:rsidR="00DD2195" w:rsidRDefault="00DD2195" w:rsidP="004B113D">
            <w:pPr>
              <w:jc w:val="center"/>
              <w:rPr>
                <w:sz w:val="16"/>
                <w:szCs w:val="16"/>
              </w:rPr>
            </w:pPr>
          </w:p>
          <w:p w14:paraId="7BC503E2" w14:textId="77777777" w:rsidR="00DD2195" w:rsidRPr="004A0018" w:rsidRDefault="00DD2195" w:rsidP="004B113D">
            <w:pPr>
              <w:rPr>
                <w:sz w:val="16"/>
                <w:szCs w:val="16"/>
              </w:rPr>
            </w:pPr>
            <w:r>
              <w:rPr>
                <w:sz w:val="16"/>
                <w:szCs w:val="16"/>
              </w:rPr>
              <w:t>Firma</w:t>
            </w:r>
          </w:p>
        </w:tc>
        <w:tc>
          <w:tcPr>
            <w:tcW w:w="1430" w:type="dxa"/>
            <w:vAlign w:val="center"/>
          </w:tcPr>
          <w:p w14:paraId="5032E6C4" w14:textId="77777777" w:rsidR="00DD2195" w:rsidRPr="004A0018" w:rsidRDefault="00DD2195" w:rsidP="004B113D">
            <w:pPr>
              <w:jc w:val="left"/>
            </w:pPr>
          </w:p>
        </w:tc>
      </w:tr>
      <w:tr w:rsidR="00DD2195" w:rsidRPr="004A0018" w14:paraId="116BCB56" w14:textId="77777777" w:rsidTr="004B113D">
        <w:trPr>
          <w:cantSplit/>
          <w:trHeight w:val="378"/>
        </w:trPr>
        <w:tc>
          <w:tcPr>
            <w:tcW w:w="4039" w:type="dxa"/>
            <w:vAlign w:val="center"/>
          </w:tcPr>
          <w:p w14:paraId="66CA5E32" w14:textId="77777777" w:rsidR="00DD2195" w:rsidRPr="004A0018" w:rsidRDefault="00DD2195" w:rsidP="004B113D">
            <w:pPr>
              <w:jc w:val="left"/>
            </w:pPr>
          </w:p>
        </w:tc>
        <w:tc>
          <w:tcPr>
            <w:tcW w:w="2127" w:type="dxa"/>
            <w:vAlign w:val="center"/>
          </w:tcPr>
          <w:p w14:paraId="7C8C98AD" w14:textId="77777777" w:rsidR="00DD2195" w:rsidRPr="004A0018" w:rsidRDefault="00DD2195" w:rsidP="004B113D">
            <w:pPr>
              <w:jc w:val="left"/>
            </w:pPr>
          </w:p>
        </w:tc>
        <w:tc>
          <w:tcPr>
            <w:tcW w:w="2397" w:type="dxa"/>
          </w:tcPr>
          <w:p w14:paraId="38CA0FFF" w14:textId="77777777" w:rsidR="00DD2195" w:rsidRDefault="00DD2195" w:rsidP="004B113D">
            <w:pPr>
              <w:jc w:val="center"/>
              <w:rPr>
                <w:sz w:val="16"/>
                <w:szCs w:val="16"/>
              </w:rPr>
            </w:pPr>
            <w:r w:rsidRPr="004A0018">
              <w:rPr>
                <w:sz w:val="16"/>
                <w:szCs w:val="16"/>
              </w:rPr>
              <w:t xml:space="preserve">Nombre </w:t>
            </w:r>
            <w:r>
              <w:rPr>
                <w:sz w:val="16"/>
                <w:szCs w:val="16"/>
              </w:rPr>
              <w:t>y Apelli</w:t>
            </w:r>
            <w:r w:rsidRPr="004A0018">
              <w:rPr>
                <w:sz w:val="16"/>
                <w:szCs w:val="16"/>
              </w:rPr>
              <w:t>do</w:t>
            </w:r>
          </w:p>
          <w:p w14:paraId="3AD479E3" w14:textId="77777777" w:rsidR="00DD2195" w:rsidRDefault="00DD2195" w:rsidP="004B113D">
            <w:pPr>
              <w:jc w:val="center"/>
              <w:rPr>
                <w:sz w:val="16"/>
                <w:szCs w:val="16"/>
              </w:rPr>
            </w:pPr>
          </w:p>
          <w:p w14:paraId="0454C18D" w14:textId="77777777" w:rsidR="00DD2195" w:rsidRDefault="00DD2195" w:rsidP="004B113D">
            <w:pPr>
              <w:jc w:val="center"/>
              <w:rPr>
                <w:sz w:val="16"/>
                <w:szCs w:val="16"/>
              </w:rPr>
            </w:pPr>
          </w:p>
          <w:p w14:paraId="4291E7A8" w14:textId="77777777" w:rsidR="00DD2195" w:rsidRDefault="00DD2195" w:rsidP="004B113D">
            <w:pPr>
              <w:jc w:val="center"/>
              <w:rPr>
                <w:sz w:val="16"/>
                <w:szCs w:val="16"/>
              </w:rPr>
            </w:pPr>
          </w:p>
          <w:p w14:paraId="72710307" w14:textId="77777777" w:rsidR="00DD2195" w:rsidRDefault="00DD2195" w:rsidP="004B113D">
            <w:pPr>
              <w:jc w:val="center"/>
              <w:rPr>
                <w:sz w:val="16"/>
                <w:szCs w:val="16"/>
              </w:rPr>
            </w:pPr>
          </w:p>
          <w:p w14:paraId="748E0C11" w14:textId="77777777" w:rsidR="00DD2195" w:rsidRPr="004A0018" w:rsidRDefault="00DD2195" w:rsidP="004B113D">
            <w:pPr>
              <w:rPr>
                <w:sz w:val="16"/>
                <w:szCs w:val="16"/>
              </w:rPr>
            </w:pPr>
            <w:r>
              <w:rPr>
                <w:sz w:val="16"/>
                <w:szCs w:val="16"/>
              </w:rPr>
              <w:t>Firma</w:t>
            </w:r>
          </w:p>
        </w:tc>
        <w:tc>
          <w:tcPr>
            <w:tcW w:w="1430" w:type="dxa"/>
            <w:vAlign w:val="center"/>
          </w:tcPr>
          <w:p w14:paraId="0871D101" w14:textId="77777777" w:rsidR="00DD2195" w:rsidRPr="004A0018" w:rsidRDefault="00DD2195" w:rsidP="004B113D">
            <w:pPr>
              <w:jc w:val="left"/>
            </w:pPr>
          </w:p>
        </w:tc>
      </w:tr>
      <w:tr w:rsidR="00DD2195" w:rsidRPr="004A0018" w14:paraId="066B3779" w14:textId="77777777" w:rsidTr="004B113D">
        <w:trPr>
          <w:cantSplit/>
          <w:trHeight w:val="378"/>
        </w:trPr>
        <w:tc>
          <w:tcPr>
            <w:tcW w:w="4039" w:type="dxa"/>
            <w:vAlign w:val="center"/>
          </w:tcPr>
          <w:p w14:paraId="6F647004" w14:textId="77777777" w:rsidR="00DD2195" w:rsidRPr="004A0018" w:rsidRDefault="00DD2195" w:rsidP="004B113D">
            <w:pPr>
              <w:jc w:val="left"/>
            </w:pPr>
          </w:p>
        </w:tc>
        <w:tc>
          <w:tcPr>
            <w:tcW w:w="2127" w:type="dxa"/>
            <w:vAlign w:val="center"/>
          </w:tcPr>
          <w:p w14:paraId="7B2A381E" w14:textId="77777777" w:rsidR="00DD2195" w:rsidRPr="004A0018" w:rsidRDefault="00DD2195" w:rsidP="004B113D">
            <w:pPr>
              <w:jc w:val="left"/>
            </w:pPr>
          </w:p>
        </w:tc>
        <w:tc>
          <w:tcPr>
            <w:tcW w:w="2397" w:type="dxa"/>
          </w:tcPr>
          <w:p w14:paraId="1DB7E20B" w14:textId="77777777" w:rsidR="00DD2195" w:rsidRDefault="00DD2195" w:rsidP="004B113D">
            <w:pPr>
              <w:jc w:val="center"/>
              <w:rPr>
                <w:sz w:val="16"/>
                <w:szCs w:val="16"/>
              </w:rPr>
            </w:pPr>
            <w:r w:rsidRPr="004A0018">
              <w:rPr>
                <w:sz w:val="16"/>
                <w:szCs w:val="16"/>
              </w:rPr>
              <w:t xml:space="preserve">Nombre </w:t>
            </w:r>
            <w:r>
              <w:rPr>
                <w:sz w:val="16"/>
                <w:szCs w:val="16"/>
              </w:rPr>
              <w:t>y Apelli</w:t>
            </w:r>
            <w:r w:rsidRPr="004A0018">
              <w:rPr>
                <w:sz w:val="16"/>
                <w:szCs w:val="16"/>
              </w:rPr>
              <w:t>do</w:t>
            </w:r>
          </w:p>
          <w:p w14:paraId="32677F50" w14:textId="77777777" w:rsidR="00DD2195" w:rsidRDefault="00DD2195" w:rsidP="004B113D">
            <w:pPr>
              <w:jc w:val="center"/>
              <w:rPr>
                <w:sz w:val="16"/>
                <w:szCs w:val="16"/>
              </w:rPr>
            </w:pPr>
          </w:p>
          <w:p w14:paraId="478BE632" w14:textId="77777777" w:rsidR="00DD2195" w:rsidRDefault="00DD2195" w:rsidP="004B113D">
            <w:pPr>
              <w:jc w:val="center"/>
              <w:rPr>
                <w:sz w:val="16"/>
                <w:szCs w:val="16"/>
              </w:rPr>
            </w:pPr>
          </w:p>
          <w:p w14:paraId="5D0AE69A" w14:textId="77777777" w:rsidR="00DD2195" w:rsidRDefault="00DD2195" w:rsidP="004B113D">
            <w:pPr>
              <w:jc w:val="center"/>
              <w:rPr>
                <w:sz w:val="16"/>
                <w:szCs w:val="16"/>
              </w:rPr>
            </w:pPr>
          </w:p>
          <w:p w14:paraId="063D8501" w14:textId="77777777" w:rsidR="00DD2195" w:rsidRDefault="00DD2195" w:rsidP="004B113D">
            <w:pPr>
              <w:jc w:val="center"/>
              <w:rPr>
                <w:sz w:val="16"/>
                <w:szCs w:val="16"/>
              </w:rPr>
            </w:pPr>
          </w:p>
          <w:p w14:paraId="01242FCA" w14:textId="77777777" w:rsidR="00DD2195" w:rsidRPr="004A0018" w:rsidRDefault="00DD2195" w:rsidP="004B113D">
            <w:pPr>
              <w:rPr>
                <w:sz w:val="16"/>
                <w:szCs w:val="16"/>
              </w:rPr>
            </w:pPr>
            <w:r>
              <w:rPr>
                <w:sz w:val="16"/>
                <w:szCs w:val="16"/>
              </w:rPr>
              <w:t>Firma</w:t>
            </w:r>
          </w:p>
        </w:tc>
        <w:tc>
          <w:tcPr>
            <w:tcW w:w="1430" w:type="dxa"/>
            <w:vAlign w:val="center"/>
          </w:tcPr>
          <w:p w14:paraId="644A033D" w14:textId="77777777" w:rsidR="00DD2195" w:rsidRPr="004A0018" w:rsidRDefault="00DD2195" w:rsidP="004B113D">
            <w:pPr>
              <w:jc w:val="left"/>
            </w:pPr>
          </w:p>
        </w:tc>
      </w:tr>
      <w:tr w:rsidR="00DD2195" w:rsidRPr="004A0018" w14:paraId="00BFE2C6" w14:textId="77777777" w:rsidTr="004B113D">
        <w:trPr>
          <w:cantSplit/>
          <w:trHeight w:val="378"/>
        </w:trPr>
        <w:tc>
          <w:tcPr>
            <w:tcW w:w="4039" w:type="dxa"/>
            <w:vAlign w:val="center"/>
          </w:tcPr>
          <w:p w14:paraId="5A3BC2A5" w14:textId="77777777" w:rsidR="00DD2195" w:rsidRPr="004A0018" w:rsidRDefault="00DD2195" w:rsidP="004B113D">
            <w:pPr>
              <w:jc w:val="left"/>
            </w:pPr>
          </w:p>
        </w:tc>
        <w:tc>
          <w:tcPr>
            <w:tcW w:w="2127" w:type="dxa"/>
            <w:vAlign w:val="center"/>
          </w:tcPr>
          <w:p w14:paraId="41A71BCB" w14:textId="77777777" w:rsidR="00DD2195" w:rsidRPr="004A0018" w:rsidRDefault="00DD2195" w:rsidP="004B113D">
            <w:pPr>
              <w:jc w:val="left"/>
            </w:pPr>
          </w:p>
        </w:tc>
        <w:tc>
          <w:tcPr>
            <w:tcW w:w="2397" w:type="dxa"/>
          </w:tcPr>
          <w:p w14:paraId="42E20B25" w14:textId="77777777" w:rsidR="00DD2195" w:rsidRDefault="00DD2195" w:rsidP="004B113D">
            <w:pPr>
              <w:jc w:val="center"/>
              <w:rPr>
                <w:sz w:val="16"/>
                <w:szCs w:val="16"/>
              </w:rPr>
            </w:pPr>
            <w:r w:rsidRPr="004A0018">
              <w:rPr>
                <w:sz w:val="16"/>
                <w:szCs w:val="16"/>
              </w:rPr>
              <w:t xml:space="preserve">Nombre </w:t>
            </w:r>
            <w:r>
              <w:rPr>
                <w:sz w:val="16"/>
                <w:szCs w:val="16"/>
              </w:rPr>
              <w:t>y Apelli</w:t>
            </w:r>
            <w:r w:rsidRPr="004A0018">
              <w:rPr>
                <w:sz w:val="16"/>
                <w:szCs w:val="16"/>
              </w:rPr>
              <w:t>do</w:t>
            </w:r>
          </w:p>
          <w:p w14:paraId="74D26075" w14:textId="77777777" w:rsidR="00DD2195" w:rsidRDefault="00DD2195" w:rsidP="004B113D">
            <w:pPr>
              <w:jc w:val="center"/>
              <w:rPr>
                <w:sz w:val="16"/>
                <w:szCs w:val="16"/>
              </w:rPr>
            </w:pPr>
          </w:p>
          <w:p w14:paraId="45CB566C" w14:textId="77777777" w:rsidR="00DD2195" w:rsidRDefault="00DD2195" w:rsidP="004B113D">
            <w:pPr>
              <w:jc w:val="center"/>
              <w:rPr>
                <w:sz w:val="16"/>
                <w:szCs w:val="16"/>
              </w:rPr>
            </w:pPr>
          </w:p>
          <w:p w14:paraId="24BF590F" w14:textId="77777777" w:rsidR="00DD2195" w:rsidRDefault="00DD2195" w:rsidP="004B113D">
            <w:pPr>
              <w:jc w:val="center"/>
              <w:rPr>
                <w:sz w:val="16"/>
                <w:szCs w:val="16"/>
              </w:rPr>
            </w:pPr>
          </w:p>
          <w:p w14:paraId="5BC85689" w14:textId="77777777" w:rsidR="00DD2195" w:rsidRDefault="00DD2195" w:rsidP="004B113D">
            <w:pPr>
              <w:jc w:val="center"/>
              <w:rPr>
                <w:sz w:val="16"/>
                <w:szCs w:val="16"/>
              </w:rPr>
            </w:pPr>
          </w:p>
          <w:p w14:paraId="2FACA78D" w14:textId="77777777" w:rsidR="00DD2195" w:rsidRPr="004A0018" w:rsidRDefault="00DD2195" w:rsidP="004B113D">
            <w:pPr>
              <w:rPr>
                <w:sz w:val="16"/>
                <w:szCs w:val="16"/>
              </w:rPr>
            </w:pPr>
            <w:r>
              <w:rPr>
                <w:sz w:val="16"/>
                <w:szCs w:val="16"/>
              </w:rPr>
              <w:t>Firma</w:t>
            </w:r>
          </w:p>
        </w:tc>
        <w:tc>
          <w:tcPr>
            <w:tcW w:w="1430" w:type="dxa"/>
            <w:vAlign w:val="center"/>
          </w:tcPr>
          <w:p w14:paraId="0DA4A7A3" w14:textId="77777777" w:rsidR="00DD2195" w:rsidRPr="004A0018" w:rsidRDefault="00DD2195" w:rsidP="004B113D">
            <w:pPr>
              <w:jc w:val="left"/>
            </w:pPr>
          </w:p>
        </w:tc>
      </w:tr>
    </w:tbl>
    <w:p w14:paraId="5C6B6F24" w14:textId="77777777" w:rsidR="00DD2195" w:rsidRDefault="00DD2195" w:rsidP="00DD2195">
      <w:bookmarkStart w:id="343" w:name="_Toc282523395"/>
      <w:bookmarkStart w:id="344" w:name="_Toc282681958"/>
    </w:p>
    <w:p w14:paraId="20938E2D" w14:textId="77777777" w:rsidR="00DD2195" w:rsidRDefault="00DD2195" w:rsidP="00DD2195">
      <w:r>
        <w:t>Para toma de conocimiento:</w:t>
      </w:r>
    </w:p>
    <w:p w14:paraId="57C207F9" w14:textId="77777777" w:rsidR="00DD2195" w:rsidRDefault="00047926" w:rsidP="00DD2195">
      <w:r>
        <w:rPr>
          <w:noProof/>
        </w:rPr>
        <w:pict w14:anchorId="0BF8A2B3">
          <v:shape id="_x0000_s14612" type="#_x0000_t202" style="position:absolute;left:0;text-align:left;margin-left:-2.85pt;margin-top:7.3pt;width:159.6pt;height:65.55pt;z-index:250498048">
            <v:textbox style="mso-next-textbox:#_x0000_s14612" inset=".5mm,.3mm,.5mm,.3mm">
              <w:txbxContent>
                <w:p w14:paraId="0B5C2FC9" w14:textId="77777777" w:rsidR="00650C76" w:rsidRDefault="00650C76" w:rsidP="00DD2195">
                  <w:pPr>
                    <w:jc w:val="center"/>
                    <w:rPr>
                      <w:sz w:val="16"/>
                      <w:szCs w:val="16"/>
                    </w:rPr>
                  </w:pPr>
                  <w:r w:rsidRPr="00D912CC">
                    <w:rPr>
                      <w:sz w:val="22"/>
                      <w:szCs w:val="22"/>
                    </w:rPr>
                    <w:t>EMPLEADOR</w:t>
                  </w:r>
                </w:p>
                <w:p w14:paraId="6AA1DEF9" w14:textId="77777777" w:rsidR="00650C76" w:rsidRDefault="00650C76" w:rsidP="00DD2195">
                  <w:pPr>
                    <w:jc w:val="center"/>
                    <w:rPr>
                      <w:sz w:val="16"/>
                      <w:szCs w:val="16"/>
                    </w:rPr>
                  </w:pPr>
                  <w:r w:rsidRPr="004A0018">
                    <w:rPr>
                      <w:sz w:val="16"/>
                      <w:szCs w:val="16"/>
                    </w:rPr>
                    <w:t xml:space="preserve">Nombre </w:t>
                  </w:r>
                  <w:r>
                    <w:rPr>
                      <w:sz w:val="16"/>
                      <w:szCs w:val="16"/>
                    </w:rPr>
                    <w:t>y Apelli</w:t>
                  </w:r>
                  <w:r w:rsidRPr="004A0018">
                    <w:rPr>
                      <w:sz w:val="16"/>
                      <w:szCs w:val="16"/>
                    </w:rPr>
                    <w:t>do</w:t>
                  </w:r>
                </w:p>
                <w:p w14:paraId="5EF3F60F" w14:textId="77777777" w:rsidR="00650C76" w:rsidRDefault="00650C76" w:rsidP="00DD2195">
                  <w:pPr>
                    <w:jc w:val="center"/>
                    <w:rPr>
                      <w:sz w:val="16"/>
                      <w:szCs w:val="16"/>
                    </w:rPr>
                  </w:pPr>
                </w:p>
                <w:p w14:paraId="5033841A" w14:textId="77777777" w:rsidR="00650C76" w:rsidRDefault="00650C76" w:rsidP="00DD2195">
                  <w:pPr>
                    <w:jc w:val="center"/>
                    <w:rPr>
                      <w:sz w:val="16"/>
                      <w:szCs w:val="16"/>
                    </w:rPr>
                  </w:pPr>
                </w:p>
                <w:p w14:paraId="635FAD70" w14:textId="77777777" w:rsidR="00650C76" w:rsidRDefault="00650C76" w:rsidP="00DD2195">
                  <w:pPr>
                    <w:jc w:val="center"/>
                    <w:rPr>
                      <w:sz w:val="16"/>
                      <w:szCs w:val="16"/>
                    </w:rPr>
                  </w:pPr>
                </w:p>
                <w:p w14:paraId="688D9347" w14:textId="77777777" w:rsidR="00650C76" w:rsidRDefault="00650C76" w:rsidP="00DD2195">
                  <w:r>
                    <w:rPr>
                      <w:sz w:val="16"/>
                      <w:szCs w:val="16"/>
                    </w:rPr>
                    <w:t>Firma</w:t>
                  </w:r>
                </w:p>
              </w:txbxContent>
            </v:textbox>
            <o:callout v:ext="edit" minusx="t"/>
          </v:shape>
        </w:pict>
      </w:r>
      <w:r>
        <w:rPr>
          <w:noProof/>
        </w:rPr>
        <w:pict w14:anchorId="5C866333">
          <v:shape id="_x0000_s14614" type="#_x0000_t202" style="position:absolute;left:0;text-align:left;margin-left:336.3pt;margin-top:7.3pt;width:162.45pt;height:65.55pt;z-index:250500096">
            <v:textbox style="mso-next-textbox:#_x0000_s14614" inset=".5mm,.3mm,.5mm,.3mm">
              <w:txbxContent>
                <w:p w14:paraId="3B075436" w14:textId="77777777" w:rsidR="00650C76" w:rsidRDefault="00650C76" w:rsidP="00DD2195">
                  <w:pPr>
                    <w:jc w:val="center"/>
                    <w:rPr>
                      <w:sz w:val="16"/>
                      <w:szCs w:val="16"/>
                    </w:rPr>
                  </w:pPr>
                  <w:r w:rsidRPr="004A0018">
                    <w:t>R</w:t>
                  </w:r>
                  <w:r>
                    <w:t>LS</w:t>
                  </w:r>
                </w:p>
                <w:p w14:paraId="23366D84" w14:textId="77777777" w:rsidR="00650C76" w:rsidRDefault="00650C76" w:rsidP="00DD2195">
                  <w:pPr>
                    <w:jc w:val="center"/>
                    <w:rPr>
                      <w:sz w:val="16"/>
                      <w:szCs w:val="16"/>
                    </w:rPr>
                  </w:pPr>
                  <w:r w:rsidRPr="004A0018">
                    <w:rPr>
                      <w:sz w:val="16"/>
                      <w:szCs w:val="16"/>
                    </w:rPr>
                    <w:t xml:space="preserve">Nombre </w:t>
                  </w:r>
                  <w:r>
                    <w:rPr>
                      <w:sz w:val="16"/>
                      <w:szCs w:val="16"/>
                    </w:rPr>
                    <w:t>y Apelli</w:t>
                  </w:r>
                  <w:r w:rsidRPr="004A0018">
                    <w:rPr>
                      <w:sz w:val="16"/>
                      <w:szCs w:val="16"/>
                    </w:rPr>
                    <w:t>do</w:t>
                  </w:r>
                </w:p>
                <w:p w14:paraId="7A1428E2" w14:textId="77777777" w:rsidR="00650C76" w:rsidRDefault="00650C76" w:rsidP="00DD2195">
                  <w:pPr>
                    <w:jc w:val="center"/>
                    <w:rPr>
                      <w:sz w:val="16"/>
                      <w:szCs w:val="16"/>
                    </w:rPr>
                  </w:pPr>
                </w:p>
                <w:p w14:paraId="72714E53" w14:textId="77777777" w:rsidR="00650C76" w:rsidRDefault="00650C76" w:rsidP="00DD2195">
                  <w:pPr>
                    <w:jc w:val="center"/>
                    <w:rPr>
                      <w:sz w:val="16"/>
                      <w:szCs w:val="16"/>
                    </w:rPr>
                  </w:pPr>
                </w:p>
                <w:p w14:paraId="7FD6B977" w14:textId="77777777" w:rsidR="00650C76" w:rsidRDefault="00650C76" w:rsidP="00DD2195">
                  <w:pPr>
                    <w:jc w:val="center"/>
                    <w:rPr>
                      <w:sz w:val="16"/>
                      <w:szCs w:val="16"/>
                    </w:rPr>
                  </w:pPr>
                </w:p>
                <w:p w14:paraId="6B95F90C" w14:textId="77777777" w:rsidR="00650C76" w:rsidRDefault="00650C76" w:rsidP="00DD2195">
                  <w:r>
                    <w:rPr>
                      <w:sz w:val="16"/>
                      <w:szCs w:val="16"/>
                    </w:rPr>
                    <w:t>Firma</w:t>
                  </w:r>
                </w:p>
              </w:txbxContent>
            </v:textbox>
            <o:callout v:ext="edit" minusx="t"/>
          </v:shape>
        </w:pict>
      </w:r>
      <w:r>
        <w:rPr>
          <w:noProof/>
        </w:rPr>
        <w:pict w14:anchorId="2A9881E2">
          <v:shape id="_x0000_s14613" type="#_x0000_t202" style="position:absolute;left:0;text-align:left;margin-left:165.3pt;margin-top:7.3pt;width:162.45pt;height:65.55pt;z-index:250499072">
            <v:textbox style="mso-next-textbox:#_x0000_s14613" inset=".5mm,.3mm,.5mm,.3mm">
              <w:txbxContent>
                <w:p w14:paraId="185A9A57" w14:textId="77777777" w:rsidR="00650C76" w:rsidRDefault="00650C76" w:rsidP="00DD2195">
                  <w:pPr>
                    <w:jc w:val="center"/>
                    <w:rPr>
                      <w:sz w:val="16"/>
                      <w:szCs w:val="16"/>
                    </w:rPr>
                  </w:pPr>
                  <w:r>
                    <w:t>RSPP</w:t>
                  </w:r>
                </w:p>
                <w:p w14:paraId="66DFC28F" w14:textId="77777777" w:rsidR="00650C76" w:rsidRDefault="00650C76" w:rsidP="00DD2195">
                  <w:pPr>
                    <w:jc w:val="center"/>
                    <w:rPr>
                      <w:sz w:val="16"/>
                      <w:szCs w:val="16"/>
                    </w:rPr>
                  </w:pPr>
                  <w:r w:rsidRPr="004A0018">
                    <w:rPr>
                      <w:sz w:val="16"/>
                      <w:szCs w:val="16"/>
                    </w:rPr>
                    <w:t xml:space="preserve">Nombre </w:t>
                  </w:r>
                  <w:r>
                    <w:rPr>
                      <w:sz w:val="16"/>
                      <w:szCs w:val="16"/>
                    </w:rPr>
                    <w:t>y Apelli</w:t>
                  </w:r>
                  <w:r w:rsidRPr="004A0018">
                    <w:rPr>
                      <w:sz w:val="16"/>
                      <w:szCs w:val="16"/>
                    </w:rPr>
                    <w:t>do</w:t>
                  </w:r>
                </w:p>
                <w:p w14:paraId="3137E8AD" w14:textId="77777777" w:rsidR="00650C76" w:rsidRDefault="00650C76" w:rsidP="00DD2195">
                  <w:pPr>
                    <w:jc w:val="center"/>
                    <w:rPr>
                      <w:sz w:val="16"/>
                      <w:szCs w:val="16"/>
                    </w:rPr>
                  </w:pPr>
                </w:p>
                <w:p w14:paraId="48E610EF" w14:textId="77777777" w:rsidR="00650C76" w:rsidRDefault="00650C76" w:rsidP="00DD2195">
                  <w:pPr>
                    <w:jc w:val="center"/>
                    <w:rPr>
                      <w:sz w:val="16"/>
                      <w:szCs w:val="16"/>
                    </w:rPr>
                  </w:pPr>
                </w:p>
                <w:p w14:paraId="3D2483BB" w14:textId="77777777" w:rsidR="00650C76" w:rsidRDefault="00650C76" w:rsidP="00DD2195">
                  <w:pPr>
                    <w:jc w:val="center"/>
                    <w:rPr>
                      <w:sz w:val="16"/>
                      <w:szCs w:val="16"/>
                    </w:rPr>
                  </w:pPr>
                </w:p>
                <w:p w14:paraId="3CDE6DC8" w14:textId="77777777" w:rsidR="00650C76" w:rsidRDefault="00650C76" w:rsidP="00DD2195">
                  <w:r>
                    <w:rPr>
                      <w:sz w:val="16"/>
                      <w:szCs w:val="16"/>
                    </w:rPr>
                    <w:t>Firma</w:t>
                  </w:r>
                </w:p>
              </w:txbxContent>
            </v:textbox>
            <o:callout v:ext="edit" minusx="t"/>
          </v:shape>
        </w:pict>
      </w:r>
    </w:p>
    <w:p w14:paraId="49B8BB11" w14:textId="77777777" w:rsidR="00DD2195" w:rsidRDefault="00DD2195" w:rsidP="00DD2195"/>
    <w:p w14:paraId="4EED4C53" w14:textId="77777777" w:rsidR="00DD2195" w:rsidRDefault="00DD2195" w:rsidP="00DD2195"/>
    <w:p w14:paraId="0095DB22" w14:textId="77777777" w:rsidR="00DD2195" w:rsidRDefault="00DD2195" w:rsidP="00DD2195"/>
    <w:p w14:paraId="100445B3" w14:textId="77777777" w:rsidR="00DD2195" w:rsidRDefault="00DD2195" w:rsidP="00DD2195"/>
    <w:p w14:paraId="0EF2AD29" w14:textId="77777777" w:rsidR="00DD2195" w:rsidRPr="0026624F" w:rsidRDefault="00DD2195" w:rsidP="00DD2195">
      <w:pPr>
        <w:rPr>
          <w:sz w:val="20"/>
          <w:szCs w:val="20"/>
        </w:rPr>
      </w:pPr>
    </w:p>
    <w:p w14:paraId="0EE9C7AA" w14:textId="77777777" w:rsidR="00DD2195" w:rsidRPr="00F638EC" w:rsidRDefault="00DD2195" w:rsidP="00DD2195">
      <w:pPr>
        <w:rPr>
          <w:sz w:val="20"/>
          <w:szCs w:val="20"/>
        </w:rPr>
      </w:pPr>
    </w:p>
    <w:p w14:paraId="399D84B6" w14:textId="77777777" w:rsidR="00DD2195" w:rsidRDefault="00DD2195" w:rsidP="00DD2195">
      <w:pPr>
        <w:pStyle w:val="Didascalia"/>
        <w:rPr>
          <w:rFonts w:cs="Arial"/>
        </w:rPr>
      </w:pPr>
      <w:bookmarkStart w:id="345" w:name="_Toc59204545"/>
      <w:bookmarkStart w:id="346" w:name="_Toc62547195"/>
      <w:bookmarkStart w:id="347" w:name="_Toc63261463"/>
      <w:bookmarkStart w:id="348" w:name="_Toc63695331"/>
      <w:bookmarkStart w:id="349" w:name="_Toc63867660"/>
      <w:bookmarkStart w:id="350" w:name="_Toc69377249"/>
      <w:bookmarkEnd w:id="343"/>
      <w:bookmarkEnd w:id="344"/>
      <w:r>
        <w:t xml:space="preserve">Tabla 7 </w:t>
      </w:r>
      <w:r w:rsidR="00047926">
        <w:fldChar w:fldCharType="begin"/>
      </w:r>
      <w:r w:rsidR="00047926">
        <w:instrText xml:space="preserve"> SEQ Tabella \* ARABIC </w:instrText>
      </w:r>
      <w:r w:rsidR="00047926">
        <w:fldChar w:fldCharType="separate"/>
      </w:r>
      <w:r w:rsidR="00CE31BE">
        <w:rPr>
          <w:noProof/>
        </w:rPr>
        <w:t xml:space="preserve">- </w:t>
      </w:r>
      <w:r w:rsidR="00047926">
        <w:rPr>
          <w:noProof/>
        </w:rPr>
        <w:fldChar w:fldCharType="end"/>
      </w:r>
      <w:r>
        <w:rPr>
          <w:rFonts w:cs="Arial"/>
        </w:rPr>
        <w:t>For</w:t>
      </w:r>
      <w:r>
        <w:t>m</w:t>
      </w:r>
      <w:r w:rsidRPr="00827C7D">
        <w:t xml:space="preserve">ación, </w:t>
      </w:r>
      <w:r>
        <w:t>in</w:t>
      </w:r>
      <w:r w:rsidRPr="00827C7D">
        <w:t>formación y adiestramiento realizados</w:t>
      </w:r>
      <w:bookmarkEnd w:id="345"/>
      <w:bookmarkEnd w:id="346"/>
      <w:bookmarkEnd w:id="347"/>
      <w:bookmarkEnd w:id="348"/>
      <w:bookmarkEnd w:id="349"/>
      <w:bookmarkEnd w:id="350"/>
    </w:p>
    <w:p w14:paraId="6AF901EF" w14:textId="77777777" w:rsidR="00DD2195" w:rsidRPr="00DE32BC" w:rsidRDefault="00DD2195" w:rsidP="00DD2195">
      <w:pPr>
        <w:pStyle w:val="Titolo1"/>
      </w:pPr>
      <w:r>
        <w:br w:type="page"/>
      </w:r>
      <w:bookmarkStart w:id="351" w:name="_Toc325361425"/>
      <w:bookmarkStart w:id="352" w:name="_Toc347769142"/>
      <w:bookmarkStart w:id="353" w:name="_Toc475435933"/>
      <w:bookmarkStart w:id="354" w:name="_Toc475438404"/>
      <w:bookmarkStart w:id="355" w:name="_Toc475703859"/>
      <w:bookmarkStart w:id="356" w:name="_Toc59204339"/>
      <w:bookmarkStart w:id="357" w:name="_Toc62487233"/>
      <w:bookmarkStart w:id="358" w:name="_Toc63261607"/>
      <w:bookmarkStart w:id="359" w:name="_Toc63695177"/>
      <w:bookmarkStart w:id="360" w:name="_Toc63867513"/>
      <w:bookmarkStart w:id="361" w:name="_Toc69377058"/>
      <w:bookmarkEnd w:id="341"/>
      <w:bookmarkEnd w:id="342"/>
      <w:r w:rsidRPr="00DE32BC">
        <w:lastRenderedPageBreak/>
        <w:t>Equipos de Protección Individual (EPI)</w:t>
      </w:r>
      <w:bookmarkEnd w:id="351"/>
      <w:bookmarkEnd w:id="352"/>
      <w:bookmarkEnd w:id="353"/>
      <w:bookmarkEnd w:id="354"/>
      <w:bookmarkEnd w:id="355"/>
      <w:bookmarkEnd w:id="356"/>
      <w:bookmarkEnd w:id="357"/>
      <w:bookmarkEnd w:id="358"/>
      <w:bookmarkEnd w:id="359"/>
      <w:bookmarkEnd w:id="360"/>
      <w:bookmarkEnd w:id="361"/>
    </w:p>
    <w:p w14:paraId="6DCC1ED0" w14:textId="77777777" w:rsidR="00DD2195" w:rsidRPr="00DE32BC" w:rsidRDefault="00DD2195" w:rsidP="00DD2195">
      <w:pPr>
        <w:rPr>
          <w:rFonts w:cs="Arial"/>
        </w:rPr>
      </w:pPr>
    </w:p>
    <w:p w14:paraId="4AC70E78" w14:textId="77777777" w:rsidR="00DD2195" w:rsidRPr="00DE32BC" w:rsidRDefault="00DD2195" w:rsidP="00DD2195">
      <w:pPr>
        <w:autoSpaceDE w:val="0"/>
        <w:autoSpaceDN w:val="0"/>
        <w:adjustRightInd w:val="0"/>
        <w:rPr>
          <w:rFonts w:cs="Arial"/>
          <w:color w:val="000000"/>
        </w:rPr>
      </w:pPr>
      <w:r w:rsidRPr="00DE32BC">
        <w:rPr>
          <w:rFonts w:cs="Arial"/>
          <w:color w:val="000000"/>
        </w:rPr>
        <w:t xml:space="preserve">Conforme al </w:t>
      </w:r>
      <w:r w:rsidRPr="00DE32BC">
        <w:rPr>
          <w:rFonts w:cs="Arial"/>
          <w:bCs/>
          <w:color w:val="000000"/>
        </w:rPr>
        <w:t xml:space="preserve">REGLAMENTO (UE) 2016/425 DEL PARLAMENTO EUROPEO Y DEL CONSEJO del 9 de marzo de 2016 sobre equipos de protección individual que derogó la directiva 89/686/CEE se </w:t>
      </w:r>
      <w:r>
        <w:rPr>
          <w:rFonts w:cs="Arial"/>
          <w:color w:val="000000"/>
        </w:rPr>
        <w:t xml:space="preserve">entiende por </w:t>
      </w:r>
      <w:r w:rsidRPr="00DE32BC">
        <w:rPr>
          <w:rFonts w:cs="Arial"/>
          <w:color w:val="000000"/>
        </w:rPr>
        <w:t>«equipos de protección individual» (EPI):</w:t>
      </w:r>
    </w:p>
    <w:p w14:paraId="5182E3A4" w14:textId="77777777" w:rsidR="00DD2195" w:rsidRPr="00DE32BC" w:rsidRDefault="00DD2195" w:rsidP="00DD2195">
      <w:pPr>
        <w:autoSpaceDE w:val="0"/>
        <w:autoSpaceDN w:val="0"/>
        <w:adjustRightInd w:val="0"/>
        <w:rPr>
          <w:rFonts w:cs="Arial"/>
          <w:color w:val="000000"/>
        </w:rPr>
      </w:pPr>
    </w:p>
    <w:p w14:paraId="2563E073" w14:textId="77777777" w:rsidR="00DD2195" w:rsidRPr="00DE32BC" w:rsidRDefault="00DD2195" w:rsidP="00F145AF">
      <w:pPr>
        <w:numPr>
          <w:ilvl w:val="0"/>
          <w:numId w:val="40"/>
        </w:numPr>
        <w:autoSpaceDE w:val="0"/>
        <w:autoSpaceDN w:val="0"/>
        <w:adjustRightInd w:val="0"/>
        <w:rPr>
          <w:rFonts w:cs="Arial"/>
          <w:color w:val="000000"/>
        </w:rPr>
      </w:pPr>
      <w:r w:rsidRPr="00DE32BC">
        <w:rPr>
          <w:rFonts w:cs="Arial"/>
          <w:color w:val="000000"/>
        </w:rPr>
        <w:t xml:space="preserve">equipos diseñados y fabricados para ser llevados o sujetados por una persona para protegerla de uno o más riesgos </w:t>
      </w:r>
      <w:r>
        <w:rPr>
          <w:rFonts w:cs="Arial"/>
          <w:color w:val="000000"/>
        </w:rPr>
        <w:t>para su salud o seguridad;</w:t>
      </w:r>
    </w:p>
    <w:p w14:paraId="03A65567" w14:textId="77777777" w:rsidR="00DD2195" w:rsidRPr="00DE32BC" w:rsidRDefault="00DD2195" w:rsidP="00DD2195">
      <w:pPr>
        <w:autoSpaceDE w:val="0"/>
        <w:autoSpaceDN w:val="0"/>
        <w:adjustRightInd w:val="0"/>
        <w:ind w:left="432"/>
        <w:rPr>
          <w:rFonts w:cs="Arial"/>
          <w:color w:val="000000"/>
        </w:rPr>
      </w:pPr>
    </w:p>
    <w:p w14:paraId="1F26F7AF" w14:textId="77777777" w:rsidR="00DD2195" w:rsidRPr="00DE32BC" w:rsidRDefault="00DD2195" w:rsidP="00F145AF">
      <w:pPr>
        <w:numPr>
          <w:ilvl w:val="0"/>
          <w:numId w:val="40"/>
        </w:numPr>
        <w:autoSpaceDE w:val="0"/>
        <w:autoSpaceDN w:val="0"/>
        <w:adjustRightInd w:val="0"/>
        <w:jc w:val="left"/>
        <w:rPr>
          <w:rFonts w:cs="Arial"/>
          <w:color w:val="000000"/>
        </w:rPr>
      </w:pPr>
      <w:r w:rsidRPr="00DE32BC">
        <w:rPr>
          <w:rFonts w:cs="Arial"/>
          <w:color w:val="000000"/>
        </w:rPr>
        <w:t xml:space="preserve">componentes intercambiables de los equipos a que se refiere la letra a), esenciales para </w:t>
      </w:r>
      <w:r>
        <w:rPr>
          <w:rFonts w:cs="Arial"/>
          <w:color w:val="000000"/>
        </w:rPr>
        <w:t>su función protectora;</w:t>
      </w:r>
    </w:p>
    <w:p w14:paraId="34F8AEF2" w14:textId="77777777" w:rsidR="00DD2195" w:rsidRPr="00DE32BC" w:rsidRDefault="00DD2195" w:rsidP="00DD2195">
      <w:pPr>
        <w:autoSpaceDE w:val="0"/>
        <w:autoSpaceDN w:val="0"/>
        <w:adjustRightInd w:val="0"/>
        <w:rPr>
          <w:rFonts w:cs="Arial"/>
          <w:color w:val="000000"/>
        </w:rPr>
      </w:pPr>
    </w:p>
    <w:p w14:paraId="435C407F" w14:textId="77777777" w:rsidR="00DD2195" w:rsidRDefault="00DD2195" w:rsidP="00F145AF">
      <w:pPr>
        <w:numPr>
          <w:ilvl w:val="0"/>
          <w:numId w:val="40"/>
        </w:numPr>
        <w:autoSpaceDE w:val="0"/>
        <w:autoSpaceDN w:val="0"/>
        <w:adjustRightInd w:val="0"/>
        <w:jc w:val="left"/>
        <w:rPr>
          <w:rFonts w:cs="Arial"/>
          <w:color w:val="000000"/>
        </w:rPr>
      </w:pPr>
      <w:r w:rsidRPr="00DE32BC">
        <w:rPr>
          <w:rFonts w:cs="Arial"/>
          <w:color w:val="000000"/>
        </w:rPr>
        <w:t>sistemas de conexión para los equipos a que se refiere la letra a) que no son llevados o sujetados por una persona, que están diseñados para conectar tales equipos a un equipo externo o a un punto de anclaje seguro, que no están diseñados para estar conectados de forma fija y que no requieren fijación antes de su uso;</w:t>
      </w:r>
    </w:p>
    <w:p w14:paraId="45232606" w14:textId="77777777" w:rsidR="00DD2195" w:rsidRPr="00DE32BC" w:rsidRDefault="00DD2195" w:rsidP="00DD2195">
      <w:pPr>
        <w:autoSpaceDE w:val="0"/>
        <w:autoSpaceDN w:val="0"/>
        <w:adjustRightInd w:val="0"/>
        <w:rPr>
          <w:rFonts w:cs="Arial"/>
        </w:rPr>
      </w:pPr>
    </w:p>
    <w:p w14:paraId="70767E82" w14:textId="77777777" w:rsidR="00DD2195" w:rsidRPr="00DE32BC" w:rsidRDefault="00DD2195" w:rsidP="00DD2195">
      <w:pPr>
        <w:autoSpaceDE w:val="0"/>
        <w:autoSpaceDN w:val="0"/>
        <w:adjustRightInd w:val="0"/>
        <w:rPr>
          <w:rFonts w:cs="Arial"/>
          <w:shd w:val="clear" w:color="auto" w:fill="FFFFFF"/>
        </w:rPr>
      </w:pPr>
      <w:r w:rsidRPr="00DE32BC">
        <w:rPr>
          <w:rFonts w:cs="Arial"/>
        </w:rPr>
        <w:t xml:space="preserve">El </w:t>
      </w:r>
      <w:r w:rsidRPr="00DE32BC">
        <w:rPr>
          <w:rFonts w:cs="Arial"/>
          <w:shd w:val="clear" w:color="auto" w:fill="FFFFFF"/>
        </w:rPr>
        <w:t xml:space="preserve">Reglamento EPI entra en vigor el 20 de abril de 2016 y se aplica a partir del 21 de abril de 2018; hasta el 21 de </w:t>
      </w:r>
      <w:r>
        <w:rPr>
          <w:rFonts w:cs="Arial"/>
          <w:shd w:val="clear" w:color="auto" w:fill="FFFFFF"/>
        </w:rPr>
        <w:t xml:space="preserve">abril </w:t>
      </w:r>
      <w:r w:rsidRPr="00DE32BC">
        <w:rPr>
          <w:rFonts w:cs="Arial"/>
          <w:shd w:val="clear" w:color="auto" w:fill="FFFFFF"/>
        </w:rPr>
        <w:t>de 2019 pueden comercializarse EPI conformes a lo previsto por la Directiva 96/686/CEE.</w:t>
      </w:r>
    </w:p>
    <w:p w14:paraId="0CE02243" w14:textId="77777777" w:rsidR="00DD2195" w:rsidRDefault="00DD2195" w:rsidP="00DD2195">
      <w:pPr>
        <w:rPr>
          <w:rFonts w:cs="Arial"/>
        </w:rPr>
      </w:pPr>
    </w:p>
    <w:p w14:paraId="0D8F2083" w14:textId="77777777" w:rsidR="00DD2195" w:rsidRPr="00DE32BC" w:rsidRDefault="00DD2195" w:rsidP="00DD2195">
      <w:pPr>
        <w:rPr>
          <w:rFonts w:cs="Arial"/>
        </w:rPr>
      </w:pPr>
    </w:p>
    <w:p w14:paraId="46DEEF99" w14:textId="77777777" w:rsidR="00DD2195" w:rsidRPr="00DE32BC" w:rsidRDefault="00DD2195" w:rsidP="00DD2195">
      <w:pPr>
        <w:pStyle w:val="Titolo2"/>
      </w:pPr>
      <w:bookmarkStart w:id="362" w:name="_Toc176090544"/>
      <w:bookmarkStart w:id="363" w:name="_Toc177818610"/>
      <w:bookmarkStart w:id="364" w:name="_Toc282612624"/>
      <w:bookmarkStart w:id="365" w:name="_Toc325361426"/>
      <w:bookmarkStart w:id="366" w:name="_Toc347769143"/>
      <w:bookmarkStart w:id="367" w:name="_Toc475435934"/>
      <w:bookmarkStart w:id="368" w:name="_Toc475438405"/>
      <w:bookmarkStart w:id="369" w:name="_Toc475703860"/>
      <w:bookmarkStart w:id="370" w:name="_Toc59204340"/>
      <w:bookmarkStart w:id="371" w:name="_Toc62487234"/>
      <w:bookmarkStart w:id="372" w:name="_Toc63261608"/>
      <w:bookmarkStart w:id="373" w:name="_Toc63695178"/>
      <w:bookmarkStart w:id="374" w:name="_Toc63867514"/>
      <w:bookmarkStart w:id="375" w:name="_Toc69377059"/>
      <w:r w:rsidRPr="00DE32BC">
        <w:t>Selección del EPI</w:t>
      </w:r>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p>
    <w:p w14:paraId="719A8849" w14:textId="77777777" w:rsidR="00DD2195" w:rsidRPr="00DE32BC" w:rsidRDefault="00DD2195" w:rsidP="00DD2195">
      <w:pPr>
        <w:rPr>
          <w:rFonts w:cs="Arial"/>
        </w:rPr>
      </w:pPr>
      <w:r w:rsidRPr="00DE32BC">
        <w:rPr>
          <w:rFonts w:cs="Arial"/>
        </w:rPr>
        <w:t>En el manual se indican los EPI que deben ser llevados o sujetados por el trabajador.</w:t>
      </w:r>
    </w:p>
    <w:p w14:paraId="506B5234" w14:textId="77777777" w:rsidR="00DD2195" w:rsidRPr="00DE32BC" w:rsidRDefault="00DD2195" w:rsidP="00DD2195">
      <w:pPr>
        <w:rPr>
          <w:rFonts w:cs="Arial"/>
        </w:rPr>
      </w:pPr>
    </w:p>
    <w:p w14:paraId="403D6E21" w14:textId="77777777" w:rsidR="00DD2195" w:rsidRPr="00DE32BC" w:rsidRDefault="00DD2195" w:rsidP="00DD2195">
      <w:pPr>
        <w:rPr>
          <w:rFonts w:cs="Arial"/>
        </w:rPr>
      </w:pPr>
      <w:bookmarkStart w:id="376" w:name="_Toc475703980"/>
      <w:r w:rsidRPr="00DE32BC">
        <w:rPr>
          <w:rFonts w:cs="Arial"/>
        </w:rPr>
        <w:t>La obligación del uso de los EPI se evidencia mediante los pictogramas específicos de los cuales a continuación se reportan algunos ejemplos.</w:t>
      </w:r>
    </w:p>
    <w:p w14:paraId="0FB6CEA5" w14:textId="77777777" w:rsidR="00DD2195" w:rsidRPr="00DE32BC" w:rsidRDefault="00DD2195" w:rsidP="00DD2195">
      <w:pPr>
        <w:rPr>
          <w:rFonts w:cs="Arial"/>
        </w:rPr>
      </w:pPr>
    </w:p>
    <w:p w14:paraId="73223D92" w14:textId="77777777" w:rsidR="00DD2195" w:rsidRPr="00DE32BC" w:rsidRDefault="00047926" w:rsidP="00DD2195">
      <w:pPr>
        <w:rPr>
          <w:rFonts w:cs="Arial"/>
        </w:rPr>
      </w:pPr>
      <w:r>
        <w:rPr>
          <w:noProof/>
        </w:rPr>
        <w:pict w14:anchorId="37BB7339">
          <v:shape id="Casella di testo 20" o:spid="_x0000_s14624" type="#_x0000_t202" style="position:absolute;left:0;text-align:left;margin-left:409.5pt;margin-top:8.25pt;width:40.6pt;height:38.85pt;z-index:25051033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" stroked="f">
            <v:textbox style="mso-next-textbox:#Casella di testo 20;mso-fit-shape-to-text:t" inset=".5mm,.3mm,.5mm,.3mm">
              <w:txbxContent>
                <w:p w14:paraId="28E85975" w14:textId="77777777" w:rsidR="00650C76" w:rsidRDefault="00047926" w:rsidP="00DD2195">
                  <w:r>
                    <w:rPr>
                      <w:noProof/>
                    </w:rPr>
                    <w:pict w14:anchorId="792B1F58">
                      <v:shape id="Immagine 19" o:spid="_x0000_i1057" type="#_x0000_t75" alt="Obbligo proteggere leggermente le vie respiratorie" style="width:38.3pt;height:36.75pt;visibility:visible">
                        <v:imagedata r:id="rId50" o:title=""/>
                      </v:shape>
                    </w:pict>
                  </w:r>
                </w:p>
              </w:txbxContent>
            </v:textbox>
          </v:shape>
        </w:pict>
      </w:r>
      <w:r>
        <w:rPr>
          <w:noProof/>
        </w:rPr>
        <w:pict w14:anchorId="2D402D6C">
          <v:shape id="Casella di testo 18" o:spid="_x0000_s14621" type="#_x0000_t202" style="position:absolute;left:0;text-align:left;margin-left:324.9pt;margin-top:6.75pt;width:39.3pt;height:38.85pt;z-index:25050726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" stroked="f">
            <v:textbox style="mso-next-textbox:#Casella di testo 18;mso-fit-shape-to-text:t" inset=".5mm,.3mm,.5mm,.3mm">
              <w:txbxContent>
                <w:p w14:paraId="0417FC12" w14:textId="77777777" w:rsidR="00650C76" w:rsidRDefault="00047926" w:rsidP="00DD2195">
                  <w:r>
                    <w:rPr>
                      <w:noProof/>
                    </w:rPr>
                    <w:pict w14:anchorId="065E63BD">
                      <v:shape id="Immagine 17" o:spid="_x0000_i1058" type="#_x0000_t75" alt="Obbligo proteggere gli occhi" style="width:36.75pt;height:36.75pt;visibility:visible">
                        <v:imagedata r:id="rId51" o:title=""/>
                      </v:shape>
                    </w:pict>
                  </w:r>
                </w:p>
              </w:txbxContent>
            </v:textbox>
          </v:shape>
        </w:pict>
      </w:r>
      <w:r>
        <w:rPr>
          <w:noProof/>
        </w:rPr>
        <w:pict w14:anchorId="121B484D">
          <v:shape id="Casella di testo 14" o:spid="_x0000_s14622" type="#_x0000_t202" style="position:absolute;left:0;text-align:left;margin-left:217.2pt;margin-top:4.95pt;width:39.35pt;height:38.85pt;z-index:25050828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" stroked="f">
            <v:textbox style="mso-next-textbox:#Casella di testo 14;mso-fit-shape-to-text:t" inset=".5mm,.3mm,.5mm,.3mm">
              <w:txbxContent>
                <w:p w14:paraId="29344EEB" w14:textId="77777777" w:rsidR="00650C76" w:rsidRDefault="00047926" w:rsidP="00DD2195">
                  <w:r>
                    <w:rPr>
                      <w:noProof/>
                    </w:rPr>
                    <w:pict w14:anchorId="6E250B5F">
                      <v:shape id="_x0000_i1059" type="#_x0000_t75" alt="Obbligo di proteggere l'udito" style="width:36.75pt;height:36.75pt;visibility:visible">
                        <v:imagedata r:id="rId52" o:title=""/>
                      </v:shape>
                    </w:pict>
                  </w:r>
                </w:p>
              </w:txbxContent>
            </v:textbox>
          </v:shape>
        </w:pict>
      </w:r>
      <w:r>
        <w:rPr>
          <w:noProof/>
        </w:rPr>
        <w:pict w14:anchorId="3BB17110">
          <v:shape id="Casella di testo 16" o:spid="_x0000_s14623" type="#_x0000_t202" style="position:absolute;left:0;text-align:left;margin-left:111.2pt;margin-top:5.85pt;width:39.95pt;height:38.85pt;z-index:25050931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" stroked="f">
            <v:textbox style="mso-next-textbox:#Casella di testo 16;mso-fit-shape-to-text:t" inset=".5mm,.3mm,.5mm,.3mm">
              <w:txbxContent>
                <w:p w14:paraId="46C11F69" w14:textId="77777777" w:rsidR="00650C76" w:rsidRDefault="00047926" w:rsidP="00DD2195">
                  <w:r>
                    <w:rPr>
                      <w:noProof/>
                    </w:rPr>
                    <w:pict w14:anchorId="1E3220D1">
                      <v:shape id="Immagine 15" o:spid="_x0000_i1060" type="#_x0000_t75" alt="obbligo calzature" style="width:36.75pt;height:36.75pt;visibility:visible">
                        <v:imagedata r:id="rId53" o:title=""/>
                      </v:shape>
                    </w:pict>
                  </w:r>
                </w:p>
              </w:txbxContent>
            </v:textbox>
          </v:shape>
        </w:pict>
      </w:r>
      <w:r>
        <w:rPr>
          <w:noProof/>
        </w:rPr>
        <w:pict w14:anchorId="214B4A68">
          <v:shape id="Casella di testo 12" o:spid="_x0000_s14620" type="#_x0000_t202" style="position:absolute;left:0;text-align:left;margin-left:4.15pt;margin-top:6.45pt;width:39.3pt;height:38.85pt;z-index:25050624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" stroked="f">
            <v:textbox style="mso-next-textbox:#Casella di testo 12;mso-fit-shape-to-text:t" inset=".5mm,.3mm,.5mm,.3mm">
              <w:txbxContent>
                <w:p w14:paraId="76847E37" w14:textId="77777777" w:rsidR="00650C76" w:rsidRDefault="00047926" w:rsidP="00DD2195">
                  <w:r>
                    <w:rPr>
                      <w:noProof/>
                    </w:rPr>
                    <w:pict w14:anchorId="0421BB96">
                      <v:shape id="Immagine 11" o:spid="_x0000_i1061" type="#_x0000_t75" alt="Obbligo di guanti protettivi" style="width:35.25pt;height:36.75pt;visibility:visible">
                        <v:imagedata r:id="rId54" o:title=""/>
                      </v:shape>
                    </w:pict>
                  </w:r>
                </w:p>
              </w:txbxContent>
            </v:textbox>
          </v:shape>
        </w:pict>
      </w:r>
    </w:p>
    <w:p w14:paraId="03A0FBA2" w14:textId="77777777" w:rsidR="00DD2195" w:rsidRPr="00DE32BC" w:rsidRDefault="00DD2195" w:rsidP="00DD2195">
      <w:pPr>
        <w:rPr>
          <w:rFonts w:cs="Arial"/>
        </w:rPr>
      </w:pPr>
    </w:p>
    <w:p w14:paraId="51E2376A" w14:textId="77777777" w:rsidR="00DD2195" w:rsidRDefault="00DD2195" w:rsidP="00DD2195">
      <w:pPr>
        <w:rPr>
          <w:rFonts w:cs="Arial"/>
        </w:rPr>
      </w:pPr>
    </w:p>
    <w:p w14:paraId="6E74B4DF" w14:textId="77777777" w:rsidR="00DD2195" w:rsidRDefault="00DD2195" w:rsidP="00DD2195">
      <w:pPr>
        <w:rPr>
          <w:rFonts w:cs="Arial"/>
        </w:rPr>
      </w:pPr>
    </w:p>
    <w:p w14:paraId="0E4BC746" w14:textId="77777777" w:rsidR="00DD2195" w:rsidRPr="00DE32BC" w:rsidRDefault="00DD2195" w:rsidP="00DD2195">
      <w:pPr>
        <w:rPr>
          <w:rFonts w:cs="Arial"/>
        </w:rPr>
      </w:pPr>
      <w:r w:rsidRPr="00DE32BC">
        <w:rPr>
          <w:rFonts w:cs="Arial"/>
        </w:rPr>
        <w:t xml:space="preserve">Llevar </w:t>
      </w:r>
      <w:r w:rsidRPr="00DE32BC">
        <w:rPr>
          <w:rFonts w:cs="Arial"/>
        </w:rPr>
        <w:tab/>
      </w:r>
      <w:r w:rsidRPr="00DE32BC">
        <w:rPr>
          <w:rFonts w:cs="Arial"/>
        </w:rPr>
        <w:tab/>
        <w:t xml:space="preserve">Llevar </w:t>
      </w:r>
      <w:r w:rsidRPr="00DE32BC">
        <w:rPr>
          <w:rFonts w:cs="Arial"/>
        </w:rPr>
        <w:tab/>
      </w:r>
      <w:r w:rsidRPr="00DE32BC">
        <w:rPr>
          <w:rFonts w:cs="Arial"/>
        </w:rPr>
        <w:tab/>
        <w:t xml:space="preserve">Llevar </w:t>
      </w:r>
      <w:r w:rsidRPr="00DE32BC">
        <w:rPr>
          <w:rFonts w:cs="Arial"/>
        </w:rPr>
        <w:tab/>
      </w:r>
      <w:r w:rsidRPr="00DE32BC">
        <w:rPr>
          <w:rFonts w:cs="Arial"/>
        </w:rPr>
        <w:tab/>
        <w:t xml:space="preserve">Llevar </w:t>
      </w:r>
      <w:r w:rsidRPr="00DE32BC">
        <w:rPr>
          <w:rFonts w:cs="Arial"/>
        </w:rPr>
        <w:tab/>
      </w:r>
      <w:r>
        <w:rPr>
          <w:rFonts w:cs="Arial"/>
        </w:rPr>
        <w:t>Llevar</w:t>
      </w:r>
    </w:p>
    <w:p w14:paraId="0C289070" w14:textId="77777777" w:rsidR="00DD2195" w:rsidRPr="00DE32BC" w:rsidRDefault="00DD2195" w:rsidP="00DD2195">
      <w:pPr>
        <w:rPr>
          <w:rFonts w:cs="Arial"/>
        </w:rPr>
      </w:pPr>
      <w:r w:rsidRPr="00DE32BC">
        <w:rPr>
          <w:rFonts w:cs="Arial"/>
        </w:rPr>
        <w:t xml:space="preserve">Adecuados </w:t>
      </w:r>
      <w:r>
        <w:rPr>
          <w:rFonts w:cs="Arial"/>
        </w:rPr>
        <w:t>A</w:t>
      </w:r>
      <w:r w:rsidRPr="00DE32BC">
        <w:rPr>
          <w:rFonts w:cs="Arial"/>
        </w:rPr>
        <w:tab/>
      </w:r>
      <w:r w:rsidRPr="00DE32BC">
        <w:rPr>
          <w:rFonts w:cs="Arial"/>
        </w:rPr>
        <w:tab/>
        <w:t xml:space="preserve">decuadas </w:t>
      </w:r>
      <w:r>
        <w:rPr>
          <w:rFonts w:cs="Arial"/>
        </w:rPr>
        <w:t>A</w:t>
      </w:r>
      <w:r w:rsidRPr="00DE32BC">
        <w:rPr>
          <w:rFonts w:cs="Arial"/>
        </w:rPr>
        <w:tab/>
      </w:r>
      <w:r w:rsidRPr="00DE32BC">
        <w:rPr>
          <w:rFonts w:cs="Arial"/>
        </w:rPr>
        <w:tab/>
        <w:t xml:space="preserve">decuado </w:t>
      </w:r>
      <w:r>
        <w:rPr>
          <w:rFonts w:cs="Arial"/>
        </w:rPr>
        <w:t>A</w:t>
      </w:r>
      <w:r w:rsidRPr="00DE32BC">
        <w:rPr>
          <w:rFonts w:cs="Arial"/>
        </w:rPr>
        <w:tab/>
      </w:r>
      <w:r w:rsidRPr="00DE32BC">
        <w:rPr>
          <w:rFonts w:cs="Arial"/>
        </w:rPr>
        <w:tab/>
        <w:t xml:space="preserve">decuados </w:t>
      </w:r>
      <w:r>
        <w:rPr>
          <w:rFonts w:cs="Arial"/>
        </w:rPr>
        <w:t>Adecuada</w:t>
      </w:r>
    </w:p>
    <w:p w14:paraId="0B39E185" w14:textId="77777777" w:rsidR="00DD2195" w:rsidRDefault="00DD2195" w:rsidP="00DD2195">
      <w:pPr>
        <w:rPr>
          <w:rFonts w:cs="Arial"/>
        </w:rPr>
      </w:pPr>
      <w:r w:rsidRPr="00DE32BC">
        <w:rPr>
          <w:rFonts w:cs="Arial"/>
        </w:rPr>
        <w:t xml:space="preserve">Guantes </w:t>
      </w:r>
      <w:r w:rsidRPr="00DE32BC">
        <w:rPr>
          <w:rFonts w:cs="Arial"/>
        </w:rPr>
        <w:tab/>
      </w:r>
      <w:r w:rsidRPr="00DE32BC">
        <w:rPr>
          <w:rFonts w:cs="Arial"/>
        </w:rPr>
        <w:tab/>
        <w:t xml:space="preserve">Calzado </w:t>
      </w:r>
      <w:r w:rsidRPr="00DE32BC">
        <w:rPr>
          <w:rFonts w:cs="Arial"/>
        </w:rPr>
        <w:tab/>
        <w:t xml:space="preserve">Protector auditivo </w:t>
      </w:r>
      <w:r w:rsidRPr="00DE32BC">
        <w:rPr>
          <w:rFonts w:cs="Arial"/>
        </w:rPr>
        <w:tab/>
      </w:r>
      <w:r w:rsidRPr="00DE32BC">
        <w:rPr>
          <w:rFonts w:cs="Arial"/>
        </w:rPr>
        <w:tab/>
        <w:t>Gafas Máscara</w:t>
      </w:r>
      <w:r>
        <w:rPr>
          <w:rFonts w:cs="Arial"/>
        </w:rPr>
        <w:t/>
      </w:r>
    </w:p>
    <w:p w14:paraId="468D7412" w14:textId="77777777" w:rsidR="00DD2195" w:rsidRPr="00DE32BC" w:rsidRDefault="00DD2195" w:rsidP="00DD2195">
      <w:pPr>
        <w:rPr>
          <w:rFonts w:cs="Arial"/>
        </w:rPr>
      </w:pPr>
    </w:p>
    <w:p w14:paraId="3BAABEB1" w14:textId="77777777" w:rsidR="00DD2195" w:rsidRDefault="00DD2195" w:rsidP="00DD2195">
      <w:pPr>
        <w:pStyle w:val="Didascalia"/>
      </w:pPr>
      <w:bookmarkStart w:id="377" w:name="_Toc59204501"/>
      <w:bookmarkStart w:id="378" w:name="_Toc62487347"/>
      <w:bookmarkStart w:id="379" w:name="_Toc63261431"/>
      <w:bookmarkStart w:id="380" w:name="_Toc63695282"/>
      <w:bookmarkStart w:id="381" w:name="_Toc63867629"/>
      <w:bookmarkStart w:id="382" w:name="_Toc69553935"/>
      <w:r>
        <w:t xml:space="preserve">Figura 3 </w:t>
      </w:r>
      <w:r w:rsidR="00047926">
        <w:fldChar w:fldCharType="begin"/>
      </w:r>
      <w:r w:rsidR="00047926">
        <w:instrText xml:space="preserve"> SEQ Figura \* AR</w:instrText>
      </w:r>
      <w:r w:rsidR="00047926">
        <w:instrText xml:space="preserve">ABIC </w:instrText>
      </w:r>
      <w:r w:rsidR="00047926">
        <w:fldChar w:fldCharType="separate"/>
      </w:r>
      <w:r w:rsidR="00CE31BE">
        <w:rPr>
          <w:noProof/>
        </w:rPr>
        <w:t xml:space="preserve">- </w:t>
      </w:r>
      <w:r w:rsidR="00047926">
        <w:rPr>
          <w:noProof/>
        </w:rPr>
        <w:fldChar w:fldCharType="end"/>
      </w:r>
      <w:r>
        <w:t>Pic</w:t>
      </w:r>
      <w:r w:rsidRPr="002A64AF">
        <w:t>togramas obligación uso de los EPI</w:t>
      </w:r>
      <w:bookmarkEnd w:id="376"/>
      <w:bookmarkEnd w:id="377"/>
      <w:bookmarkEnd w:id="378"/>
      <w:bookmarkEnd w:id="379"/>
      <w:bookmarkEnd w:id="380"/>
      <w:bookmarkEnd w:id="381"/>
      <w:bookmarkEnd w:id="382"/>
    </w:p>
    <w:p w14:paraId="20625236" w14:textId="77777777" w:rsidR="00DD2195" w:rsidRPr="00934D30" w:rsidRDefault="00DD2195" w:rsidP="00DD2195"/>
    <w:p w14:paraId="76F8A726" w14:textId="77777777" w:rsidR="00DD2195" w:rsidRPr="00DE32BC" w:rsidRDefault="00DD2195" w:rsidP="00DD2195">
      <w:pPr>
        <w:rPr>
          <w:rFonts w:cs="Arial"/>
        </w:rPr>
      </w:pPr>
    </w:p>
    <w:p w14:paraId="3C314C39" w14:textId="77777777" w:rsidR="00DD2195" w:rsidRPr="00DE32BC" w:rsidRDefault="00DD2195" w:rsidP="00F145AF">
      <w:pPr>
        <w:numPr>
          <w:ilvl w:val="0"/>
          <w:numId w:val="19"/>
        </w:numPr>
        <w:ind w:hanging="1068"/>
        <w:rPr>
          <w:rFonts w:cs="Arial"/>
          <w:b/>
          <w:color w:val="0000FF"/>
          <w:sz w:val="28"/>
          <w:szCs w:val="28"/>
        </w:rPr>
      </w:pPr>
      <w:r w:rsidRPr="00DE32BC">
        <w:rPr>
          <w:rFonts w:cs="Arial"/>
          <w:b/>
          <w:color w:val="0000FF"/>
          <w:sz w:val="28"/>
          <w:szCs w:val="28"/>
        </w:rPr>
        <w:t>El empresario debe proceder a identificar el EPI correcto en función del riesgo específico.</w:t>
      </w:r>
    </w:p>
    <w:p w14:paraId="4A460471" w14:textId="77777777" w:rsidR="00DD2195" w:rsidRPr="00DE32BC" w:rsidRDefault="00DD2195" w:rsidP="00DD2195">
      <w:pPr>
        <w:rPr>
          <w:rFonts w:cs="Arial"/>
        </w:rPr>
      </w:pPr>
      <w:r w:rsidRPr="00DE32BC">
        <w:rPr>
          <w:rFonts w:cs="Arial"/>
          <w:b/>
          <w:color w:val="0000FF"/>
          <w:sz w:val="28"/>
          <w:szCs w:val="28"/>
        </w:rPr>
        <w:br w:type="page"/>
      </w:r>
      <w:r w:rsidRPr="00DE32BC">
        <w:rPr>
          <w:rFonts w:cs="Arial"/>
        </w:rPr>
        <w:lastRenderedPageBreak/>
        <w:t xml:space="preserve">El ejemplo reportado se refiere a la selección de guantes, de acuerdo con lo previsto por el anexo C de la Norma EN 420:2010 – Guantes de Protección Requisitos generales y métodos de </w:t>
      </w:r>
      <w:bookmarkStart w:id="383" w:name="_Toc475703981"/>
      <w:r w:rsidRPr="00DE32BC">
        <w:rPr>
          <w:rFonts w:cs="Arial"/>
        </w:rPr>
        <w:t>prueba:</w:t>
      </w:r>
    </w:p>
    <w:p w14:paraId="7B2545CE" w14:textId="77777777" w:rsidR="00DD2195" w:rsidRPr="00DE32BC" w:rsidRDefault="00DD2195" w:rsidP="00DD2195">
      <w:pPr>
        <w:rPr>
          <w:rFonts w:cs="Arial"/>
        </w:rPr>
      </w:pPr>
    </w:p>
    <w:p w14:paraId="5FF3D91C" w14:textId="77777777" w:rsidR="00DD2195" w:rsidRPr="00DE32BC" w:rsidRDefault="00047926" w:rsidP="00DD2195">
      <w:pPr>
        <w:rPr>
          <w:rFonts w:cs="Arial"/>
        </w:rPr>
      </w:pPr>
      <w:r>
        <w:rPr>
          <w:noProof/>
        </w:rPr>
        <w:pict w14:anchorId="60723838">
          <v:shape id="Casella di testo 6" o:spid="_x0000_s14628" type="#_x0000_t202" style="position:absolute;left:0;text-align:left;margin-left:293.95pt;margin-top:8.65pt;width:47.6pt;height:44.3pt;z-index:25051443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" filled="f" stroked="f">
            <v:textbox style="mso-next-textbox:#Casella di testo 6;mso-fit-shape-to-text:t">
              <w:txbxContent>
                <w:p w14:paraId="775A6FDB" w14:textId="77777777" w:rsidR="00650C76" w:rsidRPr="003B4D46" w:rsidRDefault="00047926" w:rsidP="00DD2195">
                  <w:pPr>
                    <w:rPr>
                      <w:rFonts w:cs="Arial"/>
                    </w:rPr>
                  </w:pPr>
                  <w:r>
                    <w:rPr>
                      <w:rFonts w:cs="Arial"/>
                      <w:noProof/>
                    </w:rPr>
                    <w:pict w14:anchorId="1D260BD0">
                      <v:shape id="Immagine 5" o:spid="_x0000_i1062" type="#_x0000_t75" style="width:32.95pt;height:36.75pt;visibility:visible">
                        <v:imagedata r:id="rId55" o:title=""/>
                      </v:shape>
                    </w:pict>
                  </w:r>
                </w:p>
              </w:txbxContent>
            </v:textbox>
            <w10:wrap type="square"/>
          </v:shape>
        </w:pict>
      </w:r>
      <w:r>
        <w:rPr>
          <w:noProof/>
        </w:rPr>
        <w:pict w14:anchorId="18E39E47">
          <v:shape id="Casella di testo 4" o:spid="_x0000_s14627" type="#_x0000_t202" style="position:absolute;left:0;text-align:left;margin-left:214.15pt;margin-top:8.65pt;width:48.2pt;height:44.3pt;z-index:25051340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" filled="f" stroked="f">
            <v:textbox style="mso-next-textbox:#Casella di testo 4;mso-fit-shape-to-text:t">
              <w:txbxContent>
                <w:p w14:paraId="128141E6" w14:textId="77777777" w:rsidR="00650C76" w:rsidRPr="00880294" w:rsidRDefault="00047926" w:rsidP="00DD2195">
                  <w:pPr>
                    <w:rPr>
                      <w:rFonts w:cs="Arial"/>
                    </w:rPr>
                  </w:pPr>
                  <w:r>
                    <w:rPr>
                      <w:rFonts w:cs="Arial"/>
                      <w:noProof/>
                    </w:rPr>
                    <w:pict w14:anchorId="579FE561">
                      <v:shape id="_x0000_i1063" type="#_x0000_t75" style="width:33.7pt;height:36.75pt;visibility:visible">
                        <v:imagedata r:id="rId56" o:title=""/>
                      </v:shape>
                    </w:pict>
                  </w:r>
                </w:p>
              </w:txbxContent>
            </v:textbox>
            <w10:wrap type="square"/>
          </v:shape>
        </w:pict>
      </w:r>
      <w:r>
        <w:rPr>
          <w:noProof/>
        </w:rPr>
        <w:pict w14:anchorId="6F3BCCC7">
          <v:shape id="_x0000_s14626" type="#_x0000_t202" style="position:absolute;left:0;text-align:left;margin-left:134.35pt;margin-top:8.65pt;width:47pt;height:44.35pt;z-index:25051238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" filled="f" stroked="f">
            <v:textbox style="mso-next-textbox:#_x0000_s14626;mso-fit-shape-to-text:t">
              <w:txbxContent>
                <w:p w14:paraId="6F424A1E" w14:textId="77777777" w:rsidR="00650C76" w:rsidRPr="0037668F" w:rsidRDefault="00047926" w:rsidP="00DD2195">
                  <w:pPr>
                    <w:rPr>
                      <w:rFonts w:cs="Arial"/>
                    </w:rPr>
                  </w:pPr>
                  <w:r>
                    <w:rPr>
                      <w:rFonts w:cs="Arial"/>
                      <w:noProof/>
                    </w:rPr>
                    <w:pict w14:anchorId="2C2FAAA2">
                      <v:shape id="_x0000_i1064" type="#_x0000_t75" style="width:32.95pt;height:36.75pt;visibility:visible">
                        <v:imagedata r:id="rId57" o:title=""/>
                      </v:shape>
                    </w:pict>
                  </w:r>
                </w:p>
              </w:txbxContent>
            </v:textbox>
            <w10:wrap type="square"/>
          </v:shape>
        </w:pict>
      </w:r>
      <w:r>
        <w:rPr>
          <w:noProof/>
        </w:rPr>
        <w:pict w14:anchorId="642BD6F7">
          <v:shape id="Casella di testo 10" o:spid="_x0000_s14625" type="#_x0000_t202" style="position:absolute;left:0;text-align:left;margin-left:51.7pt;margin-top:10.15pt;width:50.2pt;height:44.35pt;z-index:25051136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" filled="f" stroked="f">
            <v:textbox style="mso-next-textbox:#Casella di testo 10;mso-fit-shape-to-text:t">
              <w:txbxContent>
                <w:p w14:paraId="0AA6579D" w14:textId="77777777" w:rsidR="00650C76" w:rsidRPr="00447BBB" w:rsidRDefault="00047926" w:rsidP="00DD2195">
                  <w:pPr>
                    <w:rPr>
                      <w:rFonts w:cs="Arial"/>
                    </w:rPr>
                  </w:pPr>
                  <w:r>
                    <w:rPr>
                      <w:rFonts w:cs="Arial"/>
                      <w:noProof/>
                    </w:rPr>
                    <w:pict w14:anchorId="3BB1CE03">
                      <v:shape id="Immagine 9" o:spid="_x0000_i1065" type="#_x0000_t75" style="width:36.75pt;height:36.75pt;visibility:visible">
                        <v:imagedata r:id="rId58" o:title=""/>
                      </v:shape>
                    </w:pict>
                  </w:r>
                </w:p>
              </w:txbxContent>
            </v:textbox>
            <w10:wrap type="square"/>
          </v:shape>
        </w:pict>
      </w:r>
      <w:r>
        <w:rPr>
          <w:noProof/>
        </w:rPr>
        <w:pict w14:anchorId="00E2B87F">
          <v:shape id="Casella di testo 8" o:spid="_x0000_s14629" type="#_x0000_t202" style="position:absolute;left:0;text-align:left;margin-left:390pt;margin-top:11.3pt;width:51.5pt;height:44.35pt;z-index:25051545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" filled="f" stroked="f">
            <v:textbox style="mso-next-textbox:#Casella di testo 8;mso-fit-shape-to-text:t">
              <w:txbxContent>
                <w:p w14:paraId="6B16FBA2" w14:textId="77777777" w:rsidR="00650C76" w:rsidRPr="00D96024" w:rsidRDefault="00047926" w:rsidP="00DD2195">
                  <w:pPr>
                    <w:rPr>
                      <w:rFonts w:cs="Arial"/>
                    </w:rPr>
                  </w:pPr>
                  <w:r>
                    <w:rPr>
                      <w:rFonts w:cs="Arial"/>
                      <w:noProof/>
                    </w:rPr>
                    <w:pict w14:anchorId="2F3915AB">
                      <v:shape id="Immagine 7" o:spid="_x0000_i1066" type="#_x0000_t75" style="width:36.75pt;height:36.75pt;visibility:visible">
                        <v:imagedata r:id="rId59" o:title=""/>
                      </v:shape>
                    </w:pict>
                  </w:r>
                </w:p>
              </w:txbxContent>
            </v:textbox>
            <w10:wrap type="square"/>
          </v:shape>
        </w:pict>
      </w:r>
    </w:p>
    <w:p w14:paraId="28DCE8F4" w14:textId="77777777" w:rsidR="00DD2195" w:rsidRPr="00DE32BC" w:rsidRDefault="00DD2195" w:rsidP="00DD2195">
      <w:pPr>
        <w:rPr>
          <w:rFonts w:cs="Arial"/>
        </w:rPr>
      </w:pPr>
    </w:p>
    <w:p w14:paraId="3DE1B40E" w14:textId="77777777" w:rsidR="00DD2195" w:rsidRPr="00DE32BC" w:rsidRDefault="00DD2195" w:rsidP="00DD2195">
      <w:pPr>
        <w:rPr>
          <w:rFonts w:cs="Arial"/>
        </w:rPr>
      </w:pPr>
    </w:p>
    <w:p w14:paraId="16C547A4" w14:textId="77777777" w:rsidR="00DD2195" w:rsidRPr="00DE32BC" w:rsidRDefault="00DD2195" w:rsidP="00DD2195">
      <w:pPr>
        <w:rPr>
          <w:rFonts w:cs="Arial"/>
        </w:rPr>
      </w:pPr>
    </w:p>
    <w:p w14:paraId="295A2E27" w14:textId="77777777" w:rsidR="00DD2195" w:rsidRPr="00DE32BC" w:rsidRDefault="00DD2195" w:rsidP="00DD2195">
      <w:pPr>
        <w:rPr>
          <w:rFonts w:cs="Arial"/>
        </w:rPr>
      </w:pPr>
    </w:p>
    <w:p w14:paraId="03A96444" w14:textId="77777777" w:rsidR="00DD2195" w:rsidRPr="00DE32BC" w:rsidRDefault="00DD2195" w:rsidP="00DD2195">
      <w:pPr>
        <w:rPr>
          <w:rFonts w:cs="Arial"/>
        </w:rPr>
      </w:pPr>
      <w:r w:rsidRPr="00DE32BC">
        <w:rPr>
          <w:rFonts w:cs="Arial"/>
        </w:rPr>
        <w:t xml:space="preserve">Impacto Frío </w:t>
      </w:r>
      <w:r w:rsidRPr="00DE32BC">
        <w:rPr>
          <w:rFonts w:cs="Arial"/>
        </w:rPr>
        <w:tab/>
        <w:t xml:space="preserve">Corte Calor Radiaciones </w:t>
      </w:r>
      <w:r w:rsidRPr="00DE32BC">
        <w:rPr>
          <w:rFonts w:cs="Arial"/>
        </w:rPr>
        <w:tab/>
        <w:t>Ionizantes</w:t>
      </w:r>
    </w:p>
    <w:p w14:paraId="14782CDE" w14:textId="77777777" w:rsidR="00DD2195" w:rsidRDefault="00DD2195" w:rsidP="00DD2195">
      <w:pPr>
        <w:rPr>
          <w:rFonts w:cs="Arial"/>
        </w:rPr>
      </w:pPr>
    </w:p>
    <w:p w14:paraId="615E01E9" w14:textId="77777777" w:rsidR="00DD2195" w:rsidRDefault="00DD2195" w:rsidP="00DD2195">
      <w:pPr>
        <w:pStyle w:val="Didascalia"/>
        <w:rPr>
          <w:rFonts w:cs="Arial"/>
        </w:rPr>
      </w:pPr>
      <w:bookmarkStart w:id="384" w:name="_Toc59204502"/>
      <w:bookmarkStart w:id="385" w:name="_Toc62487348"/>
      <w:bookmarkStart w:id="386" w:name="_Toc63261432"/>
      <w:bookmarkStart w:id="387" w:name="_Toc63695283"/>
      <w:bookmarkStart w:id="388" w:name="_Toc63867630"/>
      <w:bookmarkStart w:id="389" w:name="_Toc69553936"/>
      <w:r>
        <w:t xml:space="preserve">Figura 4 </w:t>
      </w:r>
      <w:r w:rsidR="00047926">
        <w:fldChar w:fldCharType="begin"/>
      </w:r>
      <w:r w:rsidR="00047926">
        <w:instrText xml:space="preserve"> SEQ Figura \* ARABIC </w:instrText>
      </w:r>
      <w:r w:rsidR="00047926">
        <w:fldChar w:fldCharType="separate"/>
      </w:r>
      <w:r w:rsidR="00CE31BE">
        <w:rPr>
          <w:noProof/>
        </w:rPr>
        <w:t xml:space="preserve">- </w:t>
      </w:r>
      <w:r w:rsidR="00047926">
        <w:rPr>
          <w:noProof/>
        </w:rPr>
        <w:fldChar w:fldCharType="end"/>
      </w:r>
      <w:r>
        <w:t>Pic</w:t>
      </w:r>
      <w:r w:rsidRPr="00E8414A">
        <w:t>togramas específicos destinación de uso EPI</w:t>
      </w:r>
      <w:bookmarkEnd w:id="383"/>
      <w:bookmarkEnd w:id="384"/>
      <w:bookmarkEnd w:id="385"/>
      <w:bookmarkEnd w:id="386"/>
      <w:bookmarkEnd w:id="387"/>
      <w:bookmarkEnd w:id="388"/>
      <w:bookmarkEnd w:id="389"/>
    </w:p>
    <w:p w14:paraId="6E7C2980" w14:textId="77777777" w:rsidR="00DD2195" w:rsidRPr="00DE32BC" w:rsidRDefault="00DD2195" w:rsidP="00DD2195">
      <w:pPr>
        <w:rPr>
          <w:rFonts w:cs="Arial"/>
        </w:rPr>
      </w:pPr>
    </w:p>
    <w:p w14:paraId="2C50F5E2" w14:textId="77777777" w:rsidR="00DD2195" w:rsidRPr="00DE32BC" w:rsidRDefault="00DD2195" w:rsidP="00F145AF">
      <w:pPr>
        <w:numPr>
          <w:ilvl w:val="0"/>
          <w:numId w:val="19"/>
        </w:numPr>
        <w:ind w:hanging="1068"/>
        <w:rPr>
          <w:rFonts w:cs="Arial"/>
          <w:b/>
          <w:color w:val="0000FF"/>
          <w:sz w:val="28"/>
          <w:szCs w:val="28"/>
        </w:rPr>
      </w:pPr>
      <w:r w:rsidRPr="00DE32BC">
        <w:rPr>
          <w:rFonts w:cs="Arial"/>
          <w:b/>
          <w:color w:val="0000FF"/>
          <w:sz w:val="28"/>
          <w:szCs w:val="28"/>
        </w:rPr>
        <w:t>Se recomienda verificar siempre la selección correcta de la clase de protección del EPI.</w:t>
      </w:r>
    </w:p>
    <w:p w14:paraId="38F5A59C" w14:textId="77777777" w:rsidR="00DD2195" w:rsidRDefault="00DD2195" w:rsidP="00DD2195">
      <w:pPr>
        <w:rPr>
          <w:rFonts w:cs="Arial"/>
        </w:rPr>
      </w:pPr>
    </w:p>
    <w:p w14:paraId="42DF2897" w14:textId="77777777" w:rsidR="00DD2195" w:rsidRPr="00DE32BC" w:rsidRDefault="00DD2195" w:rsidP="00DD2195">
      <w:pPr>
        <w:rPr>
          <w:rFonts w:cs="Arial"/>
        </w:rPr>
      </w:pPr>
    </w:p>
    <w:p w14:paraId="0624F74F" w14:textId="77777777" w:rsidR="00DD2195" w:rsidRPr="00DE32BC" w:rsidRDefault="00DD2195" w:rsidP="00DD2195">
      <w:pPr>
        <w:pStyle w:val="Titolo2"/>
      </w:pPr>
      <w:bookmarkStart w:id="390" w:name="_Toc176090545"/>
      <w:bookmarkStart w:id="391" w:name="_Toc177818611"/>
      <w:bookmarkStart w:id="392" w:name="_Toc282612625"/>
      <w:bookmarkStart w:id="393" w:name="_Toc325361427"/>
      <w:bookmarkStart w:id="394" w:name="_Toc347769144"/>
      <w:bookmarkStart w:id="395" w:name="_Toc475435935"/>
      <w:bookmarkStart w:id="396" w:name="_Toc475438406"/>
      <w:bookmarkStart w:id="397" w:name="_Toc475703861"/>
      <w:bookmarkStart w:id="398" w:name="_Toc59204341"/>
      <w:bookmarkStart w:id="399" w:name="_Toc62487235"/>
      <w:bookmarkStart w:id="400" w:name="_Toc63261609"/>
      <w:bookmarkStart w:id="401" w:name="_Toc63695179"/>
      <w:bookmarkStart w:id="402" w:name="_Toc63867515"/>
      <w:bookmarkStart w:id="403" w:name="_Toc69377060"/>
      <w:r w:rsidRPr="00DE32BC">
        <w:t>Obligaciones del Empresario</w:t>
      </w:r>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p>
    <w:p w14:paraId="53304BFE" w14:textId="77777777" w:rsidR="00DD2195" w:rsidRPr="00DE32BC" w:rsidRDefault="00DD2195" w:rsidP="00DD2195">
      <w:pPr>
        <w:rPr>
          <w:rFonts w:cs="Arial"/>
        </w:rPr>
      </w:pPr>
      <w:r w:rsidRPr="00DE32BC">
        <w:rPr>
          <w:rFonts w:cs="Arial"/>
        </w:rPr>
        <w:t>Se recuerda que en Italia el empresario debe en cualquier caso aplicar lo previsto por el Texto Único sobre Seguridad en el Trabajo D Lgs 81/2008.</w:t>
      </w:r>
    </w:p>
    <w:p w14:paraId="7EE0353F" w14:textId="77777777" w:rsidR="00DD2195" w:rsidRPr="00DE32BC" w:rsidRDefault="00DD2195" w:rsidP="00DD2195">
      <w:pPr>
        <w:rPr>
          <w:rFonts w:cs="Arial"/>
        </w:rPr>
      </w:pPr>
      <w:r w:rsidRPr="00DE32BC">
        <w:rPr>
          <w:rFonts w:cs="Arial"/>
        </w:rPr>
        <w:t>En los otros Estados europeos el empresario debe conformarse a la legislación vigente en el país donde su empresa opera.</w:t>
      </w:r>
    </w:p>
    <w:p w14:paraId="7A67BA41" w14:textId="77777777" w:rsidR="00DD2195" w:rsidRDefault="00DD2195" w:rsidP="00DD2195">
      <w:pPr>
        <w:rPr>
          <w:rFonts w:cs="Arial"/>
        </w:rPr>
      </w:pPr>
    </w:p>
    <w:p w14:paraId="78613FED" w14:textId="77777777" w:rsidR="00DD2195" w:rsidRPr="00DE32BC" w:rsidRDefault="00DD2195" w:rsidP="00DD2195">
      <w:pPr>
        <w:rPr>
          <w:rFonts w:cs="Arial"/>
        </w:rPr>
      </w:pPr>
    </w:p>
    <w:p w14:paraId="45DE7217" w14:textId="77777777" w:rsidR="00DD2195" w:rsidRPr="00DE32BC" w:rsidRDefault="00DD2195" w:rsidP="00DD2195">
      <w:pPr>
        <w:pStyle w:val="Titolo2"/>
      </w:pPr>
      <w:bookmarkStart w:id="404" w:name="_Toc176090546"/>
      <w:bookmarkStart w:id="405" w:name="_Toc177818612"/>
      <w:bookmarkStart w:id="406" w:name="_Toc282612626"/>
      <w:bookmarkStart w:id="407" w:name="_Toc325361428"/>
      <w:bookmarkStart w:id="408" w:name="_Toc347769145"/>
      <w:bookmarkStart w:id="409" w:name="_Toc475435936"/>
      <w:bookmarkStart w:id="410" w:name="_Toc475438407"/>
      <w:bookmarkStart w:id="411" w:name="_Toc475703862"/>
      <w:bookmarkStart w:id="412" w:name="_Toc59204342"/>
      <w:bookmarkStart w:id="413" w:name="_Toc62487236"/>
      <w:bookmarkStart w:id="414" w:name="_Toc63261610"/>
      <w:bookmarkStart w:id="415" w:name="_Toc63695180"/>
      <w:bookmarkStart w:id="416" w:name="_Toc63867516"/>
      <w:bookmarkStart w:id="417" w:name="_Toc69377061"/>
      <w:r w:rsidRPr="00DE32BC">
        <w:t>Nota informativa del EPI</w:t>
      </w:r>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p>
    <w:p w14:paraId="01CBB41A" w14:textId="77777777" w:rsidR="00DD2195" w:rsidRPr="00DE32BC" w:rsidRDefault="00DD2195" w:rsidP="00F145AF">
      <w:pPr>
        <w:numPr>
          <w:ilvl w:val="0"/>
          <w:numId w:val="19"/>
        </w:numPr>
        <w:ind w:hanging="1068"/>
        <w:rPr>
          <w:rFonts w:cs="Arial"/>
          <w:b/>
          <w:color w:val="0000FF"/>
          <w:sz w:val="28"/>
          <w:szCs w:val="28"/>
        </w:rPr>
      </w:pPr>
      <w:r w:rsidRPr="00DE32BC">
        <w:rPr>
          <w:rFonts w:cs="Arial"/>
          <w:b/>
          <w:color w:val="0000FF"/>
          <w:sz w:val="28"/>
          <w:szCs w:val="28"/>
        </w:rPr>
        <w:t>Se recomienda consultar la Nota Informativa que acompaña al EPI.</w:t>
      </w:r>
    </w:p>
    <w:p w14:paraId="7EC8F174" w14:textId="77777777" w:rsidR="00DD2195" w:rsidRPr="00DE32BC" w:rsidRDefault="00DD2195" w:rsidP="00DD2195">
      <w:pPr>
        <w:ind w:left="1068"/>
        <w:rPr>
          <w:rFonts w:cs="Arial"/>
          <w:b/>
          <w:color w:val="0000FF"/>
          <w:sz w:val="28"/>
          <w:szCs w:val="28"/>
        </w:rPr>
      </w:pPr>
    </w:p>
    <w:p w14:paraId="7DE3EF31" w14:textId="77777777" w:rsidR="00DD2195" w:rsidRPr="00DE32BC" w:rsidRDefault="00DD2195" w:rsidP="00DD2195">
      <w:pPr>
        <w:rPr>
          <w:rFonts w:cs="Arial"/>
        </w:rPr>
      </w:pPr>
      <w:r w:rsidRPr="00DE32BC">
        <w:rPr>
          <w:rFonts w:cs="Arial"/>
        </w:rPr>
        <w:t>En la Nota Informativa deben reportarse indicaciones sobre la Duración y los plazos de caducidad del almacenamiento del EPI.</w:t>
      </w:r>
    </w:p>
    <w:p w14:paraId="2C5C2BE7" w14:textId="77777777" w:rsidR="00DD2195" w:rsidRPr="00DE32BC" w:rsidRDefault="00DD2195" w:rsidP="00DD2195">
      <w:pPr>
        <w:rPr>
          <w:rFonts w:cs="Arial"/>
        </w:rPr>
      </w:pPr>
      <w:r w:rsidRPr="00DE32BC">
        <w:rPr>
          <w:rFonts w:cs="Arial"/>
        </w:rPr>
        <w:t>Sobre la interpretación de la duración se reporta la parte específica de la norma UNI 10913: abril 2001 - Equipos de protección individual Directrices para la redacción de la nota informativa.</w:t>
      </w:r>
    </w:p>
    <w:p w14:paraId="670D158E" w14:textId="77777777" w:rsidR="00DD2195" w:rsidRPr="00DE32BC" w:rsidRDefault="00DD2195" w:rsidP="00DD2195">
      <w:pPr>
        <w:rPr>
          <w:rFonts w:cs="Arial"/>
        </w:rPr>
      </w:pPr>
    </w:p>
    <w:p w14:paraId="7C00E437" w14:textId="77777777" w:rsidR="00DD2195" w:rsidRPr="00DE32BC" w:rsidRDefault="00DD2195" w:rsidP="00DD2195">
      <w:pPr>
        <w:rPr>
          <w:rFonts w:cs="Arial"/>
        </w:rPr>
      </w:pPr>
      <w:r w:rsidRPr="00DE32BC">
        <w:rPr>
          <w:rFonts w:cs="Arial"/>
        </w:rPr>
        <w:t>Duración (obligatorio)</w:t>
      </w:r>
    </w:p>
    <w:p w14:paraId="494006F1" w14:textId="77777777" w:rsidR="00DD2195" w:rsidRPr="00DE32BC" w:rsidRDefault="00DD2195" w:rsidP="00DD2195">
      <w:pPr>
        <w:rPr>
          <w:rFonts w:cs="Arial"/>
        </w:rPr>
      </w:pPr>
      <w:r w:rsidRPr="00DE32BC">
        <w:rPr>
          <w:rFonts w:cs="Arial"/>
        </w:rPr>
        <w:t>Debe indicarse la duración de posible utilización (por ejemplo, el número máximo de ciclos</w:t>
      </w:r>
    </w:p>
    <w:p w14:paraId="38573A38" w14:textId="77777777" w:rsidR="00DD2195" w:rsidRPr="00DE32BC" w:rsidRDefault="00DD2195" w:rsidP="00DD2195">
      <w:pPr>
        <w:rPr>
          <w:rFonts w:cs="Arial"/>
        </w:rPr>
      </w:pPr>
      <w:r w:rsidRPr="00DE32BC">
        <w:rPr>
          <w:rFonts w:cs="Arial"/>
        </w:rPr>
        <w:t>de lavado, superado el cual se presume que el EPI pierde sus características propias).</w:t>
      </w:r>
    </w:p>
    <w:p w14:paraId="05615B0D" w14:textId="77777777" w:rsidR="00DD2195" w:rsidRPr="00DE32BC" w:rsidRDefault="00DD2195" w:rsidP="00DD2195">
      <w:pPr>
        <w:rPr>
          <w:rFonts w:cs="Arial"/>
        </w:rPr>
      </w:pPr>
    </w:p>
    <w:p w14:paraId="02EEB9FF" w14:textId="77777777" w:rsidR="00DD2195" w:rsidRPr="00DE32BC" w:rsidRDefault="00DD2195" w:rsidP="00DD2195">
      <w:pPr>
        <w:rPr>
          <w:rFonts w:cs="Arial"/>
        </w:rPr>
      </w:pPr>
      <w:r w:rsidRPr="00DE32BC">
        <w:rPr>
          <w:rFonts w:cs="Arial"/>
        </w:rPr>
        <w:t>Nota. Si tal indicación no figurase en la nota informativa, se considera que el EPI no está sujeto a limitaciones de duración, salvo por el desgaste normal determinado por las condiciones de uso.</w:t>
      </w:r>
    </w:p>
    <w:p w14:paraId="1B622EED" w14:textId="77777777" w:rsidR="00DD2195" w:rsidRPr="00DE32BC" w:rsidRDefault="00DD2195" w:rsidP="00DD2195">
      <w:pPr>
        <w:rPr>
          <w:rFonts w:cs="Arial"/>
        </w:rPr>
      </w:pPr>
    </w:p>
    <w:p w14:paraId="20AEF1EC" w14:textId="77777777" w:rsidR="00DD2195" w:rsidRPr="00DE32BC" w:rsidRDefault="00DD2195" w:rsidP="00DD2195">
      <w:pPr>
        <w:rPr>
          <w:rFonts w:cs="Arial"/>
        </w:rPr>
      </w:pPr>
      <w:r w:rsidRPr="00DE32BC">
        <w:rPr>
          <w:rFonts w:cs="Arial"/>
        </w:rPr>
        <w:t>3.17 Fecha de vencimiento del almacenamiento (obligatorio)</w:t>
      </w:r>
    </w:p>
    <w:p w14:paraId="7283C193" w14:textId="77777777" w:rsidR="00DD2195" w:rsidRPr="00DE32BC" w:rsidRDefault="00DD2195" w:rsidP="00DD2195">
      <w:pPr>
        <w:rPr>
          <w:rFonts w:cs="Arial"/>
        </w:rPr>
      </w:pPr>
      <w:r w:rsidRPr="00DE32BC">
        <w:rPr>
          <w:rFonts w:cs="Arial"/>
        </w:rPr>
        <w:t>Si el EPI está sujeto al envejecimiento, debe indicarse la fecha de vencimiento del almacenamiento (al menos mes y año).</w:t>
      </w:r>
    </w:p>
    <w:p w14:paraId="43A6123F" w14:textId="77777777" w:rsidR="00DD2195" w:rsidRPr="00DE32BC" w:rsidRDefault="00DD2195" w:rsidP="00DD2195">
      <w:pPr>
        <w:rPr>
          <w:rFonts w:cs="Arial"/>
        </w:rPr>
      </w:pPr>
    </w:p>
    <w:p w14:paraId="5516DFD0" w14:textId="77777777" w:rsidR="00DD2195" w:rsidRPr="00DE32BC" w:rsidRDefault="00DD2195" w:rsidP="00DD2195">
      <w:pPr>
        <w:pStyle w:val="Titolo2"/>
      </w:pPr>
      <w:bookmarkStart w:id="418" w:name="_Toc176090547"/>
      <w:bookmarkStart w:id="419" w:name="_Toc177818613"/>
      <w:bookmarkStart w:id="420" w:name="_Toc282612627"/>
      <w:bookmarkStart w:id="421" w:name="_Toc325361429"/>
      <w:bookmarkStart w:id="422" w:name="_Toc347769146"/>
      <w:bookmarkStart w:id="423" w:name="_Toc475435937"/>
      <w:r w:rsidRPr="00DE32BC">
        <w:br w:type="page"/>
      </w:r>
      <w:bookmarkStart w:id="424" w:name="_Toc475438408"/>
      <w:bookmarkStart w:id="425" w:name="_Toc475703863"/>
      <w:bookmarkStart w:id="426" w:name="_Toc59204343"/>
      <w:bookmarkStart w:id="427" w:name="_Toc62487237"/>
      <w:bookmarkStart w:id="428" w:name="_Toc63261611"/>
      <w:bookmarkStart w:id="429" w:name="_Toc63695181"/>
      <w:bookmarkStart w:id="430" w:name="_Toc63867517"/>
      <w:bookmarkStart w:id="431" w:name="_Toc69377062"/>
      <w:r w:rsidRPr="00DE32BC">
        <w:lastRenderedPageBreak/>
        <w:t xml:space="preserve">Entrega de </w:t>
      </w:r>
      <w:r>
        <w:t xml:space="preserve">los </w:t>
      </w:r>
      <w:r w:rsidRPr="00DE32BC">
        <w:t>EPI</w:t>
      </w:r>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p>
    <w:p w14:paraId="6995221A" w14:textId="77777777" w:rsidR="00DD2195" w:rsidRPr="00DE32BC" w:rsidRDefault="00DD2195" w:rsidP="00DD2195">
      <w:pPr>
        <w:rPr>
          <w:rFonts w:cs="Arial"/>
        </w:rPr>
      </w:pPr>
      <w:r w:rsidRPr="00DE32BC">
        <w:rPr>
          <w:rFonts w:cs="Arial"/>
        </w:rPr>
        <w:t>Se recomienda proceder a un registro del/de los EPI entregado/s.</w:t>
      </w:r>
    </w:p>
    <w:p w14:paraId="194A1CBC" w14:textId="77777777" w:rsidR="00DD2195" w:rsidRPr="00DE32BC" w:rsidRDefault="00DD2195" w:rsidP="00DD2195">
      <w:pPr>
        <w:rPr>
          <w:rFonts w:cs="Arial"/>
        </w:rPr>
      </w:pPr>
      <w:r w:rsidRPr="00DE32BC">
        <w:rPr>
          <w:rFonts w:cs="Arial"/>
        </w:rPr>
        <w:t>La hoja de registro se proporciona a título de ejemplo.</w:t>
      </w:r>
    </w:p>
    <w:p w14:paraId="4B3D113E" w14:textId="77777777" w:rsidR="00DD2195" w:rsidRPr="00DE32BC" w:rsidRDefault="00DD2195" w:rsidP="00DD2195">
      <w:pPr>
        <w:rPr>
          <w:rFonts w:cs="Arial"/>
        </w:rPr>
      </w:pPr>
    </w:p>
    <w:tbl>
      <w:tblPr>
        <w:tblW w:w="1003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71" w:type="dxa"/>
          <w:right w:w="71" w:type="dxa"/>
        </w:tblCellMar>
        <w:tblLook w:val="00A0" w:firstRow="1" w:lastRow="0" w:firstColumn="1" w:lastColumn="0" w:noHBand="0" w:noVBand="0"/>
      </w:tblPr>
      <w:tblGrid>
        <w:gridCol w:w="2951"/>
        <w:gridCol w:w="1800"/>
        <w:gridCol w:w="2340"/>
        <w:gridCol w:w="2940"/>
      </w:tblGrid>
      <w:tr w:rsidR="00DD2195" w:rsidRPr="00DE32BC" w14:paraId="6C850AC8" w14:textId="77777777" w:rsidTr="004B113D">
        <w:trPr>
          <w:trHeight w:val="700"/>
        </w:trPr>
        <w:tc>
          <w:tcPr>
            <w:tcW w:w="2951" w:type="dxa"/>
            <w:vAlign w:val="center"/>
          </w:tcPr>
          <w:p w14:paraId="00CB532A" w14:textId="77777777" w:rsidR="00DD2195" w:rsidRPr="00DE32BC" w:rsidRDefault="00DD2195" w:rsidP="004B113D">
            <w:pPr>
              <w:jc w:val="center"/>
              <w:rPr>
                <w:b/>
              </w:rPr>
            </w:pPr>
          </w:p>
        </w:tc>
        <w:tc>
          <w:tcPr>
            <w:tcW w:w="4140" w:type="dxa"/>
            <w:gridSpan w:val="2"/>
            <w:vAlign w:val="center"/>
          </w:tcPr>
          <w:p w14:paraId="13422B5B" w14:textId="77777777" w:rsidR="00DD2195" w:rsidRPr="00DE32BC" w:rsidRDefault="00DD2195" w:rsidP="004B113D">
            <w:pPr>
              <w:jc w:val="center"/>
              <w:rPr>
                <w:b/>
                <w:lang w:val="en-GB"/>
              </w:rPr>
            </w:pPr>
            <w:bookmarkStart w:id="432" w:name="_Toc83642977"/>
            <w:r w:rsidRPr="00DE32BC">
              <w:rPr>
                <w:b/>
                <w:lang w:val="en-GB"/>
              </w:rPr>
              <w:t>ENTREGA EPI</w:t>
            </w:r>
            <w:bookmarkEnd w:id="432"/>
          </w:p>
        </w:tc>
        <w:tc>
          <w:tcPr>
            <w:tcW w:w="2940" w:type="dxa"/>
            <w:vAlign w:val="center"/>
          </w:tcPr>
          <w:p w14:paraId="6C860545" w14:textId="77777777" w:rsidR="00DD2195" w:rsidRPr="00DE32BC" w:rsidRDefault="00DD2195" w:rsidP="004B113D">
            <w:pPr>
              <w:jc w:val="center"/>
              <w:rPr>
                <w:b/>
              </w:rPr>
            </w:pPr>
            <w:bookmarkStart w:id="433" w:name="_Toc83642978"/>
            <w:r w:rsidRPr="00DE32BC">
              <w:rPr>
                <w:b/>
              </w:rPr>
              <w:t>N.º 1</w:t>
            </w:r>
            <w:bookmarkEnd w:id="433"/>
          </w:p>
        </w:tc>
      </w:tr>
      <w:tr w:rsidR="00DD2195" w:rsidRPr="00DE32BC" w14:paraId="6F0F7852" w14:textId="77777777" w:rsidTr="004B113D">
        <w:trPr>
          <w:cantSplit/>
          <w:trHeight w:val="426"/>
        </w:trPr>
        <w:tc>
          <w:tcPr>
            <w:tcW w:w="4751" w:type="dxa"/>
            <w:gridSpan w:val="2"/>
            <w:vAlign w:val="center"/>
          </w:tcPr>
          <w:p w14:paraId="46FB93AA" w14:textId="77777777" w:rsidR="00DD2195" w:rsidRPr="00DE32BC" w:rsidRDefault="00DD2195" w:rsidP="004B113D">
            <w:pPr>
              <w:jc w:val="center"/>
              <w:rPr>
                <w:b/>
              </w:rPr>
            </w:pPr>
            <w:r w:rsidRPr="00DE32BC">
              <w:rPr>
                <w:b/>
              </w:rPr>
              <w:t>Trabajador</w:t>
            </w:r>
          </w:p>
        </w:tc>
        <w:tc>
          <w:tcPr>
            <w:tcW w:w="2340" w:type="dxa"/>
            <w:vAlign w:val="center"/>
          </w:tcPr>
          <w:p w14:paraId="3C5CC816" w14:textId="77777777" w:rsidR="00DD2195" w:rsidRPr="00DE32BC" w:rsidRDefault="00DD2195" w:rsidP="004B113D">
            <w:pPr>
              <w:jc w:val="center"/>
              <w:rPr>
                <w:b/>
              </w:rPr>
            </w:pPr>
            <w:r w:rsidRPr="00DE32BC">
              <w:rPr>
                <w:b/>
              </w:rPr>
              <w:t>Calificación</w:t>
            </w:r>
          </w:p>
        </w:tc>
        <w:tc>
          <w:tcPr>
            <w:tcW w:w="2940" w:type="dxa"/>
            <w:vAlign w:val="center"/>
          </w:tcPr>
          <w:p w14:paraId="4E74B9FA" w14:textId="77777777" w:rsidR="00DD2195" w:rsidRPr="00DE32BC" w:rsidRDefault="00DD2195" w:rsidP="004B113D">
            <w:pPr>
              <w:jc w:val="center"/>
              <w:rPr>
                <w:b/>
              </w:rPr>
            </w:pPr>
            <w:r w:rsidRPr="00DE32BC">
              <w:rPr>
                <w:b/>
              </w:rPr>
              <w:t>Función</w:t>
            </w:r>
          </w:p>
        </w:tc>
      </w:tr>
      <w:tr w:rsidR="00DD2195" w:rsidRPr="00DE32BC" w14:paraId="5091ACFD" w14:textId="77777777" w:rsidTr="004B113D">
        <w:trPr>
          <w:cantSplit/>
          <w:trHeight w:val="426"/>
        </w:trPr>
        <w:tc>
          <w:tcPr>
            <w:tcW w:w="4751" w:type="dxa"/>
            <w:gridSpan w:val="2"/>
            <w:vAlign w:val="center"/>
          </w:tcPr>
          <w:p w14:paraId="3F87CD16" w14:textId="77777777" w:rsidR="00DD2195" w:rsidRPr="00DE32BC" w:rsidRDefault="00DD2195" w:rsidP="004B113D">
            <w:pPr>
              <w:jc w:val="center"/>
              <w:rPr>
                <w:b/>
              </w:rPr>
            </w:pPr>
          </w:p>
        </w:tc>
        <w:tc>
          <w:tcPr>
            <w:tcW w:w="2340" w:type="dxa"/>
            <w:vAlign w:val="center"/>
          </w:tcPr>
          <w:p w14:paraId="57D3A307" w14:textId="77777777" w:rsidR="00DD2195" w:rsidRPr="00DE32BC" w:rsidRDefault="00DD2195" w:rsidP="004B113D">
            <w:pPr>
              <w:jc w:val="center"/>
              <w:rPr>
                <w:b/>
              </w:rPr>
            </w:pPr>
          </w:p>
        </w:tc>
        <w:tc>
          <w:tcPr>
            <w:tcW w:w="2940" w:type="dxa"/>
            <w:vAlign w:val="center"/>
          </w:tcPr>
          <w:p w14:paraId="6D221BCE" w14:textId="77777777" w:rsidR="00DD2195" w:rsidRPr="00DE32BC" w:rsidRDefault="00DD2195" w:rsidP="004B113D">
            <w:pPr>
              <w:jc w:val="center"/>
              <w:rPr>
                <w:b/>
              </w:rPr>
            </w:pPr>
          </w:p>
        </w:tc>
      </w:tr>
      <w:tr w:rsidR="00DD2195" w:rsidRPr="00DE32BC" w14:paraId="55DE9AF1" w14:textId="77777777" w:rsidTr="004B113D">
        <w:trPr>
          <w:cantSplit/>
          <w:trHeight w:val="753"/>
        </w:trPr>
        <w:tc>
          <w:tcPr>
            <w:tcW w:w="4751" w:type="dxa"/>
            <w:gridSpan w:val="2"/>
            <w:vAlign w:val="center"/>
          </w:tcPr>
          <w:p w14:paraId="7FA64930" w14:textId="77777777" w:rsidR="00DD2195" w:rsidRPr="00DE32BC" w:rsidRDefault="00DD2195" w:rsidP="004B113D">
            <w:pPr>
              <w:jc w:val="center"/>
              <w:rPr>
                <w:b/>
              </w:rPr>
            </w:pPr>
            <w:r w:rsidRPr="00DE32BC">
              <w:rPr>
                <w:b/>
              </w:rPr>
              <w:t>Descripción</w:t>
            </w:r>
          </w:p>
          <w:p w14:paraId="2952AA21" w14:textId="77777777" w:rsidR="00DD2195" w:rsidRPr="00DE32BC" w:rsidRDefault="00DD2195" w:rsidP="004B113D">
            <w:pPr>
              <w:jc w:val="center"/>
              <w:rPr>
                <w:b/>
              </w:rPr>
            </w:pPr>
            <w:r w:rsidRPr="00DE32BC">
              <w:rPr>
                <w:b/>
              </w:rPr>
              <w:t>Equipo de Protección Individual</w:t>
            </w:r>
          </w:p>
        </w:tc>
        <w:tc>
          <w:tcPr>
            <w:tcW w:w="2340" w:type="dxa"/>
            <w:vAlign w:val="center"/>
          </w:tcPr>
          <w:p w14:paraId="635578D8" w14:textId="77777777" w:rsidR="00DD2195" w:rsidRPr="00DE32BC" w:rsidRDefault="00DD2195" w:rsidP="004B113D">
            <w:pPr>
              <w:jc w:val="center"/>
              <w:rPr>
                <w:b/>
              </w:rPr>
            </w:pPr>
            <w:r w:rsidRPr="00DE32BC">
              <w:rPr>
                <w:b/>
              </w:rPr>
              <w:t>Fecha de entrega</w:t>
            </w:r>
          </w:p>
        </w:tc>
        <w:tc>
          <w:tcPr>
            <w:tcW w:w="2940" w:type="dxa"/>
            <w:vAlign w:val="center"/>
          </w:tcPr>
          <w:p w14:paraId="6109F3E6" w14:textId="77777777" w:rsidR="00DD2195" w:rsidRPr="00DE32BC" w:rsidRDefault="00DD2195" w:rsidP="004B113D">
            <w:pPr>
              <w:jc w:val="center"/>
              <w:rPr>
                <w:b/>
              </w:rPr>
            </w:pPr>
            <w:r w:rsidRPr="00DE32BC">
              <w:rPr>
                <w:b/>
              </w:rPr>
              <w:t>Firma de recepción</w:t>
            </w:r>
          </w:p>
        </w:tc>
      </w:tr>
      <w:tr w:rsidR="00DD2195" w:rsidRPr="00DE32BC" w14:paraId="62DBF6B3" w14:textId="77777777" w:rsidTr="004B113D">
        <w:trPr>
          <w:cantSplit/>
          <w:trHeight w:val="753"/>
        </w:trPr>
        <w:tc>
          <w:tcPr>
            <w:tcW w:w="4751" w:type="dxa"/>
            <w:gridSpan w:val="2"/>
            <w:tcBorders>
              <w:top w:val="single" w:sz="2" w:space="0" w:color="000000"/>
              <w:left w:val="single" w:sz="2" w:space="0" w:color="000000"/>
              <w:bottom w:val="single" w:sz="2" w:space="0" w:color="000000"/>
              <w:right w:val="single" w:sz="2" w:space="0" w:color="000000"/>
            </w:tcBorders>
            <w:vAlign w:val="center"/>
          </w:tcPr>
          <w:p w14:paraId="57EAE7F7" w14:textId="77777777" w:rsidR="00DD2195" w:rsidRPr="00DE32BC" w:rsidRDefault="00DD2195" w:rsidP="004B113D">
            <w:pPr>
              <w:jc w:val="center"/>
              <w:rPr>
                <w:b/>
              </w:rPr>
            </w:pPr>
          </w:p>
        </w:tc>
        <w:tc>
          <w:tcPr>
            <w:tcW w:w="2340" w:type="dxa"/>
            <w:tcBorders>
              <w:top w:val="single" w:sz="2" w:space="0" w:color="000000"/>
              <w:left w:val="single" w:sz="2" w:space="0" w:color="000000"/>
              <w:bottom w:val="single" w:sz="2" w:space="0" w:color="000000"/>
              <w:right w:val="single" w:sz="2" w:space="0" w:color="000000"/>
            </w:tcBorders>
            <w:vAlign w:val="center"/>
          </w:tcPr>
          <w:p w14:paraId="69D1D574" w14:textId="77777777" w:rsidR="00DD2195" w:rsidRPr="00DE32BC" w:rsidRDefault="00DD2195" w:rsidP="004B113D">
            <w:pPr>
              <w:jc w:val="center"/>
              <w:rPr>
                <w:b/>
              </w:rPr>
            </w:pPr>
          </w:p>
        </w:tc>
        <w:tc>
          <w:tcPr>
            <w:tcW w:w="2940" w:type="dxa"/>
            <w:tcBorders>
              <w:top w:val="single" w:sz="2" w:space="0" w:color="000000"/>
              <w:left w:val="single" w:sz="2" w:space="0" w:color="000000"/>
              <w:bottom w:val="single" w:sz="2" w:space="0" w:color="000000"/>
              <w:right w:val="single" w:sz="2" w:space="0" w:color="000000"/>
            </w:tcBorders>
            <w:vAlign w:val="center"/>
          </w:tcPr>
          <w:p w14:paraId="31F6C478" w14:textId="77777777" w:rsidR="00DD2195" w:rsidRPr="00DE32BC" w:rsidRDefault="00DD2195" w:rsidP="004B113D">
            <w:pPr>
              <w:jc w:val="center"/>
              <w:rPr>
                <w:b/>
              </w:rPr>
            </w:pPr>
          </w:p>
        </w:tc>
      </w:tr>
      <w:tr w:rsidR="00DD2195" w:rsidRPr="00DE32BC" w14:paraId="32115939" w14:textId="77777777" w:rsidTr="004B113D">
        <w:trPr>
          <w:cantSplit/>
          <w:trHeight w:val="753"/>
        </w:trPr>
        <w:tc>
          <w:tcPr>
            <w:tcW w:w="4751" w:type="dxa"/>
            <w:gridSpan w:val="2"/>
            <w:tcBorders>
              <w:top w:val="single" w:sz="2" w:space="0" w:color="000000"/>
              <w:left w:val="single" w:sz="2" w:space="0" w:color="000000"/>
              <w:bottom w:val="single" w:sz="2" w:space="0" w:color="000000"/>
              <w:right w:val="single" w:sz="2" w:space="0" w:color="000000"/>
            </w:tcBorders>
            <w:vAlign w:val="center"/>
          </w:tcPr>
          <w:p w14:paraId="2B941954" w14:textId="77777777" w:rsidR="00DD2195" w:rsidRPr="00DE32BC" w:rsidRDefault="00DD2195" w:rsidP="004B113D">
            <w:pPr>
              <w:jc w:val="center"/>
              <w:rPr>
                <w:b/>
              </w:rPr>
            </w:pPr>
          </w:p>
        </w:tc>
        <w:tc>
          <w:tcPr>
            <w:tcW w:w="2340" w:type="dxa"/>
            <w:tcBorders>
              <w:top w:val="single" w:sz="2" w:space="0" w:color="000000"/>
              <w:left w:val="single" w:sz="2" w:space="0" w:color="000000"/>
              <w:bottom w:val="single" w:sz="2" w:space="0" w:color="000000"/>
              <w:right w:val="single" w:sz="2" w:space="0" w:color="000000"/>
            </w:tcBorders>
            <w:vAlign w:val="center"/>
          </w:tcPr>
          <w:p w14:paraId="6B9C7F5C" w14:textId="77777777" w:rsidR="00DD2195" w:rsidRPr="00DE32BC" w:rsidRDefault="00DD2195" w:rsidP="004B113D">
            <w:pPr>
              <w:jc w:val="center"/>
              <w:rPr>
                <w:b/>
              </w:rPr>
            </w:pPr>
          </w:p>
        </w:tc>
        <w:tc>
          <w:tcPr>
            <w:tcW w:w="2940" w:type="dxa"/>
            <w:tcBorders>
              <w:top w:val="single" w:sz="2" w:space="0" w:color="000000"/>
              <w:left w:val="single" w:sz="2" w:space="0" w:color="000000"/>
              <w:bottom w:val="single" w:sz="2" w:space="0" w:color="000000"/>
              <w:right w:val="single" w:sz="2" w:space="0" w:color="000000"/>
            </w:tcBorders>
            <w:vAlign w:val="center"/>
          </w:tcPr>
          <w:p w14:paraId="6DCED013" w14:textId="77777777" w:rsidR="00DD2195" w:rsidRPr="00DE32BC" w:rsidRDefault="00DD2195" w:rsidP="004B113D">
            <w:pPr>
              <w:jc w:val="center"/>
              <w:rPr>
                <w:b/>
              </w:rPr>
            </w:pPr>
          </w:p>
        </w:tc>
      </w:tr>
      <w:tr w:rsidR="00DD2195" w:rsidRPr="00DE32BC" w14:paraId="40CEF0B7" w14:textId="77777777" w:rsidTr="004B113D">
        <w:trPr>
          <w:cantSplit/>
          <w:trHeight w:val="753"/>
        </w:trPr>
        <w:tc>
          <w:tcPr>
            <w:tcW w:w="4751" w:type="dxa"/>
            <w:gridSpan w:val="2"/>
            <w:tcBorders>
              <w:top w:val="single" w:sz="2" w:space="0" w:color="000000"/>
              <w:left w:val="single" w:sz="2" w:space="0" w:color="000000"/>
              <w:bottom w:val="single" w:sz="2" w:space="0" w:color="000000"/>
              <w:right w:val="single" w:sz="2" w:space="0" w:color="000000"/>
            </w:tcBorders>
            <w:vAlign w:val="center"/>
          </w:tcPr>
          <w:p w14:paraId="5E989DF9" w14:textId="77777777" w:rsidR="00DD2195" w:rsidRPr="00DE32BC" w:rsidRDefault="00DD2195" w:rsidP="004B113D">
            <w:pPr>
              <w:jc w:val="center"/>
              <w:rPr>
                <w:b/>
              </w:rPr>
            </w:pPr>
          </w:p>
        </w:tc>
        <w:tc>
          <w:tcPr>
            <w:tcW w:w="2340" w:type="dxa"/>
            <w:tcBorders>
              <w:top w:val="single" w:sz="2" w:space="0" w:color="000000"/>
              <w:left w:val="single" w:sz="2" w:space="0" w:color="000000"/>
              <w:bottom w:val="single" w:sz="2" w:space="0" w:color="000000"/>
              <w:right w:val="single" w:sz="2" w:space="0" w:color="000000"/>
            </w:tcBorders>
            <w:vAlign w:val="center"/>
          </w:tcPr>
          <w:p w14:paraId="1FF13120" w14:textId="77777777" w:rsidR="00DD2195" w:rsidRPr="00DE32BC" w:rsidRDefault="00DD2195" w:rsidP="004B113D">
            <w:pPr>
              <w:jc w:val="center"/>
              <w:rPr>
                <w:b/>
              </w:rPr>
            </w:pPr>
          </w:p>
        </w:tc>
        <w:tc>
          <w:tcPr>
            <w:tcW w:w="2940" w:type="dxa"/>
            <w:tcBorders>
              <w:top w:val="single" w:sz="2" w:space="0" w:color="000000"/>
              <w:left w:val="single" w:sz="2" w:space="0" w:color="000000"/>
              <w:bottom w:val="single" w:sz="2" w:space="0" w:color="000000"/>
              <w:right w:val="single" w:sz="2" w:space="0" w:color="000000"/>
            </w:tcBorders>
            <w:vAlign w:val="center"/>
          </w:tcPr>
          <w:p w14:paraId="02F66009" w14:textId="77777777" w:rsidR="00DD2195" w:rsidRPr="00DE32BC" w:rsidRDefault="00DD2195" w:rsidP="004B113D">
            <w:pPr>
              <w:jc w:val="center"/>
              <w:rPr>
                <w:b/>
              </w:rPr>
            </w:pPr>
          </w:p>
        </w:tc>
      </w:tr>
      <w:tr w:rsidR="00DD2195" w:rsidRPr="00DE32BC" w14:paraId="47A2029F" w14:textId="77777777" w:rsidTr="004B113D">
        <w:trPr>
          <w:cantSplit/>
          <w:trHeight w:val="753"/>
        </w:trPr>
        <w:tc>
          <w:tcPr>
            <w:tcW w:w="4751" w:type="dxa"/>
            <w:gridSpan w:val="2"/>
            <w:tcBorders>
              <w:top w:val="single" w:sz="2" w:space="0" w:color="000000"/>
              <w:left w:val="single" w:sz="2" w:space="0" w:color="000000"/>
              <w:bottom w:val="single" w:sz="2" w:space="0" w:color="000000"/>
              <w:right w:val="single" w:sz="2" w:space="0" w:color="000000"/>
            </w:tcBorders>
            <w:vAlign w:val="center"/>
          </w:tcPr>
          <w:p w14:paraId="5DF58635" w14:textId="77777777" w:rsidR="00DD2195" w:rsidRPr="00DE32BC" w:rsidRDefault="00DD2195" w:rsidP="004B113D">
            <w:pPr>
              <w:jc w:val="center"/>
              <w:rPr>
                <w:b/>
              </w:rPr>
            </w:pPr>
          </w:p>
        </w:tc>
        <w:tc>
          <w:tcPr>
            <w:tcW w:w="2340" w:type="dxa"/>
            <w:tcBorders>
              <w:top w:val="single" w:sz="2" w:space="0" w:color="000000"/>
              <w:left w:val="single" w:sz="2" w:space="0" w:color="000000"/>
              <w:bottom w:val="single" w:sz="2" w:space="0" w:color="000000"/>
              <w:right w:val="single" w:sz="2" w:space="0" w:color="000000"/>
            </w:tcBorders>
            <w:vAlign w:val="center"/>
          </w:tcPr>
          <w:p w14:paraId="2F2A750C" w14:textId="77777777" w:rsidR="00DD2195" w:rsidRPr="00DE32BC" w:rsidRDefault="00DD2195" w:rsidP="004B113D">
            <w:pPr>
              <w:jc w:val="center"/>
              <w:rPr>
                <w:b/>
              </w:rPr>
            </w:pPr>
          </w:p>
        </w:tc>
        <w:tc>
          <w:tcPr>
            <w:tcW w:w="2940" w:type="dxa"/>
            <w:tcBorders>
              <w:top w:val="single" w:sz="2" w:space="0" w:color="000000"/>
              <w:left w:val="single" w:sz="2" w:space="0" w:color="000000"/>
              <w:bottom w:val="single" w:sz="2" w:space="0" w:color="000000"/>
              <w:right w:val="single" w:sz="2" w:space="0" w:color="000000"/>
            </w:tcBorders>
            <w:vAlign w:val="center"/>
          </w:tcPr>
          <w:p w14:paraId="0AD92661" w14:textId="77777777" w:rsidR="00DD2195" w:rsidRPr="00DE32BC" w:rsidRDefault="00DD2195" w:rsidP="004B113D">
            <w:pPr>
              <w:jc w:val="center"/>
              <w:rPr>
                <w:b/>
              </w:rPr>
            </w:pPr>
          </w:p>
        </w:tc>
      </w:tr>
      <w:tr w:rsidR="00DD2195" w:rsidRPr="00DE32BC" w14:paraId="5C73D33F" w14:textId="77777777" w:rsidTr="004B113D">
        <w:trPr>
          <w:cantSplit/>
          <w:trHeight w:val="753"/>
        </w:trPr>
        <w:tc>
          <w:tcPr>
            <w:tcW w:w="4751" w:type="dxa"/>
            <w:gridSpan w:val="2"/>
            <w:tcBorders>
              <w:top w:val="single" w:sz="2" w:space="0" w:color="000000"/>
              <w:left w:val="single" w:sz="2" w:space="0" w:color="000000"/>
              <w:bottom w:val="single" w:sz="2" w:space="0" w:color="000000"/>
              <w:right w:val="single" w:sz="2" w:space="0" w:color="000000"/>
            </w:tcBorders>
            <w:vAlign w:val="center"/>
          </w:tcPr>
          <w:p w14:paraId="2D4B6E1F" w14:textId="77777777" w:rsidR="00DD2195" w:rsidRPr="00DE32BC" w:rsidRDefault="00DD2195" w:rsidP="004B113D">
            <w:pPr>
              <w:jc w:val="center"/>
              <w:rPr>
                <w:b/>
              </w:rPr>
            </w:pPr>
          </w:p>
        </w:tc>
        <w:tc>
          <w:tcPr>
            <w:tcW w:w="2340" w:type="dxa"/>
            <w:tcBorders>
              <w:top w:val="single" w:sz="2" w:space="0" w:color="000000"/>
              <w:left w:val="single" w:sz="2" w:space="0" w:color="000000"/>
              <w:bottom w:val="single" w:sz="2" w:space="0" w:color="000000"/>
              <w:right w:val="single" w:sz="2" w:space="0" w:color="000000"/>
            </w:tcBorders>
            <w:vAlign w:val="center"/>
          </w:tcPr>
          <w:p w14:paraId="41CC655E" w14:textId="77777777" w:rsidR="00DD2195" w:rsidRPr="00DE32BC" w:rsidRDefault="00DD2195" w:rsidP="004B113D">
            <w:pPr>
              <w:jc w:val="center"/>
              <w:rPr>
                <w:b/>
              </w:rPr>
            </w:pPr>
          </w:p>
        </w:tc>
        <w:tc>
          <w:tcPr>
            <w:tcW w:w="2940" w:type="dxa"/>
            <w:tcBorders>
              <w:top w:val="single" w:sz="2" w:space="0" w:color="000000"/>
              <w:left w:val="single" w:sz="2" w:space="0" w:color="000000"/>
              <w:bottom w:val="single" w:sz="2" w:space="0" w:color="000000"/>
              <w:right w:val="single" w:sz="2" w:space="0" w:color="000000"/>
            </w:tcBorders>
            <w:vAlign w:val="center"/>
          </w:tcPr>
          <w:p w14:paraId="59599346" w14:textId="77777777" w:rsidR="00DD2195" w:rsidRPr="00DE32BC" w:rsidRDefault="00DD2195" w:rsidP="004B113D">
            <w:pPr>
              <w:jc w:val="center"/>
              <w:rPr>
                <w:b/>
              </w:rPr>
            </w:pPr>
          </w:p>
        </w:tc>
      </w:tr>
      <w:tr w:rsidR="00DD2195" w:rsidRPr="00DE32BC" w14:paraId="4F6BF759" w14:textId="77777777" w:rsidTr="004B113D">
        <w:trPr>
          <w:cantSplit/>
          <w:trHeight w:val="753"/>
        </w:trPr>
        <w:tc>
          <w:tcPr>
            <w:tcW w:w="4751" w:type="dxa"/>
            <w:gridSpan w:val="2"/>
            <w:tcBorders>
              <w:top w:val="single" w:sz="2" w:space="0" w:color="000000"/>
              <w:left w:val="single" w:sz="2" w:space="0" w:color="000000"/>
              <w:bottom w:val="single" w:sz="2" w:space="0" w:color="000000"/>
              <w:right w:val="single" w:sz="2" w:space="0" w:color="000000"/>
            </w:tcBorders>
            <w:vAlign w:val="center"/>
          </w:tcPr>
          <w:p w14:paraId="627C0A86" w14:textId="77777777" w:rsidR="00DD2195" w:rsidRPr="00DE32BC" w:rsidRDefault="00DD2195" w:rsidP="004B113D">
            <w:pPr>
              <w:jc w:val="center"/>
              <w:rPr>
                <w:b/>
              </w:rPr>
            </w:pPr>
          </w:p>
        </w:tc>
        <w:tc>
          <w:tcPr>
            <w:tcW w:w="2340" w:type="dxa"/>
            <w:tcBorders>
              <w:top w:val="single" w:sz="2" w:space="0" w:color="000000"/>
              <w:left w:val="single" w:sz="2" w:space="0" w:color="000000"/>
              <w:bottom w:val="single" w:sz="2" w:space="0" w:color="000000"/>
              <w:right w:val="single" w:sz="2" w:space="0" w:color="000000"/>
            </w:tcBorders>
            <w:vAlign w:val="center"/>
          </w:tcPr>
          <w:p w14:paraId="4BACB36F" w14:textId="77777777" w:rsidR="00DD2195" w:rsidRPr="00DE32BC" w:rsidRDefault="00DD2195" w:rsidP="004B113D">
            <w:pPr>
              <w:jc w:val="center"/>
              <w:rPr>
                <w:b/>
              </w:rPr>
            </w:pPr>
          </w:p>
        </w:tc>
        <w:tc>
          <w:tcPr>
            <w:tcW w:w="2940" w:type="dxa"/>
            <w:tcBorders>
              <w:top w:val="single" w:sz="2" w:space="0" w:color="000000"/>
              <w:left w:val="single" w:sz="2" w:space="0" w:color="000000"/>
              <w:bottom w:val="single" w:sz="2" w:space="0" w:color="000000"/>
              <w:right w:val="single" w:sz="2" w:space="0" w:color="000000"/>
            </w:tcBorders>
            <w:vAlign w:val="center"/>
          </w:tcPr>
          <w:p w14:paraId="3B6C93B9" w14:textId="77777777" w:rsidR="00DD2195" w:rsidRPr="00DE32BC" w:rsidRDefault="00DD2195" w:rsidP="004B113D">
            <w:pPr>
              <w:jc w:val="center"/>
              <w:rPr>
                <w:b/>
              </w:rPr>
            </w:pPr>
          </w:p>
        </w:tc>
      </w:tr>
      <w:tr w:rsidR="00DD2195" w:rsidRPr="00DE32BC" w14:paraId="61FADD14" w14:textId="77777777" w:rsidTr="004B113D">
        <w:trPr>
          <w:cantSplit/>
          <w:trHeight w:val="753"/>
        </w:trPr>
        <w:tc>
          <w:tcPr>
            <w:tcW w:w="4751" w:type="dxa"/>
            <w:gridSpan w:val="2"/>
            <w:tcBorders>
              <w:top w:val="single" w:sz="2" w:space="0" w:color="000000"/>
              <w:left w:val="single" w:sz="2" w:space="0" w:color="000000"/>
              <w:bottom w:val="single" w:sz="2" w:space="0" w:color="000000"/>
              <w:right w:val="single" w:sz="2" w:space="0" w:color="000000"/>
            </w:tcBorders>
            <w:vAlign w:val="center"/>
          </w:tcPr>
          <w:p w14:paraId="7BFCF4AF" w14:textId="77777777" w:rsidR="00DD2195" w:rsidRPr="00DE32BC" w:rsidRDefault="00DD2195" w:rsidP="004B113D">
            <w:pPr>
              <w:jc w:val="center"/>
              <w:rPr>
                <w:b/>
              </w:rPr>
            </w:pPr>
          </w:p>
        </w:tc>
        <w:tc>
          <w:tcPr>
            <w:tcW w:w="2340" w:type="dxa"/>
            <w:tcBorders>
              <w:top w:val="single" w:sz="2" w:space="0" w:color="000000"/>
              <w:left w:val="single" w:sz="2" w:space="0" w:color="000000"/>
              <w:bottom w:val="single" w:sz="2" w:space="0" w:color="000000"/>
              <w:right w:val="single" w:sz="2" w:space="0" w:color="000000"/>
            </w:tcBorders>
            <w:vAlign w:val="center"/>
          </w:tcPr>
          <w:p w14:paraId="3243D83C" w14:textId="77777777" w:rsidR="00DD2195" w:rsidRPr="00DE32BC" w:rsidRDefault="00DD2195" w:rsidP="004B113D">
            <w:pPr>
              <w:jc w:val="center"/>
              <w:rPr>
                <w:b/>
              </w:rPr>
            </w:pPr>
          </w:p>
        </w:tc>
        <w:tc>
          <w:tcPr>
            <w:tcW w:w="2940" w:type="dxa"/>
            <w:tcBorders>
              <w:top w:val="single" w:sz="2" w:space="0" w:color="000000"/>
              <w:left w:val="single" w:sz="2" w:space="0" w:color="000000"/>
              <w:bottom w:val="single" w:sz="2" w:space="0" w:color="000000"/>
              <w:right w:val="single" w:sz="2" w:space="0" w:color="000000"/>
            </w:tcBorders>
            <w:vAlign w:val="center"/>
          </w:tcPr>
          <w:p w14:paraId="6FCB369B" w14:textId="77777777" w:rsidR="00DD2195" w:rsidRPr="00DE32BC" w:rsidRDefault="00DD2195" w:rsidP="004B113D">
            <w:pPr>
              <w:jc w:val="center"/>
              <w:rPr>
                <w:b/>
              </w:rPr>
            </w:pPr>
          </w:p>
        </w:tc>
      </w:tr>
      <w:tr w:rsidR="00DD2195" w:rsidRPr="00DE32BC" w14:paraId="3974D7E6" w14:textId="77777777" w:rsidTr="004B113D">
        <w:trPr>
          <w:cantSplit/>
          <w:trHeight w:val="753"/>
        </w:trPr>
        <w:tc>
          <w:tcPr>
            <w:tcW w:w="4751" w:type="dxa"/>
            <w:gridSpan w:val="2"/>
            <w:tcBorders>
              <w:top w:val="single" w:sz="2" w:space="0" w:color="000000"/>
              <w:left w:val="single" w:sz="2" w:space="0" w:color="000000"/>
              <w:bottom w:val="single" w:sz="2" w:space="0" w:color="000000"/>
              <w:right w:val="single" w:sz="2" w:space="0" w:color="000000"/>
            </w:tcBorders>
            <w:vAlign w:val="center"/>
          </w:tcPr>
          <w:p w14:paraId="7000435F" w14:textId="77777777" w:rsidR="00DD2195" w:rsidRPr="00DE32BC" w:rsidRDefault="00DD2195" w:rsidP="004B113D">
            <w:pPr>
              <w:jc w:val="center"/>
              <w:rPr>
                <w:b/>
              </w:rPr>
            </w:pPr>
          </w:p>
        </w:tc>
        <w:tc>
          <w:tcPr>
            <w:tcW w:w="2340" w:type="dxa"/>
            <w:tcBorders>
              <w:top w:val="single" w:sz="2" w:space="0" w:color="000000"/>
              <w:left w:val="single" w:sz="2" w:space="0" w:color="000000"/>
              <w:bottom w:val="single" w:sz="2" w:space="0" w:color="000000"/>
              <w:right w:val="single" w:sz="2" w:space="0" w:color="000000"/>
            </w:tcBorders>
            <w:vAlign w:val="center"/>
          </w:tcPr>
          <w:p w14:paraId="55257E0F" w14:textId="77777777" w:rsidR="00DD2195" w:rsidRPr="00DE32BC" w:rsidRDefault="00DD2195" w:rsidP="004B113D">
            <w:pPr>
              <w:jc w:val="center"/>
              <w:rPr>
                <w:b/>
              </w:rPr>
            </w:pPr>
          </w:p>
        </w:tc>
        <w:tc>
          <w:tcPr>
            <w:tcW w:w="2940" w:type="dxa"/>
            <w:tcBorders>
              <w:top w:val="single" w:sz="2" w:space="0" w:color="000000"/>
              <w:left w:val="single" w:sz="2" w:space="0" w:color="000000"/>
              <w:bottom w:val="single" w:sz="2" w:space="0" w:color="000000"/>
              <w:right w:val="single" w:sz="2" w:space="0" w:color="000000"/>
            </w:tcBorders>
            <w:vAlign w:val="center"/>
          </w:tcPr>
          <w:p w14:paraId="1A61EAAE" w14:textId="77777777" w:rsidR="00DD2195" w:rsidRPr="00DE32BC" w:rsidRDefault="00DD2195" w:rsidP="004B113D">
            <w:pPr>
              <w:jc w:val="center"/>
              <w:rPr>
                <w:b/>
              </w:rPr>
            </w:pPr>
          </w:p>
        </w:tc>
      </w:tr>
      <w:tr w:rsidR="00DD2195" w:rsidRPr="00DE32BC" w14:paraId="34F5BE4B" w14:textId="77777777" w:rsidTr="004B113D">
        <w:trPr>
          <w:cantSplit/>
          <w:trHeight w:val="753"/>
        </w:trPr>
        <w:tc>
          <w:tcPr>
            <w:tcW w:w="4751" w:type="dxa"/>
            <w:gridSpan w:val="2"/>
            <w:tcBorders>
              <w:top w:val="single" w:sz="2" w:space="0" w:color="000000"/>
              <w:left w:val="single" w:sz="2" w:space="0" w:color="000000"/>
              <w:bottom w:val="single" w:sz="2" w:space="0" w:color="000000"/>
              <w:right w:val="single" w:sz="2" w:space="0" w:color="000000"/>
            </w:tcBorders>
            <w:vAlign w:val="center"/>
          </w:tcPr>
          <w:p w14:paraId="528B5F5B" w14:textId="77777777" w:rsidR="00DD2195" w:rsidRPr="00DE32BC" w:rsidRDefault="00DD2195" w:rsidP="004B113D">
            <w:pPr>
              <w:jc w:val="center"/>
              <w:rPr>
                <w:b/>
              </w:rPr>
            </w:pPr>
          </w:p>
        </w:tc>
        <w:tc>
          <w:tcPr>
            <w:tcW w:w="2340" w:type="dxa"/>
            <w:tcBorders>
              <w:top w:val="single" w:sz="2" w:space="0" w:color="000000"/>
              <w:left w:val="single" w:sz="2" w:space="0" w:color="000000"/>
              <w:bottom w:val="single" w:sz="2" w:space="0" w:color="000000"/>
              <w:right w:val="single" w:sz="2" w:space="0" w:color="000000"/>
            </w:tcBorders>
            <w:vAlign w:val="center"/>
          </w:tcPr>
          <w:p w14:paraId="47D606DE" w14:textId="77777777" w:rsidR="00DD2195" w:rsidRPr="00DE32BC" w:rsidRDefault="00DD2195" w:rsidP="004B113D">
            <w:pPr>
              <w:jc w:val="center"/>
              <w:rPr>
                <w:b/>
              </w:rPr>
            </w:pPr>
          </w:p>
        </w:tc>
        <w:tc>
          <w:tcPr>
            <w:tcW w:w="2940" w:type="dxa"/>
            <w:tcBorders>
              <w:top w:val="single" w:sz="2" w:space="0" w:color="000000"/>
              <w:left w:val="single" w:sz="2" w:space="0" w:color="000000"/>
              <w:bottom w:val="single" w:sz="2" w:space="0" w:color="000000"/>
              <w:right w:val="single" w:sz="2" w:space="0" w:color="000000"/>
            </w:tcBorders>
            <w:vAlign w:val="center"/>
          </w:tcPr>
          <w:p w14:paraId="78D24032" w14:textId="77777777" w:rsidR="00DD2195" w:rsidRPr="00DE32BC" w:rsidRDefault="00DD2195" w:rsidP="004B113D">
            <w:pPr>
              <w:jc w:val="center"/>
              <w:rPr>
                <w:b/>
              </w:rPr>
            </w:pPr>
          </w:p>
        </w:tc>
      </w:tr>
      <w:tr w:rsidR="00DD2195" w:rsidRPr="00DE32BC" w14:paraId="0744547B" w14:textId="77777777" w:rsidTr="004B113D">
        <w:trPr>
          <w:cantSplit/>
          <w:trHeight w:val="753"/>
        </w:trPr>
        <w:tc>
          <w:tcPr>
            <w:tcW w:w="4751" w:type="dxa"/>
            <w:gridSpan w:val="2"/>
            <w:tcBorders>
              <w:top w:val="single" w:sz="2" w:space="0" w:color="000000"/>
              <w:left w:val="single" w:sz="2" w:space="0" w:color="000000"/>
              <w:bottom w:val="single" w:sz="2" w:space="0" w:color="000000"/>
              <w:right w:val="single" w:sz="2" w:space="0" w:color="000000"/>
            </w:tcBorders>
            <w:vAlign w:val="center"/>
          </w:tcPr>
          <w:p w14:paraId="52920E19" w14:textId="77777777" w:rsidR="00DD2195" w:rsidRPr="00DE32BC" w:rsidRDefault="00DD2195" w:rsidP="004B113D">
            <w:pPr>
              <w:jc w:val="center"/>
              <w:rPr>
                <w:b/>
              </w:rPr>
            </w:pPr>
          </w:p>
        </w:tc>
        <w:tc>
          <w:tcPr>
            <w:tcW w:w="2340" w:type="dxa"/>
            <w:tcBorders>
              <w:top w:val="single" w:sz="2" w:space="0" w:color="000000"/>
              <w:left w:val="single" w:sz="2" w:space="0" w:color="000000"/>
              <w:bottom w:val="single" w:sz="2" w:space="0" w:color="000000"/>
              <w:right w:val="single" w:sz="2" w:space="0" w:color="000000"/>
            </w:tcBorders>
            <w:vAlign w:val="center"/>
          </w:tcPr>
          <w:p w14:paraId="4833C087" w14:textId="77777777" w:rsidR="00DD2195" w:rsidRPr="00DE32BC" w:rsidRDefault="00DD2195" w:rsidP="004B113D">
            <w:pPr>
              <w:jc w:val="center"/>
              <w:rPr>
                <w:b/>
              </w:rPr>
            </w:pPr>
          </w:p>
        </w:tc>
        <w:tc>
          <w:tcPr>
            <w:tcW w:w="2940" w:type="dxa"/>
            <w:tcBorders>
              <w:top w:val="single" w:sz="2" w:space="0" w:color="000000"/>
              <w:left w:val="single" w:sz="2" w:space="0" w:color="000000"/>
              <w:bottom w:val="single" w:sz="2" w:space="0" w:color="000000"/>
              <w:right w:val="single" w:sz="2" w:space="0" w:color="000000"/>
            </w:tcBorders>
            <w:vAlign w:val="center"/>
          </w:tcPr>
          <w:p w14:paraId="046DE705" w14:textId="77777777" w:rsidR="00DD2195" w:rsidRPr="00DE32BC" w:rsidRDefault="00DD2195" w:rsidP="004B113D">
            <w:pPr>
              <w:jc w:val="center"/>
              <w:rPr>
                <w:b/>
              </w:rPr>
            </w:pPr>
          </w:p>
        </w:tc>
      </w:tr>
      <w:tr w:rsidR="00DD2195" w:rsidRPr="00DE32BC" w14:paraId="23A74198" w14:textId="77777777" w:rsidTr="004B113D">
        <w:trPr>
          <w:cantSplit/>
          <w:trHeight w:val="800"/>
        </w:trPr>
        <w:tc>
          <w:tcPr>
            <w:tcW w:w="4751" w:type="dxa"/>
            <w:gridSpan w:val="2"/>
            <w:vAlign w:val="center"/>
          </w:tcPr>
          <w:p w14:paraId="6369A5DC" w14:textId="77777777" w:rsidR="00DD2195" w:rsidRPr="00DE32BC" w:rsidRDefault="00DD2195" w:rsidP="004B113D">
            <w:pPr>
              <w:jc w:val="center"/>
              <w:rPr>
                <w:rFonts w:cs="Arial"/>
                <w:b/>
              </w:rPr>
            </w:pPr>
          </w:p>
        </w:tc>
        <w:tc>
          <w:tcPr>
            <w:tcW w:w="2340" w:type="dxa"/>
            <w:vAlign w:val="center"/>
          </w:tcPr>
          <w:p w14:paraId="670CC515" w14:textId="77777777" w:rsidR="00DD2195" w:rsidRPr="00DE32BC" w:rsidRDefault="00DD2195" w:rsidP="004B113D">
            <w:pPr>
              <w:jc w:val="center"/>
              <w:rPr>
                <w:rFonts w:cs="Arial"/>
                <w:b/>
              </w:rPr>
            </w:pPr>
          </w:p>
        </w:tc>
        <w:tc>
          <w:tcPr>
            <w:tcW w:w="2940" w:type="dxa"/>
            <w:vAlign w:val="center"/>
          </w:tcPr>
          <w:p w14:paraId="6FF1A080" w14:textId="77777777" w:rsidR="00DD2195" w:rsidRPr="00DE32BC" w:rsidRDefault="00DD2195" w:rsidP="004B113D">
            <w:pPr>
              <w:jc w:val="center"/>
              <w:rPr>
                <w:rFonts w:cs="Arial"/>
                <w:b/>
              </w:rPr>
            </w:pPr>
          </w:p>
        </w:tc>
      </w:tr>
      <w:tr w:rsidR="00DD2195" w:rsidRPr="00DE32BC" w14:paraId="1522C214" w14:textId="77777777" w:rsidTr="004B113D">
        <w:trPr>
          <w:cantSplit/>
          <w:trHeight w:val="800"/>
        </w:trPr>
        <w:tc>
          <w:tcPr>
            <w:tcW w:w="4751" w:type="dxa"/>
            <w:gridSpan w:val="2"/>
            <w:vAlign w:val="center"/>
          </w:tcPr>
          <w:p w14:paraId="628C17B1" w14:textId="77777777" w:rsidR="00DD2195" w:rsidRPr="00DE32BC" w:rsidRDefault="00DD2195" w:rsidP="004B113D">
            <w:pPr>
              <w:jc w:val="center"/>
              <w:rPr>
                <w:rFonts w:cs="Arial"/>
                <w:b/>
              </w:rPr>
            </w:pPr>
          </w:p>
        </w:tc>
        <w:tc>
          <w:tcPr>
            <w:tcW w:w="2340" w:type="dxa"/>
            <w:vAlign w:val="center"/>
          </w:tcPr>
          <w:p w14:paraId="3375D956" w14:textId="77777777" w:rsidR="00DD2195" w:rsidRPr="00DE32BC" w:rsidRDefault="00DD2195" w:rsidP="004B113D">
            <w:pPr>
              <w:jc w:val="center"/>
              <w:rPr>
                <w:rFonts w:cs="Arial"/>
                <w:b/>
              </w:rPr>
            </w:pPr>
          </w:p>
        </w:tc>
        <w:tc>
          <w:tcPr>
            <w:tcW w:w="2940" w:type="dxa"/>
            <w:vAlign w:val="center"/>
          </w:tcPr>
          <w:p w14:paraId="4B1F91A2" w14:textId="77777777" w:rsidR="00DD2195" w:rsidRPr="00DE32BC" w:rsidRDefault="00DD2195" w:rsidP="004B113D">
            <w:pPr>
              <w:jc w:val="center"/>
              <w:rPr>
                <w:rFonts w:cs="Arial"/>
                <w:b/>
              </w:rPr>
            </w:pPr>
          </w:p>
        </w:tc>
      </w:tr>
    </w:tbl>
    <w:p w14:paraId="717C4504" w14:textId="77777777" w:rsidR="00DD2195" w:rsidRDefault="00DD2195" w:rsidP="00DD2195">
      <w:pPr>
        <w:pStyle w:val="Didascalia"/>
      </w:pPr>
      <w:bookmarkStart w:id="434" w:name="_Toc63695332"/>
      <w:bookmarkStart w:id="435" w:name="_Toc63867661"/>
      <w:bookmarkStart w:id="436" w:name="_Toc69377250"/>
      <w:r>
        <w:t xml:space="preserve">Tabla 8 </w:t>
      </w:r>
      <w:r w:rsidR="00047926">
        <w:fldChar w:fldCharType="begin"/>
      </w:r>
      <w:r w:rsidR="00047926">
        <w:instrText xml:space="preserve"> SEQ Tabella \* ARABIC </w:instrText>
      </w:r>
      <w:r w:rsidR="00047926">
        <w:fldChar w:fldCharType="separate"/>
      </w:r>
      <w:r w:rsidR="00CE31BE">
        <w:rPr>
          <w:noProof/>
        </w:rPr>
        <w:t xml:space="preserve">- </w:t>
      </w:r>
      <w:r w:rsidR="00047926">
        <w:rPr>
          <w:noProof/>
        </w:rPr>
        <w:fldChar w:fldCharType="end"/>
      </w:r>
      <w:r>
        <w:t xml:space="preserve">Hoja </w:t>
      </w:r>
      <w:r w:rsidRPr="00EF4D10">
        <w:t>de registro de la entrega del EPI</w:t>
      </w:r>
      <w:bookmarkEnd w:id="434"/>
      <w:bookmarkEnd w:id="435"/>
      <w:bookmarkEnd w:id="436"/>
    </w:p>
    <w:p w14:paraId="47709CCB" w14:textId="77777777" w:rsidR="00DD2195" w:rsidRPr="00934D30" w:rsidRDefault="00DD2195" w:rsidP="00DD2195"/>
    <w:p w14:paraId="463BF8C7" w14:textId="77777777" w:rsidR="00DD2195" w:rsidRDefault="00DD2195" w:rsidP="00DD2195">
      <w:pPr>
        <w:pStyle w:val="Titolo1"/>
      </w:pPr>
      <w:r>
        <w:br w:type="page"/>
      </w:r>
      <w:bookmarkStart w:id="437" w:name="_Toc59204344"/>
      <w:bookmarkStart w:id="438" w:name="_Toc62487239"/>
      <w:bookmarkStart w:id="439" w:name="_Toc63261612"/>
      <w:bookmarkStart w:id="440" w:name="_Toc63695182"/>
      <w:bookmarkStart w:id="441" w:name="_Toc63867518"/>
      <w:bookmarkStart w:id="442" w:name="_Toc69377063"/>
      <w:bookmarkStart w:id="443" w:name="_Toc436319707"/>
      <w:r>
        <w:lastRenderedPageBreak/>
        <w:t>Directivas Aplicadas</w:t>
      </w:r>
      <w:bookmarkEnd w:id="437"/>
      <w:bookmarkEnd w:id="438"/>
      <w:bookmarkEnd w:id="439"/>
      <w:bookmarkEnd w:id="440"/>
      <w:bookmarkEnd w:id="441"/>
      <w:bookmarkEnd w:id="442"/>
    </w:p>
    <w:p w14:paraId="05C3CCC1" w14:textId="77777777" w:rsidR="00DD2195" w:rsidRPr="00233A24" w:rsidRDefault="00DD2195" w:rsidP="00DD2195">
      <w:pPr>
        <w:rPr>
          <w:rFonts w:cs="Arial"/>
        </w:rPr>
      </w:pPr>
      <w:r w:rsidRPr="00233A24">
        <w:t xml:space="preserve">La presente máquina ha sido diseñada, fabricada y probada de conformidad con lo previsto en las Directivas aplicables tales como: </w:t>
      </w:r>
      <w:r w:rsidRPr="00233A24">
        <w:rPr>
          <w:rFonts w:cs="Arial"/>
        </w:rPr>
        <w:t xml:space="preserve">Directiva 2006/42/CE(1) </w:t>
      </w:r>
      <w:r w:rsidRPr="00233A24">
        <w:rPr>
          <w:rFonts w:cs="Arial"/>
          <w:sz w:val="28"/>
          <w:vertAlign w:val="superscript"/>
        </w:rPr>
        <w:t>(Di</w:t>
      </w:r>
      <w:r w:rsidRPr="00233A24">
        <w:rPr>
          <w:rFonts w:cs="Arial"/>
        </w:rPr>
        <w:t>rectiva de Máquinas), Directiva 2014/35/UE (Directiva de Baja Tensión), Directiva 2014/30/UE (Directiva de Compatibilidad Electromagnética) y sus posteriores actualizaciones aplicables.</w:t>
      </w:r>
    </w:p>
    <w:p w14:paraId="4392AF27" w14:textId="77777777" w:rsidR="00DD2195" w:rsidRDefault="00DD2195" w:rsidP="00DD2195">
      <w:pPr>
        <w:autoSpaceDE w:val="0"/>
        <w:autoSpaceDN w:val="0"/>
        <w:adjustRightInd w:val="0"/>
        <w:rPr>
          <w:rFonts w:cs="Arial"/>
        </w:rPr>
      </w:pPr>
    </w:p>
    <w:p w14:paraId="6D5636FE" w14:textId="77777777" w:rsidR="00DD2195" w:rsidRPr="00233A24" w:rsidRDefault="00DD2195" w:rsidP="00DD2195">
      <w:pPr>
        <w:autoSpaceDE w:val="0"/>
        <w:autoSpaceDN w:val="0"/>
        <w:adjustRightInd w:val="0"/>
        <w:rPr>
          <w:rFonts w:cs="Arial"/>
        </w:rPr>
      </w:pPr>
      <w:r w:rsidRPr="00233A24">
        <w:rPr>
          <w:rFonts w:cs="Arial"/>
        </w:rPr>
        <w:t>La presente máquina cumple con los objetivos de seguridad establecidos en el Anexo I de la Directiva 2006/42/CE (Directiva de Máquinas), según lo previsto en la RES 1.5.1 relativa a la Energía Eléctrica.</w:t>
      </w:r>
    </w:p>
    <w:p w14:paraId="1F88A796" w14:textId="77777777" w:rsidR="00DD2195" w:rsidRPr="00233A24" w:rsidRDefault="00DD2195" w:rsidP="00DD2195">
      <w:pPr>
        <w:autoSpaceDE w:val="0"/>
        <w:autoSpaceDN w:val="0"/>
        <w:adjustRightInd w:val="0"/>
        <w:rPr>
          <w:rFonts w:cs="Arial"/>
        </w:rPr>
      </w:pPr>
      <w:r w:rsidRPr="00233A24">
        <w:rPr>
          <w:rFonts w:cs="Arial"/>
        </w:rPr>
        <w:t>RES 1.5.1: "Si la máquina se alimenta con energía eléctrica, debe ser diseñada, construida y equipada de modo que prevenga o permita prevenir todos los peligros derivados de la energía eléctrica.</w:t>
      </w:r>
    </w:p>
    <w:p w14:paraId="5891DBF7" w14:textId="77777777" w:rsidR="00DD2195" w:rsidRPr="00233A24" w:rsidRDefault="00DD2195" w:rsidP="00DD2195">
      <w:pPr>
        <w:autoSpaceDE w:val="0"/>
        <w:autoSpaceDN w:val="0"/>
        <w:adjustRightInd w:val="0"/>
        <w:rPr>
          <w:rFonts w:cs="Arial"/>
        </w:rPr>
      </w:pPr>
      <w:r w:rsidRPr="00233A24">
        <w:rPr>
          <w:rFonts w:cs="Arial"/>
        </w:rPr>
        <w:t>Los objetivos de seguridad establecidos por la Directiva 73/23/CEE se aplican a las máquinas. Sin embargo, las obligaciones relativas a la evaluación de la conformidad y la comercialización y/o puesta en servicio de máquinas en relación con los peligros derivados de la energía eléctrica se rigen exclusivamente por la presente Directiva."</w:t>
      </w:r>
    </w:p>
    <w:p w14:paraId="6EB06E97" w14:textId="77777777" w:rsidR="00DD2195" w:rsidRPr="00233A24" w:rsidRDefault="00DD2195" w:rsidP="00DD2195">
      <w:pPr>
        <w:autoSpaceDE w:val="0"/>
        <w:autoSpaceDN w:val="0"/>
        <w:adjustRightInd w:val="0"/>
        <w:rPr>
          <w:rFonts w:cs="Arial"/>
        </w:rPr>
      </w:pPr>
    </w:p>
    <w:p w14:paraId="018F8B39" w14:textId="77777777" w:rsidR="00DD2195" w:rsidRPr="00216038" w:rsidRDefault="00DD2195" w:rsidP="00DD2195">
      <w:pPr>
        <w:autoSpaceDE w:val="0"/>
        <w:autoSpaceDN w:val="0"/>
        <w:adjustRightInd w:val="0"/>
        <w:rPr>
          <w:rFonts w:cs="Arial"/>
        </w:rPr>
      </w:pPr>
      <w:r w:rsidRPr="00233A24">
        <w:rPr>
          <w:rFonts w:cs="Arial"/>
        </w:rPr>
        <w:t xml:space="preserve">De conformidad con lo previsto en la anterior RES y en la Directiva 2014/35/UE, la cual derogó la Directiva 2006/95/CE que había derogado la Directiva 73/23/CEE, es posible que no se cite en la declaración de conformidad incluida en el </w:t>
      </w:r>
      <w:r w:rsidRPr="00216038">
        <w:rPr>
          <w:rFonts w:cs="Arial"/>
        </w:rPr>
        <w:t>manual.</w:t>
      </w:r>
    </w:p>
    <w:p w14:paraId="7ADCC0A0" w14:textId="77777777" w:rsidR="00DD2195" w:rsidRDefault="00DD2195" w:rsidP="00DD2195"/>
    <w:p w14:paraId="01D6BFCD" w14:textId="77777777" w:rsidR="00DD2195" w:rsidRDefault="00DD2195" w:rsidP="00DD2195"/>
    <w:p w14:paraId="2688DC4A" w14:textId="77777777" w:rsidR="00DD2195" w:rsidRDefault="00DD2195" w:rsidP="00DD2195"/>
    <w:p w14:paraId="6B77BAEE" w14:textId="77777777" w:rsidR="00DD2195" w:rsidRDefault="00DD2195" w:rsidP="00DD2195">
      <w:pPr>
        <w:pStyle w:val="Titolo1"/>
      </w:pPr>
      <w:bookmarkStart w:id="444" w:name="_Toc59204345"/>
      <w:bookmarkStart w:id="445" w:name="_Toc62487240"/>
      <w:bookmarkStart w:id="446" w:name="_Toc63261613"/>
      <w:bookmarkStart w:id="447" w:name="_Toc63695183"/>
      <w:bookmarkStart w:id="448" w:name="_Toc63867519"/>
      <w:bookmarkStart w:id="449" w:name="_Toc69377064"/>
      <w:r w:rsidRPr="00216038">
        <w:t xml:space="preserve">Identificación del </w:t>
      </w:r>
      <w:r>
        <w:t xml:space="preserve">ejemplar de la </w:t>
      </w:r>
      <w:r w:rsidRPr="00216038">
        <w:t>máquina</w:t>
      </w:r>
      <w:bookmarkEnd w:id="444"/>
      <w:bookmarkEnd w:id="445"/>
      <w:bookmarkEnd w:id="446"/>
      <w:bookmarkEnd w:id="447"/>
      <w:bookmarkEnd w:id="448"/>
      <w:bookmarkEnd w:id="449"/>
    </w:p>
    <w:p w14:paraId="6B4B2835" w14:textId="77777777" w:rsidR="00DD2195" w:rsidRPr="00177022" w:rsidRDefault="00DD2195" w:rsidP="00DD2195"/>
    <w:p w14:paraId="3D525AE3" w14:textId="77777777" w:rsidR="00DD2195" w:rsidRDefault="00DD2195" w:rsidP="00DD2195">
      <w:pPr>
        <w:tabs>
          <w:tab w:val="left" w:pos="360"/>
        </w:tabs>
        <w:autoSpaceDE w:val="0"/>
        <w:autoSpaceDN w:val="0"/>
        <w:adjustRightInd w:val="0"/>
        <w:spacing w:line="312" w:lineRule="auto"/>
        <w:rPr>
          <w:rFonts w:cs="Arial"/>
        </w:rPr>
      </w:pPr>
      <w:r w:rsidRPr="00216038">
        <w:rPr>
          <w:rFonts w:cs="Arial"/>
        </w:rPr>
        <w:t xml:space="preserve">La </w:t>
      </w:r>
      <w:r>
        <w:rPr>
          <w:rFonts w:cs="Arial"/>
        </w:rPr>
        <w:t>máquina no es un ejemplar único</w:t>
      </w:r>
      <w:r>
        <w:rPr>
          <w:rFonts w:cs="Arial"/>
        </w:rPr>
        <w:tab/>
      </w:r>
      <w:r>
        <w:rPr>
          <w:rFonts w:cs="Arial"/>
        </w:rPr>
        <w:tab/>
      </w:r>
      <w:r w:rsidR="00B20EC1">
        <w:rPr>
          <w:b/>
          <w:bCs/>
          <w:sz w:val="36"/>
        </w:rPr>
        <w:fldChar w:fldCharType="begin">
          <w:ffData>
            <w:name w:val="Controllo2"/>
            <w:enabled/>
            <w:calcOnExit w:val="0"/>
            <w:checkBox>
              <w:sizeAuto/>
              <w:default w:val="1"/>
            </w:checkBox>
          </w:ffData>
        </w:fldChar>
      </w:r>
      <w:bookmarkStart w:id="450" w:name="Controllo2"/>
      <w:r w:rsidR="00B20EC1">
        <w:rPr>
          <w:b/>
          <w:bCs/>
          <w:sz w:val="36"/>
        </w:rPr>
        <w:instrText xml:space="preserve"> FORMCHECKBOX </w:instrText>
      </w:r>
      <w:r w:rsidR="00047926">
        <w:rPr>
          <w:b/>
          <w:bCs/>
          <w:sz w:val="36"/>
        </w:rPr>
      </w:r>
      <w:r w:rsidR="00047926">
        <w:rPr>
          <w:b/>
          <w:bCs/>
          <w:sz w:val="36"/>
        </w:rPr>
        <w:fldChar w:fldCharType="separate"/>
      </w:r>
      <w:r w:rsidR="00B20EC1">
        <w:rPr>
          <w:b/>
          <w:bCs/>
          <w:sz w:val="36"/>
        </w:rPr>
        <w:fldChar w:fldCharType="end"/>
      </w:r>
      <w:bookmarkEnd w:id="450"/>
    </w:p>
    <w:p w14:paraId="1B758405" w14:textId="77777777" w:rsidR="00DD2195" w:rsidRPr="00216038" w:rsidRDefault="00DD2195" w:rsidP="00DD2195">
      <w:pPr>
        <w:tabs>
          <w:tab w:val="left" w:pos="360"/>
        </w:tabs>
        <w:autoSpaceDE w:val="0"/>
        <w:autoSpaceDN w:val="0"/>
        <w:adjustRightInd w:val="0"/>
        <w:spacing w:line="312" w:lineRule="auto"/>
        <w:rPr>
          <w:rFonts w:cs="Arial"/>
        </w:rPr>
      </w:pPr>
      <w:r w:rsidRPr="00216038">
        <w:rPr>
          <w:rFonts w:cs="Arial"/>
        </w:rPr>
        <w:t xml:space="preserve">La máquina </w:t>
      </w:r>
      <w:r>
        <w:rPr>
          <w:rFonts w:cs="Arial"/>
        </w:rPr>
        <w:t>es un ejemplar único</w:t>
      </w:r>
      <w:r>
        <w:rPr>
          <w:rFonts w:cs="Arial"/>
        </w:rPr>
        <w:tab/>
      </w:r>
      <w:r>
        <w:rPr>
          <w:rFonts w:cs="Arial"/>
        </w:rPr>
        <w:tab/>
      </w:r>
      <w:r w:rsidR="00B20EC1">
        <w:rPr>
          <w:b/>
          <w:bCs/>
          <w:sz w:val="36"/>
        </w:rPr>
        <w:fldChar w:fldCharType="begin">
          <w:ffData>
            <w:name w:val=""/>
            <w:enabled/>
            <w:calcOnExit w:val="0"/>
            <w:checkBox>
              <w:sizeAuto/>
              <w:default w:val="0"/>
            </w:checkBox>
          </w:ffData>
        </w:fldChar>
      </w:r>
      <w:r w:rsidR="00B20EC1">
        <w:rPr>
          <w:b/>
          <w:bCs/>
          <w:sz w:val="36"/>
        </w:rPr>
        <w:instrText xml:space="preserve"> FORMCHECKBOX </w:instrText>
      </w:r>
      <w:r w:rsidR="00047926">
        <w:rPr>
          <w:b/>
          <w:bCs/>
          <w:sz w:val="36"/>
        </w:rPr>
      </w:r>
      <w:r w:rsidR="00047926">
        <w:rPr>
          <w:b/>
          <w:bCs/>
          <w:sz w:val="36"/>
        </w:rPr>
        <w:fldChar w:fldCharType="separate"/>
      </w:r>
      <w:r w:rsidR="00B20EC1">
        <w:rPr>
          <w:b/>
          <w:bCs/>
          <w:sz w:val="36"/>
        </w:rPr>
        <w:fldChar w:fldCharType="end"/>
      </w:r>
    </w:p>
    <w:p w14:paraId="06566739" w14:textId="77777777" w:rsidR="00DD2195" w:rsidRDefault="00DD2195" w:rsidP="00DD2195"/>
    <w:p w14:paraId="3BC29A0C" w14:textId="77777777" w:rsidR="00DD2195" w:rsidRPr="00216038" w:rsidRDefault="00DD2195" w:rsidP="00DD2195">
      <w:pPr>
        <w:spacing w:before="120" w:after="120"/>
        <w:rPr>
          <w:rFonts w:cs="Arial"/>
        </w:rPr>
      </w:pPr>
      <w:r w:rsidRPr="00216038">
        <w:rPr>
          <w:rFonts w:cs="Arial"/>
        </w:rPr>
        <w:t xml:space="preserve">En caso de máquina ejemplar único, el </w:t>
      </w:r>
      <w:r>
        <w:rPr>
          <w:rFonts w:cs="Arial"/>
        </w:rPr>
        <w:t xml:space="preserve">tipo </w:t>
      </w:r>
      <w:r w:rsidRPr="00216038">
        <w:rPr>
          <w:rFonts w:cs="Arial"/>
        </w:rPr>
        <w:t xml:space="preserve">podría no estar definido; </w:t>
      </w:r>
      <w:r>
        <w:rPr>
          <w:rFonts w:cs="Arial"/>
        </w:rPr>
        <w:t xml:space="preserve">en </w:t>
      </w:r>
      <w:r w:rsidRPr="00216038">
        <w:rPr>
          <w:rFonts w:cs="Arial"/>
        </w:rPr>
        <w:t xml:space="preserve">este caso, en los documentos presentes en el presente manual de uso y </w:t>
      </w:r>
      <w:r>
        <w:rPr>
          <w:rFonts w:cs="Arial"/>
        </w:rPr>
        <w:t>man</w:t>
      </w:r>
      <w:r w:rsidRPr="00216038">
        <w:rPr>
          <w:rFonts w:cs="Arial"/>
        </w:rPr>
        <w:t xml:space="preserve">tenimiento, el </w:t>
      </w:r>
      <w:r>
        <w:rPr>
          <w:rFonts w:cs="Arial"/>
        </w:rPr>
        <w:t>a</w:t>
      </w:r>
      <w:r w:rsidRPr="00216038">
        <w:rPr>
          <w:rFonts w:cs="Arial"/>
        </w:rPr>
        <w:t>pa</w:t>
      </w:r>
      <w:r>
        <w:rPr>
          <w:rFonts w:cs="Arial"/>
        </w:rPr>
        <w:t>rtado relativo al tipo se deja en blanco.</w:t>
      </w:r>
      <w:r w:rsidRPr="00216038">
        <w:rPr>
          <w:rFonts w:cs="Arial"/>
        </w:rPr>
        <w:t/>
      </w:r>
    </w:p>
    <w:p w14:paraId="339C9BDF" w14:textId="77777777" w:rsidR="00DD2195" w:rsidRPr="00216038" w:rsidRDefault="00DD2195" w:rsidP="00DD2195">
      <w:pPr>
        <w:spacing w:before="120" w:after="120"/>
        <w:rPr>
          <w:rFonts w:cs="Arial"/>
        </w:rPr>
      </w:pPr>
      <w:r w:rsidRPr="00216038">
        <w:rPr>
          <w:rFonts w:cs="Arial"/>
        </w:rPr>
        <w:t xml:space="preserve">En caso de venta, incluso posterior, de la máquina (instalación) fuera de Italia, hacer </w:t>
      </w:r>
      <w:r>
        <w:rPr>
          <w:rFonts w:cs="Arial"/>
        </w:rPr>
        <w:t>r</w:t>
      </w:r>
      <w:r w:rsidRPr="00216038">
        <w:rPr>
          <w:rFonts w:cs="Arial"/>
        </w:rPr>
        <w:t>eferencia a las legislaciones, reglamentaciones y directrices específicas vigentes.</w:t>
      </w:r>
    </w:p>
    <w:p w14:paraId="1A1487DD" w14:textId="77777777" w:rsidR="00DD2195" w:rsidRDefault="00DD2195" w:rsidP="00DD2195"/>
    <w:p w14:paraId="20ACF890" w14:textId="77777777" w:rsidR="00DD2195" w:rsidRDefault="00DD2195" w:rsidP="00DD2195">
      <w:pPr>
        <w:pStyle w:val="Titolo2"/>
      </w:pPr>
      <w:r>
        <w:br w:type="page"/>
      </w:r>
      <w:bookmarkStart w:id="451" w:name="_Toc63261614"/>
      <w:bookmarkStart w:id="452" w:name="_Toc63695184"/>
      <w:bookmarkStart w:id="453" w:name="_Toc63867520"/>
      <w:bookmarkStart w:id="454" w:name="_Toc69377065"/>
      <w:r>
        <w:lastRenderedPageBreak/>
        <w:t>Normas Armonizada</w:t>
      </w:r>
      <w:bookmarkEnd w:id="443"/>
      <w:bookmarkEnd w:id="451"/>
      <w:bookmarkEnd w:id="452"/>
      <w:bookmarkEnd w:id="453"/>
      <w:bookmarkEnd w:id="454"/>
      <w:r>
        <w:t>s</w:t>
      </w:r>
    </w:p>
    <w:p w14:paraId="26C86689" w14:textId="77777777" w:rsidR="00DD2195" w:rsidRDefault="00DD2195" w:rsidP="00DD2195">
      <w:pPr>
        <w:autoSpaceDE w:val="0"/>
        <w:autoSpaceDN w:val="0"/>
        <w:adjustRightInd w:val="0"/>
        <w:ind w:right="-109"/>
        <w:rPr>
          <w:rFonts w:cs="Arial"/>
        </w:rPr>
      </w:pPr>
      <w:r>
        <w:rPr>
          <w:rFonts w:cs="Arial"/>
        </w:rPr>
        <w:t>Las normas armonizadas son instrumentos esenciales para la aplicación de la directiva de máquinas. Cuando se publican en la Gaceta Oficial de la Unión Europea las referencias de las normas armonizadas, la aplicación de sus especificaciones confiere una presunción de conformidad con los requisitos esenciales de seguridad y de protección de la salud disciplinados por dichas normas.</w:t>
      </w:r>
    </w:p>
    <w:p w14:paraId="71124E6A" w14:textId="77777777" w:rsidR="00DD2195" w:rsidRDefault="00DD2195" w:rsidP="00DD2195">
      <w:pPr>
        <w:autoSpaceDE w:val="0"/>
        <w:autoSpaceDN w:val="0"/>
        <w:adjustRightInd w:val="0"/>
        <w:ind w:right="-109"/>
        <w:rPr>
          <w:rFonts w:cs="Arial"/>
        </w:rPr>
      </w:pPr>
    </w:p>
    <w:p w14:paraId="66571EA2" w14:textId="77777777" w:rsidR="00DD2195" w:rsidRDefault="00DD2195" w:rsidP="00DD2195">
      <w:pPr>
        <w:autoSpaceDE w:val="0"/>
        <w:autoSpaceDN w:val="0"/>
        <w:adjustRightInd w:val="0"/>
        <w:ind w:right="-109"/>
        <w:rPr>
          <w:rFonts w:cs="Arial"/>
        </w:rPr>
      </w:pPr>
      <w:r>
        <w:rPr>
          <w:rFonts w:cs="Arial"/>
        </w:rPr>
        <w:t>El art. 7 párrafo 2 de la Directiva de Máquinas establece:</w:t>
      </w:r>
    </w:p>
    <w:p w14:paraId="373F1CDF" w14:textId="77777777" w:rsidR="00DD2195" w:rsidRDefault="00DD2195" w:rsidP="00DD2195">
      <w:pPr>
        <w:autoSpaceDE w:val="0"/>
        <w:autoSpaceDN w:val="0"/>
        <w:adjustRightInd w:val="0"/>
        <w:ind w:right="-109"/>
        <w:rPr>
          <w:rFonts w:cs="Arial"/>
          <w:iCs/>
        </w:rPr>
      </w:pPr>
      <w:r w:rsidRPr="003D5EE7">
        <w:rPr>
          <w:rFonts w:cs="Arial"/>
          <w:iCs/>
        </w:rPr>
        <w:t xml:space="preserve">Las máquinas construidas de conformidad con una norma armonizada, cuya referencia </w:t>
      </w:r>
      <w:r>
        <w:rPr>
          <w:rFonts w:cs="Arial"/>
          <w:iCs/>
        </w:rPr>
        <w:t xml:space="preserve">ha </w:t>
      </w:r>
      <w:r w:rsidRPr="003D5EE7">
        <w:rPr>
          <w:rFonts w:cs="Arial"/>
          <w:iCs/>
        </w:rPr>
        <w:t xml:space="preserve">sido publicada en la Gaceta Oficial de la Unión Europea, se presumen conformes </w:t>
      </w:r>
      <w:r>
        <w:rPr>
          <w:rFonts w:cs="Arial"/>
          <w:iCs/>
        </w:rPr>
        <w:t xml:space="preserve">con </w:t>
      </w:r>
      <w:r w:rsidRPr="003D5EE7">
        <w:rPr>
          <w:rFonts w:cs="Arial"/>
          <w:iCs/>
        </w:rPr>
        <w:t xml:space="preserve">los requisitos esenciales de seguridad y de protección de la salud cubiertos por tal norma </w:t>
      </w:r>
      <w:r>
        <w:rPr>
          <w:rFonts w:cs="Arial"/>
          <w:iCs/>
        </w:rPr>
        <w:t>a</w:t>
      </w:r>
      <w:r w:rsidRPr="003D5EE7">
        <w:rPr>
          <w:rFonts w:cs="Arial"/>
          <w:iCs/>
        </w:rPr>
        <w:t>rmonizada.</w:t>
      </w:r>
    </w:p>
    <w:p w14:paraId="0B435FB2" w14:textId="77777777" w:rsidR="00DD2195" w:rsidRPr="003D5EE7" w:rsidRDefault="00DD2195" w:rsidP="00DD2195">
      <w:pPr>
        <w:autoSpaceDE w:val="0"/>
        <w:autoSpaceDN w:val="0"/>
        <w:adjustRightInd w:val="0"/>
        <w:ind w:right="-109"/>
        <w:rPr>
          <w:rFonts w:cs="Arial"/>
          <w:iCs/>
        </w:rPr>
      </w:pPr>
    </w:p>
    <w:p w14:paraId="32BAEA7C" w14:textId="77777777" w:rsidR="00DD2195" w:rsidRDefault="00DD2195" w:rsidP="00DD2195">
      <w:pPr>
        <w:autoSpaceDE w:val="0"/>
        <w:autoSpaceDN w:val="0"/>
        <w:adjustRightInd w:val="0"/>
        <w:rPr>
          <w:rFonts w:cs="Arial"/>
        </w:rPr>
      </w:pPr>
      <w:r>
        <w:rPr>
          <w:rFonts w:cs="Arial"/>
        </w:rPr>
        <w:t>El fabricante durante el diseño, la realización y la prueba de la máquina ha aplicado lo previsto por las normas armonizadas citadas en la Declaración de Conformidad adjunta al manual:</w:t>
      </w:r>
    </w:p>
    <w:p w14:paraId="47C26113" w14:textId="77777777" w:rsidR="00DD2195" w:rsidRDefault="00DD2195" w:rsidP="00DD2195">
      <w:pPr>
        <w:pStyle w:val="Titolo1"/>
        <w:spacing w:before="0"/>
      </w:pPr>
    </w:p>
    <w:p w14:paraId="0713016E" w14:textId="77777777" w:rsidR="00DD2195" w:rsidRDefault="00DD2195" w:rsidP="00DD2195">
      <w:pPr>
        <w:autoSpaceDE w:val="0"/>
        <w:autoSpaceDN w:val="0"/>
        <w:adjustRightInd w:val="0"/>
        <w:rPr>
          <w:rFonts w:cs="Arial"/>
        </w:rPr>
      </w:pPr>
    </w:p>
    <w:p w14:paraId="7F2A7F2C" w14:textId="77777777" w:rsidR="00DD2195" w:rsidRPr="00695DED" w:rsidRDefault="00DD2195" w:rsidP="00DD2195">
      <w:pPr>
        <w:rPr>
          <w:rFonts w:cs="EUAlbertina"/>
          <w:color w:val="000000"/>
        </w:rPr>
      </w:pPr>
      <w:r w:rsidRPr="00695DED">
        <w:rPr>
          <w:rFonts w:cs="EUAlbertina"/>
          <w:b/>
          <w:color w:val="000000"/>
        </w:rPr>
        <w:t xml:space="preserve">EN ISO 12100:2010 </w:t>
      </w:r>
      <w:r w:rsidRPr="00695DED">
        <w:rPr>
          <w:rFonts w:cs="EUAlbertina"/>
          <w:color w:val="000000"/>
        </w:rPr>
        <w:t xml:space="preserve">Seguridad de las máquinas - Principios generales de diseño - Evaluación del riesgo y reducción </w:t>
      </w:r>
      <w:r>
        <w:rPr>
          <w:rFonts w:cs="EUAlbertina"/>
          <w:color w:val="000000"/>
        </w:rPr>
        <w:t>del riesgo</w:t>
      </w:r>
    </w:p>
    <w:p w14:paraId="1C5DAD41" w14:textId="77777777" w:rsidR="00DD2195" w:rsidRDefault="00DD2195" w:rsidP="00DD2195">
      <w:pPr>
        <w:rPr>
          <w:rFonts w:cs="EUAlbertina"/>
          <w:b/>
          <w:color w:val="000000"/>
        </w:rPr>
      </w:pPr>
    </w:p>
    <w:p w14:paraId="50CC4A3D" w14:textId="77777777" w:rsidR="00DD2195" w:rsidRDefault="00DD2195" w:rsidP="00DD2195">
      <w:pPr>
        <w:rPr>
          <w:rFonts w:cs="EUAlbertina"/>
          <w:color w:val="000000"/>
        </w:rPr>
      </w:pPr>
      <w:r>
        <w:rPr>
          <w:rFonts w:cs="EUAlbertina"/>
          <w:b/>
          <w:color w:val="000000"/>
        </w:rPr>
        <w:t xml:space="preserve">EN ISO 13849-1:2015 </w:t>
      </w:r>
      <w:r w:rsidRPr="00695DED">
        <w:rPr>
          <w:rFonts w:cs="EUAlbertina"/>
          <w:b/>
          <w:color w:val="000000"/>
        </w:rPr>
        <w:t>S</w:t>
      </w:r>
      <w:r w:rsidRPr="00695DED">
        <w:rPr>
          <w:rFonts w:cs="EUAlbertina"/>
          <w:color w:val="000000"/>
        </w:rPr>
        <w:t xml:space="preserve">eguridad de las máquinas - Partes de los sistemas de mando relacionadas con la seguridad - Parte 1: </w:t>
      </w:r>
      <w:r>
        <w:rPr>
          <w:rFonts w:cs="EUAlbertina"/>
          <w:color w:val="000000"/>
        </w:rPr>
        <w:t>Principios generales para el diseño</w:t>
      </w:r>
    </w:p>
    <w:p w14:paraId="4848E5C5" w14:textId="77777777" w:rsidR="00DD2195" w:rsidRDefault="00DD2195" w:rsidP="00DD2195">
      <w:pPr>
        <w:rPr>
          <w:rFonts w:cs="EUAlbertina"/>
          <w:b/>
          <w:color w:val="000000"/>
        </w:rPr>
      </w:pPr>
    </w:p>
    <w:p w14:paraId="2FA387B7" w14:textId="77777777" w:rsidR="00DD2195" w:rsidRPr="00C54F80" w:rsidRDefault="00DD2195" w:rsidP="00DD2195">
      <w:pPr>
        <w:rPr>
          <w:rFonts w:cs="EUAlbertina"/>
          <w:b/>
        </w:rPr>
      </w:pPr>
      <w:r w:rsidRPr="00C54F80">
        <w:rPr>
          <w:rFonts w:cs="EUAlbertina"/>
          <w:b/>
        </w:rPr>
        <w:t xml:space="preserve">EN ISO 13850:2015 </w:t>
      </w:r>
      <w:r w:rsidRPr="00C54F80">
        <w:rPr>
          <w:rFonts w:cs="Arial"/>
          <w:shd w:val="clear" w:color="auto" w:fill="FFFFFF"/>
        </w:rPr>
        <w:t>Seguridad de las máquinas - Función de parada de emergencia - Principios de diseño</w:t>
      </w:r>
    </w:p>
    <w:p w14:paraId="2F9A4675" w14:textId="77777777" w:rsidR="00DD2195" w:rsidRDefault="00DD2195" w:rsidP="00DD2195">
      <w:pPr>
        <w:rPr>
          <w:rFonts w:cs="EUAlbertina"/>
          <w:b/>
          <w:color w:val="000000"/>
        </w:rPr>
      </w:pPr>
    </w:p>
    <w:p w14:paraId="4C8DBB36" w14:textId="77777777" w:rsidR="00DD2195" w:rsidRPr="00695DED" w:rsidRDefault="00DD2195" w:rsidP="00DD2195">
      <w:pPr>
        <w:rPr>
          <w:rFonts w:cs="EUAlbertina"/>
          <w:color w:val="000000"/>
        </w:rPr>
      </w:pPr>
      <w:r w:rsidRPr="00695DED">
        <w:rPr>
          <w:rFonts w:cs="EUAlbertina"/>
          <w:b/>
          <w:color w:val="000000"/>
        </w:rPr>
        <w:t xml:space="preserve">EN ISO 13857:2008 </w:t>
      </w:r>
      <w:r w:rsidRPr="00695DED">
        <w:rPr>
          <w:rFonts w:cs="EUAlbertina"/>
          <w:color w:val="000000"/>
        </w:rPr>
        <w:t xml:space="preserve">Seguridad de las máquinas - Distancias de seguridad para impedir el acceso a zonas peligrosas con los </w:t>
      </w:r>
      <w:r>
        <w:rPr>
          <w:rFonts w:cs="EUAlbertina"/>
          <w:color w:val="000000"/>
        </w:rPr>
        <w:t>miembros superiores e inferiores</w:t>
      </w:r>
    </w:p>
    <w:p w14:paraId="7453F61C" w14:textId="77777777" w:rsidR="00DD2195" w:rsidRDefault="00DD2195" w:rsidP="00DD2195">
      <w:pPr>
        <w:autoSpaceDE w:val="0"/>
        <w:autoSpaceDN w:val="0"/>
        <w:adjustRightInd w:val="0"/>
        <w:rPr>
          <w:b/>
        </w:rPr>
      </w:pPr>
    </w:p>
    <w:p w14:paraId="541574CD" w14:textId="77777777" w:rsidR="00DD2195" w:rsidRPr="00695DED" w:rsidRDefault="00DD2195" w:rsidP="00DD2195">
      <w:pPr>
        <w:autoSpaceDE w:val="0"/>
        <w:autoSpaceDN w:val="0"/>
        <w:adjustRightInd w:val="0"/>
      </w:pPr>
      <w:r w:rsidRPr="00695DED">
        <w:rPr>
          <w:b/>
        </w:rPr>
        <w:t xml:space="preserve">EN 60204-1:2006/AC:2010 </w:t>
      </w:r>
      <w:r w:rsidRPr="00695DED">
        <w:rPr>
          <w:rFonts w:cs="EUAlbertina"/>
          <w:color w:val="000000"/>
        </w:rPr>
        <w:t>Seguridad de las máquinas - Equipamiento eléctrico de las máquinas - Parte 1: Reglas generales</w:t>
      </w:r>
    </w:p>
    <w:p w14:paraId="562EB436" w14:textId="77777777" w:rsidR="00DD2195" w:rsidRDefault="00DD2195" w:rsidP="00DD2195">
      <w:pPr>
        <w:autoSpaceDE w:val="0"/>
        <w:autoSpaceDN w:val="0"/>
        <w:adjustRightInd w:val="0"/>
      </w:pPr>
    </w:p>
    <w:p w14:paraId="58C4705B" w14:textId="77777777" w:rsidR="00776DE1" w:rsidRDefault="00DD2195" w:rsidP="00776DE1">
      <w:r w:rsidRPr="00695DED">
        <w:rPr>
          <w:b/>
        </w:rPr>
        <w:t xml:space="preserve">EN ISO 4414:2010 </w:t>
      </w:r>
      <w:r w:rsidRPr="00695DED">
        <w:t xml:space="preserve">Neumática - Reglas generales y requisitos de seguridad para </w:t>
      </w:r>
      <w:r>
        <w:t>los sistemas y sus componentes</w:t>
      </w:r>
    </w:p>
    <w:p w14:paraId="03172CC0" w14:textId="77777777" w:rsidR="00776DE1" w:rsidRDefault="00776DE1" w:rsidP="00776DE1"/>
    <w:p w14:paraId="2B1C857D" w14:textId="77777777" w:rsidR="00776DE1" w:rsidRDefault="00776DE1" w:rsidP="00776DE1"/>
    <w:p w14:paraId="0039C7AF" w14:textId="77777777" w:rsidR="00C26052" w:rsidRPr="00E551FD" w:rsidRDefault="00776DE1" w:rsidP="00C26052">
      <w:pPr>
        <w:pStyle w:val="Titolo1"/>
        <w:spacing w:before="0"/>
      </w:pPr>
      <w:r>
        <w:rPr>
          <w:rFonts w:cs="EUAlbertina"/>
          <w:color w:val="000000"/>
        </w:rPr>
        <w:br w:type="page"/>
      </w:r>
      <w:bookmarkStart w:id="455" w:name="_Toc59204347"/>
      <w:bookmarkStart w:id="456" w:name="_Toc62487241"/>
      <w:bookmarkStart w:id="457" w:name="_Toc63261615"/>
      <w:bookmarkStart w:id="458" w:name="_Toc63695185"/>
      <w:bookmarkStart w:id="459" w:name="_Toc63867521"/>
      <w:bookmarkStart w:id="460" w:name="_Toc69377066"/>
      <w:bookmarkStart w:id="461" w:name="_Toc347752116"/>
      <w:bookmarkStart w:id="462" w:name="_Toc347752216"/>
      <w:bookmarkStart w:id="463" w:name="_Toc347752260"/>
      <w:bookmarkEnd w:id="22"/>
      <w:bookmarkEnd w:id="23"/>
      <w:bookmarkEnd w:id="24"/>
      <w:bookmarkEnd w:id="25"/>
      <w:bookmarkEnd w:id="26"/>
      <w:bookmarkEnd w:id="27"/>
      <w:bookmarkEnd w:id="28"/>
      <w:r w:rsidR="00C26052">
        <w:lastRenderedPageBreak/>
        <w:t>Uso previsto</w:t>
      </w:r>
      <w:bookmarkEnd w:id="455"/>
      <w:bookmarkEnd w:id="456"/>
      <w:bookmarkEnd w:id="457"/>
      <w:bookmarkEnd w:id="458"/>
      <w:bookmarkEnd w:id="459"/>
      <w:bookmarkEnd w:id="460"/>
    </w:p>
    <w:p w14:paraId="43AE42B1" w14:textId="77777777" w:rsidR="00B33749" w:rsidRDefault="00B20EC1" w:rsidP="00C26052">
      <w:bookmarkStart w:id="464" w:name="_Toc413185202"/>
      <w:bookmarkStart w:id="465" w:name="_Toc414712055"/>
      <w:bookmarkStart w:id="466" w:name="_Toc414712182"/>
      <w:bookmarkStart w:id="467" w:name="_Toc414712360"/>
      <w:bookmarkStart w:id="468" w:name="_Toc415121740"/>
      <w:bookmarkStart w:id="469" w:name="_Toc436455986"/>
      <w:bookmarkStart w:id="470" w:name="_Toc442353955"/>
      <w:bookmarkStart w:id="471" w:name="_Toc534796325"/>
      <w:bookmarkEnd w:id="461"/>
      <w:bookmarkEnd w:id="462"/>
      <w:bookmarkEnd w:id="463"/>
      <w:r w:rsidRPr="00287248">
        <w:rPr>
          <w:rFonts w:cs="Arial"/>
        </w:rPr>
        <w:t xml:space="preserve">La </w:t>
      </w:r>
      <w:r w:rsidR="00447452">
        <w:rPr>
          <w:rFonts w:cs="Arial"/>
          <w:bCs/>
          <w:noProof/>
        </w:rPr>
        <w:t xml:space="preserve">"LÍNEA DE ENCOLADO, MONTAJE Y PRENSADO", de </w:t>
      </w:r>
      <w:r w:rsidRPr="00287248">
        <w:rPr>
          <w:rFonts w:cs="Arial"/>
          <w:bCs/>
          <w:noProof/>
        </w:rPr>
        <w:t xml:space="preserve">ahora </w:t>
      </w:r>
      <w:r w:rsidRPr="00287248">
        <w:rPr>
          <w:rFonts w:cs="Arial"/>
        </w:rPr>
        <w:t xml:space="preserve">en adelante denominada máquina, está destinada a ser utilizada en el ámbito de la producción de colchones y </w:t>
      </w:r>
      <w:r w:rsidR="00602814">
        <w:rPr>
          <w:rFonts w:cs="Arial"/>
        </w:rPr>
        <w:t>s</w:t>
      </w:r>
      <w:r w:rsidRPr="00287248">
        <w:rPr>
          <w:rFonts w:cs="Arial"/>
        </w:rPr>
        <w:t>im</w:t>
      </w:r>
      <w:r w:rsidRPr="00185528">
        <w:rPr>
          <w:rFonts w:cs="Arial"/>
        </w:rPr>
        <w:t xml:space="preserve">ilares. Esta máquina permite distribuir el pegamento sobre las capas que constituyen los colchones, </w:t>
      </w:r>
      <w:r w:rsidR="007E4277">
        <w:rPr>
          <w:rFonts w:cs="Arial"/>
        </w:rPr>
        <w:t xml:space="preserve">superponer tales capas mediante operaciones manuales y </w:t>
      </w:r>
      <w:r w:rsidR="007E4277" w:rsidRPr="007E4277">
        <w:rPr>
          <w:rFonts w:cs="Arial"/>
        </w:rPr>
        <w:t xml:space="preserve">luego </w:t>
      </w:r>
      <w:r w:rsidR="007E4277">
        <w:rPr>
          <w:rFonts w:cs="Arial"/>
        </w:rPr>
        <w:t xml:space="preserve">prensar las capas para acoplarlas </w:t>
      </w:r>
      <w:r w:rsidR="007E4277" w:rsidRPr="00287248">
        <w:rPr>
          <w:rFonts w:cs="Arial"/>
        </w:rPr>
        <w:t>definitivamente.</w:t>
      </w:r>
      <w:r w:rsidR="00B33749">
        <w:t/>
      </w:r>
    </w:p>
    <w:p w14:paraId="0F414A09" w14:textId="77777777" w:rsidR="00A65FE3" w:rsidRDefault="00A65FE3">
      <w:pPr>
        <w:rPr>
          <w:rFonts w:cs="Arial"/>
        </w:rPr>
      </w:pPr>
    </w:p>
    <w:p w14:paraId="56C1F2F1" w14:textId="77777777" w:rsidR="00F13EC9" w:rsidRDefault="00F13EC9">
      <w:pPr>
        <w:rPr>
          <w:rFonts w:cs="Arial"/>
        </w:rPr>
      </w:pPr>
    </w:p>
    <w:p w14:paraId="6991DFD0" w14:textId="77777777" w:rsidR="00C26052" w:rsidRDefault="00C26052" w:rsidP="00C26052">
      <w:pPr>
        <w:rPr>
          <w:rFonts w:cs="Arial"/>
        </w:rPr>
      </w:pPr>
    </w:p>
    <w:p w14:paraId="1C442DB8" w14:textId="77777777" w:rsidR="00C26052" w:rsidRPr="00086C77" w:rsidRDefault="00C26052" w:rsidP="00C26052">
      <w:pPr>
        <w:pStyle w:val="Titolo1"/>
      </w:pPr>
      <w:bookmarkStart w:id="472" w:name="_Toc59204348"/>
      <w:bookmarkStart w:id="473" w:name="_Toc62487242"/>
      <w:bookmarkStart w:id="474" w:name="_Toc63261616"/>
      <w:bookmarkStart w:id="475" w:name="_Toc63695186"/>
      <w:bookmarkStart w:id="476" w:name="_Toc63867522"/>
      <w:bookmarkStart w:id="477" w:name="_Toc69377067"/>
      <w:r>
        <w:t>Personal encargado de la conducción de la máquina</w:t>
      </w:r>
      <w:bookmarkEnd w:id="472"/>
      <w:bookmarkEnd w:id="473"/>
      <w:bookmarkEnd w:id="474"/>
      <w:bookmarkEnd w:id="475"/>
      <w:bookmarkEnd w:id="476"/>
      <w:bookmarkEnd w:id="477"/>
    </w:p>
    <w:p w14:paraId="7E9AA8AF" w14:textId="77777777" w:rsidR="00A65FE3" w:rsidRDefault="00FC06B0" w:rsidP="00C26052">
      <w:pPr>
        <w:ind w:left="720" w:hanging="720"/>
        <w:rPr>
          <w:rFonts w:cs="Arial"/>
          <w:sz w:val="26"/>
        </w:rPr>
      </w:pPr>
      <w:r>
        <w:rPr>
          <w:rFonts w:cs="Arial"/>
        </w:rPr>
        <w:pict w14:anchorId="14CC8FCB">
          <v:shape id="_x0000_i1067" type="#_x0000_t75" style="width:34.45pt;height:16.85pt" o:bullet="t" fillcolor="window">
            <v:imagedata r:id="rId13" o:title="MANO CHE INDICA"/>
          </v:shape>
        </w:pict>
      </w:r>
      <w:r w:rsidR="00B20EC1" w:rsidRPr="00185528">
        <w:rPr>
          <w:rFonts w:cs="Arial"/>
          <w:sz w:val="26"/>
        </w:rPr>
        <w:t xml:space="preserve">La máquina, para su funcionamiento, requiere la presencia de uno o más operadores </w:t>
      </w:r>
      <w:r w:rsidR="00B20EC1">
        <w:rPr>
          <w:rFonts w:cs="Arial"/>
          <w:sz w:val="26"/>
        </w:rPr>
        <w:t xml:space="preserve">para la carga de las capas, para la superposición </w:t>
      </w:r>
      <w:r w:rsidR="0014449A">
        <w:rPr>
          <w:rFonts w:cs="Arial"/>
          <w:sz w:val="26"/>
        </w:rPr>
        <w:t xml:space="preserve">de </w:t>
      </w:r>
      <w:r w:rsidR="00B20EC1">
        <w:rPr>
          <w:rFonts w:cs="Arial"/>
          <w:sz w:val="26"/>
        </w:rPr>
        <w:t xml:space="preserve">las capas, para la eventual </w:t>
      </w:r>
      <w:r w:rsidR="00551819">
        <w:rPr>
          <w:rFonts w:cs="Arial"/>
          <w:sz w:val="26"/>
        </w:rPr>
        <w:t xml:space="preserve">extracción de las capas acopladas, para impartir </w:t>
      </w:r>
      <w:r w:rsidR="00B20EC1">
        <w:rPr>
          <w:rFonts w:cs="Arial"/>
          <w:sz w:val="26"/>
        </w:rPr>
        <w:t xml:space="preserve">comandos, para la programación, para la limpieza </w:t>
      </w:r>
      <w:r w:rsidR="0014449A">
        <w:rPr>
          <w:rFonts w:cs="Arial"/>
          <w:sz w:val="26"/>
        </w:rPr>
        <w:t xml:space="preserve">y el mantenimiento. Además, los </w:t>
      </w:r>
      <w:r w:rsidR="00B20EC1">
        <w:rPr>
          <w:rFonts w:cs="Arial"/>
          <w:sz w:val="26"/>
        </w:rPr>
        <w:t>operadores se encargan de la carga periódica de los contenedores de cola.</w:t>
      </w:r>
      <w:r w:rsidR="00210544">
        <w:rPr>
          <w:rFonts w:cs="Arial"/>
          <w:sz w:val="26"/>
        </w:rPr>
        <w:t/>
      </w:r>
    </w:p>
    <w:p w14:paraId="0E462E4C" w14:textId="77777777" w:rsidR="0074101F" w:rsidRDefault="0074101F" w:rsidP="0074101F">
      <w:pPr>
        <w:rPr>
          <w:rFonts w:cs="Arial"/>
          <w:bCs/>
        </w:rPr>
      </w:pPr>
      <w:bookmarkStart w:id="478" w:name="_Toc499384111"/>
      <w:bookmarkEnd w:id="464"/>
      <w:bookmarkEnd w:id="465"/>
      <w:bookmarkEnd w:id="466"/>
      <w:bookmarkEnd w:id="467"/>
      <w:bookmarkEnd w:id="468"/>
      <w:bookmarkEnd w:id="469"/>
      <w:bookmarkEnd w:id="470"/>
      <w:bookmarkEnd w:id="471"/>
    </w:p>
    <w:p w14:paraId="356AE2AA" w14:textId="77777777" w:rsidR="00F13EC9" w:rsidRDefault="00F13EC9" w:rsidP="0074101F">
      <w:pPr>
        <w:rPr>
          <w:rFonts w:cs="Arial"/>
          <w:bCs/>
        </w:rPr>
      </w:pPr>
    </w:p>
    <w:p w14:paraId="6086716B" w14:textId="77777777" w:rsidR="00F13EC9" w:rsidRDefault="00F13EC9" w:rsidP="0074101F">
      <w:pPr>
        <w:rPr>
          <w:rFonts w:cs="Arial"/>
          <w:bCs/>
        </w:rPr>
      </w:pPr>
    </w:p>
    <w:p w14:paraId="20B9F1A9" w14:textId="77777777" w:rsidR="00210544" w:rsidRDefault="00210544" w:rsidP="0074101F">
      <w:pPr>
        <w:rPr>
          <w:rFonts w:cs="Arial"/>
          <w:bCs/>
        </w:rPr>
      </w:pPr>
    </w:p>
    <w:p w14:paraId="1878A76E" w14:textId="77777777" w:rsidR="00F13EC9" w:rsidRDefault="00F13EC9" w:rsidP="00F13EC9">
      <w:pPr>
        <w:pStyle w:val="Titolo1"/>
      </w:pPr>
      <w:bookmarkStart w:id="479" w:name="_Toc59204349"/>
      <w:bookmarkStart w:id="480" w:name="_Toc61887336"/>
      <w:bookmarkStart w:id="481" w:name="_Toc66206584"/>
      <w:bookmarkStart w:id="482" w:name="_Toc69377068"/>
      <w:bookmarkStart w:id="483" w:name="_Toc466955300"/>
      <w:bookmarkStart w:id="484" w:name="_Toc481470774"/>
      <w:r>
        <w:t>Puesta en funcionamiento</w:t>
      </w:r>
      <w:bookmarkEnd w:id="479"/>
      <w:bookmarkEnd w:id="480"/>
      <w:bookmarkEnd w:id="481"/>
      <w:bookmarkEnd w:id="482"/>
    </w:p>
    <w:p w14:paraId="67BBE1ED" w14:textId="77777777" w:rsidR="00F13EC9" w:rsidRPr="008E66DA" w:rsidRDefault="00047926" w:rsidP="00F13EC9">
      <w:pPr>
        <w:rPr>
          <w:rFonts w:cs="Arial"/>
          <w:bCs/>
        </w:rPr>
      </w:pPr>
      <w:r>
        <w:rPr>
          <w:rFonts w:cs="Arial"/>
          <w:noProof/>
        </w:rPr>
        <w:pict w14:anchorId="06B5264F">
          <v:shape id="Casella di testo 23139" o:spid="_x0000_s14785" type="#_x0000_t202" style="position:absolute;left:0;text-align:left;margin-left:0;margin-top:5.45pt;width:96.4pt;height:46.5pt;z-index:2505236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" fillcolor="window" stroked="f" strokeweight=".5pt">
            <v:textbox style="mso-next-textbox:#Casella di testo 23139">
              <w:txbxContent>
                <w:p w14:paraId="4C61E39A" w14:textId="77777777" w:rsidR="00650C76" w:rsidRDefault="00047926" w:rsidP="00F13EC9">
                  <w:r>
                    <w:rPr>
                      <w:noProof/>
                    </w:rPr>
                    <w:pict w14:anchorId="3C010D06">
                      <v:shape id="Immagine 23137" o:spid="_x0000_i1068" type="#_x0000_t75" alt="Obbligo generale" style="width:36.75pt;height:36.75pt;visibility:visible">
                        <v:imagedata r:id="rId23" o:title="Obbligo generale"/>
                      </v:shape>
                    </w:pict>
                  </w:r>
                  <w:r>
                    <w:rPr>
                      <w:rFonts w:cs="Arial"/>
                      <w:noProof/>
                    </w:rPr>
                    <w:pict w14:anchorId="0F5D7919">
                      <v:shape id="Immagine 23136" o:spid="_x0000_i1069" type="#_x0000_t75" alt="operatore spacializzato" style="width:44.45pt;height:36.75pt;visibility:visible">
                        <v:imagedata r:id="rId60" o:title="operatore spacializzato" blacklevel="1966f"/>
                      </v:shape>
                    </w:pict>
                  </w:r>
                </w:p>
              </w:txbxContent>
            </v:textbox>
          </v:shape>
        </w:pict>
      </w:r>
    </w:p>
    <w:p w14:paraId="2DD73F6E" w14:textId="77777777" w:rsidR="00F13EC9" w:rsidRDefault="00F13EC9" w:rsidP="00F13EC9">
      <w:pPr>
        <w:ind w:left="2679" w:hanging="684"/>
        <w:rPr>
          <w:rFonts w:cs="Arial"/>
          <w:b/>
          <w:color w:val="0000FF"/>
        </w:rPr>
      </w:pPr>
      <w:r w:rsidRPr="008E66DA">
        <w:rPr>
          <w:rFonts w:cs="Arial"/>
          <w:b/>
          <w:color w:val="0000FF"/>
        </w:rPr>
        <w:t>Todas las operaciones necesarias para la puesta en funcionamiento de la</w:t>
      </w:r>
    </w:p>
    <w:p w14:paraId="35A91BE1" w14:textId="77777777" w:rsidR="00F13EC9" w:rsidRDefault="00F13EC9" w:rsidP="00F13EC9">
      <w:pPr>
        <w:ind w:left="2679" w:hanging="684"/>
        <w:rPr>
          <w:rFonts w:cs="Arial"/>
          <w:b/>
          <w:color w:val="0000FF"/>
        </w:rPr>
      </w:pPr>
      <w:r w:rsidRPr="008E66DA">
        <w:rPr>
          <w:rFonts w:cs="Arial"/>
          <w:b/>
          <w:color w:val="0000FF"/>
        </w:rPr>
        <w:t xml:space="preserve">máquina deben </w:t>
      </w:r>
      <w:r>
        <w:rPr>
          <w:rFonts w:cs="Arial"/>
          <w:b/>
          <w:color w:val="0000FF"/>
        </w:rPr>
        <w:t xml:space="preserve">ser </w:t>
      </w:r>
      <w:r w:rsidRPr="008E66DA">
        <w:rPr>
          <w:rFonts w:cs="Arial"/>
          <w:b/>
          <w:color w:val="0000FF"/>
        </w:rPr>
        <w:t>realizadas por técnicos calificados autorizados</w:t>
      </w:r>
    </w:p>
    <w:p w14:paraId="339F5411" w14:textId="77777777" w:rsidR="00F13EC9" w:rsidRPr="008E66DA" w:rsidRDefault="00F13EC9" w:rsidP="00F13EC9">
      <w:pPr>
        <w:ind w:left="2679" w:hanging="684"/>
        <w:rPr>
          <w:rFonts w:cs="Arial"/>
          <w:b/>
          <w:color w:val="0000FF"/>
        </w:rPr>
      </w:pPr>
      <w:r w:rsidRPr="008E66DA">
        <w:rPr>
          <w:rFonts w:cs="Arial"/>
          <w:b/>
          <w:color w:val="0000FF"/>
        </w:rPr>
        <w:t>por el fabricante</w:t>
      </w:r>
      <w:r>
        <w:rPr>
          <w:rFonts w:cs="Arial"/>
          <w:b/>
          <w:color w:val="0000FF"/>
        </w:rPr>
        <w:t>.</w:t>
      </w:r>
    </w:p>
    <w:p w14:paraId="0268D50A" w14:textId="77777777" w:rsidR="00F13EC9" w:rsidRPr="008E66DA" w:rsidRDefault="00F13EC9" w:rsidP="00F13EC9">
      <w:pPr>
        <w:rPr>
          <w:rFonts w:cs="Arial"/>
          <w:bCs/>
        </w:rPr>
      </w:pPr>
    </w:p>
    <w:p w14:paraId="0AC19157" w14:textId="77777777" w:rsidR="00F13EC9" w:rsidRPr="008E66DA" w:rsidRDefault="00F13EC9" w:rsidP="00F13EC9">
      <w:pPr>
        <w:pStyle w:val="Titolo1"/>
      </w:pPr>
      <w:bookmarkStart w:id="485" w:name="_Toc52355681"/>
      <w:bookmarkStart w:id="486" w:name="_Toc59204350"/>
      <w:bookmarkStart w:id="487" w:name="_Toc61887337"/>
      <w:bookmarkStart w:id="488" w:name="_Toc66206585"/>
      <w:bookmarkStart w:id="489" w:name="_Toc69377069"/>
      <w:r w:rsidRPr="008E66DA">
        <w:t>Contraindicaciones de uso</w:t>
      </w:r>
      <w:bookmarkEnd w:id="485"/>
      <w:bookmarkEnd w:id="486"/>
      <w:bookmarkEnd w:id="487"/>
      <w:bookmarkEnd w:id="488"/>
      <w:bookmarkEnd w:id="489"/>
    </w:p>
    <w:p w14:paraId="3EF16CA2" w14:textId="77777777" w:rsidR="00F13EC9" w:rsidRDefault="00047926" w:rsidP="00F13EC9">
      <w:pPr>
        <w:ind w:left="684" w:right="1544" w:hanging="684"/>
        <w:rPr>
          <w:rFonts w:cs="Arial"/>
          <w:b/>
          <w:color w:val="0000FF"/>
        </w:rPr>
      </w:pPr>
      <w:r>
        <w:rPr>
          <w:rFonts w:cs="Arial"/>
          <w:noProof/>
        </w:rPr>
        <w:pict w14:anchorId="6E8B4F38">
          <v:line id="Connettore diritto 23150" o:spid="_x0000_s14789" style="position:absolute;left:0;text-align:left;flip:x y;z-index:250527744;visibility:visible" from="426.15pt,1.5pt" to="477.15pt,3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" strokecolor="red" strokeweight="2.5pt">
            <v:stroke dashstyle="3 1" joinstyle="miter"/>
          </v:line>
        </w:pict>
      </w:r>
      <w:r>
        <w:rPr>
          <w:rFonts w:cs="Arial"/>
          <w:noProof/>
        </w:rPr>
        <w:pict w14:anchorId="716B0779">
          <v:line id="Connettore diritto 23149" o:spid="_x0000_s14788" style="position:absolute;left:0;text-align:left;flip:y;z-index:250526720;visibility:visible" from="426.15pt,1.5pt" to="477.15pt,3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" strokecolor="red" strokeweight="2.5pt">
            <v:stroke dashstyle="3 1" joinstyle="miter"/>
          </v:line>
        </w:pict>
      </w:r>
      <w:r>
        <w:rPr>
          <w:rFonts w:cs="Arial"/>
          <w:noProof/>
        </w:rPr>
        <w:pict w14:anchorId="320A9363">
          <v:shape id="Casella di testo 23141" o:spid="_x0000_s14787" type="#_x0000_t202" style="position:absolute;left:0;text-align:left;margin-left:426.15pt;margin-top:1.5pt;width:51pt;height:35.15pt;z-index:2505256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" fillcolor="window" stroked="f" strokeweight=".5pt">
            <v:textbox style="mso-next-textbox:#Casella di testo 23141">
              <w:txbxContent>
                <w:p w14:paraId="6614CD7C" w14:textId="77777777" w:rsidR="00650C76" w:rsidRDefault="00047926" w:rsidP="00F13EC9">
                  <w:r>
                    <w:rPr>
                      <w:noProof/>
                    </w:rPr>
                    <w:pict w14:anchorId="0FFB665D">
                      <v:shape id="Immagine 31" o:spid="_x0000_i1070" type="#_x0000_t75" alt="Marchio CE" style="width:36.75pt;height:27.55pt;visibility:visible">
                        <v:imagedata r:id="rId10" o:title="Marchio CE"/>
                      </v:shape>
                    </w:pict>
                  </w:r>
                </w:p>
              </w:txbxContent>
            </v:textbox>
          </v:shape>
        </w:pict>
      </w:r>
      <w:r w:rsidR="00F13EC9" w:rsidRPr="008E66DA">
        <w:rPr>
          <w:rFonts w:cs="Arial"/>
          <w:b/>
          <w:color w:val="0000FF"/>
        </w:rPr>
        <w:t>En caso de modificaciones funcionales realizadas por parte del usuario o del</w:t>
      </w:r>
    </w:p>
    <w:p w14:paraId="4EE14BE6" w14:textId="77777777" w:rsidR="00F13EC9" w:rsidRDefault="00F13EC9" w:rsidP="00F13EC9">
      <w:pPr>
        <w:ind w:left="684" w:right="1544" w:hanging="684"/>
        <w:rPr>
          <w:rFonts w:cs="Arial"/>
          <w:b/>
          <w:color w:val="0000FF"/>
        </w:rPr>
      </w:pPr>
      <w:r w:rsidRPr="008E66DA">
        <w:rPr>
          <w:rFonts w:cs="Arial"/>
          <w:b/>
          <w:color w:val="0000FF"/>
        </w:rPr>
        <w:t xml:space="preserve">propietario, </w:t>
      </w:r>
      <w:r>
        <w:rPr>
          <w:rFonts w:cs="Arial"/>
          <w:b/>
          <w:color w:val="0000FF"/>
        </w:rPr>
        <w:t xml:space="preserve">los </w:t>
      </w:r>
      <w:r w:rsidRPr="008E66DA">
        <w:rPr>
          <w:rFonts w:cs="Arial"/>
          <w:b/>
          <w:color w:val="0000FF"/>
        </w:rPr>
        <w:t>mismos están obligados a eliminar el marcado CE</w:t>
      </w:r>
      <w:r>
        <w:rPr>
          <w:rFonts w:cs="Arial"/>
          <w:b/>
          <w:color w:val="0000FF"/>
        </w:rPr>
        <w:t/>
      </w:r>
    </w:p>
    <w:p w14:paraId="342984EE" w14:textId="77777777" w:rsidR="00F13EC9" w:rsidRDefault="00F13EC9" w:rsidP="00F13EC9">
      <w:pPr>
        <w:ind w:left="684" w:right="1544" w:hanging="684"/>
        <w:rPr>
          <w:rFonts w:cs="Arial"/>
          <w:b/>
          <w:color w:val="0000FF"/>
        </w:rPr>
      </w:pPr>
      <w:r w:rsidRPr="008E66DA">
        <w:rPr>
          <w:rFonts w:cs="Arial"/>
          <w:b/>
          <w:color w:val="0000FF"/>
        </w:rPr>
        <w:t xml:space="preserve">aplicado por la empresa fabricante </w:t>
      </w:r>
      <w:r>
        <w:rPr>
          <w:rFonts w:cs="Arial"/>
          <w:b/>
          <w:color w:val="0000FF"/>
        </w:rPr>
        <w:t xml:space="preserve">y </w:t>
      </w:r>
      <w:r w:rsidRPr="008E66DA">
        <w:rPr>
          <w:rFonts w:cs="Arial"/>
          <w:b/>
          <w:color w:val="0000FF"/>
        </w:rPr>
        <w:t>a proceder a realizar una nueva</w:t>
      </w:r>
    </w:p>
    <w:p w14:paraId="37DD7827" w14:textId="77777777" w:rsidR="00F13EC9" w:rsidRDefault="00F13EC9" w:rsidP="00F13EC9">
      <w:pPr>
        <w:ind w:left="684" w:right="1544" w:hanging="684"/>
        <w:rPr>
          <w:rFonts w:cs="Arial"/>
          <w:b/>
          <w:color w:val="0000FF"/>
        </w:rPr>
      </w:pPr>
      <w:r>
        <w:rPr>
          <w:rFonts w:cs="Arial"/>
          <w:b/>
          <w:color w:val="0000FF"/>
        </w:rPr>
        <w:t xml:space="preserve">puesta en servicio </w:t>
      </w:r>
      <w:r w:rsidRPr="008E66DA">
        <w:rPr>
          <w:rFonts w:cs="Arial"/>
          <w:b/>
          <w:color w:val="0000FF"/>
        </w:rPr>
        <w:t xml:space="preserve">de la máquina respetando </w:t>
      </w:r>
      <w:r>
        <w:rPr>
          <w:rFonts w:cs="Arial"/>
          <w:b/>
          <w:color w:val="0000FF"/>
        </w:rPr>
        <w:t xml:space="preserve">lo </w:t>
      </w:r>
      <w:r w:rsidRPr="008E66DA">
        <w:rPr>
          <w:rFonts w:cs="Arial"/>
          <w:b/>
          <w:color w:val="0000FF"/>
        </w:rPr>
        <w:t>previsto en la</w:t>
      </w:r>
    </w:p>
    <w:p w14:paraId="465733E7" w14:textId="77777777" w:rsidR="00F13EC9" w:rsidRPr="008E66DA" w:rsidRDefault="00F13EC9" w:rsidP="00F13EC9">
      <w:pPr>
        <w:ind w:left="684" w:right="1544" w:hanging="684"/>
        <w:rPr>
          <w:rFonts w:cs="Arial"/>
          <w:b/>
          <w:color w:val="0000FF"/>
        </w:rPr>
      </w:pPr>
      <w:r w:rsidRPr="008E66DA">
        <w:rPr>
          <w:rFonts w:cs="Arial"/>
          <w:b/>
          <w:color w:val="0000FF"/>
        </w:rPr>
        <w:t>Directiva 2006/42/CE.</w:t>
      </w:r>
    </w:p>
    <w:p w14:paraId="1A6F068D" w14:textId="77777777" w:rsidR="00F13EC9" w:rsidRPr="008E66DA" w:rsidRDefault="00F13EC9" w:rsidP="00F13EC9">
      <w:pPr>
        <w:rPr>
          <w:rFonts w:cs="Arial"/>
        </w:rPr>
      </w:pPr>
    </w:p>
    <w:p w14:paraId="305B1CB3" w14:textId="77777777" w:rsidR="00F13EC9" w:rsidRPr="008E66DA" w:rsidRDefault="00F13EC9" w:rsidP="00F13EC9">
      <w:pPr>
        <w:rPr>
          <w:rFonts w:cs="Arial"/>
          <w:b/>
          <w:color w:val="FF0000"/>
        </w:rPr>
      </w:pPr>
      <w:r w:rsidRPr="008E66DA">
        <w:rPr>
          <w:rFonts w:cs="Arial"/>
          <w:b/>
          <w:color w:val="FF0000"/>
        </w:rPr>
        <w:t>Todo lo que no esté expresamente mencionado en el presente manual debe considerarse prohibido.</w:t>
      </w:r>
    </w:p>
    <w:p w14:paraId="3268D1D3" w14:textId="77777777" w:rsidR="00F13EC9" w:rsidRPr="008E66DA" w:rsidRDefault="00047926" w:rsidP="00F13EC9">
      <w:pPr>
        <w:ind w:left="360"/>
        <w:jc w:val="center"/>
        <w:rPr>
          <w:rFonts w:cs="Arial"/>
          <w:b/>
          <w:color w:val="FF0000"/>
        </w:rPr>
      </w:pPr>
      <w:r>
        <w:rPr>
          <w:rFonts w:cs="Arial"/>
          <w:noProof/>
        </w:rPr>
        <w:pict w14:anchorId="5AC4FC21">
          <v:shape id="Casella di testo 23140" o:spid="_x0000_s14786" type="#_x0000_t202" style="position:absolute;left:0;text-align:left;margin-left:395.85pt;margin-top:.95pt;width:90.15pt;height:46.5pt;z-index:2505246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" fillcolor="window" strokecolor="window" strokeweight=".5pt">
            <v:textbox style="mso-next-textbox:#Casella di testo 23140">
              <w:txbxContent>
                <w:p w14:paraId="164AEDBE" w14:textId="77777777" w:rsidR="00650C76" w:rsidRDefault="00047926" w:rsidP="00F13EC9">
                  <w:r>
                    <w:rPr>
                      <w:noProof/>
                    </w:rPr>
                    <w:pict w14:anchorId="3A92ACB1">
                      <v:shape id="Immagine 30" o:spid="_x0000_i1071" type="#_x0000_t75" alt="Vietato fumare e usare fiamme libere" style="width:36.75pt;height:36.75pt;visibility:visible">
                        <v:imagedata r:id="rId61" o:title="Vietato fumare e usare fiamme libere"/>
                      </v:shape>
                    </w:pict>
                  </w:r>
                  <w:r>
                    <w:rPr>
                      <w:noProof/>
                    </w:rPr>
                    <w:pict w14:anchorId="27F7D0E7">
                      <v:shape id="Immagine 29" o:spid="_x0000_i1072" type="#_x0000_t75" alt="Vietato fumare2" style="width:36.75pt;height:36.75pt;visibility:visible">
                        <v:imagedata r:id="rId62" o:title="Vietato fumare2"/>
                      </v:shape>
                    </w:pict>
                  </w:r>
                </w:p>
              </w:txbxContent>
            </v:textbox>
          </v:shape>
        </w:pict>
      </w:r>
    </w:p>
    <w:p w14:paraId="7A465A79" w14:textId="77777777" w:rsidR="00F13EC9" w:rsidRPr="008E66DA" w:rsidRDefault="00F13EC9" w:rsidP="00F13EC9">
      <w:pPr>
        <w:ind w:right="2399"/>
        <w:rPr>
          <w:rFonts w:cs="Arial"/>
          <w:b/>
          <w:color w:val="FF0000"/>
        </w:rPr>
      </w:pPr>
      <w:r w:rsidRPr="008E66DA">
        <w:rPr>
          <w:rFonts w:cs="Arial"/>
          <w:b/>
          <w:color w:val="FF0000"/>
        </w:rPr>
        <w:t>La máquina no es utilizable en ambiente con riesgo de explosión.</w:t>
      </w:r>
    </w:p>
    <w:p w14:paraId="7809D774" w14:textId="77777777" w:rsidR="00F13EC9" w:rsidRDefault="00F13EC9" w:rsidP="00F13EC9"/>
    <w:p w14:paraId="2C9B74F4" w14:textId="77777777" w:rsidR="00F13EC9" w:rsidRPr="008E66DA" w:rsidRDefault="00F13EC9" w:rsidP="00F13EC9"/>
    <w:p w14:paraId="62E27933" w14:textId="77777777" w:rsidR="00F13EC9" w:rsidRDefault="0074101F" w:rsidP="00F13EC9">
      <w:pPr>
        <w:pStyle w:val="Titolo1"/>
        <w:rPr>
          <w:color w:val="FF0000"/>
        </w:rPr>
      </w:pPr>
      <w:r>
        <w:br w:type="page"/>
      </w:r>
      <w:bookmarkStart w:id="490" w:name="_Toc59204351"/>
      <w:bookmarkStart w:id="491" w:name="_Toc61887338"/>
      <w:bookmarkStart w:id="492" w:name="_Toc66206586"/>
      <w:bookmarkStart w:id="493" w:name="_Toc69377070"/>
      <w:bookmarkEnd w:id="483"/>
      <w:bookmarkEnd w:id="484"/>
      <w:r w:rsidR="00F13EC9">
        <w:lastRenderedPageBreak/>
        <w:t>Descripción de la máquina</w:t>
      </w:r>
      <w:bookmarkEnd w:id="490"/>
      <w:bookmarkEnd w:id="491"/>
      <w:bookmarkEnd w:id="492"/>
      <w:bookmarkEnd w:id="493"/>
    </w:p>
    <w:p w14:paraId="25507B16" w14:textId="77777777" w:rsidR="00F13EC9" w:rsidRPr="008D6944" w:rsidRDefault="00F13EC9" w:rsidP="00F13EC9">
      <w:pPr>
        <w:pStyle w:val="Titolo2"/>
      </w:pPr>
      <w:bookmarkStart w:id="494" w:name="_Toc59204352"/>
      <w:bookmarkStart w:id="495" w:name="_Toc61887339"/>
      <w:bookmarkStart w:id="496" w:name="_Toc66206587"/>
      <w:bookmarkStart w:id="497" w:name="_Toc69377071"/>
      <w:r w:rsidRPr="008D6944">
        <w:t>Elementos móviles de la máquina</w:t>
      </w:r>
      <w:bookmarkEnd w:id="494"/>
      <w:bookmarkEnd w:id="495"/>
      <w:bookmarkEnd w:id="496"/>
      <w:bookmarkEnd w:id="497"/>
    </w:p>
    <w:p w14:paraId="1B8EC181" w14:textId="77777777" w:rsidR="00F13EC9" w:rsidRPr="008D6944" w:rsidRDefault="00F13EC9" w:rsidP="00F13EC9">
      <w:pPr>
        <w:rPr>
          <w:rFonts w:cs="Arial"/>
        </w:rPr>
      </w:pPr>
      <w:r w:rsidRPr="008D6944">
        <w:rPr>
          <w:rFonts w:cs="Arial"/>
        </w:rPr>
        <w:t>Los elementos móviles de la máquina, según lo previsto por la Directiva 2006/42/CE, están diseñados, fabricados, montados y dispuestos con el fin de reducir los peligros y los riesgos consiguientes derivados de sus movimientos de forma compatible con las funciones desempeñadas por la máquina.</w:t>
      </w:r>
    </w:p>
    <w:p w14:paraId="4EA2226B" w14:textId="77777777" w:rsidR="00F13EC9" w:rsidRPr="008D6944" w:rsidRDefault="00F13EC9" w:rsidP="00F13EC9">
      <w:pPr>
        <w:rPr>
          <w:rFonts w:cs="Arial"/>
        </w:rPr>
      </w:pPr>
      <w:r w:rsidRPr="008D6944">
        <w:rPr>
          <w:rFonts w:cs="Arial"/>
        </w:rPr>
        <w:t>Tales elementos están protegidos por adecuadas pantallas fijas o móviles, oportunamente fijadas a la estructura.</w:t>
      </w:r>
    </w:p>
    <w:p w14:paraId="3D0F3152" w14:textId="77777777" w:rsidR="00F13EC9" w:rsidRPr="008D6944" w:rsidRDefault="00F13EC9" w:rsidP="00F13EC9">
      <w:pPr>
        <w:rPr>
          <w:rFonts w:cs="Arial"/>
        </w:rPr>
      </w:pPr>
      <w:r w:rsidRPr="008D6944">
        <w:rPr>
          <w:rFonts w:cs="Arial"/>
        </w:rPr>
        <w:t>Las protecciones fijas están ancladas sólidamente y su fijación se obtiene con sistemas que requieren el uso de herramientas adecuadas para su apertura; en ausencia de sus medios de fijación tales elementos no permanecen en su lugar.</w:t>
      </w:r>
    </w:p>
    <w:p w14:paraId="0AE3F773" w14:textId="77777777" w:rsidR="00F13EC9" w:rsidRPr="008D6944" w:rsidRDefault="00F13EC9" w:rsidP="00F13EC9">
      <w:pPr>
        <w:rPr>
          <w:rFonts w:cs="Arial"/>
        </w:rPr>
      </w:pPr>
      <w:r w:rsidRPr="008D6944">
        <w:rPr>
          <w:rFonts w:cs="Arial"/>
        </w:rPr>
        <w:t>Las protecciones móviles permanecen unidas a la máquina cuando están abiertas; dispositivos de seguridad específicos efectúan el monitoreo de su estado abierto – cerrado.</w:t>
      </w:r>
    </w:p>
    <w:p w14:paraId="6698B664" w14:textId="77777777" w:rsidR="00F13EC9" w:rsidRPr="008D6944" w:rsidRDefault="00F13EC9" w:rsidP="00F13EC9">
      <w:pPr>
        <w:rPr>
          <w:rFonts w:cs="Arial"/>
        </w:rPr>
      </w:pPr>
      <w:r w:rsidRPr="008D6944">
        <w:rPr>
          <w:rFonts w:cs="Arial"/>
        </w:rPr>
        <w:t>Tales dispositivos, que son parte integral del circuito de gestión de la seguridad, en función de su tecnología constructiva gestionan el funcionamiento de la máquina de acuerdo con la tabla que se reporta a continuación.</w:t>
      </w:r>
    </w:p>
    <w:p w14:paraId="0B99FC56" w14:textId="77777777" w:rsidR="00F13EC9" w:rsidRPr="008D6944" w:rsidRDefault="00F13EC9" w:rsidP="00F13EC9">
      <w:pPr>
        <w:rPr>
          <w:rFonts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2551"/>
        <w:gridCol w:w="3963"/>
      </w:tblGrid>
      <w:tr w:rsidR="00F13EC9" w:rsidRPr="00707BCB" w14:paraId="7F9DA605" w14:textId="77777777" w:rsidTr="00783DB7">
        <w:trPr>
          <w:jc w:val="center"/>
        </w:trPr>
        <w:tc>
          <w:tcPr>
            <w:tcW w:w="3114" w:type="dxa"/>
            <w:shd w:val="clear" w:color="auto" w:fill="auto"/>
            <w:vAlign w:val="center"/>
          </w:tcPr>
          <w:p w14:paraId="2D723933" w14:textId="77777777" w:rsidR="00F13EC9" w:rsidRPr="00707BCB" w:rsidRDefault="00F13EC9" w:rsidP="00783DB7">
            <w:pPr>
              <w:jc w:val="center"/>
              <w:rPr>
                <w:rFonts w:eastAsia="Calibri" w:cs="Arial"/>
              </w:rPr>
            </w:pPr>
            <w:r w:rsidRPr="00707BCB">
              <w:rPr>
                <w:rFonts w:eastAsia="Calibri" w:cs="Arial"/>
              </w:rPr>
              <w:t>Tipología de dispositivo</w:t>
            </w:r>
          </w:p>
        </w:tc>
        <w:tc>
          <w:tcPr>
            <w:tcW w:w="2551" w:type="dxa"/>
            <w:shd w:val="clear" w:color="auto" w:fill="auto"/>
            <w:vAlign w:val="center"/>
          </w:tcPr>
          <w:p w14:paraId="120917B9" w14:textId="77777777" w:rsidR="00F13EC9" w:rsidRPr="00707BCB" w:rsidRDefault="00F13EC9" w:rsidP="00783DB7">
            <w:pPr>
              <w:jc w:val="center"/>
              <w:rPr>
                <w:rFonts w:eastAsia="Calibri" w:cs="Arial"/>
              </w:rPr>
            </w:pPr>
            <w:r w:rsidRPr="00707BCB">
              <w:rPr>
                <w:rFonts w:eastAsia="Calibri" w:cs="Arial"/>
              </w:rPr>
              <w:t>Modalidad de apertura de la pantalla móvil</w:t>
            </w:r>
          </w:p>
        </w:tc>
        <w:tc>
          <w:tcPr>
            <w:tcW w:w="3963" w:type="dxa"/>
            <w:shd w:val="clear" w:color="auto" w:fill="auto"/>
            <w:vAlign w:val="center"/>
          </w:tcPr>
          <w:p w14:paraId="01DFBE8C" w14:textId="77777777" w:rsidR="00F13EC9" w:rsidRPr="00707BCB" w:rsidRDefault="00F13EC9" w:rsidP="00783DB7">
            <w:pPr>
              <w:jc w:val="center"/>
              <w:rPr>
                <w:rFonts w:eastAsia="Calibri" w:cs="Arial"/>
              </w:rPr>
            </w:pPr>
            <w:r w:rsidRPr="00707BCB">
              <w:rPr>
                <w:rFonts w:eastAsia="Calibri" w:cs="Arial"/>
              </w:rPr>
              <w:t>Función desempeñada</w:t>
            </w:r>
          </w:p>
        </w:tc>
      </w:tr>
      <w:tr w:rsidR="00F13EC9" w:rsidRPr="00707BCB" w14:paraId="55D36FDD" w14:textId="77777777" w:rsidTr="00783DB7">
        <w:trPr>
          <w:jc w:val="center"/>
        </w:trPr>
        <w:tc>
          <w:tcPr>
            <w:tcW w:w="3114" w:type="dxa"/>
            <w:shd w:val="clear" w:color="auto" w:fill="auto"/>
            <w:vAlign w:val="center"/>
          </w:tcPr>
          <w:p w14:paraId="5DF7119E" w14:textId="77777777" w:rsidR="00F13EC9" w:rsidRPr="00707BCB" w:rsidRDefault="00F13EC9" w:rsidP="00783DB7">
            <w:pPr>
              <w:jc w:val="left"/>
              <w:rPr>
                <w:rFonts w:eastAsia="Calibri" w:cs="Arial"/>
              </w:rPr>
            </w:pPr>
            <w:r w:rsidRPr="00707BCB">
              <w:rPr>
                <w:rFonts w:eastAsia="Calibri" w:cs="Arial"/>
              </w:rPr>
              <w:t>Con actuador electromecánico</w:t>
            </w:r>
          </w:p>
        </w:tc>
        <w:tc>
          <w:tcPr>
            <w:tcW w:w="2551" w:type="dxa"/>
            <w:shd w:val="clear" w:color="auto" w:fill="auto"/>
          </w:tcPr>
          <w:p w14:paraId="6A6BB848" w14:textId="77777777" w:rsidR="00F13EC9" w:rsidRPr="00707BCB" w:rsidRDefault="00F13EC9" w:rsidP="00783DB7">
            <w:pPr>
              <w:rPr>
                <w:rFonts w:eastAsia="Calibri" w:cs="Arial"/>
              </w:rPr>
            </w:pPr>
            <w:r w:rsidRPr="00707BCB">
              <w:rPr>
                <w:rFonts w:eastAsia="Calibri" w:cs="Arial"/>
              </w:rPr>
              <w:t>Casual</w:t>
            </w:r>
          </w:p>
        </w:tc>
        <w:tc>
          <w:tcPr>
            <w:tcW w:w="3963" w:type="dxa"/>
            <w:shd w:val="clear" w:color="auto" w:fill="auto"/>
          </w:tcPr>
          <w:p w14:paraId="418992D9" w14:textId="77777777" w:rsidR="00F13EC9" w:rsidRPr="00707BCB" w:rsidRDefault="00F13EC9" w:rsidP="00783DB7">
            <w:pPr>
              <w:rPr>
                <w:rFonts w:eastAsia="Calibri" w:cs="Arial"/>
              </w:rPr>
            </w:pPr>
            <w:r w:rsidRPr="00707BCB">
              <w:rPr>
                <w:rFonts w:eastAsia="Calibri" w:cs="Arial"/>
              </w:rPr>
              <w:t>Parada de los elementos móviles de la máquina</w:t>
            </w:r>
          </w:p>
        </w:tc>
      </w:tr>
      <w:tr w:rsidR="00707BCB" w:rsidRPr="00514042" w14:paraId="48DABA8B" w14:textId="77777777" w:rsidTr="00F145AF">
        <w:trPr>
          <w:jc w:val="center"/>
        </w:trPr>
        <w:tc>
          <w:tcPr>
            <w:tcW w:w="3114" w:type="dxa"/>
            <w:shd w:val="clear" w:color="auto" w:fill="auto"/>
            <w:vAlign w:val="center"/>
          </w:tcPr>
          <w:p w14:paraId="2B7753BE" w14:textId="77777777" w:rsidR="00707BCB" w:rsidRPr="00707BCB" w:rsidRDefault="00707BCB" w:rsidP="00707BCB">
            <w:pPr>
              <w:jc w:val="left"/>
              <w:rPr>
                <w:rFonts w:eastAsia="Calibri" w:cs="Arial"/>
              </w:rPr>
            </w:pPr>
            <w:r w:rsidRPr="00707BCB">
              <w:rPr>
                <w:rFonts w:eastAsia="Calibri" w:cs="Arial"/>
              </w:rPr>
              <w:t>Con actuador magnético codificado</w:t>
            </w:r>
          </w:p>
        </w:tc>
        <w:tc>
          <w:tcPr>
            <w:tcW w:w="2551" w:type="dxa"/>
            <w:shd w:val="clear" w:color="auto" w:fill="auto"/>
          </w:tcPr>
          <w:p w14:paraId="1BD46D6D" w14:textId="77777777" w:rsidR="00707BCB" w:rsidRPr="00707BCB" w:rsidRDefault="00707BCB" w:rsidP="00F145AF">
            <w:pPr>
              <w:rPr>
                <w:rFonts w:eastAsia="Calibri" w:cs="Arial"/>
              </w:rPr>
            </w:pPr>
            <w:r w:rsidRPr="00707BCB">
              <w:rPr>
                <w:rFonts w:eastAsia="Calibri" w:cs="Arial"/>
              </w:rPr>
              <w:t>Casual</w:t>
            </w:r>
          </w:p>
        </w:tc>
        <w:tc>
          <w:tcPr>
            <w:tcW w:w="3963" w:type="dxa"/>
            <w:shd w:val="clear" w:color="auto" w:fill="auto"/>
          </w:tcPr>
          <w:p w14:paraId="3F76BA6D" w14:textId="77777777" w:rsidR="00707BCB" w:rsidRPr="00514042" w:rsidRDefault="00707BCB" w:rsidP="00F145AF">
            <w:pPr>
              <w:rPr>
                <w:rFonts w:eastAsia="Calibri" w:cs="Arial"/>
              </w:rPr>
            </w:pPr>
            <w:r w:rsidRPr="00707BCB">
              <w:rPr>
                <w:rFonts w:eastAsia="Calibri" w:cs="Arial"/>
              </w:rPr>
              <w:t>Parada de los elementos móviles de la máquina</w:t>
            </w:r>
          </w:p>
        </w:tc>
      </w:tr>
      <w:tr w:rsidR="00532698" w:rsidRPr="00514042" w14:paraId="22F2E531" w14:textId="77777777" w:rsidTr="00532698">
        <w:trPr>
          <w:jc w:val="center"/>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14:paraId="0A334343" w14:textId="77777777" w:rsidR="00532698" w:rsidRPr="00514042" w:rsidRDefault="00532698" w:rsidP="00DE4887">
            <w:pPr>
              <w:jc w:val="left"/>
              <w:rPr>
                <w:rFonts w:eastAsia="Calibri" w:cs="Arial"/>
              </w:rPr>
            </w:pPr>
            <w:r w:rsidRPr="00514042">
              <w:rPr>
                <w:rFonts w:eastAsia="Calibri" w:cs="Arial"/>
              </w:rPr>
              <w:t>Con actuador electrónico</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6BA80FDE" w14:textId="77777777" w:rsidR="00532698" w:rsidRPr="00514042" w:rsidRDefault="00532698" w:rsidP="00532698">
            <w:pPr>
              <w:rPr>
                <w:rFonts w:eastAsia="Calibri" w:cs="Arial"/>
              </w:rPr>
            </w:pPr>
            <w:r w:rsidRPr="00514042">
              <w:rPr>
                <w:rFonts w:eastAsia="Calibri" w:cs="Arial"/>
              </w:rPr>
              <w:t>Casual</w:t>
            </w:r>
          </w:p>
        </w:tc>
        <w:tc>
          <w:tcPr>
            <w:tcW w:w="3963" w:type="dxa"/>
            <w:tcBorders>
              <w:top w:val="single" w:sz="4" w:space="0" w:color="auto"/>
              <w:left w:val="single" w:sz="4" w:space="0" w:color="auto"/>
              <w:bottom w:val="single" w:sz="4" w:space="0" w:color="auto"/>
              <w:right w:val="single" w:sz="4" w:space="0" w:color="auto"/>
            </w:tcBorders>
            <w:shd w:val="clear" w:color="auto" w:fill="auto"/>
          </w:tcPr>
          <w:p w14:paraId="2975B023" w14:textId="77777777" w:rsidR="00532698" w:rsidRPr="00514042" w:rsidRDefault="00532698" w:rsidP="00DE4887">
            <w:pPr>
              <w:rPr>
                <w:rFonts w:eastAsia="Calibri" w:cs="Arial"/>
              </w:rPr>
            </w:pPr>
            <w:r w:rsidRPr="00514042">
              <w:rPr>
                <w:rFonts w:eastAsia="Calibri" w:cs="Arial"/>
              </w:rPr>
              <w:t>Parada de los elementos móviles de la máquina</w:t>
            </w:r>
          </w:p>
        </w:tc>
      </w:tr>
    </w:tbl>
    <w:p w14:paraId="5B4F3E4C" w14:textId="77777777" w:rsidR="00F13EC9" w:rsidRPr="008D6944" w:rsidRDefault="00F13EC9" w:rsidP="00F13EC9">
      <w:pPr>
        <w:rPr>
          <w:rFonts w:cs="Arial"/>
        </w:rPr>
      </w:pPr>
    </w:p>
    <w:p w14:paraId="0A15DDFA" w14:textId="77777777" w:rsidR="00F13EC9" w:rsidRPr="008D6944" w:rsidRDefault="00F13EC9" w:rsidP="00F13EC9">
      <w:pPr>
        <w:rPr>
          <w:rFonts w:cs="Arial"/>
          <w:color w:val="000000"/>
        </w:rPr>
      </w:pPr>
      <w:r w:rsidRPr="008D6944">
        <w:rPr>
          <w:rFonts w:cs="Arial"/>
        </w:rPr>
        <w:t xml:space="preserve">Las pantallas fijas y móviles están posicionadas a una distancia tal que no expongan a riesgos al personal encargado de la conducción de la máquina de acuerdo con lo previsto por la norma armonizada </w:t>
      </w:r>
      <w:r w:rsidRPr="008D6944">
        <w:rPr>
          <w:rFonts w:cs="Arial"/>
          <w:bCs/>
          <w:color w:val="000000"/>
        </w:rPr>
        <w:t xml:space="preserve">EN ISO 13857:2008 </w:t>
      </w:r>
      <w:r w:rsidRPr="008D6944">
        <w:rPr>
          <w:rFonts w:cs="Arial"/>
          <w:color w:val="000000"/>
        </w:rPr>
        <w:t>Seguridad de la maquinaria - Distancias de seguridad para impedir el alcance de zonas peligrosas con los miembros superiores e inferiores.</w:t>
      </w:r>
    </w:p>
    <w:p w14:paraId="03F176AC" w14:textId="77777777" w:rsidR="00F13EC9" w:rsidRPr="008D6944" w:rsidRDefault="00F13EC9" w:rsidP="00F13EC9">
      <w:pPr>
        <w:rPr>
          <w:rFonts w:cs="Arial"/>
        </w:rPr>
      </w:pPr>
    </w:p>
    <w:p w14:paraId="61625676" w14:textId="77777777" w:rsidR="00F13EC9" w:rsidRPr="008D6944" w:rsidRDefault="00F13EC9" w:rsidP="00F13EC9">
      <w:pPr>
        <w:rPr>
          <w:rFonts w:cs="Arial"/>
        </w:rPr>
      </w:pPr>
      <w:r w:rsidRPr="008D6944">
        <w:rPr>
          <w:rFonts w:cs="Arial"/>
        </w:rPr>
        <w:t>Los sistemas de monitoreo del estado de las pantallas móviles cumplen con las normas armonizadas pertinentes:</w:t>
      </w:r>
    </w:p>
    <w:p w14:paraId="149BCCA1" w14:textId="77777777" w:rsidR="00F13EC9" w:rsidRPr="008D6944" w:rsidRDefault="00F13EC9" w:rsidP="00F13EC9">
      <w:pPr>
        <w:autoSpaceDE w:val="0"/>
        <w:autoSpaceDN w:val="0"/>
        <w:adjustRightInd w:val="0"/>
        <w:rPr>
          <w:rFonts w:cs="Arial"/>
          <w:bCs/>
        </w:rPr>
      </w:pPr>
      <w:r w:rsidRPr="008D6944">
        <w:rPr>
          <w:rFonts w:cs="Arial"/>
          <w:bCs/>
        </w:rPr>
        <w:t>EN ISO 14119:2013 Seguridad de la maquinaria — Dispositivos de enclavamiento asociados con las protecciones — Principios de diseño y selección.</w:t>
      </w:r>
    </w:p>
    <w:p w14:paraId="3805F536" w14:textId="77777777" w:rsidR="00F13EC9" w:rsidRDefault="00F13EC9" w:rsidP="00F13EC9">
      <w:pPr>
        <w:autoSpaceDE w:val="0"/>
        <w:autoSpaceDN w:val="0"/>
        <w:adjustRightInd w:val="0"/>
        <w:rPr>
          <w:rFonts w:cs="Arial"/>
        </w:rPr>
      </w:pPr>
      <w:r w:rsidRPr="008D6944">
        <w:rPr>
          <w:rFonts w:cs="Arial"/>
          <w:bCs/>
        </w:rPr>
        <w:t xml:space="preserve">EN ISO 14120:2015 Seguridad de la maquinaria — Protecciones — Requisitos generales para el diseño y </w:t>
      </w:r>
      <w:r w:rsidRPr="008D6944">
        <w:rPr>
          <w:rFonts w:cs="Arial"/>
        </w:rPr>
        <w:t>construcción de protecciones fijas y móviles.</w:t>
      </w:r>
    </w:p>
    <w:p w14:paraId="579CDF59" w14:textId="77777777" w:rsidR="00F13EC9" w:rsidRPr="008D6944" w:rsidRDefault="00F13EC9" w:rsidP="00F13EC9">
      <w:pPr>
        <w:autoSpaceDE w:val="0"/>
        <w:autoSpaceDN w:val="0"/>
        <w:adjustRightInd w:val="0"/>
        <w:rPr>
          <w:rFonts w:cs="Arial"/>
        </w:rPr>
      </w:pPr>
    </w:p>
    <w:p w14:paraId="38314528" w14:textId="77777777" w:rsidR="00F13EC9" w:rsidRPr="008D6944" w:rsidRDefault="00FC06B0" w:rsidP="00F13EC9">
      <w:pPr>
        <w:autoSpaceDE w:val="0"/>
        <w:autoSpaceDN w:val="0"/>
        <w:adjustRightInd w:val="0"/>
        <w:jc w:val="center"/>
        <w:rPr>
          <w:rFonts w:ascii="HelveticaNeue" w:hAnsi="HelveticaNeue" w:cs="Arial"/>
          <w:sz w:val="22"/>
          <w:szCs w:val="22"/>
        </w:rPr>
      </w:pPr>
      <w:r>
        <w:rPr>
          <w:noProof/>
        </w:rPr>
        <w:pict w14:anchorId="52095C8C">
          <v:shape id="Immagine 23152" o:spid="_x0000_i1073" type="#_x0000_t75" alt="DIVIETO GENERALE" style="width:36.75pt;height:36.75pt;visibility:visible">
            <v:imagedata r:id="rId22" o:title="DIVIETO GENERALE"/>
          </v:shape>
        </w:pict>
      </w:r>
    </w:p>
    <w:p w14:paraId="5536D19E" w14:textId="77777777" w:rsidR="00F13EC9" w:rsidRPr="008D6944" w:rsidRDefault="00F13EC9" w:rsidP="00F13EC9">
      <w:pPr>
        <w:rPr>
          <w:rFonts w:cs="Arial"/>
          <w:b/>
          <w:color w:val="FF0000"/>
        </w:rPr>
      </w:pPr>
      <w:r w:rsidRPr="008D6944">
        <w:rPr>
          <w:rFonts w:cs="Arial"/>
          <w:b/>
          <w:color w:val="FF0000"/>
        </w:rPr>
        <w:t>Está severamente prohibido manipular y/o remover las pantallas de protección y los dispositivos de seguridad a ellas asociados.</w:t>
      </w:r>
    </w:p>
    <w:p w14:paraId="33147C2E" w14:textId="77777777" w:rsidR="00F13EC9" w:rsidRPr="008D6944" w:rsidRDefault="00F13EC9" w:rsidP="00F13EC9">
      <w:pPr>
        <w:rPr>
          <w:rFonts w:cs="Arial"/>
          <w:b/>
          <w:color w:val="FF0000"/>
        </w:rPr>
      </w:pPr>
      <w:r w:rsidRPr="008D6944">
        <w:rPr>
          <w:rFonts w:cs="Arial"/>
          <w:b/>
          <w:color w:val="FF0000"/>
        </w:rPr>
        <w:t>Está severamente prohibido usar la máquina sin las pantallas de protección y/o con los dispositivos de seguridad a ellas asociados faltantes o no funcionando.</w:t>
      </w:r>
    </w:p>
    <w:p w14:paraId="33ECCC20" w14:textId="77777777" w:rsidR="00F13EC9" w:rsidRPr="008E66DA" w:rsidRDefault="00F13EC9" w:rsidP="00F13EC9">
      <w:pPr>
        <w:jc w:val="center"/>
        <w:rPr>
          <w:rFonts w:cs="Arial"/>
        </w:rPr>
      </w:pPr>
    </w:p>
    <w:p w14:paraId="1E5FB22E" w14:textId="77777777" w:rsidR="00F13EC9" w:rsidRDefault="00F13EC9" w:rsidP="00F13EC9">
      <w:pPr>
        <w:rPr>
          <w:noProof/>
        </w:rPr>
      </w:pPr>
    </w:p>
    <w:p w14:paraId="58435E49" w14:textId="77777777" w:rsidR="00F13EC9" w:rsidRDefault="00F13EC9" w:rsidP="00F13EC9">
      <w:pPr>
        <w:pStyle w:val="Titolo2"/>
        <w:rPr>
          <w:color w:val="FF0000"/>
        </w:rPr>
      </w:pPr>
      <w:r>
        <w:br w:type="page"/>
      </w:r>
      <w:bookmarkStart w:id="498" w:name="_Toc69377072"/>
      <w:bookmarkEnd w:id="478"/>
      <w:r>
        <w:lastRenderedPageBreak/>
        <w:t>Estructura</w:t>
      </w:r>
      <w:bookmarkEnd w:id="498"/>
    </w:p>
    <w:p w14:paraId="2B84EC9D" w14:textId="77777777" w:rsidR="00992535" w:rsidRDefault="00F13EC9" w:rsidP="00B20EC1">
      <w:pPr>
        <w:rPr>
          <w:rFonts w:cs="Arial"/>
        </w:rPr>
      </w:pPr>
      <w:r>
        <w:rPr>
          <w:rFonts w:cs="Arial"/>
        </w:rPr>
        <w:t xml:space="preserve">La máquina está fundamentalmente constituida </w:t>
      </w:r>
      <w:r w:rsidR="00B20EC1">
        <w:rPr>
          <w:rFonts w:cs="Arial"/>
        </w:rPr>
        <w:t>por:</w:t>
      </w:r>
    </w:p>
    <w:p w14:paraId="25761190" w14:textId="77777777" w:rsidR="00992535" w:rsidRDefault="00992535" w:rsidP="00B20EC1">
      <w:pPr>
        <w:rPr>
          <w:rFonts w:cs="Arial"/>
        </w:rPr>
      </w:pPr>
    </w:p>
    <w:p w14:paraId="3D8C8293" w14:textId="77777777" w:rsidR="00992535" w:rsidRDefault="00992535" w:rsidP="00B20EC1">
      <w:pPr>
        <w:rPr>
          <w:rFonts w:cs="Arial"/>
        </w:rPr>
      </w:pPr>
    </w:p>
    <w:p w14:paraId="527A2342" w14:textId="77777777" w:rsidR="00992535" w:rsidRDefault="00047926" w:rsidP="00B20EC1">
      <w:pPr>
        <w:rPr>
          <w:rFonts w:cs="Arial"/>
        </w:rPr>
      </w:pPr>
      <w:r>
        <w:rPr>
          <w:rFonts w:cs="Arial"/>
          <w:noProof/>
        </w:rPr>
        <w:pict w14:anchorId="4C30498A">
          <v:shape id="_x0000_s18443" type="#_x0000_t202" style="position:absolute;left:0;text-align:left;margin-left:350.3pt;margin-top:8pt;width:137.7pt;height:22.95pt;z-index:252177408" strokecolor="red">
            <v:textbox inset=".5mm,.3mm,.5mm,.3mm">
              <w:txbxContent>
                <w:p w14:paraId="39B21973" w14:textId="77777777" w:rsidR="00650C76" w:rsidRDefault="00650C76" w:rsidP="00551819">
                  <w:pPr>
                    <w:jc w:val="center"/>
                  </w:pPr>
                  <w:r>
                    <w:t>PRENSA AX-PRL</w:t>
                  </w:r>
                </w:p>
              </w:txbxContent>
            </v:textbox>
            <o:callout v:ext="edit" minusx="t" minusy="t"/>
          </v:shape>
        </w:pict>
      </w:r>
    </w:p>
    <w:p w14:paraId="32A77D5C" w14:textId="77777777" w:rsidR="00B20EC1" w:rsidRDefault="00B20EC1" w:rsidP="00B20EC1">
      <w:pPr>
        <w:rPr>
          <w:rFonts w:cs="Arial"/>
        </w:rPr>
      </w:pPr>
    </w:p>
    <w:p w14:paraId="5E80F8DA" w14:textId="77777777" w:rsidR="00B20EC1" w:rsidRDefault="00047926" w:rsidP="00B20EC1">
      <w:r>
        <w:rPr>
          <w:noProof/>
        </w:rPr>
        <w:pict w14:anchorId="73821570">
          <v:shapetype id="_x0000_t32" coordsize="21600,21600" o:spt="32" o:oned="t" path="m,l21600,21600e" filled="f">
            <v:path arrowok="t" fillok="f" o:connecttype="none"/>
            <o:lock v:ext="edit" shapetype="t"/>
          </v:shapetype>
          <v:shape id="_x0000_s18445" type="#_x0000_t32" style="position:absolute;left:0;text-align:left;margin-left:466.2pt;margin-top:3.35pt;width:0;height:136.6pt;z-index:252179456" o:connectortype="straight" strokecolor="red">
            <v:stroke endarrow="block"/>
            <o:callout v:ext="edit" minusx="t" minusy="t"/>
          </v:shape>
        </w:pict>
      </w:r>
    </w:p>
    <w:p w14:paraId="14D7B983" w14:textId="77777777" w:rsidR="00B20EC1" w:rsidRDefault="00047926" w:rsidP="00B20EC1">
      <w:r>
        <w:rPr>
          <w:rFonts w:cs="Arial"/>
          <w:noProof/>
        </w:rPr>
        <w:pict w14:anchorId="607D4F83">
          <v:shape id="_x0000_s18441" type="#_x0000_t202" style="position:absolute;left:0;text-align:left;margin-left:229.2pt;margin-top:4.1pt;width:221.2pt;height:37.1pt;z-index:252175360" strokecolor="red">
            <v:textbox inset=".5mm,.3mm,.5mm,.3mm">
              <w:txbxContent>
                <w:p w14:paraId="5BB18A1F" w14:textId="77777777" w:rsidR="00650C76" w:rsidRDefault="00650C76" w:rsidP="00551819">
                  <w:pPr>
                    <w:jc w:val="center"/>
                  </w:pPr>
                  <w:r>
                    <w:t>CINTA TRANSPORTADORA DE MONTAJE MANUAL NTS</w:t>
                  </w:r>
                </w:p>
              </w:txbxContent>
            </v:textbox>
            <o:callout v:ext="edit" minusx="t" minusy="t"/>
          </v:shape>
        </w:pict>
      </w:r>
    </w:p>
    <w:p w14:paraId="32F482CC" w14:textId="77777777" w:rsidR="00B20EC1" w:rsidRDefault="00047926" w:rsidP="00B20EC1">
      <w:r>
        <w:rPr>
          <w:noProof/>
        </w:rPr>
        <w:pict w14:anchorId="42604F19">
          <v:shape id="_x0000_s16459" type="#_x0000_t202" style="position:absolute;left:0;text-align:left;margin-left:21.65pt;margin-top:5pt;width:131.4pt;height:35.4pt;z-index:251328512" strokecolor="red">
            <v:textbox style="mso-next-textbox:#_x0000_s16459" inset=".5mm,.3mm,.5mm,.3mm">
              <w:txbxContent>
                <w:p w14:paraId="13789DF6" w14:textId="77777777" w:rsidR="00650C76" w:rsidRDefault="00650C76" w:rsidP="00992535">
                  <w:pPr>
                    <w:jc w:val="center"/>
                  </w:pPr>
                  <w:r>
                    <w:t>Cuadro eléctrico y mandos generales</w:t>
                  </w:r>
                </w:p>
              </w:txbxContent>
            </v:textbox>
            <o:callout v:ext="edit" minusx="t" minusy="t"/>
          </v:shape>
        </w:pict>
      </w:r>
    </w:p>
    <w:p w14:paraId="694AAC64" w14:textId="77777777" w:rsidR="00B20EC1" w:rsidRDefault="00047926" w:rsidP="00B20EC1">
      <w:r>
        <w:rPr>
          <w:noProof/>
        </w:rPr>
        <w:pict w14:anchorId="03C74B40">
          <v:shape id="_x0000_s18444" type="#_x0000_t32" style="position:absolute;left:0;text-align:left;margin-left:436.15pt;margin-top:13.6pt;width:0;height:109.75pt;z-index:252178432" o:connectortype="straight" strokecolor="red">
            <v:stroke endarrow="block"/>
            <o:callout v:ext="edit" minusx="t" minusy="t"/>
          </v:shape>
        </w:pict>
      </w:r>
    </w:p>
    <w:p w14:paraId="70C461D3" w14:textId="77777777" w:rsidR="00B20EC1" w:rsidRDefault="00047926" w:rsidP="00B20EC1">
      <w:r>
        <w:rPr>
          <w:noProof/>
        </w:rPr>
        <w:pict w14:anchorId="0F9E8F93">
          <v:shape id="_x0000_s18436" type="#_x0000_t32" style="position:absolute;left:0;text-align:left;margin-left:125.9pt;margin-top:12.8pt;width:33.4pt;height:42.75pt;z-index:252170240" o:connectortype="straight" strokecolor="red">
            <v:stroke endarrow="block"/>
            <o:callout v:ext="edit" minusx="t" minusy="t"/>
          </v:shape>
        </w:pict>
      </w:r>
      <w:r>
        <w:rPr>
          <w:noProof/>
        </w:rPr>
        <w:pict w14:anchorId="50F6AC27">
          <v:shape id="_x0000_s18435" type="#_x0000_t202" style="position:absolute;left:0;text-align:left;margin-left:-9.7pt;margin-top:12.8pt;width:509.75pt;height:294.95pt;z-index:250374144" filled="f" stroked="f" strokecolor="red">
            <v:textbox style="mso-fit-shape-to-text:t" inset=".5mm,.3mm,.5mm,.3mm">
              <w:txbxContent>
                <w:p w14:paraId="4F4D6F19" w14:textId="77777777" w:rsidR="00650C76" w:rsidRDefault="00047926">
                  <w:r>
                    <w:pict w14:anchorId="6915F626">
                      <v:shape id="_x0000_i1074" type="#_x0000_t75" style="width:504.75pt;height:293.35pt">
                        <v:imagedata r:id="rId9" o:title="DSC_0242 mod"/>
                      </v:shape>
                    </w:pict>
                  </w:r>
                </w:p>
              </w:txbxContent>
            </v:textbox>
            <o:callout v:ext="edit" minusx="t" minusy="t"/>
          </v:shape>
        </w:pict>
      </w:r>
    </w:p>
    <w:p w14:paraId="38E9D244" w14:textId="77777777" w:rsidR="00B20EC1" w:rsidRDefault="00B20EC1" w:rsidP="00B20EC1"/>
    <w:p w14:paraId="7D3442DB" w14:textId="77777777" w:rsidR="00B20EC1" w:rsidRDefault="00B20EC1" w:rsidP="00B20EC1"/>
    <w:p w14:paraId="58F5C8B0" w14:textId="77777777" w:rsidR="00B20EC1" w:rsidRDefault="00B20EC1" w:rsidP="00B20EC1"/>
    <w:p w14:paraId="6820EEF6" w14:textId="77777777" w:rsidR="00B20EC1" w:rsidRDefault="00047926" w:rsidP="00B20EC1">
      <w:r>
        <w:rPr>
          <w:rFonts w:cs="Arial"/>
          <w:noProof/>
        </w:rPr>
        <w:pict w14:anchorId="22374563">
          <v:shape id="_x0000_s18437" type="#_x0000_t202" style="position:absolute;left:0;text-align:left;margin-left:7.45pt;margin-top:12.9pt;width:123.95pt;height:37.1pt;z-index:252171264" strokecolor="red">
            <v:textbox inset=".5mm,.3mm,.5mm,.3mm">
              <w:txbxContent>
                <w:p w14:paraId="2804DD35" w14:textId="77777777" w:rsidR="00650C76" w:rsidRDefault="00650C76" w:rsidP="00551819">
                  <w:pPr>
                    <w:jc w:val="center"/>
                  </w:pPr>
                  <w:r>
                    <w:t>ENCOLADADORA DE RODILLOS AX-R+</w:t>
                  </w:r>
                </w:p>
              </w:txbxContent>
            </v:textbox>
            <o:callout v:ext="edit" minusx="t" minusy="t"/>
          </v:shape>
        </w:pict>
      </w:r>
    </w:p>
    <w:p w14:paraId="527C4A34" w14:textId="77777777" w:rsidR="00B20EC1" w:rsidRDefault="00047926" w:rsidP="00B20EC1">
      <w:r>
        <w:rPr>
          <w:noProof/>
        </w:rPr>
        <w:pict w14:anchorId="3D6DAC0D">
          <v:shape id="_x0000_s18438" type="#_x0000_t32" style="position:absolute;left:0;text-align:left;margin-left:131.4pt;margin-top:5.35pt;width:106.15pt;height:9.4pt;flip:y;z-index:252172288" o:connectortype="straight" strokecolor="red">
            <v:stroke endarrow="block"/>
            <o:callout v:ext="edit" minusx="t" minusy="t"/>
          </v:shape>
        </w:pict>
      </w:r>
    </w:p>
    <w:p w14:paraId="053789E1" w14:textId="77777777" w:rsidR="00B20EC1" w:rsidRDefault="00047926" w:rsidP="00B20EC1">
      <w:r>
        <w:rPr>
          <w:noProof/>
        </w:rPr>
        <w:pict w14:anchorId="336E3455">
          <v:shape id="_x0000_s18439" type="#_x0000_t32" style="position:absolute;left:0;text-align:left;margin-left:131.4pt;margin-top:11.35pt;width:175.05pt;height:28.2pt;z-index:252173312" o:connectortype="straight" strokecolor="red">
            <v:stroke endarrow="block"/>
            <o:callout v:ext="edit" minusx="t" minusy="t"/>
          </v:shape>
        </w:pict>
      </w:r>
    </w:p>
    <w:p w14:paraId="3EB1402D" w14:textId="77777777" w:rsidR="00B20EC1" w:rsidRDefault="00047926" w:rsidP="00B20EC1">
      <w:r>
        <w:rPr>
          <w:noProof/>
        </w:rPr>
        <w:pict w14:anchorId="25DA70E7">
          <v:shape id="_x0000_s18440" type="#_x0000_t32" style="position:absolute;left:0;text-align:left;margin-left:110.15pt;margin-top:8.6pt;width:6.55pt;height:49.5pt;z-index:252174336" o:connectortype="straight" strokecolor="red">
            <v:stroke endarrow="block"/>
            <o:callout v:ext="edit" minusx="t" minusy="t"/>
          </v:shape>
        </w:pict>
      </w:r>
    </w:p>
    <w:p w14:paraId="30F7C41B" w14:textId="77777777" w:rsidR="00B20EC1" w:rsidRDefault="00B20EC1" w:rsidP="00B20EC1"/>
    <w:p w14:paraId="2C2B1DC5" w14:textId="77777777" w:rsidR="00B20EC1" w:rsidRDefault="00B20EC1" w:rsidP="00B20EC1"/>
    <w:p w14:paraId="0D21DFDE" w14:textId="77777777" w:rsidR="00B20EC1" w:rsidRDefault="00B20EC1" w:rsidP="00B20EC1"/>
    <w:p w14:paraId="6795FE32" w14:textId="77777777" w:rsidR="00B20EC1" w:rsidRDefault="00B20EC1" w:rsidP="00B20EC1"/>
    <w:p w14:paraId="0045A700" w14:textId="77777777" w:rsidR="00B20EC1" w:rsidRDefault="00B20EC1" w:rsidP="00B20EC1"/>
    <w:p w14:paraId="0B244E85" w14:textId="77777777" w:rsidR="00B20EC1" w:rsidRDefault="00B20EC1" w:rsidP="00B20EC1"/>
    <w:p w14:paraId="0AE4FB8B" w14:textId="77777777" w:rsidR="00B20EC1" w:rsidRDefault="00B20EC1" w:rsidP="00B20EC1"/>
    <w:p w14:paraId="0D92C055" w14:textId="77777777" w:rsidR="00B20EC1" w:rsidRDefault="00B20EC1" w:rsidP="00B20EC1"/>
    <w:p w14:paraId="51E933FB" w14:textId="77777777" w:rsidR="00B20EC1" w:rsidRDefault="00B20EC1" w:rsidP="00B20EC1"/>
    <w:p w14:paraId="7A7BF27B" w14:textId="77777777" w:rsidR="00B20EC1" w:rsidRDefault="00B20EC1" w:rsidP="00B20EC1"/>
    <w:p w14:paraId="001251C6" w14:textId="77777777" w:rsidR="00B20EC1" w:rsidRDefault="00B20EC1" w:rsidP="00B20EC1"/>
    <w:p w14:paraId="59D7BA6C" w14:textId="77777777" w:rsidR="00B20EC1" w:rsidRDefault="00B20EC1" w:rsidP="00B20EC1"/>
    <w:p w14:paraId="4417A27E" w14:textId="77777777" w:rsidR="00B20EC1" w:rsidRDefault="00B20EC1" w:rsidP="00B20EC1"/>
    <w:p w14:paraId="59C19A68" w14:textId="77777777" w:rsidR="00B20EC1" w:rsidRDefault="00B20EC1" w:rsidP="00B20EC1"/>
    <w:p w14:paraId="734D716D" w14:textId="77777777" w:rsidR="00B20EC1" w:rsidRDefault="00B20EC1" w:rsidP="00B20EC1"/>
    <w:p w14:paraId="7D056724" w14:textId="77777777" w:rsidR="00992535" w:rsidRDefault="00992535" w:rsidP="00B20EC1"/>
    <w:p w14:paraId="5352DCB8" w14:textId="77777777" w:rsidR="00F9236F" w:rsidRDefault="00F9236F" w:rsidP="00B20EC1"/>
    <w:p w14:paraId="2CEA5670" w14:textId="77777777" w:rsidR="00C579C7" w:rsidRDefault="00C579C7" w:rsidP="00B20EC1"/>
    <w:p w14:paraId="3502C720" w14:textId="77777777" w:rsidR="00C579C7" w:rsidRDefault="00C579C7" w:rsidP="00B20EC1"/>
    <w:p w14:paraId="469DF88E" w14:textId="77777777" w:rsidR="00C579C7" w:rsidRDefault="00C579C7" w:rsidP="00B20EC1"/>
    <w:p w14:paraId="355548F0" w14:textId="77777777" w:rsidR="00C579C7" w:rsidRDefault="00C579C7" w:rsidP="00B20EC1"/>
    <w:p w14:paraId="23DBE180" w14:textId="77777777" w:rsidR="00C579C7" w:rsidRDefault="00C579C7" w:rsidP="00B20EC1">
      <w:r>
        <w:br w:type="page"/>
      </w:r>
    </w:p>
    <w:p w14:paraId="4566BBD3" w14:textId="77777777" w:rsidR="00C579C7" w:rsidRDefault="00C579C7" w:rsidP="00B20EC1"/>
    <w:p w14:paraId="11405CB4" w14:textId="77777777" w:rsidR="00C579C7" w:rsidRDefault="00C579C7" w:rsidP="00B20EC1"/>
    <w:p w14:paraId="6D313111" w14:textId="77777777" w:rsidR="00C579C7" w:rsidRDefault="00047926" w:rsidP="00B20EC1">
      <w:r>
        <w:rPr>
          <w:noProof/>
        </w:rPr>
        <w:pict w14:anchorId="482A2775">
          <v:shape id="_x0000_s18442" type="#_x0000_t202" style="position:absolute;left:0;text-align:left;margin-left:2.75pt;margin-top:10.8pt;width:481.9pt;height:324.2pt;z-index:252176384;mso-wrap-style:none" filled="f" stroked="f" strokecolor="red">
            <v:textbox style="mso-fit-shape-to-text:t" inset=".5mm,.3mm,.5mm,.3mm">
              <w:txbxContent>
                <w:p w14:paraId="6C02E22D" w14:textId="77777777" w:rsidR="00650C76" w:rsidRDefault="00047926">
                  <w:r>
                    <w:pict w14:anchorId="0A90ED8B">
                      <v:shape id="_x0000_i1075" type="#_x0000_t75" style="width:486.4pt;height:323.25pt">
                        <v:imagedata r:id="rId63" o:title="DSC_0273 mod"/>
                      </v:shape>
                    </w:pict>
                  </w:r>
                </w:p>
              </w:txbxContent>
            </v:textbox>
            <o:callout v:ext="edit" minusx="t" minusy="t"/>
          </v:shape>
        </w:pict>
      </w:r>
    </w:p>
    <w:p w14:paraId="1334448D" w14:textId="77777777" w:rsidR="00C579C7" w:rsidRDefault="00C579C7" w:rsidP="00B20EC1"/>
    <w:p w14:paraId="573693F0" w14:textId="77777777" w:rsidR="00C579C7" w:rsidRDefault="00047926" w:rsidP="00B20EC1">
      <w:r>
        <w:rPr>
          <w:rFonts w:cs="Arial"/>
          <w:noProof/>
        </w:rPr>
        <w:pict w14:anchorId="14388FAB">
          <v:shape id="_x0000_s18448" type="#_x0000_t202" style="position:absolute;left:0;text-align:left;margin-left:-7.75pt;margin-top:6.15pt;width:128.85pt;height:66.75pt;z-index:252182528" strokecolor="red">
            <v:textbox inset=".5mm,.3mm,.5mm,.3mm">
              <w:txbxContent>
                <w:p w14:paraId="694F710B" w14:textId="77777777" w:rsidR="00650C76" w:rsidRDefault="00650C76" w:rsidP="00551819">
                  <w:pPr>
                    <w:jc w:val="center"/>
                  </w:pPr>
                  <w:r>
                    <w:t>Cinta transportadora de encolado de la ENCOLADADORA DE RODILLOS AX-R+</w:t>
                  </w:r>
                </w:p>
              </w:txbxContent>
            </v:textbox>
            <o:callout v:ext="edit" minusx="t" minusy="t"/>
          </v:shape>
        </w:pict>
      </w:r>
    </w:p>
    <w:p w14:paraId="63D6394C" w14:textId="77777777" w:rsidR="00C579C7" w:rsidRDefault="00047926" w:rsidP="00B20EC1">
      <w:r>
        <w:rPr>
          <w:noProof/>
        </w:rPr>
        <w:pict w14:anchorId="58EC56A1">
          <v:shape id="_x0000_s18446" type="#_x0000_t202" style="position:absolute;left:0;text-align:left;margin-left:136.8pt;margin-top:7.4pt;width:221.2pt;height:37.1pt;z-index:252180480" strokecolor="red">
            <v:textbox inset=".5mm,.3mm,.5mm,.3mm">
              <w:txbxContent>
                <w:p w14:paraId="3EFD328A" w14:textId="77777777" w:rsidR="00650C76" w:rsidRDefault="00650C76" w:rsidP="00C579C7">
                  <w:pPr>
                    <w:jc w:val="center"/>
                  </w:pPr>
                  <w:r>
                    <w:t>CINTA TRANSPORTADORA DE MONTAJE MANUAL NTS</w:t>
                  </w:r>
                </w:p>
              </w:txbxContent>
            </v:textbox>
            <o:callout v:ext="edit" minusx="t" minusy="t"/>
          </v:shape>
        </w:pict>
      </w:r>
    </w:p>
    <w:p w14:paraId="2C611405" w14:textId="77777777" w:rsidR="00C579C7" w:rsidRDefault="00047926" w:rsidP="00B20EC1">
      <w:r>
        <w:rPr>
          <w:noProof/>
        </w:rPr>
        <w:pict w14:anchorId="7DC45193">
          <v:shape id="_x0000_s18447" type="#_x0000_t202" style="position:absolute;left:0;text-align:left;margin-left:367.5pt;margin-top:7.75pt;width:137.7pt;height:22.95pt;z-index:252181504" strokecolor="red">
            <v:textbox inset=".5mm,.3mm,.5mm,.3mm">
              <w:txbxContent>
                <w:p w14:paraId="1F79E224" w14:textId="77777777" w:rsidR="00650C76" w:rsidRDefault="00650C76" w:rsidP="00C579C7">
                  <w:pPr>
                    <w:jc w:val="center"/>
                  </w:pPr>
                  <w:r>
                    <w:t>PRENSA AX-PRL</w:t>
                  </w:r>
                </w:p>
              </w:txbxContent>
            </v:textbox>
            <o:callout v:ext="edit" minusx="t" minusy="t"/>
          </v:shape>
        </w:pict>
      </w:r>
    </w:p>
    <w:p w14:paraId="2349BD83" w14:textId="77777777" w:rsidR="00C579C7" w:rsidRDefault="00C579C7" w:rsidP="00B20EC1"/>
    <w:p w14:paraId="5EF81F2F" w14:textId="77777777" w:rsidR="00C579C7" w:rsidRDefault="00047926" w:rsidP="00B20EC1">
      <w:r>
        <w:rPr>
          <w:noProof/>
        </w:rPr>
        <w:pict w14:anchorId="6F7A749A">
          <v:shape id="_x0000_s18451" type="#_x0000_t32" style="position:absolute;left:0;text-align:left;margin-left:399.3pt;margin-top:3.1pt;width:0;height:24pt;z-index:252185600" o:connectortype="straight" strokecolor="red">
            <v:stroke endarrow="block"/>
            <o:callout v:ext="edit" minusx="t" minusy="t"/>
          </v:shape>
        </w:pict>
      </w:r>
      <w:r>
        <w:rPr>
          <w:noProof/>
        </w:rPr>
        <w:pict w14:anchorId="47D8300E">
          <v:shape id="_x0000_s18450" type="#_x0000_t32" style="position:absolute;left:0;text-align:left;margin-left:260.55pt;margin-top:3.1pt;width:14.6pt;height:60.55pt;z-index:252184576" o:connectortype="straight" strokecolor="red">
            <v:stroke endarrow="block"/>
            <o:callout v:ext="edit" minusx="t" minusy="t"/>
          </v:shape>
        </w:pict>
      </w:r>
    </w:p>
    <w:p w14:paraId="6FD12AAF" w14:textId="77777777" w:rsidR="00C579C7" w:rsidRDefault="00047926" w:rsidP="00B20EC1">
      <w:r>
        <w:rPr>
          <w:noProof/>
        </w:rPr>
        <w:pict w14:anchorId="4BB86985">
          <v:shape id="_x0000_s18449" type="#_x0000_t32" style="position:absolute;left:0;text-align:left;margin-left:102.95pt;margin-top:3.9pt;width:41.75pt;height:66.8pt;z-index:252183552" o:connectortype="straight" strokecolor="red">
            <v:stroke endarrow="block"/>
            <o:callout v:ext="edit" minusx="t" minusy="t"/>
          </v:shape>
        </w:pict>
      </w:r>
    </w:p>
    <w:p w14:paraId="465F68E5" w14:textId="77777777" w:rsidR="00C579C7" w:rsidRDefault="00C579C7" w:rsidP="00B20EC1"/>
    <w:p w14:paraId="5547F3A1" w14:textId="77777777" w:rsidR="00C579C7" w:rsidRDefault="00C579C7" w:rsidP="00B20EC1"/>
    <w:p w14:paraId="445A4A8B" w14:textId="77777777" w:rsidR="00C579C7" w:rsidRDefault="00C579C7" w:rsidP="00B20EC1"/>
    <w:p w14:paraId="56EA9548" w14:textId="77777777" w:rsidR="00C579C7" w:rsidRDefault="00C579C7" w:rsidP="00B20EC1"/>
    <w:p w14:paraId="006DBC62" w14:textId="77777777" w:rsidR="00C579C7" w:rsidRDefault="00C579C7" w:rsidP="00B20EC1"/>
    <w:p w14:paraId="0CE0AB2F" w14:textId="77777777" w:rsidR="00C579C7" w:rsidRDefault="00C579C7" w:rsidP="00B20EC1"/>
    <w:p w14:paraId="2213EAAA" w14:textId="77777777" w:rsidR="00C579C7" w:rsidRDefault="00C579C7" w:rsidP="00B20EC1"/>
    <w:p w14:paraId="711E50C3" w14:textId="77777777" w:rsidR="00C579C7" w:rsidRDefault="00C579C7" w:rsidP="00B20EC1"/>
    <w:p w14:paraId="330D3899" w14:textId="77777777" w:rsidR="00C579C7" w:rsidRDefault="00C579C7" w:rsidP="00B20EC1"/>
    <w:p w14:paraId="1D410918" w14:textId="77777777" w:rsidR="00C579C7" w:rsidRDefault="00C579C7" w:rsidP="00B20EC1"/>
    <w:p w14:paraId="6306AA72" w14:textId="77777777" w:rsidR="00C579C7" w:rsidRDefault="00C579C7" w:rsidP="00B20EC1"/>
    <w:p w14:paraId="11C5B142" w14:textId="77777777" w:rsidR="00C579C7" w:rsidRDefault="00C579C7" w:rsidP="00B20EC1"/>
    <w:p w14:paraId="682DDC48" w14:textId="77777777" w:rsidR="00C579C7" w:rsidRDefault="00C579C7" w:rsidP="00B20EC1"/>
    <w:p w14:paraId="4268B5E9" w14:textId="77777777" w:rsidR="00C579C7" w:rsidRDefault="00C579C7" w:rsidP="00B20EC1"/>
    <w:p w14:paraId="461779DF" w14:textId="77777777" w:rsidR="00C579C7" w:rsidRDefault="00C579C7" w:rsidP="00B20EC1"/>
    <w:p w14:paraId="0DAB2BC5" w14:textId="77777777" w:rsidR="00C579C7" w:rsidRDefault="00C579C7" w:rsidP="00B20EC1"/>
    <w:p w14:paraId="7ABACA2D" w14:textId="77777777" w:rsidR="00C579C7" w:rsidRDefault="00C579C7" w:rsidP="00B20EC1"/>
    <w:p w14:paraId="6AEB2797" w14:textId="77777777" w:rsidR="00C579C7" w:rsidRDefault="00C579C7" w:rsidP="00B20EC1"/>
    <w:p w14:paraId="5A5AC6D0" w14:textId="77777777" w:rsidR="00C579C7" w:rsidRDefault="00C579C7" w:rsidP="00B20EC1"/>
    <w:p w14:paraId="6789F63F" w14:textId="77777777" w:rsidR="00C579C7" w:rsidRDefault="00C579C7" w:rsidP="00B20EC1"/>
    <w:p w14:paraId="32B8C32D" w14:textId="77777777" w:rsidR="00C579C7" w:rsidRDefault="00C579C7" w:rsidP="00B20EC1"/>
    <w:p w14:paraId="75246B96" w14:textId="77777777" w:rsidR="00C579C7" w:rsidRDefault="00C579C7" w:rsidP="00B20EC1"/>
    <w:p w14:paraId="11405C52" w14:textId="77777777" w:rsidR="00F9236F" w:rsidRDefault="00F9236F" w:rsidP="00B20EC1"/>
    <w:p w14:paraId="6D226EF5" w14:textId="77777777" w:rsidR="00992535" w:rsidRDefault="00992535" w:rsidP="00B20EC1"/>
    <w:p w14:paraId="5D079D8B" w14:textId="77777777" w:rsidR="00C579C7" w:rsidRDefault="00C579C7" w:rsidP="00B20EC1"/>
    <w:p w14:paraId="0833D71C" w14:textId="77777777" w:rsidR="00B20EC1" w:rsidRDefault="00410A09" w:rsidP="00410A09">
      <w:pPr>
        <w:pStyle w:val="Didascalia"/>
      </w:pPr>
      <w:bookmarkStart w:id="499" w:name="_Toc69553937"/>
      <w:r>
        <w:t xml:space="preserve">Figura 5 </w:t>
      </w:r>
      <w:r w:rsidR="00047926">
        <w:fldChar w:fldCharType="begin"/>
      </w:r>
      <w:r w:rsidR="00047926">
        <w:instrText xml:space="preserve"> SEQ Figura \* ARABIC </w:instrText>
      </w:r>
      <w:r w:rsidR="00047926">
        <w:fldChar w:fldCharType="separate"/>
      </w:r>
      <w:r w:rsidR="00CE31BE">
        <w:rPr>
          <w:noProof/>
        </w:rPr>
        <w:t xml:space="preserve">- </w:t>
      </w:r>
      <w:r w:rsidR="00047926">
        <w:rPr>
          <w:noProof/>
        </w:rPr>
        <w:fldChar w:fldCharType="end"/>
      </w:r>
      <w:r w:rsidR="00C579C7">
        <w:t xml:space="preserve">Vistas </w:t>
      </w:r>
      <w:r>
        <w:t>generales</w:t>
      </w:r>
      <w:r w:rsidR="00C579C7">
        <w:t/>
      </w:r>
      <w:bookmarkEnd w:id="499"/>
    </w:p>
    <w:p w14:paraId="47CFF914" w14:textId="77777777" w:rsidR="00992535" w:rsidRDefault="00992535" w:rsidP="00992535"/>
    <w:p w14:paraId="10935F0B" w14:textId="77777777" w:rsidR="00992535" w:rsidRDefault="00992535" w:rsidP="00992535"/>
    <w:p w14:paraId="00B1D642" w14:textId="77777777" w:rsidR="002C6283" w:rsidRDefault="002C6283" w:rsidP="00992535"/>
    <w:p w14:paraId="41754A5D" w14:textId="77777777" w:rsidR="00C117A2" w:rsidRDefault="00C117A2" w:rsidP="00992535"/>
    <w:p w14:paraId="4BB2A7F4" w14:textId="77777777" w:rsidR="00B20EC1" w:rsidRDefault="002C6283" w:rsidP="00B20EC1">
      <w:pPr>
        <w:rPr>
          <w:rFonts w:cs="Arial"/>
        </w:rPr>
      </w:pPr>
      <w:r>
        <w:rPr>
          <w:rFonts w:cs="Arial"/>
        </w:rPr>
        <w:br w:type="page"/>
      </w:r>
      <w:r w:rsidR="00B20EC1">
        <w:rPr>
          <w:rFonts w:cs="Arial"/>
        </w:rPr>
        <w:lastRenderedPageBreak/>
        <w:t>La máquina está fundamentalmente constituida por varias partes dispuestas en línea:</w:t>
      </w:r>
    </w:p>
    <w:p w14:paraId="1FE21C9A" w14:textId="77777777" w:rsidR="00B20EC1" w:rsidRDefault="005F5D21" w:rsidP="0074343E">
      <w:pPr>
        <w:numPr>
          <w:ilvl w:val="0"/>
          <w:numId w:val="29"/>
        </w:numPr>
        <w:rPr>
          <w:rFonts w:cs="Arial"/>
        </w:rPr>
      </w:pPr>
      <w:r>
        <w:t xml:space="preserve">ENCOLADORA DE RODILLOS AX-R+, constituida a su vez por </w:t>
      </w:r>
      <w:r w:rsidR="00B20EC1" w:rsidRPr="005F5D21">
        <w:rPr>
          <w:rFonts w:cs="Arial"/>
        </w:rPr>
        <w:t>una cinta transport</w:t>
      </w:r>
      <w:r w:rsidR="00B20EC1">
        <w:t xml:space="preserve">adora de </w:t>
      </w:r>
      <w:r>
        <w:t>e</w:t>
      </w:r>
      <w:r w:rsidR="00B20EC1" w:rsidRPr="005F5D21">
        <w:rPr>
          <w:rFonts w:cs="Arial"/>
        </w:rPr>
        <w:t xml:space="preserve">ntrada, dos rodillos que distribuyen el </w:t>
      </w:r>
      <w:r>
        <w:rPr>
          <w:rFonts w:cs="Arial"/>
        </w:rPr>
        <w:t>ad</w:t>
      </w:r>
      <w:r w:rsidR="00B20EC1" w:rsidRPr="005F5D21">
        <w:rPr>
          <w:rFonts w:cs="Arial"/>
        </w:rPr>
        <w:t>hesivo y una cinta transportadora inferior que mueve las capas a encolar;</w:t>
      </w:r>
    </w:p>
    <w:p w14:paraId="406FF512" w14:textId="77777777" w:rsidR="005F5D21" w:rsidRPr="005F5D21" w:rsidRDefault="005F5D21" w:rsidP="0074343E">
      <w:pPr>
        <w:numPr>
          <w:ilvl w:val="0"/>
          <w:numId w:val="29"/>
        </w:numPr>
        <w:rPr>
          <w:rFonts w:cs="Arial"/>
        </w:rPr>
      </w:pPr>
      <w:r>
        <w:t>CINTA TRANSPORTADORA DE ENSAMBLAJE MANUAL NTS, donde los operadores superponen las capas para ensamblar los colchones;</w:t>
      </w:r>
    </w:p>
    <w:p w14:paraId="22198510" w14:textId="77777777" w:rsidR="005F5D21" w:rsidRPr="005F5D21" w:rsidRDefault="005F5D21" w:rsidP="0074343E">
      <w:pPr>
        <w:numPr>
          <w:ilvl w:val="0"/>
          <w:numId w:val="29"/>
        </w:numPr>
        <w:rPr>
          <w:rFonts w:cs="Arial"/>
        </w:rPr>
      </w:pPr>
      <w:r>
        <w:t xml:space="preserve">PRENSA AX-PRL, </w:t>
      </w:r>
      <w:r>
        <w:rPr>
          <w:rFonts w:cs="Arial"/>
        </w:rPr>
        <w:t>constituida por una plataforma móvil (accionada por cuatro pistones neumáticos) que presiona las capas sobre una cinta transportadora;</w:t>
      </w:r>
    </w:p>
    <w:p w14:paraId="48128244" w14:textId="77777777" w:rsidR="00B20EC1" w:rsidRDefault="00B20EC1" w:rsidP="00F145AF">
      <w:pPr>
        <w:numPr>
          <w:ilvl w:val="0"/>
          <w:numId w:val="26"/>
        </w:numPr>
        <w:rPr>
          <w:rFonts w:cs="Arial"/>
        </w:rPr>
      </w:pPr>
      <w:r>
        <w:rPr>
          <w:rFonts w:cs="Arial"/>
        </w:rPr>
        <w:t>Redes y protecciones, para la protección de las zonas peligrosas.</w:t>
      </w:r>
    </w:p>
    <w:p w14:paraId="091C412D" w14:textId="77777777" w:rsidR="00B20EC1" w:rsidRDefault="00B20EC1" w:rsidP="00B20EC1">
      <w:pPr>
        <w:rPr>
          <w:rFonts w:cs="Arial"/>
        </w:rPr>
      </w:pPr>
    </w:p>
    <w:p w14:paraId="1BFCFFFD" w14:textId="77777777" w:rsidR="00B20EC1" w:rsidRDefault="00B20EC1" w:rsidP="00B20EC1">
      <w:pPr>
        <w:rPr>
          <w:rFonts w:cs="Arial"/>
        </w:rPr>
      </w:pPr>
      <w:r>
        <w:rPr>
          <w:rFonts w:cs="Arial"/>
        </w:rPr>
        <w:t>Las partes están conectadas solidariamente entre sí, y están todas constituidas por robustas estructuras metálicas a las cuales están conectados todos los órganos necesarios para el funcionamiento de la máquina.</w:t>
      </w:r>
    </w:p>
    <w:p w14:paraId="53F55FEE" w14:textId="77777777" w:rsidR="00B20EC1" w:rsidRDefault="00B20EC1" w:rsidP="00B20EC1">
      <w:pPr>
        <w:rPr>
          <w:rFonts w:cs="Arial"/>
        </w:rPr>
      </w:pPr>
      <w:r>
        <w:rPr>
          <w:rFonts w:cs="Arial"/>
        </w:rPr>
        <w:t>El cuadro eléctrico de mando y control está dispuesto lateralmente, en un armario especial apoyado directamente en el suelo.</w:t>
      </w:r>
    </w:p>
    <w:p w14:paraId="076E1132" w14:textId="77777777" w:rsidR="00B20EC1" w:rsidRDefault="00B20EC1" w:rsidP="00B20EC1">
      <w:pPr>
        <w:rPr>
          <w:rFonts w:cs="Arial"/>
        </w:rPr>
      </w:pPr>
      <w:r>
        <w:rPr>
          <w:rFonts w:cs="Arial"/>
        </w:rPr>
        <w:t>Las zonas donde hay partes móviles están protegidas por pantallas rígidamente fijadas a la estructura de la máquina (redes metálicas, paneles, etc.).</w:t>
      </w:r>
    </w:p>
    <w:p w14:paraId="24965593" w14:textId="77777777" w:rsidR="00B20EC1" w:rsidRDefault="00B20EC1" w:rsidP="00B20EC1">
      <w:pPr>
        <w:rPr>
          <w:rFonts w:cs="Arial"/>
        </w:rPr>
      </w:pPr>
      <w:r>
        <w:rPr>
          <w:rFonts w:cs="Arial"/>
        </w:rPr>
        <w:t>Cada parte de la máquina está apoyada en el suelo, directamente, o mediante pies fijos o regulables especiales para garantizar el correcto nivelado.</w:t>
      </w:r>
    </w:p>
    <w:p w14:paraId="365DBAE6" w14:textId="77777777" w:rsidR="00B20EC1" w:rsidRDefault="00C66E1B" w:rsidP="00B20EC1">
      <w:pPr>
        <w:rPr>
          <w:rFonts w:cs="Arial"/>
        </w:rPr>
      </w:pPr>
      <w:r>
        <w:rPr>
          <w:rFonts w:cs="Arial"/>
        </w:rPr>
        <w:t xml:space="preserve">La cinta transportadora de entrada está dotada de ruedas, para ser separada del resto de la máquina, para las </w:t>
      </w:r>
      <w:r w:rsidR="008657AB">
        <w:rPr>
          <w:rFonts w:cs="Arial"/>
        </w:rPr>
        <w:t>o</w:t>
      </w:r>
      <w:r>
        <w:rPr>
          <w:rFonts w:cs="Arial"/>
        </w:rPr>
        <w:t>peraciones de limpieza de los rodillos.</w:t>
      </w:r>
    </w:p>
    <w:p w14:paraId="44D7E2DF" w14:textId="77777777" w:rsidR="00B20EC1" w:rsidRDefault="00B20EC1" w:rsidP="00B20EC1">
      <w:pPr>
        <w:rPr>
          <w:rFonts w:cs="Arial"/>
        </w:rPr>
      </w:pPr>
    </w:p>
    <w:p w14:paraId="29274C45" w14:textId="77777777" w:rsidR="00BD41FB" w:rsidRDefault="00BD41FB" w:rsidP="00BD41FB">
      <w:pPr>
        <w:rPr>
          <w:rFonts w:cs="Arial"/>
        </w:rPr>
      </w:pPr>
      <w:r>
        <w:rPr>
          <w:rFonts w:cs="Arial"/>
        </w:rPr>
        <w:t xml:space="preserve">La máquina se produce en diferentes versiones y </w:t>
      </w:r>
      <w:r w:rsidR="00314AE4">
        <w:rPr>
          <w:rFonts w:cs="Arial"/>
        </w:rPr>
        <w:t xml:space="preserve">puede tener algunos opcionales, </w:t>
      </w:r>
      <w:r w:rsidR="0025366A">
        <w:rPr>
          <w:rFonts w:cs="Arial"/>
        </w:rPr>
        <w:t xml:space="preserve">todos concernientes a la </w:t>
      </w:r>
      <w:r w:rsidR="0025366A">
        <w:t>ENCOLADORA DE RODILLOS AX-R+.</w:t>
      </w:r>
      <w:r>
        <w:rPr>
          <w:rFonts w:cs="Arial"/>
        </w:rPr>
        <w:t/>
      </w:r>
    </w:p>
    <w:p w14:paraId="63A5C2F0" w14:textId="77777777" w:rsidR="00BD41FB" w:rsidRDefault="00BD41FB" w:rsidP="00BD41FB">
      <w:pPr>
        <w:rPr>
          <w:rFonts w:cs="Arial"/>
        </w:rPr>
      </w:pPr>
      <w:r>
        <w:rPr>
          <w:rFonts w:cs="Arial"/>
        </w:rPr>
        <w:t>La diferencia principal concierne la regulación de la distancia entre los rodillos, que determina la cantidad de adhesivo aplicado en las capas:</w:t>
      </w:r>
    </w:p>
    <w:p w14:paraId="69346327" w14:textId="77777777" w:rsidR="00BD41FB" w:rsidRDefault="00BD41FB" w:rsidP="00BD41FB">
      <w:pPr>
        <w:numPr>
          <w:ilvl w:val="0"/>
          <w:numId w:val="57"/>
        </w:numPr>
        <w:rPr>
          <w:rFonts w:cs="Arial"/>
        </w:rPr>
      </w:pPr>
      <w:r>
        <w:rPr>
          <w:rFonts w:cs="Arial"/>
        </w:rPr>
        <w:t>La versión ESTÁNDAR prevé la regulación manual mediante una manivela;</w:t>
      </w:r>
    </w:p>
    <w:p w14:paraId="19CCB393" w14:textId="77777777" w:rsidR="00BD41FB" w:rsidRDefault="00BD41FB" w:rsidP="00BD41FB">
      <w:pPr>
        <w:numPr>
          <w:ilvl w:val="0"/>
          <w:numId w:val="57"/>
        </w:numPr>
        <w:rPr>
          <w:rFonts w:cs="Arial"/>
        </w:rPr>
      </w:pPr>
      <w:r>
        <w:rPr>
          <w:rFonts w:cs="Arial"/>
        </w:rPr>
        <w:t>La versión DAC-COMP prevé la regulación con un sistema electrónico.</w:t>
      </w:r>
    </w:p>
    <w:p w14:paraId="5D11D129" w14:textId="77777777" w:rsidR="00BD41FB" w:rsidRDefault="00BD41FB" w:rsidP="00BD41FB">
      <w:pPr>
        <w:rPr>
          <w:rFonts w:cs="Arial"/>
        </w:rPr>
      </w:pPr>
      <w:r>
        <w:rPr>
          <w:rFonts w:cs="Arial"/>
        </w:rPr>
        <w:t>Pueden estar presentes algunos opcionales:</w:t>
      </w:r>
    </w:p>
    <w:p w14:paraId="0F920C08" w14:textId="77777777" w:rsidR="00BD41FB" w:rsidRDefault="00314AE4" w:rsidP="00BD41FB">
      <w:pPr>
        <w:numPr>
          <w:ilvl w:val="0"/>
          <w:numId w:val="58"/>
        </w:numPr>
        <w:rPr>
          <w:rFonts w:cs="Arial"/>
        </w:rPr>
      </w:pPr>
      <w:r>
        <w:rPr>
          <w:rFonts w:cs="Arial"/>
        </w:rPr>
        <w:t xml:space="preserve">WS-IR = </w:t>
      </w:r>
      <w:r w:rsidR="00BD41FB">
        <w:rPr>
          <w:rFonts w:cs="Arial"/>
        </w:rPr>
        <w:t xml:space="preserve">barra equipada con toberas, que puede pulverizar agua sobre los </w:t>
      </w:r>
      <w:r w:rsidR="00AB31A8">
        <w:rPr>
          <w:rFonts w:cs="Arial"/>
        </w:rPr>
        <w:t xml:space="preserve">rodillos. La función del agua puede ser la mezcla con el adhesivo para mantenerlo fresco, o bien para la limpieza de los rodillos de </w:t>
      </w:r>
      <w:r w:rsidR="00BD41FB">
        <w:rPr>
          <w:rFonts w:cs="Arial"/>
        </w:rPr>
        <w:t>encolado;</w:t>
      </w:r>
    </w:p>
    <w:p w14:paraId="70E4453A" w14:textId="77777777" w:rsidR="00314AE4" w:rsidRDefault="00314AE4" w:rsidP="00314AE4">
      <w:pPr>
        <w:numPr>
          <w:ilvl w:val="0"/>
          <w:numId w:val="58"/>
        </w:numPr>
        <w:rPr>
          <w:rFonts w:cs="Arial"/>
        </w:rPr>
      </w:pPr>
      <w:r>
        <w:rPr>
          <w:rFonts w:cs="Arial"/>
        </w:rPr>
        <w:t>RM90 = rodillera con rodillo giratorio, para la rotación de 90° de la capa;</w:t>
      </w:r>
    </w:p>
    <w:p w14:paraId="0040B65D" w14:textId="77777777" w:rsidR="00BD41FB" w:rsidRDefault="00BD41FB" w:rsidP="00BD41FB">
      <w:pPr>
        <w:numPr>
          <w:ilvl w:val="0"/>
          <w:numId w:val="58"/>
        </w:numPr>
        <w:rPr>
          <w:rFonts w:cs="Arial"/>
        </w:rPr>
      </w:pPr>
      <w:r>
        <w:rPr>
          <w:rFonts w:cs="Arial"/>
        </w:rPr>
        <w:t>Un hilo separador. Cuando se encola una capa ligera o fina, esta puede adherirse al rodillo de encolado. El hilo separador la separa del rodillo, haciéndola reposar sobre la cinta. Tal hilo (WIRE) puede ser excluido o incluido en el ciclo de trabajo;</w:t>
      </w:r>
    </w:p>
    <w:p w14:paraId="4DA0BDAA" w14:textId="77777777" w:rsidR="00BD41FB" w:rsidRDefault="00FC06B0" w:rsidP="00BD41FB">
      <w:pPr>
        <w:rPr>
          <w:rFonts w:cs="Arial"/>
        </w:rPr>
      </w:pPr>
      <w:r>
        <w:rPr>
          <w:rFonts w:cs="Arial"/>
        </w:rPr>
        <w:pict w14:anchorId="7CB4E463">
          <v:shape id="_x0000_i1076" type="#_x0000_t75" style="width:34.45pt;height:16.85pt" o:bullet="t" fillcolor="window">
            <v:imagedata r:id="rId13" o:title="MANO CHE INDICA"/>
          </v:shape>
        </w:pict>
      </w:r>
      <w:r w:rsidR="00BD41FB">
        <w:rPr>
          <w:rFonts w:cs="Arial"/>
          <w:sz w:val="26"/>
        </w:rPr>
        <w:t xml:space="preserve">Las versiones y los opcionales se describen posteriormente </w:t>
      </w:r>
      <w:r w:rsidR="00AB31A8">
        <w:rPr>
          <w:rFonts w:cs="Arial"/>
          <w:sz w:val="26"/>
        </w:rPr>
        <w:t>en capítulos específicos</w:t>
      </w:r>
      <w:r w:rsidR="00BD41FB">
        <w:rPr>
          <w:rFonts w:cs="Arial"/>
          <w:sz w:val="26"/>
        </w:rPr>
        <w:t>.</w:t>
      </w:r>
    </w:p>
    <w:p w14:paraId="2A98FF39" w14:textId="77777777" w:rsidR="00B20EC1" w:rsidRDefault="00B20EC1" w:rsidP="00B20EC1">
      <w:pPr>
        <w:rPr>
          <w:rFonts w:cs="Arial"/>
        </w:rPr>
      </w:pPr>
    </w:p>
    <w:p w14:paraId="4A83F51D" w14:textId="77777777" w:rsidR="00314AE4" w:rsidRDefault="00314AE4" w:rsidP="00B20EC1">
      <w:pPr>
        <w:rPr>
          <w:rFonts w:cs="Arial"/>
        </w:rPr>
      </w:pPr>
    </w:p>
    <w:p w14:paraId="435F3758" w14:textId="77777777" w:rsidR="00B20EC1" w:rsidRDefault="00A559C7" w:rsidP="00B20EC1">
      <w:pPr>
        <w:pStyle w:val="Titolo2"/>
      </w:pPr>
      <w:bookmarkStart w:id="500" w:name="_Toc194494648"/>
      <w:bookmarkStart w:id="501" w:name="_Toc324496654"/>
      <w:bookmarkStart w:id="502" w:name="_Toc49333872"/>
      <w:r>
        <w:br w:type="page"/>
      </w:r>
      <w:bookmarkStart w:id="503" w:name="_Toc69377073"/>
      <w:r w:rsidR="00B20EC1">
        <w:lastRenderedPageBreak/>
        <w:t>Principio de funcionamiento</w:t>
      </w:r>
      <w:bookmarkEnd w:id="500"/>
      <w:bookmarkEnd w:id="501"/>
      <w:bookmarkEnd w:id="502"/>
      <w:bookmarkEnd w:id="503"/>
    </w:p>
    <w:p w14:paraId="36DB14B2" w14:textId="77777777" w:rsidR="00B20EC1" w:rsidRDefault="00B20EC1" w:rsidP="00B20EC1">
      <w:pPr>
        <w:rPr>
          <w:rFonts w:cs="Arial"/>
        </w:rPr>
      </w:pPr>
      <w:r>
        <w:rPr>
          <w:rFonts w:cs="Arial"/>
        </w:rPr>
        <w:t xml:space="preserve">La máquina en cuestión </w:t>
      </w:r>
      <w:r w:rsidR="007E4277" w:rsidRPr="00185528">
        <w:rPr>
          <w:rFonts w:cs="Arial"/>
        </w:rPr>
        <w:t xml:space="preserve">permite distribuir el adhesivo en las capas que constituyen los colchones, </w:t>
      </w:r>
      <w:r w:rsidR="007E4277">
        <w:rPr>
          <w:rFonts w:cs="Arial"/>
        </w:rPr>
        <w:t xml:space="preserve">superponer tales capas mediante operaciones manuales y </w:t>
      </w:r>
      <w:r w:rsidR="007E4277" w:rsidRPr="007E4277">
        <w:rPr>
          <w:rFonts w:cs="Arial"/>
        </w:rPr>
        <w:t xml:space="preserve">luego </w:t>
      </w:r>
      <w:r w:rsidR="007E4277">
        <w:rPr>
          <w:rFonts w:cs="Arial"/>
        </w:rPr>
        <w:t xml:space="preserve">presionar las capas para </w:t>
      </w:r>
      <w:r w:rsidR="007E4277" w:rsidRPr="00287248">
        <w:rPr>
          <w:rFonts w:cs="Arial"/>
        </w:rPr>
        <w:t>acoplarlas definitivamente.</w:t>
      </w:r>
      <w:r>
        <w:rPr>
          <w:rFonts w:cs="Arial"/>
        </w:rPr>
        <w:t/>
      </w:r>
    </w:p>
    <w:p w14:paraId="0DB5AF75" w14:textId="77777777" w:rsidR="007E4277" w:rsidRDefault="007E4277" w:rsidP="00B20EC1">
      <w:pPr>
        <w:rPr>
          <w:rFonts w:cs="Arial"/>
        </w:rPr>
      </w:pPr>
    </w:p>
    <w:p w14:paraId="0E18D73A" w14:textId="77777777" w:rsidR="007E4277" w:rsidRDefault="007E4277" w:rsidP="007E4277">
      <w:pPr>
        <w:rPr>
          <w:rFonts w:cs="Arial"/>
        </w:rPr>
      </w:pPr>
      <w:r>
        <w:rPr>
          <w:rFonts w:cs="Arial"/>
        </w:rPr>
        <w:t xml:space="preserve">Los operadores posicionan la primera capa sobre la cinta transportadora de entrada. Luego, el encargado de los comandos inicia la cinta que hace pasar la capa bajo los rodillos de </w:t>
      </w:r>
      <w:r w:rsidR="00473494">
        <w:rPr>
          <w:rFonts w:cs="Arial"/>
        </w:rPr>
        <w:t xml:space="preserve">encolado. La altura de la capa de entrada puede ser establecida por el operador o puede ser leída automáticamente por un sensor óptico especial. En consecuencia, los rodillos descienden en contacto con la capa y distribuyen el adhesivo en su </w:t>
      </w:r>
      <w:r>
        <w:rPr>
          <w:rFonts w:cs="Arial"/>
        </w:rPr>
        <w:t>superficie.</w:t>
      </w:r>
    </w:p>
    <w:p w14:paraId="6A0576A1" w14:textId="77777777" w:rsidR="00473494" w:rsidRDefault="007E4277" w:rsidP="007E4277">
      <w:pPr>
        <w:rPr>
          <w:rFonts w:cs="Arial"/>
        </w:rPr>
      </w:pPr>
      <w:r>
        <w:rPr>
          <w:rFonts w:cs="Arial"/>
        </w:rPr>
        <w:t xml:space="preserve">Después del pegado, la capa </w:t>
      </w:r>
      <w:r w:rsidR="00473494">
        <w:rPr>
          <w:rFonts w:cs="Arial"/>
        </w:rPr>
        <w:t xml:space="preserve">llega </w:t>
      </w:r>
      <w:r>
        <w:rPr>
          <w:rFonts w:cs="Arial"/>
        </w:rPr>
        <w:t xml:space="preserve">a la cinta </w:t>
      </w:r>
      <w:r w:rsidR="00473494">
        <w:rPr>
          <w:rFonts w:cs="Arial"/>
        </w:rPr>
        <w:t xml:space="preserve">transportadora de montaje manual y </w:t>
      </w:r>
      <w:r>
        <w:rPr>
          <w:rFonts w:cs="Arial"/>
        </w:rPr>
        <w:t xml:space="preserve">se detiene. Aquí, los operarios superponen otra capa. En este punto, el ciclo puede incluir otro pegado (exactamente como el anterior). Por lo tanto, </w:t>
      </w:r>
      <w:r w:rsidR="00473494">
        <w:rPr>
          <w:rFonts w:cs="Arial"/>
        </w:rPr>
        <w:t xml:space="preserve">las </w:t>
      </w:r>
      <w:r>
        <w:rPr>
          <w:rFonts w:cs="Arial"/>
        </w:rPr>
        <w:t xml:space="preserve">capas </w:t>
      </w:r>
      <w:r w:rsidR="00473494">
        <w:rPr>
          <w:rFonts w:cs="Arial"/>
        </w:rPr>
        <w:t>vuelven atrás y luego pasan de nuevo bajo los rodillos, que les aplican el pegamento. Luego en la cinta de montaje manual los operarios superponen otra capa. Y así sucesivamente hasta la última capa, que no se pega.</w:t>
      </w:r>
    </w:p>
    <w:p w14:paraId="6EA4DEEB" w14:textId="77777777" w:rsidR="007E4277" w:rsidRDefault="007E4277" w:rsidP="007E4277">
      <w:pPr>
        <w:rPr>
          <w:rFonts w:cs="Arial"/>
        </w:rPr>
      </w:pPr>
      <w:r>
        <w:rPr>
          <w:rFonts w:cs="Arial"/>
        </w:rPr>
        <w:t xml:space="preserve">O bien, si la capa superpuesta es la última, las capas se trasladan a la cinta final, la de prensado. Aquí, un plano móvil accionado por cuatro cilindros neumáticos desciende y comprime </w:t>
      </w:r>
      <w:r w:rsidR="00473494">
        <w:rPr>
          <w:rFonts w:cs="Arial"/>
        </w:rPr>
        <w:t xml:space="preserve">las </w:t>
      </w:r>
      <w:r>
        <w:rPr>
          <w:rFonts w:cs="Arial"/>
        </w:rPr>
        <w:t>capas con el propósito de consolidar el pegado.</w:t>
      </w:r>
    </w:p>
    <w:p w14:paraId="4608D4CF" w14:textId="77777777" w:rsidR="007E4277" w:rsidRDefault="007E4277" w:rsidP="007E4277">
      <w:pPr>
        <w:rPr>
          <w:rFonts w:cs="Arial"/>
        </w:rPr>
      </w:pPr>
      <w:r>
        <w:rPr>
          <w:rFonts w:cs="Arial"/>
        </w:rPr>
        <w:t>Finalmente, las capas acopladas salen hacia adelante (por ejemplo, sobre un rodillo loco que no forma parte de la máquina) o vuelven atrás a la cinta de inicio, donde los operarios las retiran manualmente.</w:t>
      </w:r>
    </w:p>
    <w:p w14:paraId="5BD8D15B" w14:textId="77777777" w:rsidR="007E4277" w:rsidRDefault="007E4277" w:rsidP="007E4277">
      <w:pPr>
        <w:rPr>
          <w:rFonts w:cs="Arial"/>
        </w:rPr>
      </w:pPr>
    </w:p>
    <w:p w14:paraId="27E466D4" w14:textId="77777777" w:rsidR="001B3002" w:rsidRDefault="001B3002" w:rsidP="001B3002">
      <w:pPr>
        <w:rPr>
          <w:rFonts w:cs="Arial"/>
        </w:rPr>
      </w:pPr>
    </w:p>
    <w:p w14:paraId="00499388" w14:textId="77777777" w:rsidR="00B20EC1" w:rsidRDefault="00B20EC1" w:rsidP="00B20EC1">
      <w:pPr>
        <w:rPr>
          <w:rFonts w:cs="Arial"/>
        </w:rPr>
      </w:pPr>
    </w:p>
    <w:p w14:paraId="21AD8AF2" w14:textId="77777777" w:rsidR="00B20EC1" w:rsidRDefault="00B20EC1" w:rsidP="00B20EC1">
      <w:pPr>
        <w:pStyle w:val="Titolo3"/>
      </w:pPr>
      <w:r>
        <w:br w:type="page"/>
      </w:r>
      <w:bookmarkStart w:id="504" w:name="_Toc194494649"/>
      <w:bookmarkStart w:id="505" w:name="_Toc324496655"/>
      <w:bookmarkStart w:id="506" w:name="_Toc49333873"/>
      <w:bookmarkStart w:id="507" w:name="_Toc69377074"/>
      <w:bookmarkStart w:id="508" w:name="_Toc337744057"/>
      <w:r>
        <w:lastRenderedPageBreak/>
        <w:t>Productos procesados</w:t>
      </w:r>
      <w:bookmarkEnd w:id="504"/>
      <w:bookmarkEnd w:id="505"/>
      <w:bookmarkEnd w:id="506"/>
      <w:bookmarkEnd w:id="507"/>
    </w:p>
    <w:p w14:paraId="19B824C8" w14:textId="77777777" w:rsidR="00B20EC1" w:rsidRDefault="00B20EC1" w:rsidP="00B20EC1">
      <w:r>
        <w:t xml:space="preserve">Un ejemplo de capas de materiales utilizados para la construcción de colchones </w:t>
      </w:r>
      <w:r w:rsidR="00790F2A">
        <w:t xml:space="preserve">y </w:t>
      </w:r>
      <w:r>
        <w:t>p</w:t>
      </w:r>
      <w:r w:rsidR="00790F2A">
        <w:t xml:space="preserve">egados por </w:t>
      </w:r>
      <w:r>
        <w:t>la máquina se muestra en la siguiente figura.</w:t>
      </w:r>
    </w:p>
    <w:p w14:paraId="4867DDBA" w14:textId="77777777" w:rsidR="00D661CF" w:rsidRDefault="00D661CF" w:rsidP="00B20EC1"/>
    <w:p w14:paraId="53B216F0" w14:textId="77777777" w:rsidR="00D661CF" w:rsidRDefault="00D661CF" w:rsidP="00B20EC1"/>
    <w:p w14:paraId="7226E461" w14:textId="77777777" w:rsidR="00D661CF" w:rsidRDefault="00047926" w:rsidP="00B20EC1">
      <w:r>
        <w:rPr>
          <w:noProof/>
        </w:rPr>
        <w:pict w14:anchorId="42AA9856">
          <v:shape id="_x0000_s16479" type="#_x0000_t202" style="position:absolute;left:0;text-align:left;margin-left:158.6pt;margin-top:2.5pt;width:102.6pt;height:34.2pt;z-index:251331584" strokecolor="red">
            <v:textbox inset=".5mm,.3mm,.5mm,.3mm">
              <w:txbxContent>
                <w:p w14:paraId="754C2FA7" w14:textId="77777777" w:rsidR="00650C76" w:rsidRDefault="00650C76" w:rsidP="00D661CF">
                  <w:r>
                    <w:t>Ejemplo de capa inferior</w:t>
                  </w:r>
                </w:p>
              </w:txbxContent>
            </v:textbox>
            <o:callout v:ext="edit" minusx="t" minusy="t"/>
          </v:shape>
        </w:pict>
      </w:r>
    </w:p>
    <w:p w14:paraId="59144C5B" w14:textId="77777777" w:rsidR="00D661CF" w:rsidRDefault="00D661CF" w:rsidP="00B20EC1"/>
    <w:p w14:paraId="7AC22748" w14:textId="77777777" w:rsidR="00B20EC1" w:rsidRDefault="00047926" w:rsidP="00B20EC1">
      <w:r>
        <w:rPr>
          <w:noProof/>
        </w:rPr>
        <w:pict w14:anchorId="25A2E426">
          <v:shape id="_x0000_s16484" type="#_x0000_t202" style="position:absolute;left:0;text-align:left;margin-left:330.8pt;margin-top:5.65pt;width:145.7pt;height:36.55pt;z-index:251336704" strokecolor="red">
            <v:textbox inset=".5mm,.3mm,.5mm,.3mm">
              <w:txbxContent>
                <w:p w14:paraId="06212948" w14:textId="77777777" w:rsidR="00650C76" w:rsidRDefault="00650C76" w:rsidP="00D661CF">
                  <w:r>
                    <w:t>La máquina rocía el pegamento sobre la capa</w:t>
                  </w:r>
                </w:p>
              </w:txbxContent>
            </v:textbox>
            <o:callout v:ext="edit" minusx="t" minusy="t"/>
          </v:shape>
        </w:pict>
      </w:r>
      <w:r>
        <w:rPr>
          <w:noProof/>
        </w:rPr>
        <w:pict w14:anchorId="75175587">
          <v:line id="_x0000_s16483" style="position:absolute;left:0;text-align:left;flip:x;z-index:251335680" from="209.3pt,9.1pt" to="209.3pt,42.2pt" strokecolor="red">
            <v:stroke endarrow="block"/>
            <o:callout v:ext="edit" minusx="t" minusy="t"/>
          </v:line>
        </w:pict>
      </w:r>
    </w:p>
    <w:p w14:paraId="0569E866" w14:textId="77777777" w:rsidR="00B20EC1" w:rsidRDefault="00B20EC1" w:rsidP="00B20EC1"/>
    <w:p w14:paraId="4B05529E" w14:textId="77777777" w:rsidR="00B20EC1" w:rsidRDefault="00B20EC1" w:rsidP="00B20EC1"/>
    <w:p w14:paraId="263F4EC4" w14:textId="77777777" w:rsidR="00B20EC1" w:rsidRDefault="00047926" w:rsidP="00B20EC1">
      <w:r>
        <w:rPr>
          <w:noProof/>
        </w:rPr>
        <w:pict w14:anchorId="1B390013">
          <v:shape id="_x0000_s16485" type="#_x0000_t32" style="position:absolute;left:0;text-align:left;margin-left:300.15pt;margin-top:.8pt;width:59.55pt;height:51.65pt;flip:x;z-index:251337728" o:connectortype="straight" strokecolor="red">
            <v:stroke endarrow="block"/>
            <o:callout v:ext="edit" minusx="t" minusy="t"/>
          </v:shape>
        </w:pict>
      </w:r>
      <w:r>
        <w:rPr>
          <w:noProof/>
        </w:rPr>
        <w:pict w14:anchorId="74C49F42">
          <v:shape id="_x0000_s16477" type="#_x0000_t202" style="position:absolute;left:0;text-align:left;margin-left:23.4pt;margin-top:.8pt;width:391.6pt;height:168.9pt;z-index:251329536;mso-wrap-style:none" filled="f" stroked="f" strokecolor="red">
            <v:textbox style="mso-fit-shape-to-text:t" inset=".5mm,.3mm,.5mm,.3mm">
              <w:txbxContent>
                <w:p w14:paraId="51925222" w14:textId="77777777" w:rsidR="00650C76" w:rsidRDefault="00047926" w:rsidP="00D661CF">
                  <w:r>
                    <w:pict w14:anchorId="74F5A9E3">
                      <v:shape id="_x0000_i1077" type="#_x0000_t75" style="width:389.1pt;height:167.75pt">
                        <v:imagedata r:id="rId64" o:title="DSC_0657 mod"/>
                      </v:shape>
                    </w:pict>
                  </w:r>
                </w:p>
              </w:txbxContent>
            </v:textbox>
            <o:callout v:ext="edit" minusx="t" minusy="t"/>
          </v:shape>
        </w:pict>
      </w:r>
    </w:p>
    <w:p w14:paraId="65BD8719" w14:textId="77777777" w:rsidR="00B20EC1" w:rsidRDefault="00B20EC1" w:rsidP="00B20EC1"/>
    <w:p w14:paraId="32F4B861" w14:textId="77777777" w:rsidR="00B20EC1" w:rsidRDefault="00B20EC1" w:rsidP="00B20EC1"/>
    <w:p w14:paraId="71522319" w14:textId="77777777" w:rsidR="00B20EC1" w:rsidRDefault="00B20EC1" w:rsidP="00B20EC1"/>
    <w:p w14:paraId="77196952" w14:textId="77777777" w:rsidR="00B20EC1" w:rsidRDefault="00B20EC1" w:rsidP="00B20EC1"/>
    <w:p w14:paraId="24EA56B7" w14:textId="77777777" w:rsidR="00B20EC1" w:rsidRDefault="00B20EC1" w:rsidP="00B20EC1"/>
    <w:p w14:paraId="4D0D81EC" w14:textId="77777777" w:rsidR="00B20EC1" w:rsidRDefault="00B20EC1" w:rsidP="00B20EC1"/>
    <w:p w14:paraId="1A3E139A" w14:textId="77777777" w:rsidR="00B20EC1" w:rsidRDefault="00B20EC1" w:rsidP="00B20EC1"/>
    <w:p w14:paraId="5A82BEC1" w14:textId="77777777" w:rsidR="00B20EC1" w:rsidRDefault="00B20EC1" w:rsidP="00B20EC1"/>
    <w:p w14:paraId="64DCDAB6" w14:textId="77777777" w:rsidR="00B20EC1" w:rsidRDefault="00B20EC1" w:rsidP="00B20EC1"/>
    <w:p w14:paraId="07BF67D7" w14:textId="77777777" w:rsidR="00B20EC1" w:rsidRDefault="00B20EC1" w:rsidP="00B20EC1"/>
    <w:p w14:paraId="54FF4FE9" w14:textId="77777777" w:rsidR="00D661CF" w:rsidRDefault="00D661CF" w:rsidP="00B20EC1"/>
    <w:p w14:paraId="61A98F4F" w14:textId="77777777" w:rsidR="00D661CF" w:rsidRDefault="00D661CF" w:rsidP="00B20EC1"/>
    <w:p w14:paraId="40EBB898" w14:textId="77777777" w:rsidR="00D661CF" w:rsidRDefault="00D661CF" w:rsidP="00B20EC1"/>
    <w:p w14:paraId="2E157277" w14:textId="77777777" w:rsidR="00D661CF" w:rsidRDefault="00D661CF" w:rsidP="00B20EC1"/>
    <w:p w14:paraId="07D51181" w14:textId="77777777" w:rsidR="00D661CF" w:rsidRDefault="00047926" w:rsidP="00B20EC1">
      <w:r>
        <w:rPr>
          <w:noProof/>
        </w:rPr>
        <w:pict w14:anchorId="361E9652">
          <v:shape id="_x0000_s16478" type="#_x0000_t202" style="position:absolute;left:0;text-align:left;margin-left:23.4pt;margin-top:.8pt;width:300.75pt;height:138.15pt;z-index:251330560;mso-wrap-style:none" filled="f" stroked="f" strokecolor="red">
            <v:textbox style="mso-fit-shape-to-text:t" inset=".5mm,.3mm,.5mm,.3mm">
              <w:txbxContent>
                <w:p w14:paraId="5EC5A95F" w14:textId="77777777" w:rsidR="00650C76" w:rsidRDefault="00047926" w:rsidP="00D661CF">
                  <w:r>
                    <w:pict w14:anchorId="0F8352BE">
                      <v:shape id="_x0000_i1078" type="#_x0000_t75" style="width:298.7pt;height:136.35pt">
                        <v:imagedata r:id="rId65" o:title="DSC_0658 mod"/>
                      </v:shape>
                    </w:pict>
                  </w:r>
                </w:p>
              </w:txbxContent>
            </v:textbox>
            <o:callout v:ext="edit" minusx="t" minusy="t"/>
          </v:shape>
        </w:pict>
      </w:r>
    </w:p>
    <w:p w14:paraId="140D4647" w14:textId="77777777" w:rsidR="00D661CF" w:rsidRDefault="00D661CF" w:rsidP="00B20EC1"/>
    <w:p w14:paraId="5C4DBF0C" w14:textId="77777777" w:rsidR="00D661CF" w:rsidRDefault="00047926" w:rsidP="00B20EC1">
      <w:r>
        <w:rPr>
          <w:noProof/>
        </w:rPr>
        <w:pict w14:anchorId="4E799EA1">
          <v:shape id="_x0000_s16480" type="#_x0000_t202" style="position:absolute;left:0;text-align:left;margin-left:359.7pt;margin-top:10.3pt;width:99.75pt;height:34.2pt;z-index:251332608" strokecolor="red">
            <v:textbox inset=".5mm,.3mm,.5mm,.3mm">
              <w:txbxContent>
                <w:p w14:paraId="693CE592" w14:textId="77777777" w:rsidR="00650C76" w:rsidRDefault="00650C76" w:rsidP="00D661CF">
                  <w:r>
                    <w:t>Ejemplo de dos capas acopladas</w:t>
                  </w:r>
                </w:p>
              </w:txbxContent>
            </v:textbox>
            <o:callout v:ext="edit" minusx="t" minusy="t"/>
          </v:shape>
        </w:pict>
      </w:r>
    </w:p>
    <w:p w14:paraId="2DA72479" w14:textId="77777777" w:rsidR="00D661CF" w:rsidRDefault="00047926" w:rsidP="00B20EC1">
      <w:r>
        <w:rPr>
          <w:noProof/>
        </w:rPr>
        <w:pict w14:anchorId="2AC77456">
          <v:line id="_x0000_s16481" style="position:absolute;left:0;text-align:left;flip:x;z-index:251333632" from="319.8pt,5.05pt" to="359.7pt,5.05pt" strokecolor="red">
            <v:stroke endarrow="block"/>
            <o:callout v:ext="edit" minusx="t" minusy="t"/>
          </v:line>
        </w:pict>
      </w:r>
    </w:p>
    <w:p w14:paraId="002F0C21" w14:textId="77777777" w:rsidR="00D661CF" w:rsidRDefault="00047926" w:rsidP="00B20EC1">
      <w:r>
        <w:rPr>
          <w:noProof/>
        </w:rPr>
        <w:pict w14:anchorId="40C6C5A8">
          <v:line id="_x0000_s16482" style="position:absolute;left:0;text-align:left;flip:x;z-index:251334656" from="319.8pt,8.35pt" to="359.7pt,8.35pt" strokecolor="red">
            <v:stroke endarrow="block"/>
            <o:callout v:ext="edit" minusx="t" minusy="t"/>
          </v:line>
        </w:pict>
      </w:r>
    </w:p>
    <w:p w14:paraId="27F0FD1F" w14:textId="77777777" w:rsidR="00D661CF" w:rsidRDefault="00D661CF" w:rsidP="00B20EC1"/>
    <w:p w14:paraId="632B4B67" w14:textId="77777777" w:rsidR="00D661CF" w:rsidRDefault="00D661CF" w:rsidP="00B20EC1"/>
    <w:p w14:paraId="0EF89F0A" w14:textId="77777777" w:rsidR="00D661CF" w:rsidRDefault="00D661CF" w:rsidP="00B20EC1"/>
    <w:p w14:paraId="72F9F655" w14:textId="77777777" w:rsidR="00D661CF" w:rsidRDefault="00D661CF" w:rsidP="00B20EC1"/>
    <w:p w14:paraId="7A6C0174" w14:textId="77777777" w:rsidR="00D661CF" w:rsidRDefault="00D661CF" w:rsidP="00B20EC1"/>
    <w:p w14:paraId="1C80B29C" w14:textId="77777777" w:rsidR="00D661CF" w:rsidRDefault="00D661CF" w:rsidP="00B20EC1"/>
    <w:p w14:paraId="1050BAB4" w14:textId="77777777" w:rsidR="00D661CF" w:rsidRDefault="00D661CF" w:rsidP="00B20EC1"/>
    <w:p w14:paraId="04174F6E" w14:textId="77777777" w:rsidR="00D661CF" w:rsidRDefault="00D661CF" w:rsidP="00B20EC1"/>
    <w:p w14:paraId="0D4EDFBE" w14:textId="77777777" w:rsidR="00B20EC1" w:rsidRDefault="00B20EC1" w:rsidP="00B20EC1">
      <w:pPr>
        <w:pStyle w:val="Didascalia"/>
      </w:pPr>
      <w:bookmarkStart w:id="509" w:name="_Toc49333984"/>
      <w:bookmarkStart w:id="510" w:name="_Toc69553938"/>
      <w:r>
        <w:t xml:space="preserve">Figura 6 </w:t>
      </w:r>
      <w:r w:rsidR="00047926">
        <w:fldChar w:fldCharType="begin"/>
      </w:r>
      <w:r w:rsidR="00047926">
        <w:instrText xml:space="preserve"> SEQ Figura \* ARABIC </w:instrText>
      </w:r>
      <w:r w:rsidR="00047926">
        <w:fldChar w:fldCharType="separate"/>
      </w:r>
      <w:r w:rsidR="00CE31BE">
        <w:rPr>
          <w:noProof/>
        </w:rPr>
        <w:t xml:space="preserve">- </w:t>
      </w:r>
      <w:r w:rsidR="00047926">
        <w:rPr>
          <w:noProof/>
        </w:rPr>
        <w:fldChar w:fldCharType="end"/>
      </w:r>
      <w:r>
        <w:t>Productos procesados</w:t>
      </w:r>
      <w:bookmarkEnd w:id="509"/>
      <w:bookmarkEnd w:id="510"/>
    </w:p>
    <w:p w14:paraId="25EA3904" w14:textId="77777777" w:rsidR="00B20EC1" w:rsidRDefault="00B20EC1" w:rsidP="00B20EC1"/>
    <w:p w14:paraId="259A22C0" w14:textId="77777777" w:rsidR="00B20EC1" w:rsidRDefault="00B20EC1" w:rsidP="00B20EC1"/>
    <w:p w14:paraId="2533E07D" w14:textId="77777777" w:rsidR="00B20EC1" w:rsidRDefault="00B20EC1" w:rsidP="00B20EC1"/>
    <w:bookmarkEnd w:id="508"/>
    <w:p w14:paraId="5237F2DA" w14:textId="77777777" w:rsidR="00B20EC1" w:rsidRDefault="00B20EC1" w:rsidP="00B20EC1">
      <w:pPr>
        <w:pStyle w:val="Titolo2"/>
      </w:pPr>
      <w:r>
        <w:br w:type="page"/>
      </w:r>
      <w:bookmarkStart w:id="511" w:name="_Toc516916342"/>
      <w:bookmarkStart w:id="512" w:name="_Toc49333874"/>
      <w:bookmarkStart w:id="513" w:name="_Toc69377075"/>
      <w:r w:rsidRPr="008E1068">
        <w:lastRenderedPageBreak/>
        <w:t>Detalles</w:t>
      </w:r>
      <w:bookmarkEnd w:id="511"/>
      <w:bookmarkEnd w:id="512"/>
      <w:bookmarkEnd w:id="513"/>
    </w:p>
    <w:p w14:paraId="476C6E0F" w14:textId="77777777" w:rsidR="00551819" w:rsidRDefault="00551819" w:rsidP="00551819"/>
    <w:p w14:paraId="25C71FA0" w14:textId="77777777" w:rsidR="00551819" w:rsidRDefault="00551819" w:rsidP="00551819"/>
    <w:p w14:paraId="6314FF5C" w14:textId="77777777" w:rsidR="00551819" w:rsidRDefault="00047926" w:rsidP="00551819">
      <w:r>
        <w:rPr>
          <w:noProof/>
        </w:rPr>
        <w:pict w14:anchorId="2499A3A3">
          <v:shape id="_x0000_s18434" type="#_x0000_t202" style="position:absolute;left:0;text-align:left;margin-left:325.2pt;margin-top:.85pt;width:123.95pt;height:37.1pt;z-index:252169216">
            <v:textbox inset=".5mm,.3mm,.5mm,.3mm">
              <w:txbxContent>
                <w:p w14:paraId="109099AC" w14:textId="77777777" w:rsidR="00650C76" w:rsidRDefault="00650C76" w:rsidP="00551819">
                  <w:pPr>
                    <w:jc w:val="center"/>
                  </w:pPr>
                  <w:r>
                    <w:t>ENCOLADADORA DE RODILLOS AX-R+</w:t>
                  </w:r>
                </w:p>
              </w:txbxContent>
            </v:textbox>
            <o:callout v:ext="edit" minusx="t" minusy="t"/>
          </v:shape>
        </w:pict>
      </w:r>
    </w:p>
    <w:p w14:paraId="37955C24" w14:textId="77777777" w:rsidR="00551819" w:rsidRDefault="00047926" w:rsidP="00551819">
      <w:r>
        <w:rPr>
          <w:noProof/>
        </w:rPr>
        <w:pict w14:anchorId="35276361">
          <v:shape id="_x0000_s18422" type="#_x0000_t202" style="position:absolute;left:0;text-align:left;margin-left:-.85pt;margin-top:10.35pt;width:131.4pt;height:35.4pt;z-index:252156928" strokecolor="red">
            <v:textbox style="mso-next-textbox:#_x0000_s18422" inset=".5mm,.3mm,.5mm,.3mm">
              <w:txbxContent>
                <w:p w14:paraId="1623561D" w14:textId="77777777" w:rsidR="00650C76" w:rsidRDefault="00650C76" w:rsidP="00551819">
                  <w:pPr>
                    <w:jc w:val="center"/>
                  </w:pPr>
                  <w:r>
                    <w:t>Cuadro eléctrico y mandos generales</w:t>
                  </w:r>
                </w:p>
              </w:txbxContent>
            </v:textbox>
            <o:callout v:ext="edit" minusx="t" minusy="t"/>
          </v:shape>
        </w:pict>
      </w:r>
    </w:p>
    <w:p w14:paraId="77FCA43F" w14:textId="77777777" w:rsidR="00551819" w:rsidRDefault="00551819" w:rsidP="00551819"/>
    <w:p w14:paraId="3235F68E" w14:textId="77777777" w:rsidR="00551819" w:rsidRDefault="00047926" w:rsidP="00551819">
      <w:r>
        <w:rPr>
          <w:noProof/>
        </w:rPr>
        <w:pict w14:anchorId="431C5ECC">
          <v:shape id="_x0000_s18421" type="#_x0000_t202" style="position:absolute;left:0;text-align:left;margin-left:3.3pt;margin-top:40.45pt;width:481.9pt;height:343.25pt;z-index:252155904;mso-wrap-style:none" filled="f" stroked="f" strokecolor="red">
            <v:textbox style="mso-fit-shape-to-text:t" inset=".5mm,.3mm,.5mm,.3mm">
              <w:txbxContent>
                <w:p w14:paraId="1B3A5BA4" w14:textId="77777777" w:rsidR="00650C76" w:rsidRDefault="00047926" w:rsidP="00551819">
                  <w:r>
                    <w:pict w14:anchorId="3C09FE71">
                      <v:shape id="_x0000_i1079" type="#_x0000_t75" style="width:481pt;height:341.6pt">
                        <v:imagedata r:id="rId66" o:title="DSC_0132 mod"/>
                      </v:shape>
                    </w:pict>
                  </w:r>
                </w:p>
              </w:txbxContent>
            </v:textbox>
            <o:callout v:ext="edit" minusx="t" minusy="t"/>
          </v:shape>
        </w:pict>
      </w:r>
      <w:r>
        <w:rPr>
          <w:noProof/>
        </w:rPr>
        <w:pict w14:anchorId="326D9ACB">
          <v:shape id="_x0000_s18433" type="#_x0000_t32" style="position:absolute;left:0;text-align:left;margin-left:147.75pt;margin-top:253pt;width:43.3pt;height:116.65pt;flip:y;z-index:252168192" o:connectortype="straight" strokecolor="red">
            <v:stroke endarrow="block"/>
            <o:callout v:ext="edit" minusx="t" minusy="t"/>
          </v:shape>
        </w:pict>
      </w:r>
      <w:r>
        <w:rPr>
          <w:noProof/>
        </w:rPr>
        <w:pict w14:anchorId="31D819B1">
          <v:shape id="_x0000_s18432" type="#_x0000_t32" style="position:absolute;left:0;text-align:left;margin-left:197.35pt;margin-top:106.9pt;width:163.8pt;height:71.95pt;flip:x;z-index:252167168" o:connectortype="straight" strokecolor="red">
            <v:stroke endarrow="block"/>
            <o:callout v:ext="edit" minusx="t" minusy="t"/>
          </v:shape>
        </w:pict>
      </w:r>
      <w:r>
        <w:rPr>
          <w:noProof/>
        </w:rPr>
        <w:pict w14:anchorId="4A5E5AC4">
          <v:shape id="_x0000_s18431" type="#_x0000_t32" style="position:absolute;left:0;text-align:left;margin-left:197.35pt;margin-top:41.5pt;width:0;height:109.2pt;z-index:252166144" o:connectortype="straight" strokecolor="red">
            <v:stroke endarrow="block"/>
            <o:callout v:ext="edit" minusx="t" minusy="t"/>
          </v:shape>
        </w:pict>
      </w:r>
      <w:r>
        <w:rPr>
          <w:noProof/>
        </w:rPr>
        <w:pict w14:anchorId="20CCE546">
          <v:shape id="_x0000_s18430" type="#_x0000_t32" style="position:absolute;left:0;text-align:left;margin-left:11.6pt;margin-top:17.65pt;width:11.4pt;height:100.7pt;flip:x;z-index:252165120" o:connectortype="straight" strokecolor="red">
            <v:stroke endarrow="block"/>
            <o:callout v:ext="edit" minusx="t" minusy="t"/>
          </v:shape>
        </w:pict>
      </w:r>
      <w:r>
        <w:rPr>
          <w:noProof/>
        </w:rPr>
        <w:pict w14:anchorId="6F8480A0">
          <v:shape id="_x0000_s18429" type="#_x0000_t32" style="position:absolute;left:0;text-align:left;margin-left:36.6pt;margin-top:122.55pt;width:33.4pt;height:186.85pt;flip:y;z-index:252164096" o:connectortype="straight" strokecolor="red">
            <v:stroke endarrow="block"/>
            <o:callout v:ext="edit" minusx="t" minusy="t"/>
          </v:shape>
        </w:pict>
      </w:r>
      <w:r>
        <w:rPr>
          <w:noProof/>
        </w:rPr>
        <w:pict w14:anchorId="49475DEE">
          <v:shape id="_x0000_s18428" type="#_x0000_t202" style="position:absolute;left:0;text-align:left;margin-left:-.95pt;margin-top:309.4pt;width:128.35pt;height:37.75pt;z-index:252163072" strokecolor="red">
            <v:textbox style="mso-next-textbox:#_x0000_s18428" inset=".5mm,.3mm,.5mm,.3mm">
              <w:txbxContent>
                <w:p w14:paraId="5F73F718" w14:textId="77777777" w:rsidR="00650C76" w:rsidRDefault="00650C76" w:rsidP="00551819">
                  <w:pPr>
                    <w:jc w:val="center"/>
                  </w:pPr>
                  <w:r>
                    <w:t>Mandos de gestión de los rodillos</w:t>
                  </w:r>
                </w:p>
              </w:txbxContent>
            </v:textbox>
            <o:callout v:ext="edit" minusx="t" minusy="t"/>
          </v:shape>
        </w:pict>
      </w:r>
      <w:r>
        <w:rPr>
          <w:noProof/>
        </w:rPr>
        <w:pict w14:anchorId="51EB4B34">
          <v:shape id="_x0000_s18427" type="#_x0000_t202" style="position:absolute;left:0;text-align:left;margin-left:42pt;margin-top:369.65pt;width:122.95pt;height:37.75pt;z-index:252162048" strokecolor="red">
            <v:textbox style="mso-next-textbox:#_x0000_s18427" inset=".5mm,.3mm,.5mm,.3mm">
              <w:txbxContent>
                <w:p w14:paraId="3DAE27BD" w14:textId="77777777" w:rsidR="00650C76" w:rsidRDefault="00650C76" w:rsidP="00551819">
                  <w:pPr>
                    <w:jc w:val="center"/>
                  </w:pPr>
                  <w:r>
                    <w:t>Mandos locales para el ciclo de trabajo</w:t>
                  </w:r>
                </w:p>
              </w:txbxContent>
            </v:textbox>
            <o:callout v:ext="edit" minusx="t" minusy="t"/>
          </v:shape>
        </w:pict>
      </w:r>
      <w:r>
        <w:rPr>
          <w:noProof/>
        </w:rPr>
        <w:pict w14:anchorId="4AB0D844">
          <v:shape id="_x0000_s18426" type="#_x0000_t32" style="position:absolute;left:0;text-align:left;margin-left:352.8pt;margin-top:178.85pt;width:30.25pt;height:41.8pt;flip:x;z-index:252161024" o:connectortype="straight" strokecolor="red">
            <v:stroke endarrow="block"/>
            <o:callout v:ext="edit" minusx="t" minusy="t"/>
          </v:shape>
        </w:pict>
      </w:r>
      <w:r>
        <w:rPr>
          <w:noProof/>
        </w:rPr>
        <w:pict w14:anchorId="7D658264">
          <v:shape id="_x0000_s18425" type="#_x0000_t202" style="position:absolute;left:0;text-align:left;margin-left:361.15pt;margin-top:81.3pt;width:128.25pt;height:37.05pt;z-index:252160000" strokecolor="red">
            <v:textbox style="mso-next-textbox:#_x0000_s18425" inset=".5mm,.3mm,.5mm,.3mm">
              <w:txbxContent>
                <w:p w14:paraId="2B98440A" w14:textId="77777777" w:rsidR="00650C76" w:rsidRDefault="00650C76" w:rsidP="00551819">
                  <w:pPr>
                    <w:jc w:val="center"/>
                  </w:pPr>
                  <w:r>
                    <w:t>Cinta transportadora de la encoladadora</w:t>
                  </w:r>
                </w:p>
              </w:txbxContent>
            </v:textbox>
            <o:callout v:ext="edit" minusx="t" minusy="t"/>
          </v:shape>
        </w:pict>
      </w:r>
      <w:r>
        <w:rPr>
          <w:noProof/>
        </w:rPr>
        <w:pict w14:anchorId="3A48206D">
          <v:shape id="_x0000_s18424" type="#_x0000_t202" style="position:absolute;left:0;text-align:left;margin-left:361.15pt;margin-top:128.8pt;width:2in;height:50.05pt;z-index:252158976" strokecolor="red">
            <v:textbox style="mso-next-textbox:#_x0000_s18424" inset=".5mm,.3mm,.5mm,.3mm">
              <w:txbxContent>
                <w:p w14:paraId="70EAF106" w14:textId="77777777" w:rsidR="00650C76" w:rsidRDefault="00650C76" w:rsidP="00551819">
                  <w:r>
                    <w:t>Cinta transportadora de entrada y de eventual solapamiento</w:t>
                  </w:r>
                </w:p>
              </w:txbxContent>
            </v:textbox>
            <o:callout v:ext="edit" minusx="t" minusy="t"/>
          </v:shape>
        </w:pict>
      </w:r>
      <w:r>
        <w:rPr>
          <w:noProof/>
        </w:rPr>
        <w:pict w14:anchorId="7C10D73A">
          <v:shape id="_x0000_s18423" type="#_x0000_t202" style="position:absolute;left:0;text-align:left;margin-left:154.05pt;margin-top:4.45pt;width:82.65pt;height:37.05pt;z-index:252157952" strokecolor="red">
            <v:textbox style="mso-next-textbox:#_x0000_s18423" inset=".5mm,.3mm,.5mm,.3mm">
              <w:txbxContent>
                <w:p w14:paraId="689F6024" w14:textId="77777777" w:rsidR="00650C76" w:rsidRDefault="00650C76" w:rsidP="00551819">
                  <w:pPr>
                    <w:jc w:val="center"/>
                  </w:pPr>
                  <w:r>
                    <w:t>Rodillos de encolado</w:t>
                  </w:r>
                </w:p>
              </w:txbxContent>
            </v:textbox>
            <o:callout v:ext="edit" minusx="t" minusy="t"/>
          </v:shape>
        </w:pict>
      </w:r>
    </w:p>
    <w:p w14:paraId="5B406E31" w14:textId="77777777" w:rsidR="00551819" w:rsidRDefault="00551819" w:rsidP="00551819"/>
    <w:p w14:paraId="51D02804" w14:textId="77777777" w:rsidR="00551819" w:rsidRDefault="00551819" w:rsidP="00551819"/>
    <w:p w14:paraId="399BEF9B" w14:textId="77777777" w:rsidR="00551819" w:rsidRDefault="00551819" w:rsidP="00551819"/>
    <w:p w14:paraId="2E43D218" w14:textId="77777777" w:rsidR="00551819" w:rsidRDefault="00551819" w:rsidP="00551819"/>
    <w:p w14:paraId="7ADFB2D0" w14:textId="77777777" w:rsidR="00551819" w:rsidRDefault="00551819" w:rsidP="00551819"/>
    <w:p w14:paraId="72DBDC6E" w14:textId="77777777" w:rsidR="00551819" w:rsidRDefault="00551819" w:rsidP="00551819"/>
    <w:p w14:paraId="77A4665D" w14:textId="77777777" w:rsidR="00551819" w:rsidRDefault="00551819" w:rsidP="00551819"/>
    <w:p w14:paraId="78F7E81B" w14:textId="77777777" w:rsidR="00551819" w:rsidRDefault="00551819" w:rsidP="00551819"/>
    <w:p w14:paraId="59904A6B" w14:textId="77777777" w:rsidR="00551819" w:rsidRDefault="00551819" w:rsidP="00551819"/>
    <w:p w14:paraId="0F83D965" w14:textId="77777777" w:rsidR="00551819" w:rsidRDefault="00551819" w:rsidP="00551819"/>
    <w:p w14:paraId="5037A818" w14:textId="77777777" w:rsidR="00551819" w:rsidRDefault="00551819" w:rsidP="00551819"/>
    <w:p w14:paraId="02388799" w14:textId="77777777" w:rsidR="00551819" w:rsidRDefault="00551819" w:rsidP="00551819"/>
    <w:p w14:paraId="4DB6BB1E" w14:textId="77777777" w:rsidR="00551819" w:rsidRDefault="00551819" w:rsidP="00551819"/>
    <w:p w14:paraId="76355320" w14:textId="77777777" w:rsidR="00551819" w:rsidRDefault="00551819" w:rsidP="00551819"/>
    <w:p w14:paraId="76C2F2AD" w14:textId="77777777" w:rsidR="00551819" w:rsidRDefault="00551819" w:rsidP="00551819"/>
    <w:p w14:paraId="2FE4C106" w14:textId="77777777" w:rsidR="00551819" w:rsidRDefault="00551819" w:rsidP="00551819"/>
    <w:p w14:paraId="75CDC57D" w14:textId="77777777" w:rsidR="00551819" w:rsidRDefault="00551819" w:rsidP="00551819"/>
    <w:p w14:paraId="721E4318" w14:textId="77777777" w:rsidR="00551819" w:rsidRDefault="00551819" w:rsidP="00551819"/>
    <w:p w14:paraId="0E00E522" w14:textId="77777777" w:rsidR="00551819" w:rsidRDefault="00551819" w:rsidP="00551819"/>
    <w:p w14:paraId="5363151A" w14:textId="77777777" w:rsidR="00551819" w:rsidRDefault="00551819" w:rsidP="00551819"/>
    <w:p w14:paraId="1B2D78CA" w14:textId="77777777" w:rsidR="00551819" w:rsidRDefault="00551819" w:rsidP="00551819"/>
    <w:p w14:paraId="3A7F97E7" w14:textId="77777777" w:rsidR="00551819" w:rsidRDefault="00551819" w:rsidP="00551819"/>
    <w:p w14:paraId="4BF34D70" w14:textId="77777777" w:rsidR="00551819" w:rsidRDefault="00551819" w:rsidP="00551819"/>
    <w:p w14:paraId="4FEE9754" w14:textId="77777777" w:rsidR="00551819" w:rsidRDefault="00551819" w:rsidP="00551819"/>
    <w:p w14:paraId="0F3062F6" w14:textId="77777777" w:rsidR="00551819" w:rsidRDefault="00551819" w:rsidP="00551819"/>
    <w:p w14:paraId="4E512AFE" w14:textId="77777777" w:rsidR="00551819" w:rsidRDefault="00551819" w:rsidP="00551819"/>
    <w:p w14:paraId="1AEB31E2" w14:textId="77777777" w:rsidR="00551819" w:rsidRDefault="00551819" w:rsidP="00551819"/>
    <w:p w14:paraId="4BE57C40" w14:textId="77777777" w:rsidR="00551819" w:rsidRDefault="00551819" w:rsidP="00551819"/>
    <w:p w14:paraId="3DDC723A" w14:textId="77777777" w:rsidR="00551819" w:rsidRDefault="00551819" w:rsidP="00551819"/>
    <w:p w14:paraId="4D16DFC7" w14:textId="77777777" w:rsidR="00551819" w:rsidRDefault="00551819" w:rsidP="00551819"/>
    <w:p w14:paraId="0193C4CA" w14:textId="77777777" w:rsidR="00551819" w:rsidRDefault="00551819" w:rsidP="00551819"/>
    <w:p w14:paraId="1CF137A7" w14:textId="77777777" w:rsidR="00551819" w:rsidRDefault="00551819" w:rsidP="00551819"/>
    <w:p w14:paraId="6CF0B2F8" w14:textId="77777777" w:rsidR="00551819" w:rsidRDefault="00551819" w:rsidP="00551819"/>
    <w:p w14:paraId="690ECD5D" w14:textId="77777777" w:rsidR="00551819" w:rsidRDefault="00551819" w:rsidP="00551819"/>
    <w:p w14:paraId="77E9555A" w14:textId="77777777" w:rsidR="00551819" w:rsidRDefault="00551819" w:rsidP="00551819"/>
    <w:p w14:paraId="4D7C6577" w14:textId="77777777" w:rsidR="00551819" w:rsidRDefault="00551819" w:rsidP="00551819"/>
    <w:p w14:paraId="384D652A" w14:textId="77777777" w:rsidR="00551819" w:rsidRDefault="00551819" w:rsidP="00551819"/>
    <w:p w14:paraId="0C2EDB6C" w14:textId="77777777" w:rsidR="00551819" w:rsidRDefault="00551819" w:rsidP="00551819"/>
    <w:p w14:paraId="7CA46591" w14:textId="77777777" w:rsidR="00551819" w:rsidRDefault="00551819" w:rsidP="00551819"/>
    <w:p w14:paraId="49D979BD" w14:textId="77777777" w:rsidR="00551819" w:rsidRDefault="00551819" w:rsidP="00551819"/>
    <w:p w14:paraId="3720307C" w14:textId="77777777" w:rsidR="00551819" w:rsidRDefault="00551819" w:rsidP="00551819"/>
    <w:p w14:paraId="68F0E34E" w14:textId="77777777" w:rsidR="00551819" w:rsidRPr="00551819" w:rsidRDefault="00551819" w:rsidP="00551819">
      <w:r>
        <w:br w:type="page"/>
      </w:r>
    </w:p>
    <w:p w14:paraId="7C4D1481" w14:textId="77777777" w:rsidR="00B20EC1" w:rsidRDefault="00047926" w:rsidP="00B20EC1">
      <w:r>
        <w:rPr>
          <w:noProof/>
        </w:rPr>
        <w:pict w14:anchorId="2D1DBFE9">
          <v:shape id="_x0000_s15223" type="#_x0000_t202" style="position:absolute;left:0;text-align:left;margin-left:50.9pt;margin-top:8.95pt;width:365.35pt;height:256.5pt;z-index:250610688;mso-wrap-style:none" filled="f" stroked="f" strokecolor="red">
            <v:textbox style="mso-next-textbox:#_x0000_s15223" inset=".5mm,.3mm,.5mm,.3mm">
              <w:txbxContent>
                <w:p w14:paraId="1A67DF7C" w14:textId="77777777" w:rsidR="00650C76" w:rsidRDefault="00047926" w:rsidP="00B20EC1">
                  <w:r>
                    <w:pict w14:anchorId="66731076">
                      <v:shape id="_x0000_i1080" type="#_x0000_t75" style="width:362.3pt;height:540.75pt">
                        <v:imagedata r:id="rId67" o:title="DSC_0163"/>
                      </v:shape>
                    </w:pict>
                  </w:r>
                </w:p>
              </w:txbxContent>
            </v:textbox>
            <o:callout v:ext="edit" minusx="t" minusy="t"/>
          </v:shape>
        </w:pict>
      </w:r>
    </w:p>
    <w:p w14:paraId="34188BA8" w14:textId="77777777" w:rsidR="00B20EC1" w:rsidRDefault="00B20EC1" w:rsidP="00B20EC1"/>
    <w:p w14:paraId="2CB26A00" w14:textId="77777777" w:rsidR="00B20EC1" w:rsidRDefault="00B20EC1" w:rsidP="00B20EC1"/>
    <w:p w14:paraId="53993DCB" w14:textId="77777777" w:rsidR="00B20EC1" w:rsidRDefault="00047926" w:rsidP="00B20EC1">
      <w:r>
        <w:rPr>
          <w:noProof/>
        </w:rPr>
        <w:pict w14:anchorId="69582097">
          <v:line id="_x0000_s15231" style="position:absolute;left:0;text-align:left;flip:x;z-index:250618880" from="236.7pt,35.95pt" to="282.3pt,35.95pt" strokecolor="red">
            <v:stroke endarrow="block"/>
            <o:callout v:ext="edit" minusx="t" minusy="t"/>
          </v:line>
        </w:pict>
      </w:r>
      <w:r>
        <w:rPr>
          <w:noProof/>
        </w:rPr>
        <w:pict w14:anchorId="74E71D9D">
          <v:line id="_x0000_s15230" style="position:absolute;left:0;text-align:left;flip:x;z-index:250617856" from="202.5pt,78.7pt" to="282.3pt,95.8pt" strokecolor="red">
            <v:stroke endarrow="block"/>
            <o:callout v:ext="edit" minusx="t" minusy="t"/>
          </v:line>
        </w:pict>
      </w:r>
      <w:r>
        <w:rPr>
          <w:noProof/>
        </w:rPr>
        <w:pict w14:anchorId="61680B4A">
          <v:line id="_x0000_s15229" style="position:absolute;left:0;text-align:left;flip:x;z-index:250616832" from="248.1pt,144.25pt" to="282.3pt,167.05pt" strokecolor="red">
            <v:stroke endarrow="block"/>
            <o:callout v:ext="edit" minusx="t" minusy="t"/>
          </v:line>
        </w:pict>
      </w:r>
      <w:r>
        <w:rPr>
          <w:noProof/>
        </w:rPr>
        <w:pict w14:anchorId="6F860E71">
          <v:shape id="_x0000_s16501" style="position:absolute;left:0;text-align:left;margin-left:151.3pt;margin-top:.8pt;width:83.4pt;height:118.5pt;z-index:251340800;mso-wrap-style:square;mso-wrap-distance-left:9pt;mso-wrap-distance-top:0;mso-wrap-distance-right:9pt;mso-wrap-distance-bottom:0;mso-position-horizontal-relative:text;mso-position-vertical-relative:text;v-text-anchor:top" coordsize="1668,2370" path="m,l32,2083r605,98l648,1514r744,154l1392,2327r276,43l1668,483,,xe" fillcolor="#a5a5a5">
            <v:path arrowok="t"/>
            <o:callout v:ext="edit" minusx="t" minusy="t"/>
          </v:shape>
        </w:pict>
      </w:r>
      <w:r>
        <w:rPr>
          <w:noProof/>
        </w:rPr>
        <w:pict w14:anchorId="04E4E8DC">
          <v:shape id="_x0000_s16502" style="position:absolute;left:0;text-align:left;margin-left:101.6pt;margin-top:.55pt;width:51pt;height:133.1pt;z-index:251341824;mso-wrap-style:square;mso-wrap-distance-left:9pt;mso-wrap-distance-top:0;mso-wrap-distance-right:9pt;mso-wrap-distance-bottom:0;mso-position-horizontal-relative:text;mso-position-vertical-relative:text;v-text-anchor:top" coordsize="1020,2662" path="m,1020l5,2662,531,2306r123,-6l1020,2088,988,,,1020xe" fillcolor="#a5a5a5">
            <v:path arrowok="t"/>
            <o:callout v:ext="edit" minusx="t" minusy="t"/>
          </v:shape>
        </w:pict>
      </w:r>
      <w:r>
        <w:rPr>
          <w:noProof/>
        </w:rPr>
        <w:pict w14:anchorId="5CC5F14C">
          <v:line id="_x0000_s15228" style="position:absolute;left:0;text-align:left;flip:x y;z-index:250615808" from="236.7pt,195.55pt" to="290.85pt,204.1pt" strokecolor="red">
            <v:stroke endarrow="block"/>
            <o:callout v:ext="edit" minusx="t" minusy="t"/>
          </v:line>
        </w:pict>
      </w:r>
      <w:r>
        <w:rPr>
          <w:noProof/>
        </w:rPr>
        <w:pict w14:anchorId="30C6E559">
          <v:shape id="_x0000_s15227" type="#_x0000_t202" style="position:absolute;left:0;text-align:left;margin-left:282.3pt;margin-top:98.65pt;width:136.8pt;height:48.45pt;z-index:250614784" strokecolor="red">
            <v:textbox style="mso-next-textbox:#_x0000_s15227" inset=".5mm,.3mm,.5mm,.3mm">
              <w:txbxContent>
                <w:p w14:paraId="68B7EA52" w14:textId="77777777" w:rsidR="00650C76" w:rsidRDefault="00650C76" w:rsidP="00B20EC1">
                  <w:pPr>
                    <w:jc w:val="center"/>
                  </w:pPr>
                  <w:r>
                    <w:t>Tubo de conexión del pegamento a la válvula dosificadora</w:t>
                  </w:r>
                </w:p>
              </w:txbxContent>
            </v:textbox>
            <o:callout v:ext="edit" minusx="t" minusy="t"/>
          </v:shape>
        </w:pict>
      </w:r>
      <w:r>
        <w:rPr>
          <w:noProof/>
        </w:rPr>
        <w:pict w14:anchorId="59596105">
          <v:shape id="_x0000_s15226" type="#_x0000_t202" style="position:absolute;left:0;text-align:left;margin-left:282.3pt;margin-top:55.9pt;width:136.8pt;height:34.2pt;z-index:250613760" strokecolor="red">
            <v:textbox style="mso-next-textbox:#_x0000_s15226" inset=".5mm,.3mm,.5mm,.3mm">
              <w:txbxContent>
                <w:p w14:paraId="47B7DF98" w14:textId="77777777" w:rsidR="00650C76" w:rsidRDefault="00650C76" w:rsidP="00B20EC1">
                  <w:pPr>
                    <w:jc w:val="center"/>
                  </w:pPr>
                  <w:r>
                    <w:t>Grifo de apertura y cierre</w:t>
                  </w:r>
                </w:p>
              </w:txbxContent>
            </v:textbox>
            <o:callout v:ext="edit" minusx="t" minusy="t"/>
          </v:shape>
        </w:pict>
      </w:r>
      <w:r>
        <w:rPr>
          <w:noProof/>
        </w:rPr>
        <w:pict w14:anchorId="54EBE6EA">
          <v:shape id="_x0000_s15225" type="#_x0000_t202" style="position:absolute;left:0;text-align:left;margin-left:282.3pt;margin-top:21.7pt;width:136.8pt;height:25.65pt;z-index:250612736" strokecolor="red">
            <v:textbox style="mso-next-textbox:#_x0000_s15225" inset=".5mm,.3mm,.5mm,.3mm">
              <w:txbxContent>
                <w:p w14:paraId="337CC761" w14:textId="77777777" w:rsidR="00650C76" w:rsidRDefault="00650C76" w:rsidP="00B20EC1">
                  <w:pPr>
                    <w:jc w:val="center"/>
                  </w:pPr>
                  <w:r>
                    <w:t>Contenedor del pegamento</w:t>
                  </w:r>
                </w:p>
              </w:txbxContent>
            </v:textbox>
            <o:callout v:ext="edit" minusx="t" minusy="t"/>
          </v:shape>
        </w:pict>
      </w:r>
      <w:r>
        <w:rPr>
          <w:noProof/>
        </w:rPr>
        <w:pict w14:anchorId="790680A3">
          <v:shape id="_x0000_s15224" style="position:absolute;left:0;text-align:left;margin-left:296.05pt;margin-top:136.45pt;width:46.1pt;height:52.1pt;z-index:250611712;mso-wrap-style:square;mso-wrap-distance-left:9pt;mso-wrap-distance-top:0;mso-wrap-distance-right:9pt;mso-wrap-distance-bottom:0;mso-position-horizontal-relative:text;mso-position-vertical-relative:text;v-text-anchor:top" coordsize="922,1042" path="m,l10,954r410,88l892,1042,922,156,,xe" fillcolor="silver" stroked="f" strokecolor="red">
            <v:path arrowok="t"/>
            <o:callout v:ext="edit" minusx="t" minusy="t"/>
          </v:shape>
        </w:pict>
      </w:r>
    </w:p>
    <w:p w14:paraId="38E46CA3" w14:textId="77777777" w:rsidR="00B20EC1" w:rsidRDefault="00B20EC1" w:rsidP="00B20EC1"/>
    <w:p w14:paraId="2E288587" w14:textId="77777777" w:rsidR="00B20EC1" w:rsidRDefault="00B20EC1" w:rsidP="00B20EC1"/>
    <w:p w14:paraId="63975D7D" w14:textId="77777777" w:rsidR="00B20EC1" w:rsidRDefault="00B20EC1" w:rsidP="00B20EC1"/>
    <w:p w14:paraId="40EA6F42" w14:textId="77777777" w:rsidR="00B20EC1" w:rsidRDefault="00B20EC1" w:rsidP="00B20EC1"/>
    <w:p w14:paraId="7CBB1190" w14:textId="77777777" w:rsidR="00B20EC1" w:rsidRDefault="00B20EC1" w:rsidP="00B20EC1"/>
    <w:p w14:paraId="2F9DB24E" w14:textId="77777777" w:rsidR="00B20EC1" w:rsidRDefault="00B20EC1" w:rsidP="00B20EC1"/>
    <w:p w14:paraId="4FCE30E1" w14:textId="77777777" w:rsidR="00B20EC1" w:rsidRDefault="00B20EC1" w:rsidP="00B20EC1"/>
    <w:p w14:paraId="3435F9B6" w14:textId="77777777" w:rsidR="00B20EC1" w:rsidRDefault="00B20EC1" w:rsidP="00B20EC1"/>
    <w:p w14:paraId="15B98A05" w14:textId="77777777" w:rsidR="00B20EC1" w:rsidRDefault="00B20EC1" w:rsidP="00B20EC1"/>
    <w:p w14:paraId="09F09F90" w14:textId="77777777" w:rsidR="00B20EC1" w:rsidRDefault="00B20EC1" w:rsidP="00B20EC1"/>
    <w:p w14:paraId="6F25FE33" w14:textId="77777777" w:rsidR="00B20EC1" w:rsidRDefault="00B20EC1" w:rsidP="00B20EC1"/>
    <w:p w14:paraId="1F95CEC9" w14:textId="77777777" w:rsidR="00B20EC1" w:rsidRDefault="00B20EC1" w:rsidP="00B20EC1"/>
    <w:p w14:paraId="512AA9FE" w14:textId="77777777" w:rsidR="00B20EC1" w:rsidRDefault="00B20EC1" w:rsidP="00B20EC1"/>
    <w:p w14:paraId="6CC85F38" w14:textId="77777777" w:rsidR="00B20EC1" w:rsidRDefault="00047926" w:rsidP="00B20EC1">
      <w:r>
        <w:rPr>
          <w:noProof/>
        </w:rPr>
        <w:pict w14:anchorId="0981E10F">
          <v:shape id="_x0000_s15232" type="#_x0000_t202" style="position:absolute;left:0;text-align:left;margin-left:290.85pt;margin-top:4.15pt;width:142.5pt;height:25.65pt;z-index:250619904" strokecolor="red">
            <v:textbox style="mso-next-textbox:#_x0000_s15232" inset=".5mm,.3mm,.5mm,.3mm">
              <w:txbxContent>
                <w:p w14:paraId="05763689" w14:textId="77777777" w:rsidR="00650C76" w:rsidRDefault="00650C76" w:rsidP="00B20EC1">
                  <w:pPr>
                    <w:jc w:val="center"/>
                  </w:pPr>
                  <w:r>
                    <w:t>Electroválvula dosificadora</w:t>
                  </w:r>
                </w:p>
              </w:txbxContent>
            </v:textbox>
            <o:callout v:ext="edit" minusx="t" minusy="t"/>
          </v:shape>
        </w:pict>
      </w:r>
    </w:p>
    <w:p w14:paraId="5DF9E167" w14:textId="77777777" w:rsidR="00B20EC1" w:rsidRDefault="00B20EC1" w:rsidP="00B20EC1"/>
    <w:p w14:paraId="56490236" w14:textId="77777777" w:rsidR="00B20EC1" w:rsidRDefault="00B20EC1" w:rsidP="00B20EC1"/>
    <w:p w14:paraId="49E6AAA2" w14:textId="77777777" w:rsidR="00B20EC1" w:rsidRDefault="00047926" w:rsidP="00B20EC1">
      <w:r>
        <w:rPr>
          <w:noProof/>
        </w:rPr>
        <w:pict w14:anchorId="56A3A908">
          <v:shape id="_x0000_s17099" type="#_x0000_t202" style="position:absolute;left:0;text-align:left;margin-left:10.4pt;margin-top:12.4pt;width:337.05pt;height:309.4pt;z-index:251701248;mso-wrap-style:none" filled="f" stroked="f" strokecolor="red">
            <v:textbox style="mso-fit-shape-to-text:t" inset=".5mm,.3mm,.5mm,.3mm">
              <w:txbxContent>
                <w:p w14:paraId="3BD5F760" w14:textId="77777777" w:rsidR="00650C76" w:rsidRDefault="00047926">
                  <w:r>
                    <w:pict w14:anchorId="674B6FC8">
                      <v:shape id="_x0000_i1081" type="#_x0000_t75" style="width:333.2pt;height:307.9pt">
                        <v:imagedata r:id="rId68" o:title="DSC_0304" cropleft="18089f"/>
                      </v:shape>
                    </w:pict>
                  </w:r>
                </w:p>
              </w:txbxContent>
            </v:textbox>
            <o:callout v:ext="edit" minusx="t" minusy="t"/>
          </v:shape>
        </w:pict>
      </w:r>
    </w:p>
    <w:p w14:paraId="312CDA99" w14:textId="77777777" w:rsidR="00B20EC1" w:rsidRDefault="00B20EC1" w:rsidP="00B20EC1"/>
    <w:p w14:paraId="20CAFFF1" w14:textId="77777777" w:rsidR="00B20EC1" w:rsidRDefault="00B20EC1" w:rsidP="00B20EC1"/>
    <w:p w14:paraId="26C98AA8" w14:textId="77777777" w:rsidR="00B20EC1" w:rsidRDefault="00B20EC1" w:rsidP="00B20EC1"/>
    <w:p w14:paraId="1CD91B29" w14:textId="77777777" w:rsidR="00B20EC1" w:rsidRDefault="00B20EC1" w:rsidP="00B20EC1"/>
    <w:p w14:paraId="4FF3BC59" w14:textId="77777777" w:rsidR="00B20EC1" w:rsidRDefault="00B20EC1" w:rsidP="00B20EC1"/>
    <w:p w14:paraId="548D94F9" w14:textId="77777777" w:rsidR="00B20EC1" w:rsidRDefault="00B20EC1" w:rsidP="00B20EC1"/>
    <w:p w14:paraId="5698EAD9" w14:textId="77777777" w:rsidR="00B20EC1" w:rsidRDefault="00047926" w:rsidP="00B20EC1">
      <w:r>
        <w:rPr>
          <w:noProof/>
        </w:rPr>
        <w:pict w14:anchorId="5F9874AA">
          <v:shape id="_x0000_s17133" type="#_x0000_t32" style="position:absolute;left:0;text-align:left;margin-left:175.7pt;margin-top:3.1pt;width:26.8pt;height:22.4pt;flip:x y;z-index:251734016" o:connectortype="straight" strokecolor="red">
            <v:stroke endarrow="block"/>
            <o:callout v:ext="edit" minusx="t" minusy="t"/>
          </v:shape>
        </w:pict>
      </w:r>
    </w:p>
    <w:p w14:paraId="4376713B" w14:textId="77777777" w:rsidR="00B20EC1" w:rsidRDefault="00047926" w:rsidP="00B20EC1">
      <w:r>
        <w:rPr>
          <w:noProof/>
        </w:rPr>
        <w:pict w14:anchorId="76C09903">
          <v:shape id="_x0000_s17132" type="#_x0000_t202" style="position:absolute;left:0;text-align:left;margin-left:202.5pt;margin-top:6.9pt;width:223.95pt;height:36.6pt;z-index:251732992" strokecolor="red">
            <v:textbox inset=".5mm,.3mm,.5mm,.3mm">
              <w:txbxContent>
                <w:p w14:paraId="36F09FF3" w14:textId="77777777" w:rsidR="00650C76" w:rsidRDefault="00650C76">
                  <w:r>
                    <w:t>Tope contra el que acercar la capa para alinearlo de manera precisa</w:t>
                  </w:r>
                </w:p>
              </w:txbxContent>
            </v:textbox>
            <o:callout v:ext="edit" minusx="t" minusy="t"/>
          </v:shape>
        </w:pict>
      </w:r>
    </w:p>
    <w:p w14:paraId="31E2BB94" w14:textId="77777777" w:rsidR="00B20EC1" w:rsidRDefault="00047926" w:rsidP="00B20EC1">
      <w:r>
        <w:rPr>
          <w:noProof/>
        </w:rPr>
        <w:pict w14:anchorId="55BB0093">
          <v:shape id="_x0000_s17134" type="#_x0000_t32" style="position:absolute;left:0;text-align:left;margin-left:145.55pt;margin-top:2.3pt;width:56.95pt;height:9pt;flip:x y;z-index:251735040" o:connectortype="straight" strokecolor="red">
            <v:stroke endarrow="block"/>
            <o:callout v:ext="edit" minusx="t" minusy="t"/>
          </v:shape>
        </w:pict>
      </w:r>
    </w:p>
    <w:p w14:paraId="6242D9C1" w14:textId="77777777" w:rsidR="00B20EC1" w:rsidRDefault="00047926" w:rsidP="00B20EC1">
      <w:r>
        <w:rPr>
          <w:noProof/>
        </w:rPr>
        <w:pict w14:anchorId="0211E43E">
          <v:shape id="_x0000_s17138" type="#_x0000_t202" style="position:absolute;left:0;text-align:left;margin-left:438.3pt;margin-top:13.15pt;width:70.1pt;height:68.95pt;z-index:251739136;mso-wrap-style:none" filled="f" stroked="f" strokecolor="red">
            <v:textbox style="mso-fit-shape-to-text:t" inset=".5mm,.3mm,.5mm,.3mm">
              <w:txbxContent>
                <w:p w14:paraId="369B0D58" w14:textId="77777777" w:rsidR="00650C76" w:rsidRDefault="00047926">
                  <w:r>
                    <w:pict w14:anchorId="540C4198">
                      <v:shape id="_x0000_i1082" type="#_x0000_t75" style="width:66.65pt;height:66.65pt">
                        <v:imagedata r:id="rId69" o:title="DSC_0303 mod"/>
                      </v:shape>
                    </w:pict>
                  </w:r>
                </w:p>
              </w:txbxContent>
            </v:textbox>
            <o:callout v:ext="edit" minusx="t" minusy="t"/>
          </v:shape>
        </w:pict>
      </w:r>
      <w:r>
        <w:rPr>
          <w:noProof/>
        </w:rPr>
        <w:pict w14:anchorId="036DD407">
          <v:shape id="_x0000_s17136" type="#_x0000_t32" style="position:absolute;left:0;text-align:left;margin-left:121.7pt;margin-top:1.35pt;width:80.8pt;height:11.4pt;flip:x;z-index:251737088" o:connectortype="straight" strokecolor="red">
            <v:stroke endarrow="block"/>
            <o:callout v:ext="edit" minusx="t" minusy="t"/>
          </v:shape>
        </w:pict>
      </w:r>
    </w:p>
    <w:p w14:paraId="39A8BBC6" w14:textId="77777777" w:rsidR="00B20EC1" w:rsidRDefault="00047926" w:rsidP="00B20EC1">
      <w:r>
        <w:rPr>
          <w:noProof/>
        </w:rPr>
        <w:pict w14:anchorId="276BB82F">
          <v:shape id="_x0000_s17139" type="#_x0000_t32" style="position:absolute;left:0;text-align:left;margin-left:426.45pt;margin-top:13.8pt;width:25.6pt;height:4.25pt;flip:y;z-index:251740160" o:connectortype="straight" strokecolor="red">
            <v:stroke endarrow="block"/>
            <o:callout v:ext="edit" minusx="t" minusy="t"/>
          </v:shape>
        </w:pict>
      </w:r>
      <w:r>
        <w:rPr>
          <w:noProof/>
        </w:rPr>
        <w:pict w14:anchorId="6A85B0EA">
          <v:shape id="_x0000_s17137" type="#_x0000_t32" style="position:absolute;left:0;text-align:left;margin-left:73pt;margin-top:13.8pt;width:129.5pt;height:23.8pt;flip:x;z-index:251738112" o:connectortype="straight" strokecolor="red">
            <v:stroke endarrow="block"/>
            <o:callout v:ext="edit" minusx="t" minusy="t"/>
          </v:shape>
        </w:pict>
      </w:r>
      <w:r>
        <w:rPr>
          <w:noProof/>
        </w:rPr>
        <w:pict w14:anchorId="25E0E766">
          <v:shape id="_x0000_s17135" type="#_x0000_t202" style="position:absolute;left:0;text-align:left;margin-left:202.5pt;margin-top:2.1pt;width:223.95pt;height:35.5pt;z-index:251736064" strokecolor="red">
            <v:textbox inset=".5mm,.3mm,.5mm,.3mm">
              <w:txbxContent>
                <w:p w14:paraId="5D4A457D" w14:textId="77777777" w:rsidR="00650C76" w:rsidRDefault="00650C76">
                  <w:r>
                    <w:t>Está equipada con ruedas locas para facilitar el deslizamiento de la capa</w:t>
                  </w:r>
                </w:p>
              </w:txbxContent>
            </v:textbox>
            <o:callout v:ext="edit" minusx="t" minusy="t"/>
          </v:shape>
        </w:pict>
      </w:r>
    </w:p>
    <w:p w14:paraId="19385BAC" w14:textId="77777777" w:rsidR="00B20EC1" w:rsidRDefault="00047926" w:rsidP="00B20EC1">
      <w:r>
        <w:rPr>
          <w:noProof/>
        </w:rPr>
        <w:pict w14:anchorId="401A02E1">
          <v:shape id="_x0000_s17141" type="#_x0000_t32" style="position:absolute;left:0;text-align:left;margin-left:426.45pt;margin-top:11.95pt;width:70.1pt;height:28.35pt;z-index:251742208" o:connectortype="straight" strokecolor="red">
            <v:stroke endarrow="block"/>
            <o:callout v:ext="edit" minusx="t" minusy="t"/>
          </v:shape>
        </w:pict>
      </w:r>
      <w:r>
        <w:rPr>
          <w:noProof/>
        </w:rPr>
        <w:pict w14:anchorId="40ED4EE0">
          <v:shape id="_x0000_s17140" type="#_x0000_t32" style="position:absolute;left:0;text-align:left;margin-left:426.45pt;margin-top:7.55pt;width:39.95pt;height:0;z-index:251741184" o:connectortype="straight" strokecolor="red">
            <v:stroke endarrow="block"/>
            <o:callout v:ext="edit" minusx="t" minusy="t"/>
          </v:shape>
        </w:pict>
      </w:r>
    </w:p>
    <w:p w14:paraId="22218691" w14:textId="77777777" w:rsidR="00B20EC1" w:rsidRDefault="00B20EC1" w:rsidP="00B20EC1"/>
    <w:p w14:paraId="7B341B2D" w14:textId="77777777" w:rsidR="00B20EC1" w:rsidRDefault="00B20EC1" w:rsidP="00B20EC1"/>
    <w:p w14:paraId="19037786" w14:textId="77777777" w:rsidR="00B20EC1" w:rsidRDefault="00B20EC1" w:rsidP="00B20EC1"/>
    <w:p w14:paraId="350D11FE" w14:textId="77777777" w:rsidR="00B20EC1" w:rsidRDefault="00B20EC1" w:rsidP="00B20EC1"/>
    <w:p w14:paraId="51780D99" w14:textId="77777777" w:rsidR="00B20EC1" w:rsidRDefault="00047926" w:rsidP="00B20EC1">
      <w:r>
        <w:rPr>
          <w:noProof/>
        </w:rPr>
        <w:pict w14:anchorId="6AF7B8BF">
          <v:shape id="_x0000_s17131" type="#_x0000_t32" style="position:absolute;left:0;text-align:left;margin-left:248.1pt;margin-top:2.1pt;width:0;height:102.1pt;flip:y;z-index:251731968" o:connectortype="straight" strokecolor="red">
            <v:stroke endarrow="block"/>
            <o:callout v:ext="edit" minusx="t" minusy="t"/>
          </v:shape>
        </w:pict>
      </w:r>
    </w:p>
    <w:p w14:paraId="05AE75A3" w14:textId="77777777" w:rsidR="00B20EC1" w:rsidRDefault="00B20EC1" w:rsidP="00B20EC1"/>
    <w:p w14:paraId="10E39388" w14:textId="77777777" w:rsidR="00B20EC1" w:rsidRDefault="00B20EC1" w:rsidP="00B20EC1"/>
    <w:p w14:paraId="059F8D6B" w14:textId="77777777" w:rsidR="00B20EC1" w:rsidRDefault="00047926" w:rsidP="00B20EC1">
      <w:r>
        <w:rPr>
          <w:noProof/>
        </w:rPr>
        <w:pict w14:anchorId="3C775B44">
          <v:shape id="_x0000_s17130" type="#_x0000_t32" style="position:absolute;left:0;text-align:left;margin-left:50.9pt;margin-top:4.5pt;width:0;height:58.3pt;flip:y;z-index:251730944" o:connectortype="straight" strokecolor="red">
            <v:stroke endarrow="block"/>
            <o:callout v:ext="edit" minusx="t" minusy="t"/>
          </v:shape>
        </w:pict>
      </w:r>
    </w:p>
    <w:p w14:paraId="55010083" w14:textId="77777777" w:rsidR="00B20EC1" w:rsidRDefault="00B20EC1" w:rsidP="00B20EC1"/>
    <w:p w14:paraId="227D75BD" w14:textId="77777777" w:rsidR="00B20EC1" w:rsidRDefault="00B20EC1" w:rsidP="00B20EC1"/>
    <w:p w14:paraId="421A8676" w14:textId="77777777" w:rsidR="00B20EC1" w:rsidRDefault="00B20EC1" w:rsidP="00B20EC1"/>
    <w:p w14:paraId="0EA53C8E" w14:textId="77777777" w:rsidR="00B20EC1" w:rsidRDefault="00047926" w:rsidP="00B20EC1">
      <w:r>
        <w:rPr>
          <w:noProof/>
        </w:rPr>
        <w:pict w14:anchorId="49F51E7D">
          <v:shape id="_x0000_s17128" type="#_x0000_t202" style="position:absolute;left:0;text-align:left;margin-left:170.45pt;margin-top:7.6pt;width:295.95pt;height:37.05pt;z-index:251728896" strokecolor="red">
            <v:textbox style="mso-next-textbox:#_x0000_s17128" inset=".5mm,.3mm,.5mm,.3mm">
              <w:txbxContent>
                <w:p w14:paraId="3808133B" w14:textId="77777777" w:rsidR="00650C76" w:rsidRDefault="00650C76" w:rsidP="00FA2CBC">
                  <w:r>
                    <w:t>Cinta transportadora de entrada (y eventualmente de solapamiento y de salida)</w:t>
                  </w:r>
                </w:p>
              </w:txbxContent>
            </v:textbox>
            <o:callout v:ext="edit" minusx="t" minusy="t"/>
          </v:shape>
        </w:pict>
      </w:r>
      <w:r>
        <w:rPr>
          <w:noProof/>
        </w:rPr>
        <w:pict w14:anchorId="5B9F72A2">
          <v:shape id="_x0000_s17129" type="#_x0000_t202" style="position:absolute;left:0;text-align:left;margin-left:10.4pt;margin-top:7.6pt;width:142.2pt;height:37.05pt;z-index:251729920" strokecolor="red">
            <v:textbox inset=".5mm,.3mm,.5mm,.3mm">
              <w:txbxContent>
                <w:p w14:paraId="47D0F2D0" w14:textId="77777777" w:rsidR="00650C76" w:rsidRDefault="00650C76">
                  <w:r>
                    <w:t>Motorreductor de la cinta transportadora</w:t>
                  </w:r>
                </w:p>
              </w:txbxContent>
            </v:textbox>
            <o:callout v:ext="edit" minusx="t" minusy="t"/>
          </v:shape>
        </w:pict>
      </w:r>
    </w:p>
    <w:p w14:paraId="7410C556" w14:textId="77777777" w:rsidR="00B20EC1" w:rsidRDefault="00B20EC1" w:rsidP="00B20EC1"/>
    <w:p w14:paraId="426F6576" w14:textId="77777777" w:rsidR="00B20EC1" w:rsidRDefault="00B20EC1" w:rsidP="00B20EC1"/>
    <w:p w14:paraId="46942507" w14:textId="77777777" w:rsidR="00B20EC1" w:rsidRDefault="00B20EC1" w:rsidP="00B20EC1"/>
    <w:p w14:paraId="3C5D4A1F" w14:textId="77777777" w:rsidR="00B20EC1" w:rsidRDefault="00B20EC1" w:rsidP="00B20EC1"/>
    <w:p w14:paraId="61F1532A" w14:textId="77777777" w:rsidR="00FA2CBC" w:rsidRDefault="00B20EC1" w:rsidP="00FA2CBC">
      <w:r>
        <w:br w:type="page"/>
      </w:r>
      <w:r w:rsidR="00047926">
        <w:rPr>
          <w:noProof/>
        </w:rPr>
        <w:lastRenderedPageBreak/>
        <w:pict w14:anchorId="0EFD86CC">
          <v:shape id="_x0000_s17116" type="#_x0000_t202" style="position:absolute;left:0;text-align:left;margin-left:308.05pt;margin-top:346.95pt;width:91.2pt;height:51.3pt;z-index:251716608" strokecolor="red">
            <v:textbox style="mso-next-textbox:#_x0000_s17116" inset=".5mm,.3mm,.5mm,.3mm">
              <w:txbxContent>
                <w:p w14:paraId="3845006F" w14:textId="77777777" w:rsidR="00650C76" w:rsidRDefault="00650C76" w:rsidP="00FA2CBC">
                  <w:pPr>
                    <w:jc w:val="center"/>
                  </w:pPr>
                  <w:r>
                    <w:t>Cinta transportadora de encolado</w:t>
                  </w:r>
                </w:p>
              </w:txbxContent>
            </v:textbox>
            <o:callout v:ext="edit" minusx="t" minusy="t"/>
          </v:shape>
        </w:pict>
      </w:r>
      <w:r w:rsidR="00047926">
        <w:rPr>
          <w:noProof/>
        </w:rPr>
        <w:pict w14:anchorId="2F2900B3">
          <v:shape id="_x0000_s17113" type="#_x0000_t202" style="position:absolute;left:0;text-align:left;margin-left:0;margin-top:61.7pt;width:481.45pt;height:267.6pt;z-index:251715584;mso-wrap-style:none" filled="f" stroked="f" strokecolor="red">
            <v:textbox style="mso-next-textbox:#_x0000_s17113;mso-fit-shape-to-text:t" inset=".5mm,.3mm,.5mm,.3mm">
              <w:txbxContent>
                <w:p w14:paraId="7269FF6E" w14:textId="77777777" w:rsidR="00650C76" w:rsidRDefault="00047926" w:rsidP="00FA2CBC">
                  <w:r>
                    <w:pict w14:anchorId="753D3A4F">
                      <v:shape id="_x0000_i1083" type="#_x0000_t75" style="width:479.5pt;height:266.55pt">
                        <v:imagedata r:id="rId70" o:title="DSC_0189" croptop="17731f" cropleft="4443f" cropright="3873f"/>
                      </v:shape>
                    </w:pict>
                  </w:r>
                </w:p>
              </w:txbxContent>
            </v:textbox>
            <o:callout v:ext="edit" minusx="t" minusy="t"/>
          </v:shape>
        </w:pict>
      </w:r>
      <w:r w:rsidR="00047926">
        <w:rPr>
          <w:noProof/>
        </w:rPr>
        <w:pict w14:anchorId="530C9C88">
          <v:line id="_x0000_s17121" style="position:absolute;left:0;text-align:left;flip:x;z-index:251721728" from="239.6pt,50.55pt" to="239.6pt,110.05pt" strokecolor="red">
            <v:stroke endarrow="block"/>
            <o:callout v:ext="edit" minusx="t" minusy="t"/>
          </v:line>
        </w:pict>
      </w:r>
      <w:r w:rsidR="00047926">
        <w:rPr>
          <w:noProof/>
        </w:rPr>
        <w:pict w14:anchorId="25DDEE84">
          <v:shape id="_x0000_s17146" type="#_x0000_t202" style="position:absolute;left:0;text-align:left;margin-left:156.2pt;margin-top:417.4pt;width:148.2pt;height:25.65pt;z-index:251747328" strokecolor="red">
            <v:textbox style="mso-next-textbox:#_x0000_s17146" inset=".5mm,.3mm,.5mm,.3mm">
              <w:txbxContent>
                <w:p w14:paraId="2AD5F537" w14:textId="77777777" w:rsidR="00650C76" w:rsidRDefault="00650C76" w:rsidP="00FA2CBC">
                  <w:pPr>
                    <w:jc w:val="center"/>
                  </w:pPr>
                  <w:r>
                    <w:t>Electroválvula dosificadora</w:t>
                  </w:r>
                </w:p>
              </w:txbxContent>
            </v:textbox>
            <o:callout v:ext="edit" minusx="t" minusy="t"/>
          </v:shape>
        </w:pict>
      </w:r>
      <w:r w:rsidR="00047926">
        <w:rPr>
          <w:noProof/>
        </w:rPr>
        <w:pict w14:anchorId="4E140103">
          <v:shape id="_x0000_s17144" type="#_x0000_t202" style="position:absolute;left:0;text-align:left;margin-left:206.55pt;margin-top:667.05pt;width:295.95pt;height:37.05pt;z-index:251745280" strokecolor="red">
            <v:textbox style="mso-next-textbox:#_x0000_s17144" inset=".5mm,.3mm,.5mm,.3mm">
              <w:txbxContent>
                <w:p w14:paraId="74E4B00E" w14:textId="77777777" w:rsidR="00650C76" w:rsidRDefault="00650C76" w:rsidP="00FA2CBC">
                  <w:r>
                    <w:t>Cinta transportadora de entrada (y eventualmente de solapamiento y de salida)</w:t>
                  </w:r>
                </w:p>
              </w:txbxContent>
            </v:textbox>
            <o:callout v:ext="edit" minusx="t" minusy="t"/>
          </v:shape>
        </w:pict>
      </w:r>
      <w:r w:rsidR="00047926">
        <w:rPr>
          <w:noProof/>
        </w:rPr>
        <w:pict w14:anchorId="7077BFBB">
          <v:shape id="_x0000_s17147" type="#_x0000_t32" style="position:absolute;left:0;text-align:left;margin-left:230.3pt;margin-top:443.05pt;width:0;height:67.7pt;z-index:251748352" o:connectortype="straight" strokecolor="red">
            <v:stroke endarrow="block"/>
            <o:callout v:ext="edit" minusx="t" minusy="t"/>
          </v:shape>
        </w:pict>
      </w:r>
      <w:r w:rsidR="00047926">
        <w:rPr>
          <w:noProof/>
        </w:rPr>
        <w:pict w14:anchorId="3D035B80">
          <v:shape id="_x0000_s17127" type="#_x0000_t202" style="position:absolute;left:0;text-align:left;margin-left:358.05pt;margin-top:439.9pt;width:130.85pt;height:28.25pt;z-index:251727872">
            <v:textbox inset=".5mm,.3mm,.5mm,.3mm">
              <w:txbxContent>
                <w:p w14:paraId="190D818C" w14:textId="77777777" w:rsidR="00650C76" w:rsidRDefault="00650C76" w:rsidP="00FA2CBC">
                  <w:pPr>
                    <w:jc w:val="center"/>
                  </w:pPr>
                  <w:r>
                    <w:t>LADO SALIDA</w:t>
                  </w:r>
                </w:p>
              </w:txbxContent>
            </v:textbox>
            <o:callout v:ext="edit" minusx="t" minusy="t"/>
          </v:shape>
        </w:pict>
      </w:r>
      <w:r w:rsidR="00047926">
        <w:rPr>
          <w:noProof/>
        </w:rPr>
        <w:pict w14:anchorId="44DA0D00">
          <v:shape id="_x0000_s17125" type="#_x0000_t202" style="position:absolute;left:0;text-align:left;margin-left:357.3pt;margin-top:4.2pt;width:130.85pt;height:28.25pt;z-index:251725824">
            <v:textbox inset=".5mm,.3mm,.5mm,.3mm">
              <w:txbxContent>
                <w:p w14:paraId="5D1A64B5" w14:textId="77777777" w:rsidR="00650C76" w:rsidRDefault="00650C76" w:rsidP="00FA2CBC">
                  <w:pPr>
                    <w:jc w:val="center"/>
                  </w:pPr>
                  <w:r>
                    <w:t>LADO ENTRADA</w:t>
                  </w:r>
                </w:p>
              </w:txbxContent>
            </v:textbox>
            <o:callout v:ext="edit" minusx="t" minusy="t"/>
          </v:shape>
        </w:pict>
      </w:r>
      <w:r w:rsidR="00047926">
        <w:rPr>
          <w:noProof/>
        </w:rPr>
        <w:pict w14:anchorId="7C31881F">
          <v:shape id="_x0000_s17145" type="#_x0000_t202" style="position:absolute;left:0;text-align:left;margin-left:390.85pt;margin-top:554.2pt;width:76.95pt;height:36.2pt;z-index:251746304" strokecolor="red">
            <v:textbox style="mso-next-textbox:#_x0000_s17145" inset=".5mm,.3mm,.5mm,.3mm">
              <w:txbxContent>
                <w:p w14:paraId="1DA67E4B" w14:textId="77777777" w:rsidR="00650C76" w:rsidRDefault="00650C76" w:rsidP="00FA2CBC">
                  <w:pPr>
                    <w:jc w:val="center"/>
                  </w:pPr>
                  <w:r>
                    <w:t>Rodillos de encolado</w:t>
                  </w:r>
                </w:p>
              </w:txbxContent>
            </v:textbox>
            <o:callout v:ext="edit" minusx="t" minusy="t"/>
          </v:shape>
        </w:pict>
      </w:r>
      <w:r w:rsidR="00047926">
        <w:rPr>
          <w:noProof/>
        </w:rPr>
        <w:pict w14:anchorId="13400646">
          <v:shape id="_x0000_s17119" type="#_x0000_t202" style="position:absolute;left:0;text-align:left;margin-left:5.55pt;margin-top:13.5pt;width:145.6pt;height:37.05pt;z-index:251719680" strokecolor="red">
            <v:textbox style="mso-next-textbox:#_x0000_s17119" inset=".5mm,.3mm,.5mm,.3mm">
              <w:txbxContent>
                <w:p w14:paraId="35F48079" w14:textId="77777777" w:rsidR="00650C76" w:rsidRDefault="00650C76" w:rsidP="00FA2CBC">
                  <w:pPr>
                    <w:jc w:val="center"/>
                  </w:pPr>
                  <w:r>
                    <w:t>Comandos de habilitación de los rodillos</w:t>
                  </w:r>
                </w:p>
              </w:txbxContent>
            </v:textbox>
            <o:callout v:ext="edit" minusx="t" minusy="t"/>
          </v:shape>
        </w:pict>
      </w:r>
      <w:r w:rsidR="00047926">
        <w:rPr>
          <w:noProof/>
        </w:rPr>
        <w:pict w14:anchorId="1A3D6C65">
          <v:shape id="_x0000_s17117" type="#_x0000_t202" style="position:absolute;left:0;text-align:left;margin-left:413.5pt;margin-top:346.95pt;width:76.95pt;height:36.2pt;z-index:251717632" strokecolor="red">
            <v:textbox style="mso-next-textbox:#_x0000_s17117" inset=".5mm,.3mm,.5mm,.3mm">
              <w:txbxContent>
                <w:p w14:paraId="6E2FB264" w14:textId="77777777" w:rsidR="00650C76" w:rsidRDefault="00650C76" w:rsidP="00FA2CBC">
                  <w:pPr>
                    <w:jc w:val="center"/>
                  </w:pPr>
                  <w:r>
                    <w:t>Rodillos de encolado</w:t>
                  </w:r>
                </w:p>
              </w:txbxContent>
            </v:textbox>
            <o:callout v:ext="edit" minusx="t" minusy="t"/>
          </v:shape>
        </w:pict>
      </w:r>
    </w:p>
    <w:p w14:paraId="02104C2D" w14:textId="77777777" w:rsidR="00FA2CBC" w:rsidRDefault="00047926" w:rsidP="00B20EC1">
      <w:r>
        <w:rPr>
          <w:noProof/>
        </w:rPr>
        <w:pict w14:anchorId="417424AD">
          <v:shape id="_x0000_s17118" type="#_x0000_t202" style="position:absolute;left:0;text-align:left;margin-left:165.15pt;margin-top:11.1pt;width:148.2pt;height:25.65pt;z-index:251718656" strokecolor="red">
            <v:textbox style="mso-next-textbox:#_x0000_s17118" inset=".5mm,.3mm,.5mm,.3mm">
              <w:txbxContent>
                <w:p w14:paraId="21A7D724" w14:textId="77777777" w:rsidR="00650C76" w:rsidRDefault="00650C76" w:rsidP="00FA2CBC">
                  <w:pPr>
                    <w:jc w:val="center"/>
                  </w:pPr>
                  <w:r>
                    <w:t>Electroválvula dosificadora</w:t>
                  </w:r>
                </w:p>
              </w:txbxContent>
            </v:textbox>
            <o:callout v:ext="edit" minusx="t" minusy="t"/>
          </v:shape>
        </w:pict>
      </w:r>
    </w:p>
    <w:p w14:paraId="46470CA0" w14:textId="77777777" w:rsidR="00FA2CBC" w:rsidRDefault="00FA2CBC" w:rsidP="00B20EC1"/>
    <w:p w14:paraId="2EBC2B66" w14:textId="77777777" w:rsidR="00FA2CBC" w:rsidRDefault="00047926" w:rsidP="00B20EC1">
      <w:r>
        <w:rPr>
          <w:noProof/>
        </w:rPr>
        <w:pict w14:anchorId="1FAFCD5A">
          <v:line id="_x0000_s17120" style="position:absolute;left:0;text-align:left;flip:x;z-index:251720704" from="55pt,9.15pt" to="77.65pt,97.6pt" strokecolor="red">
            <v:stroke endarrow="block"/>
            <o:callout v:ext="edit" minusx="t" minusy="t"/>
          </v:line>
        </w:pict>
      </w:r>
    </w:p>
    <w:p w14:paraId="03D9A74C" w14:textId="77777777" w:rsidR="00FA2CBC" w:rsidRDefault="00047926" w:rsidP="00B20EC1">
      <w:r>
        <w:rPr>
          <w:noProof/>
        </w:rPr>
        <w:pict w14:anchorId="3665BAA1">
          <v:shape id="_x0000_s17152" type="#_x0000_t202" style="position:absolute;left:0;text-align:left;margin-left:342.6pt;margin-top:5.1pt;width:143.65pt;height:37.15pt;z-index:251753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" strokecolor="red">
            <v:textbox style="mso-next-textbox:#_x0000_s17152" inset=".5mm,.3mm,.5mm,.3mm">
              <w:txbxContent>
                <w:p w14:paraId="6242E3AD" w14:textId="77777777" w:rsidR="00650C76" w:rsidRDefault="00650C76" w:rsidP="00EE2A82">
                  <w:pPr>
                    <w:jc w:val="center"/>
                  </w:pPr>
                  <w:r>
                    <w:t>Ventana (pantalla) frontal, cerrada</w:t>
                  </w:r>
                </w:p>
              </w:txbxContent>
            </v:textbox>
          </v:shape>
        </w:pict>
      </w:r>
    </w:p>
    <w:p w14:paraId="4FF3CDC6" w14:textId="77777777" w:rsidR="00FA2CBC" w:rsidRDefault="00FA2CBC" w:rsidP="00B20EC1"/>
    <w:p w14:paraId="572A037D" w14:textId="77777777" w:rsidR="00FA2CBC" w:rsidRDefault="00047926" w:rsidP="00B20EC1">
      <w:r>
        <w:rPr>
          <w:noProof/>
        </w:rPr>
        <w:pict w14:anchorId="77B59085">
          <v:shape id="_x0000_s17153" type="#_x0000_t32" style="position:absolute;left:0;text-align:left;margin-left:345.75pt;margin-top:14.65pt;width:21.75pt;height:41.55pt;flip:x;z-index:251754496" o:connectortype="straight" strokecolor="red">
            <v:stroke endarrow="block"/>
            <o:callout v:ext="edit" minusx="t" minusy="t"/>
          </v:shape>
        </w:pict>
      </w:r>
    </w:p>
    <w:p w14:paraId="01D4B518" w14:textId="77777777" w:rsidR="00FA2CBC" w:rsidRDefault="00FA2CBC" w:rsidP="00B20EC1"/>
    <w:p w14:paraId="583415A9" w14:textId="77777777" w:rsidR="00FA2CBC" w:rsidRDefault="00FA2CBC" w:rsidP="00B20EC1"/>
    <w:p w14:paraId="612FDA39" w14:textId="77777777" w:rsidR="00FA2CBC" w:rsidRDefault="00FA2CBC" w:rsidP="00B20EC1"/>
    <w:p w14:paraId="03D3A7C9" w14:textId="77777777" w:rsidR="00FA2CBC" w:rsidRDefault="00FA2CBC" w:rsidP="00B20EC1"/>
    <w:p w14:paraId="69D86CC9" w14:textId="77777777" w:rsidR="00FA2CBC" w:rsidRDefault="00FA2CBC" w:rsidP="00B20EC1"/>
    <w:p w14:paraId="2ED23FA6" w14:textId="77777777" w:rsidR="00FA2CBC" w:rsidRDefault="00047926" w:rsidP="00B20EC1">
      <w:r>
        <w:rPr>
          <w:noProof/>
        </w:rPr>
        <w:pict w14:anchorId="0B763CF3">
          <v:line id="_x0000_s17122" style="position:absolute;left:0;text-align:left;flip:x y;z-index:251722752" from="364.35pt,6.8pt" to="435.95pt,181.35pt" strokecolor="red">
            <v:stroke endarrow="block"/>
            <o:callout v:ext="edit" minusx="t" minusy="t"/>
          </v:line>
        </w:pict>
      </w:r>
    </w:p>
    <w:p w14:paraId="52E09AF8" w14:textId="77777777" w:rsidR="00FA2CBC" w:rsidRDefault="00FA2CBC" w:rsidP="00B20EC1"/>
    <w:p w14:paraId="0DA609DE" w14:textId="77777777" w:rsidR="00FA2CBC" w:rsidRDefault="00FA2CBC" w:rsidP="00B20EC1"/>
    <w:p w14:paraId="35D54119" w14:textId="77777777" w:rsidR="00FA2CBC" w:rsidRDefault="00FA2CBC" w:rsidP="00B20EC1"/>
    <w:p w14:paraId="512F1F71" w14:textId="77777777" w:rsidR="00FA2CBC" w:rsidRDefault="00FA2CBC" w:rsidP="00B20EC1"/>
    <w:p w14:paraId="17D61735" w14:textId="77777777" w:rsidR="00FA2CBC" w:rsidRDefault="00047926" w:rsidP="00B20EC1">
      <w:r>
        <w:rPr>
          <w:noProof/>
        </w:rPr>
        <w:pict w14:anchorId="520CE8DA">
          <v:line id="_x0000_s17123" style="position:absolute;left:0;text-align:left;flip:x y;z-index:251723776" from="289.5pt,4.7pt" to="353.4pt,112.35pt" strokecolor="red">
            <v:stroke endarrow="block"/>
            <o:callout v:ext="edit" minusx="t" minusy="t"/>
          </v:line>
        </w:pict>
      </w:r>
    </w:p>
    <w:p w14:paraId="0B4507FA" w14:textId="77777777" w:rsidR="00FA2CBC" w:rsidRDefault="00FA2CBC" w:rsidP="00B20EC1"/>
    <w:p w14:paraId="724FAC60" w14:textId="77777777" w:rsidR="00FA2CBC" w:rsidRDefault="00FA2CBC" w:rsidP="00B20EC1"/>
    <w:p w14:paraId="7594E5AB" w14:textId="77777777" w:rsidR="00FA2CBC" w:rsidRDefault="00FA2CBC" w:rsidP="00B20EC1"/>
    <w:p w14:paraId="6C3BC8A1" w14:textId="77777777" w:rsidR="00FA2CBC" w:rsidRDefault="00FA2CBC" w:rsidP="00B20EC1"/>
    <w:p w14:paraId="4C8CBDE7" w14:textId="77777777" w:rsidR="00FA2CBC" w:rsidRDefault="00047926" w:rsidP="00B20EC1">
      <w:r>
        <w:rPr>
          <w:noProof/>
        </w:rPr>
        <w:pict w14:anchorId="544DE456">
          <v:line id="_x0000_s17124" style="position:absolute;left:0;text-align:left;flip:y;z-index:251724800" from="140pt,6.35pt" to="140pt,43.4pt" strokecolor="red">
            <v:stroke endarrow="block"/>
            <o:callout v:ext="edit" minusx="t" minusy="t"/>
          </v:line>
        </w:pict>
      </w:r>
    </w:p>
    <w:p w14:paraId="4E5E12AC" w14:textId="77777777" w:rsidR="00FA2CBC" w:rsidRDefault="00FA2CBC" w:rsidP="00B20EC1"/>
    <w:p w14:paraId="09FF1C77" w14:textId="77777777" w:rsidR="00FA2CBC" w:rsidRDefault="00047926" w:rsidP="00B20EC1">
      <w:r>
        <w:rPr>
          <w:noProof/>
        </w:rPr>
        <w:pict w14:anchorId="4B3D9BB8">
          <v:shape id="_x0000_s17142" type="#_x0000_t202" style="position:absolute;left:0;text-align:left;margin-left:-2.1pt;margin-top:15.8pt;width:295.95pt;height:37.05pt;z-index:251743232" strokecolor="red">
            <v:textbox style="mso-next-textbox:#_x0000_s17142" inset=".5mm,.3mm,.5mm,.3mm">
              <w:txbxContent>
                <w:p w14:paraId="20296A30" w14:textId="77777777" w:rsidR="00650C76" w:rsidRDefault="00650C76" w:rsidP="00FA2CBC">
                  <w:r>
                    <w:t>Cinta transportadora de entrada (y eventualmente de solapamiento y de salida)</w:t>
                  </w:r>
                </w:p>
              </w:txbxContent>
            </v:textbox>
            <o:callout v:ext="edit" minusx="t" minusy="t"/>
          </v:shape>
        </w:pict>
      </w:r>
    </w:p>
    <w:p w14:paraId="1AF3BBC1" w14:textId="77777777" w:rsidR="00FA2CBC" w:rsidRDefault="00FA2CBC" w:rsidP="00B20EC1"/>
    <w:p w14:paraId="13768946" w14:textId="77777777" w:rsidR="00FA2CBC" w:rsidRDefault="00FA2CBC" w:rsidP="00B20EC1"/>
    <w:p w14:paraId="457CF1B6" w14:textId="77777777" w:rsidR="00FA2CBC" w:rsidRDefault="00FA2CBC" w:rsidP="00B20EC1"/>
    <w:p w14:paraId="65519E32" w14:textId="77777777" w:rsidR="00FA2CBC" w:rsidRDefault="00FA2CBC" w:rsidP="00B20EC1"/>
    <w:p w14:paraId="072EBE28" w14:textId="77777777" w:rsidR="00FA2CBC" w:rsidRDefault="00FA2CBC" w:rsidP="00B20EC1"/>
    <w:p w14:paraId="2741BDC7" w14:textId="77777777" w:rsidR="00FA2CBC" w:rsidRDefault="00FA2CBC" w:rsidP="00B20EC1"/>
    <w:p w14:paraId="201A4C71" w14:textId="77777777" w:rsidR="00FA2CBC" w:rsidRDefault="00FA2CBC" w:rsidP="00B20EC1"/>
    <w:p w14:paraId="2BF35A07" w14:textId="77777777" w:rsidR="00B20EC1" w:rsidRDefault="00047926" w:rsidP="00B20EC1">
      <w:r>
        <w:rPr>
          <w:noProof/>
        </w:rPr>
        <w:pict w14:anchorId="158BD1F0">
          <v:shape id="_x0000_s17126" type="#_x0000_t202" style="position:absolute;left:0;text-align:left;margin-left:-2.05pt;margin-top:15.5pt;width:436.7pt;height:246pt;z-index:251726848;mso-wrap-style:none" filled="f" stroked="f" strokecolor="red">
            <v:textbox style="mso-fit-shape-to-text:t" inset=".5mm,.3mm,.5mm,.3mm">
              <w:txbxContent>
                <w:p w14:paraId="5104B9CA" w14:textId="77777777" w:rsidR="00650C76" w:rsidRDefault="00047926">
                  <w:r>
                    <w:pict w14:anchorId="48F2DD96">
                      <v:shape id="_x0000_i1084" type="#_x0000_t75" style="width:432.75pt;height:243.55pt">
                        <v:imagedata r:id="rId71" o:title="DSC_0151" croptop="10180f"/>
                      </v:shape>
                    </w:pict>
                  </w:r>
                </w:p>
              </w:txbxContent>
            </v:textbox>
            <o:callout v:ext="edit" minusx="t" minusy="t"/>
          </v:shape>
        </w:pict>
      </w:r>
    </w:p>
    <w:p w14:paraId="31D18341" w14:textId="77777777" w:rsidR="00FA2CBC" w:rsidRDefault="00FA2CBC" w:rsidP="00B20EC1"/>
    <w:p w14:paraId="4DA51DBE" w14:textId="77777777" w:rsidR="00FA2CBC" w:rsidRDefault="00FA2CBC" w:rsidP="00B20EC1"/>
    <w:p w14:paraId="5272E6A7" w14:textId="77777777" w:rsidR="00FA2CBC" w:rsidRDefault="00FA2CBC" w:rsidP="00B20EC1"/>
    <w:p w14:paraId="1D076C56" w14:textId="77777777" w:rsidR="00FA2CBC" w:rsidRDefault="00FA2CBC" w:rsidP="00B20EC1"/>
    <w:p w14:paraId="40D3E6A6" w14:textId="77777777" w:rsidR="00FA2CBC" w:rsidRDefault="00FA2CBC" w:rsidP="00B20EC1"/>
    <w:p w14:paraId="1C444C1E" w14:textId="77777777" w:rsidR="00FA2CBC" w:rsidRDefault="00FA2CBC" w:rsidP="00B20EC1"/>
    <w:p w14:paraId="0328DE43" w14:textId="77777777" w:rsidR="00FA2CBC" w:rsidRDefault="00FA2CBC" w:rsidP="00B20EC1"/>
    <w:p w14:paraId="51E36F21" w14:textId="77777777" w:rsidR="00FA2CBC" w:rsidRDefault="00047926" w:rsidP="00B20EC1">
      <w:r>
        <w:rPr>
          <w:noProof/>
        </w:rPr>
        <w:pict w14:anchorId="3001B3D6">
          <v:shape id="_x0000_s17149" type="#_x0000_t32" style="position:absolute;left:0;text-align:left;margin-left:351pt;margin-top:9.95pt;width:39.85pt;height:6.45pt;flip:x y;z-index:251750400" o:connectortype="straight" strokecolor="red">
            <v:stroke endarrow="block"/>
            <o:callout v:ext="edit" minusx="t" minusy="t"/>
          </v:shape>
        </w:pict>
      </w:r>
    </w:p>
    <w:p w14:paraId="1D2B2713" w14:textId="77777777" w:rsidR="00FA2CBC" w:rsidRDefault="00047926" w:rsidP="00B20EC1">
      <w:r>
        <w:rPr>
          <w:noProof/>
        </w:rPr>
        <w:pict w14:anchorId="4C5CF5CD">
          <v:shape id="_x0000_s17148" type="#_x0000_t32" style="position:absolute;left:0;text-align:left;margin-left:351pt;margin-top:5.9pt;width:39.85pt;height:6.45pt;flip:x;z-index:251749376" o:connectortype="straight" strokecolor="red">
            <v:stroke endarrow="block"/>
            <o:callout v:ext="edit" minusx="t" minusy="t"/>
          </v:shape>
        </w:pict>
      </w:r>
    </w:p>
    <w:p w14:paraId="1B86C578" w14:textId="77777777" w:rsidR="00FA2CBC" w:rsidRDefault="00FA2CBC" w:rsidP="00B20EC1"/>
    <w:p w14:paraId="1C523D99" w14:textId="77777777" w:rsidR="00FA2CBC" w:rsidRDefault="00047926" w:rsidP="00B20EC1">
      <w:r>
        <w:rPr>
          <w:noProof/>
        </w:rPr>
        <w:pict w14:anchorId="254EAA3E">
          <v:shape id="_x0000_s17151" type="#_x0000_t32" style="position:absolute;left:0;text-align:left;margin-left:279.05pt;margin-top:5.85pt;width:.35pt;height:67.85pt;flip:x y;z-index:251752448" o:connectortype="straight" strokecolor="red">
            <v:stroke endarrow="block"/>
            <o:callout v:ext="edit" minusx="t" minusy="t"/>
          </v:shape>
        </w:pict>
      </w:r>
    </w:p>
    <w:p w14:paraId="1A11E87B" w14:textId="77777777" w:rsidR="00FA2CBC" w:rsidRDefault="00FA2CBC" w:rsidP="00B20EC1"/>
    <w:p w14:paraId="3C107E9E" w14:textId="77777777" w:rsidR="00FA2CBC" w:rsidRDefault="00FA2CBC" w:rsidP="00B20EC1"/>
    <w:p w14:paraId="5FD63542" w14:textId="77777777" w:rsidR="00FA2CBC" w:rsidRDefault="00047926" w:rsidP="00B20EC1">
      <w:r>
        <w:rPr>
          <w:noProof/>
        </w:rPr>
        <w:pict w14:anchorId="55E5CE29">
          <v:shape id="_x0000_s17143" type="#_x0000_t202" style="position:absolute;left:0;text-align:left;margin-left:-8.4pt;margin-top:17pt;width:91.2pt;height:51.3pt;z-index:251744256" strokecolor="red">
            <v:textbox style="mso-next-textbox:#_x0000_s17143" inset=".5mm,.3mm,.5mm,.3mm">
              <w:txbxContent>
                <w:p w14:paraId="008161EF" w14:textId="77777777" w:rsidR="00650C76" w:rsidRDefault="00650C76" w:rsidP="00FA2CBC">
                  <w:pPr>
                    <w:jc w:val="center"/>
                  </w:pPr>
                  <w:r>
                    <w:t>Cinta transportadora de encolado</w:t>
                  </w:r>
                </w:p>
              </w:txbxContent>
            </v:textbox>
            <o:callout v:ext="edit" minusx="t" minusy="t"/>
          </v:shape>
        </w:pict>
      </w:r>
    </w:p>
    <w:p w14:paraId="37C61838" w14:textId="77777777" w:rsidR="00FA2CBC" w:rsidRDefault="00FA2CBC" w:rsidP="00B20EC1"/>
    <w:p w14:paraId="459BDDC2" w14:textId="77777777" w:rsidR="00FA2CBC" w:rsidRDefault="00047926" w:rsidP="00B20EC1">
      <w:r>
        <w:rPr>
          <w:noProof/>
        </w:rPr>
        <w:pict w14:anchorId="6C22D93A">
          <v:shape id="_x0000_s17150" type="#_x0000_t32" style="position:absolute;left:0;text-align:left;margin-left:82.8pt;margin-top:8.25pt;width:28.4pt;height:0;z-index:251751424" o:connectortype="straight" strokecolor="red">
            <v:stroke endarrow="block"/>
            <o:callout v:ext="edit" minusx="t" minusy="t"/>
          </v:shape>
        </w:pict>
      </w:r>
    </w:p>
    <w:p w14:paraId="079724E9" w14:textId="77777777" w:rsidR="00FA2CBC" w:rsidRDefault="00FA2CBC" w:rsidP="00B20EC1"/>
    <w:p w14:paraId="4C6FB26B" w14:textId="77777777" w:rsidR="00A33469" w:rsidRDefault="00A33469" w:rsidP="00B20EC1"/>
    <w:p w14:paraId="741CA06A" w14:textId="77777777" w:rsidR="00FA2CBC" w:rsidRDefault="00B20EC1" w:rsidP="00FA2CBC">
      <w:bookmarkStart w:id="514" w:name="_Toc324496657"/>
      <w:r>
        <w:rPr>
          <w:rFonts w:cs="Arial"/>
        </w:rPr>
        <w:br w:type="page"/>
      </w:r>
      <w:bookmarkStart w:id="515" w:name="_Toc49333875"/>
    </w:p>
    <w:p w14:paraId="0942F1C8" w14:textId="77777777" w:rsidR="00FA2CBC" w:rsidRDefault="00FA2CBC" w:rsidP="00FA2CBC"/>
    <w:p w14:paraId="68422F17" w14:textId="77777777" w:rsidR="00FA2CBC" w:rsidRDefault="00047926" w:rsidP="00FA2CBC">
      <w:r>
        <w:rPr>
          <w:noProof/>
        </w:rPr>
        <w:pict w14:anchorId="0FF47A36">
          <v:shape id="_x0000_s17100" type="#_x0000_t202" style="position:absolute;left:0;text-align:left;margin-left:5.7pt;margin-top:68.55pt;width:481.9pt;height:332.4pt;z-index:251702272;mso-wrap-style:none" filled="f" stroked="f" strokecolor="red">
            <v:textbox style="mso-next-textbox:#_x0000_s17100;mso-fit-shape-to-text:t" inset=".5mm,.3mm,.5mm,.3mm">
              <w:txbxContent>
                <w:p w14:paraId="7A1AA647" w14:textId="77777777" w:rsidR="00650C76" w:rsidRDefault="00047926" w:rsidP="00FA2CBC">
                  <w:r>
                    <w:pict w14:anchorId="282BAB1F">
                      <v:shape id="_x0000_i1085" type="#_x0000_t75" style="width:498.65pt;height:330.9pt">
                        <v:imagedata r:id="rId72" o:title="DSC_0552"/>
                      </v:shape>
                    </w:pict>
                  </w:r>
                </w:p>
              </w:txbxContent>
            </v:textbox>
            <o:callout v:ext="edit" minusx="t" minusy="t"/>
          </v:shape>
        </w:pict>
      </w:r>
      <w:r>
        <w:rPr>
          <w:noProof/>
        </w:rPr>
        <w:pict w14:anchorId="31013213">
          <v:shape id="Text Box 16454" o:spid="_x0000_s17102" type="#_x0000_t202" style="position:absolute;left:0;text-align:left;margin-left:88.35pt;margin-top:.15pt;width:74.1pt;height:51.3pt;z-index:251704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" strokecolor="red">
            <v:textbox style="mso-next-textbox:#Text Box 16454" inset=".5mm,.3mm,.5mm,.3mm">
              <w:txbxContent>
                <w:p w14:paraId="5AA9530E" w14:textId="77777777" w:rsidR="00650C76" w:rsidRDefault="00650C76" w:rsidP="00FA2CBC">
                  <w:pPr>
                    <w:jc w:val="center"/>
                  </w:pPr>
                  <w:r>
                    <w:t>Ventana de protección (abierta)</w:t>
                  </w:r>
                </w:p>
              </w:txbxContent>
            </v:textbox>
          </v:shape>
        </w:pict>
      </w:r>
      <w:r>
        <w:rPr>
          <w:noProof/>
        </w:rPr>
        <w:pict w14:anchorId="15EACF2F">
          <v:line id="_x0000_s17110" style="position:absolute;left:0;text-align:left;flip:y;z-index:251712512" from="236.55pt,379.2pt" to="270.75pt,419.1pt" strokecolor="red">
            <v:stroke endarrow="block"/>
            <o:callout v:ext="edit" minusx="t" minusy="t"/>
          </v:line>
        </w:pict>
      </w:r>
      <w:r>
        <w:rPr>
          <w:noProof/>
        </w:rPr>
        <w:pict w14:anchorId="6C1AEE1A">
          <v:line id="_x0000_s17108" style="position:absolute;left:0;text-align:left;z-index:251710464" from="259.35pt,51.45pt" to="307.8pt,236.7pt" strokecolor="red">
            <v:stroke endarrow="block"/>
            <o:callout v:ext="edit" minusx="t" minusy="t"/>
          </v:line>
        </w:pict>
      </w:r>
      <w:r>
        <w:rPr>
          <w:noProof/>
        </w:rPr>
        <w:pict w14:anchorId="602D45D8">
          <v:shape id="Text Box 16450" o:spid="_x0000_s17106" type="#_x0000_t202" style="position:absolute;left:0;text-align:left;margin-left:116.85pt;margin-top:421.95pt;width:136.8pt;height:62.7pt;z-index:251708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" strokecolor="red">
            <v:textbox style="mso-next-textbox:#Text Box 16450" inset=".5mm,.3mm,.5mm,.3mm">
              <w:txbxContent>
                <w:p w14:paraId="47221AFE" w14:textId="77777777" w:rsidR="00650C76" w:rsidRDefault="00650C76" w:rsidP="00FA2CBC">
                  <w:r>
                    <w:t>Bandeja de recogida del pegamento que sale por los lados, con fijación magnética a la pared</w:t>
                  </w:r>
                </w:p>
              </w:txbxContent>
            </v:textbox>
          </v:shape>
        </w:pict>
      </w:r>
      <w:r>
        <w:rPr>
          <w:noProof/>
        </w:rPr>
        <w:pict w14:anchorId="43DD469C">
          <v:line id="_x0000_s17107" style="position:absolute;left:0;text-align:left;z-index:251709440" from="139.65pt,51.45pt" to="139.65pt,79.95pt" strokecolor="red">
            <v:stroke endarrow="block"/>
            <o:callout v:ext="edit" minusx="t" minusy="t"/>
          </v:line>
        </w:pict>
      </w:r>
      <w:r>
        <w:rPr>
          <w:noProof/>
        </w:rPr>
        <w:pict w14:anchorId="1AEAB208">
          <v:line id="_x0000_s17111" style="position:absolute;left:0;text-align:left;flip:y;z-index:251713536" from="447.45pt,285.15pt" to="447.45pt,416.25pt" strokecolor="red">
            <v:stroke endarrow="block"/>
            <o:callout v:ext="edit" minusx="t" minusy="t"/>
          </v:line>
        </w:pict>
      </w:r>
      <w:r>
        <w:rPr>
          <w:noProof/>
        </w:rPr>
        <w:pict w14:anchorId="38BC8AD7">
          <v:shape id="Text Box 16446" o:spid="_x0000_s17104" type="#_x0000_t202" style="position:absolute;left:0;text-align:left;margin-left:404.7pt;margin-top:419.1pt;width:82.65pt;height:34.55pt;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" strokecolor="red">
            <v:textbox style="mso-next-textbox:#Text Box 16446" inset=".5mm,.3mm,.5mm,.3mm">
              <w:txbxContent>
                <w:p w14:paraId="77981DF7" w14:textId="77777777" w:rsidR="00650C76" w:rsidRDefault="00650C76" w:rsidP="00FA2CBC">
                  <w:pPr>
                    <w:jc w:val="center"/>
                  </w:pPr>
                  <w:r>
                    <w:t>Rodillos de encolado…</w:t>
                  </w:r>
                </w:p>
              </w:txbxContent>
            </v:textbox>
          </v:shape>
        </w:pict>
      </w:r>
      <w:r>
        <w:rPr>
          <w:noProof/>
        </w:rPr>
        <w:pict w14:anchorId="34271AD8">
          <v:line id="_x0000_s17109" style="position:absolute;left:0;text-align:left;flip:x;z-index:251711488" from="379.05pt,51.45pt" to="407.55pt,199.65pt" strokecolor="red">
            <v:stroke endarrow="block"/>
            <o:callout v:ext="edit" minusx="t" minusy="t"/>
          </v:line>
        </w:pict>
      </w:r>
      <w:r>
        <w:rPr>
          <w:noProof/>
        </w:rPr>
        <w:pict w14:anchorId="5B3DA7E9">
          <v:shape id="Text Box 16447" o:spid="_x0000_s17105" type="#_x0000_t202" style="position:absolute;left:0;text-align:left;margin-left:359.1pt;margin-top:473.25pt;width:128.25pt;height:34.2pt;z-index:251707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" strokecolor="red">
            <v:textbox style="mso-next-textbox:#Text Box 16447" inset=".5mm,.3mm,.5mm,.3mm">
              <w:txbxContent>
                <w:p w14:paraId="3C63FB01" w14:textId="77777777" w:rsidR="00650C76" w:rsidRDefault="00650C76" w:rsidP="00FA2CBC">
                  <w:r>
                    <w:t>…rodillo extendedor, más bajo que el otro</w:t>
                  </w:r>
                </w:p>
              </w:txbxContent>
            </v:textbox>
          </v:shape>
        </w:pict>
      </w:r>
      <w:r>
        <w:rPr>
          <w:noProof/>
        </w:rPr>
        <w:pict w14:anchorId="675F6E82">
          <v:shape id="Text Box 16442" o:spid="_x0000_s17101" type="#_x0000_t202" style="position:absolute;left:0;text-align:left;margin-left:336.3pt;margin-top:3pt;width:142.5pt;height:48.45pt;z-index:251703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" strokecolor="red">
            <v:textbox style="mso-next-textbox:#Text Box 16442" inset=".5mm,.3mm,.5mm,.3mm">
              <w:txbxContent>
                <w:p w14:paraId="5C0FD5E6" w14:textId="77777777" w:rsidR="00650C76" w:rsidRDefault="00650C76" w:rsidP="00FA2CBC">
                  <w:r>
                    <w:t>Sensor de detección de presencia y altura del pegamento</w:t>
                  </w:r>
                </w:p>
              </w:txbxContent>
            </v:textbox>
          </v:shape>
        </w:pict>
      </w:r>
      <w:r>
        <w:rPr>
          <w:noProof/>
        </w:rPr>
        <w:pict w14:anchorId="531F5B66">
          <v:shape id="Text Box 16452" o:spid="_x0000_s17103" type="#_x0000_t202" style="position:absolute;left:0;text-align:left;margin-left:190.95pt;margin-top:25.8pt;width:114pt;height:25.65pt;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" strokecolor="red">
            <v:textbox style="mso-next-textbox:#Text Box 16452" inset=".5mm,.3mm,.5mm,.3mm">
              <w:txbxContent>
                <w:p w14:paraId="66746DAE" w14:textId="77777777" w:rsidR="00650C76" w:rsidRDefault="00650C76" w:rsidP="00FA2CBC">
                  <w:pPr>
                    <w:jc w:val="center"/>
                  </w:pPr>
                  <w:r>
                    <w:t>Pared lateral</w:t>
                  </w:r>
                </w:p>
              </w:txbxContent>
            </v:textbox>
          </v:shape>
        </w:pict>
      </w:r>
      <w:r>
        <w:rPr>
          <w:noProof/>
        </w:rPr>
        <w:pict w14:anchorId="750240A7">
          <v:line id="_x0000_s17112" style="position:absolute;left:0;text-align:left;flip:y;z-index:251714560" from="393.3pt,350.7pt" to="393.3pt,473.25pt" strokecolor="red">
            <v:stroke endarrow="block"/>
            <o:callout v:ext="edit" minusx="t" minusy="t"/>
          </v:line>
        </w:pict>
      </w:r>
    </w:p>
    <w:p w14:paraId="4E15705A" w14:textId="77777777" w:rsidR="00FA2CBC" w:rsidRDefault="00FA2CBC" w:rsidP="00FA2CBC"/>
    <w:p w14:paraId="27841539" w14:textId="77777777" w:rsidR="00FA2CBC" w:rsidRDefault="00FA2CBC" w:rsidP="00FA2CBC"/>
    <w:p w14:paraId="112EEE19" w14:textId="77777777" w:rsidR="00FA2CBC" w:rsidRDefault="00FA2CBC" w:rsidP="00FA2CBC"/>
    <w:p w14:paraId="5070E602" w14:textId="77777777" w:rsidR="00FA2CBC" w:rsidRDefault="00FA2CBC" w:rsidP="00FA2CBC"/>
    <w:p w14:paraId="1634CC05" w14:textId="77777777" w:rsidR="00FA2CBC" w:rsidRDefault="00FA2CBC" w:rsidP="00FA2CBC"/>
    <w:p w14:paraId="0283A7DF" w14:textId="77777777" w:rsidR="00FA2CBC" w:rsidRDefault="00FA2CBC" w:rsidP="00FA2CBC"/>
    <w:p w14:paraId="0FCBD781" w14:textId="77777777" w:rsidR="00FA2CBC" w:rsidRDefault="00FA2CBC" w:rsidP="00FA2CBC"/>
    <w:p w14:paraId="1A1719E7" w14:textId="77777777" w:rsidR="00FA2CBC" w:rsidRDefault="00FA2CBC" w:rsidP="00FA2CBC"/>
    <w:p w14:paraId="03497994" w14:textId="77777777" w:rsidR="00FA2CBC" w:rsidRDefault="00FA2CBC" w:rsidP="00FA2CBC"/>
    <w:p w14:paraId="34C9E142" w14:textId="77777777" w:rsidR="00FA2CBC" w:rsidRDefault="00FA2CBC" w:rsidP="00FA2CBC"/>
    <w:p w14:paraId="3FD36730" w14:textId="77777777" w:rsidR="00FA2CBC" w:rsidRDefault="00FA2CBC" w:rsidP="00FA2CBC"/>
    <w:p w14:paraId="2C2A6E7C" w14:textId="77777777" w:rsidR="00FA2CBC" w:rsidRDefault="00FA2CBC" w:rsidP="00FA2CBC"/>
    <w:p w14:paraId="72DD60E9" w14:textId="77777777" w:rsidR="00FA2CBC" w:rsidRDefault="00FA2CBC" w:rsidP="00FA2CBC"/>
    <w:p w14:paraId="31DBD0FE" w14:textId="77777777" w:rsidR="00FA2CBC" w:rsidRDefault="00FA2CBC" w:rsidP="00FA2CBC"/>
    <w:p w14:paraId="58ED6DF9" w14:textId="77777777" w:rsidR="00FA2CBC" w:rsidRDefault="00FA2CBC" w:rsidP="00FA2CBC"/>
    <w:p w14:paraId="27A0D129" w14:textId="77777777" w:rsidR="00FA2CBC" w:rsidRDefault="00FA2CBC" w:rsidP="00FA2CBC"/>
    <w:p w14:paraId="5F84D45B" w14:textId="77777777" w:rsidR="00FA2CBC" w:rsidRDefault="00FA2CBC" w:rsidP="00FA2CBC"/>
    <w:p w14:paraId="05D38552" w14:textId="77777777" w:rsidR="00FA2CBC" w:rsidRDefault="00FA2CBC" w:rsidP="00FA2CBC"/>
    <w:p w14:paraId="1EAE6199" w14:textId="77777777" w:rsidR="00FA2CBC" w:rsidRDefault="00FA2CBC" w:rsidP="00FA2CBC"/>
    <w:p w14:paraId="22E2F703" w14:textId="77777777" w:rsidR="00FA2CBC" w:rsidRDefault="00FA2CBC" w:rsidP="00FA2CBC"/>
    <w:p w14:paraId="782AEC0D" w14:textId="77777777" w:rsidR="00FA2CBC" w:rsidRDefault="00FA2CBC" w:rsidP="00FA2CBC"/>
    <w:p w14:paraId="21AEB73F" w14:textId="77777777" w:rsidR="00FA2CBC" w:rsidRDefault="00FA2CBC" w:rsidP="00FA2CBC"/>
    <w:p w14:paraId="46B89D90" w14:textId="77777777" w:rsidR="00FA2CBC" w:rsidRDefault="00FA2CBC" w:rsidP="00FA2CBC"/>
    <w:p w14:paraId="33818790" w14:textId="77777777" w:rsidR="00FA2CBC" w:rsidRDefault="00FA2CBC" w:rsidP="00FA2CBC"/>
    <w:p w14:paraId="0B3A6885" w14:textId="77777777" w:rsidR="00FA2CBC" w:rsidRDefault="00FA2CBC" w:rsidP="00FA2CBC"/>
    <w:p w14:paraId="5AC87B8D" w14:textId="77777777" w:rsidR="00FA2CBC" w:rsidRDefault="00FA2CBC" w:rsidP="00FA2CBC"/>
    <w:p w14:paraId="5838A3C4" w14:textId="77777777" w:rsidR="00FA2CBC" w:rsidRDefault="00FA2CBC" w:rsidP="00FA2CBC"/>
    <w:p w14:paraId="0FEF845A" w14:textId="77777777" w:rsidR="00FA2CBC" w:rsidRDefault="00FA2CBC" w:rsidP="00FA2CBC"/>
    <w:p w14:paraId="72B5249E" w14:textId="77777777" w:rsidR="00FA2CBC" w:rsidRDefault="00FA2CBC" w:rsidP="00FA2CBC"/>
    <w:p w14:paraId="2A4ABCE2" w14:textId="77777777" w:rsidR="00FA2CBC" w:rsidRDefault="00FA2CBC" w:rsidP="00FA2CBC"/>
    <w:p w14:paraId="103CEAC5" w14:textId="77777777" w:rsidR="00FA2CBC" w:rsidRDefault="00FA2CBC" w:rsidP="00FA2CBC"/>
    <w:p w14:paraId="0C0731AE" w14:textId="77777777" w:rsidR="00FA2CBC" w:rsidRDefault="00FA2CBC" w:rsidP="00FA2CBC"/>
    <w:p w14:paraId="0B0996D6" w14:textId="77777777" w:rsidR="00FA2CBC" w:rsidRDefault="00FA2CBC" w:rsidP="00FA2CBC"/>
    <w:p w14:paraId="09EC532E" w14:textId="77777777" w:rsidR="00FA2CBC" w:rsidRDefault="00FA2CBC" w:rsidP="00FA2CBC"/>
    <w:p w14:paraId="4A3FD178" w14:textId="77777777" w:rsidR="00FA2CBC" w:rsidRDefault="00FA2CBC" w:rsidP="00FA2CBC"/>
    <w:p w14:paraId="0D53C68F" w14:textId="77777777" w:rsidR="00FA2CBC" w:rsidRDefault="00FA2CBC" w:rsidP="00FA2CBC"/>
    <w:p w14:paraId="61F506E2" w14:textId="77777777" w:rsidR="00704C12" w:rsidRDefault="00704C12" w:rsidP="00FA2CBC"/>
    <w:p w14:paraId="1015E904" w14:textId="77777777" w:rsidR="00704C12" w:rsidRDefault="00704C12" w:rsidP="00FA2CBC">
      <w:r>
        <w:br w:type="page"/>
      </w:r>
    </w:p>
    <w:p w14:paraId="3398FAEC" w14:textId="77777777" w:rsidR="00704C12" w:rsidRDefault="00704C12" w:rsidP="00FA2CBC"/>
    <w:p w14:paraId="0EDEF99E" w14:textId="77777777" w:rsidR="00704C12" w:rsidRDefault="00704C12" w:rsidP="00FA2CBC"/>
    <w:p w14:paraId="1B1AD9A0" w14:textId="77777777" w:rsidR="00704C12" w:rsidRDefault="00047926" w:rsidP="00FA2CBC">
      <w:r>
        <w:rPr>
          <w:noProof/>
        </w:rPr>
        <w:pict w14:anchorId="72773662">
          <v:shape id="_x0000_s18498" type="#_x0000_t202" style="position:absolute;left:0;text-align:left;margin-left:37.85pt;margin-top:12.85pt;width:221.2pt;height:37.1pt;z-index:252222464" strokecolor="red">
            <v:textbox inset=".5mm,.3mm,.5mm,.3mm">
              <w:txbxContent>
                <w:p w14:paraId="790409BA" w14:textId="77777777" w:rsidR="00650C76" w:rsidRDefault="00650C76" w:rsidP="006752B8">
                  <w:pPr>
                    <w:jc w:val="center"/>
                  </w:pPr>
                  <w:r>
                    <w:t>CINTA TRANSPORTADORA DE MONTAJE MANUAL NTS</w:t>
                  </w:r>
                </w:p>
              </w:txbxContent>
            </v:textbox>
            <o:callout v:ext="edit" minusx="t" minusy="t"/>
          </v:shape>
        </w:pict>
      </w:r>
      <w:r>
        <w:rPr>
          <w:noProof/>
        </w:rPr>
        <w:pict w14:anchorId="626E4735">
          <v:line id="_x0000_s18494" style="position:absolute;left:0;text-align:left;z-index:252218368" from="160.55pt,372pt" to="283.1pt,389.1pt" strokecolor="red">
            <v:stroke endarrow="block"/>
            <o:callout v:ext="edit" minusx="t" minusy="t"/>
          </v:line>
        </w:pict>
      </w:r>
      <w:r>
        <w:rPr>
          <w:noProof/>
        </w:rPr>
        <w:pict w14:anchorId="3BAEB4F7">
          <v:shape id="_x0000_s18493" type="#_x0000_t202" style="position:absolute;left:0;text-align:left;margin-left:12.35pt;margin-top:343.5pt;width:148.2pt;height:62.7pt;z-index:252217344" strokecolor="red">
            <v:textbox style="mso-next-textbox:#_x0000_s18493" inset=".5mm,.3mm,.5mm,.3mm">
              <w:txbxContent>
                <w:p w14:paraId="3EB9FF71" w14:textId="77777777" w:rsidR="00650C76" w:rsidRDefault="00650C76" w:rsidP="006752B8">
                  <w:r>
                    <w:t>En la figura, plano inclinado, para alcanzar mejor los estados estrechos que deslizan en el centro de la cinta</w:t>
                  </w:r>
                </w:p>
              </w:txbxContent>
            </v:textbox>
            <o:callout v:ext="edit" minusx="t" minusy="t"/>
          </v:shape>
        </w:pict>
      </w:r>
      <w:r>
        <w:rPr>
          <w:noProof/>
        </w:rPr>
        <w:pict w14:anchorId="3861331C">
          <v:shape id="_x0000_s18491" type="#_x0000_t202" style="position:absolute;left:0;text-align:left;margin-left:180.5pt;margin-top:261.25pt;width:315.4pt;height:190.55pt;z-index:252215296" filled="f" stroked="f" strokecolor="red">
            <v:textbox inset=".5mm,.3mm,.5mm,.3mm">
              <w:txbxContent>
                <w:p w14:paraId="30031DC6" w14:textId="77777777" w:rsidR="00650C76" w:rsidRDefault="00047926" w:rsidP="006752B8">
                  <w:r>
                    <w:pict w14:anchorId="2E507FC2">
                      <v:shape id="_x0000_i1086" type="#_x0000_t75" style="width:339.3pt;height:225.2pt">
                        <v:imagedata r:id="rId73" o:title="DSC_0238 mod"/>
                      </v:shape>
                    </w:pict>
                  </w:r>
                </w:p>
              </w:txbxContent>
            </v:textbox>
            <o:callout v:ext="edit" minusx="t" minusy="t"/>
          </v:shape>
        </w:pict>
      </w:r>
    </w:p>
    <w:p w14:paraId="701B7D94" w14:textId="77777777" w:rsidR="00704C12" w:rsidRDefault="00704C12" w:rsidP="00FA2CBC"/>
    <w:p w14:paraId="69AD8848" w14:textId="77777777" w:rsidR="00704C12" w:rsidRDefault="00047926" w:rsidP="00FA2CBC">
      <w:r>
        <w:rPr>
          <w:noProof/>
        </w:rPr>
        <w:pict w14:anchorId="03F288AD">
          <v:shape id="_x0000_s18499" style="position:absolute;left:0;text-align:left;margin-left:329.4pt;margin-top:2.4pt;width:166.95pt;height:138.35pt;z-index:252223488;mso-wrap-style:square;mso-wrap-distance-left:9pt;mso-wrap-distance-top:0;mso-wrap-distance-right:9pt;mso-wrap-distance-bottom:0;mso-position-horizontal:absolute;mso-position-horizontal-relative:text;mso-position-vertical:absolute;mso-position-vertical-relative:text;v-text-anchor:top" coordsize="3339,2767" path="m,805r2588,620l2525,2767r814,-42l3330,,41,,,805xe" stroked="f" strokecolor="red">
            <v:path arrowok="t"/>
            <o:callout v:ext="edit" minusx="t" minusy="t"/>
          </v:shape>
        </w:pict>
      </w:r>
      <w:r>
        <w:rPr>
          <w:noProof/>
        </w:rPr>
        <w:pict w14:anchorId="0A71FD9D">
          <v:shape id="_x0000_s18489" type="#_x0000_t202" style="position:absolute;left:0;text-align:left;margin-left:180.5pt;margin-top:2.4pt;width:304pt;height:201.95pt;z-index:252214272;mso-wrap-style:none" filled="f" stroked="f" strokecolor="red">
            <v:textbox style="mso-fit-shape-to-text:t" inset=".5mm,.3mm,.5mm,.3mm">
              <w:txbxContent>
                <w:p w14:paraId="68137CD2" w14:textId="77777777" w:rsidR="00650C76" w:rsidRDefault="00047926" w:rsidP="006752B8">
                  <w:r>
                    <w:pict w14:anchorId="6141F17E">
                      <v:shape id="_x0000_i1087" type="#_x0000_t75" style="width:301pt;height:199.9pt">
                        <v:imagedata r:id="rId74" o:title="DSC_0239 mod"/>
                      </v:shape>
                    </w:pict>
                  </w:r>
                </w:p>
              </w:txbxContent>
            </v:textbox>
            <o:callout v:ext="edit" minusx="t" minusy="t"/>
          </v:shape>
        </w:pict>
      </w:r>
    </w:p>
    <w:p w14:paraId="41521330" w14:textId="77777777" w:rsidR="00704C12" w:rsidRDefault="00047926" w:rsidP="00FA2CBC">
      <w:r>
        <w:rPr>
          <w:noProof/>
        </w:rPr>
        <w:pict w14:anchorId="521B1C51">
          <v:line id="_x0000_s18497" style="position:absolute;left:0;text-align:left;z-index:252221440" from="222.3pt,8.55pt" to="270.75pt,59.85pt" strokecolor="red">
            <v:stroke endarrow="block"/>
            <o:callout v:ext="edit" minusx="t" minusy="t"/>
          </v:line>
        </w:pict>
      </w:r>
    </w:p>
    <w:p w14:paraId="04B6FAE6" w14:textId="77777777" w:rsidR="00704C12" w:rsidRDefault="00704C12" w:rsidP="00FA2CBC"/>
    <w:p w14:paraId="7AC3F097" w14:textId="77777777" w:rsidR="00704C12" w:rsidRDefault="00704C12" w:rsidP="00FA2CBC"/>
    <w:p w14:paraId="49F1C30C" w14:textId="77777777" w:rsidR="00704C12" w:rsidRDefault="00047926" w:rsidP="00FA2CBC">
      <w:r>
        <w:rPr>
          <w:noProof/>
        </w:rPr>
        <w:pict w14:anchorId="751A36AD">
          <v:line id="_x0000_s18496" style="position:absolute;left:0;text-align:left;flip:y;z-index:252220416" from="165.3pt,7.05pt" to="222.3pt,92.55pt" strokecolor="red">
            <v:stroke endarrow="block"/>
            <o:callout v:ext="edit" minusx="t" minusy="t"/>
          </v:line>
        </w:pict>
      </w:r>
    </w:p>
    <w:p w14:paraId="5AD4764E" w14:textId="77777777" w:rsidR="00704C12" w:rsidRDefault="00704C12" w:rsidP="00FA2CBC"/>
    <w:p w14:paraId="23CB6B19" w14:textId="77777777" w:rsidR="00704C12" w:rsidRDefault="00704C12" w:rsidP="00FA2CBC"/>
    <w:p w14:paraId="4DD872FA" w14:textId="77777777" w:rsidR="00704C12" w:rsidRDefault="00047926" w:rsidP="00FA2CBC">
      <w:r>
        <w:rPr>
          <w:noProof/>
        </w:rPr>
        <w:pict w14:anchorId="09B0703B">
          <v:line id="_x0000_s18495" style="position:absolute;left:0;text-align:left;flip:y;z-index:252219392" from="166.25pt,11.25pt" to="263.15pt,59.7pt" strokecolor="red">
            <v:stroke endarrow="block"/>
            <o:callout v:ext="edit" minusx="t" minusy="t"/>
          </v:line>
        </w:pict>
      </w:r>
    </w:p>
    <w:p w14:paraId="03BFB2F2" w14:textId="77777777" w:rsidR="00704C12" w:rsidRDefault="00704C12" w:rsidP="00FA2CBC"/>
    <w:p w14:paraId="6C40A462" w14:textId="77777777" w:rsidR="00704C12" w:rsidRDefault="00047926" w:rsidP="00FA2CBC">
      <w:r>
        <w:rPr>
          <w:noProof/>
        </w:rPr>
        <w:pict w14:anchorId="50CE31C4">
          <v:shape id="_x0000_s18492" type="#_x0000_t202" style="position:absolute;left:0;text-align:left;margin-left:-10.45pt;margin-top:17.85pt;width:176.7pt;height:82.4pt;z-index:252216320" strokecolor="red">
            <v:textbox style="mso-next-textbox:#_x0000_s18492" inset=".5mm,.3mm,.5mm,.3mm">
              <w:txbxContent>
                <w:p w14:paraId="2E259A0F" w14:textId="77777777" w:rsidR="00650C76" w:rsidRDefault="00650C76" w:rsidP="006752B8">
                  <w:r>
                    <w:t>A ambos lados de la cinta hay dos planos inclinables manualmente, también llamados alas. En la figura, plano alto, para capas grandes</w:t>
                  </w:r>
                </w:p>
              </w:txbxContent>
            </v:textbox>
            <o:callout v:ext="edit" minusx="t" minusy="t"/>
          </v:shape>
        </w:pict>
      </w:r>
    </w:p>
    <w:p w14:paraId="06EF45D5" w14:textId="77777777" w:rsidR="00704C12" w:rsidRDefault="00704C12" w:rsidP="00FA2CBC"/>
    <w:p w14:paraId="2456A42B" w14:textId="77777777" w:rsidR="00704C12" w:rsidRDefault="00704C12" w:rsidP="00FA2CBC"/>
    <w:p w14:paraId="2AE4CA68" w14:textId="77777777" w:rsidR="00704C12" w:rsidRDefault="00704C12" w:rsidP="00FA2CBC"/>
    <w:p w14:paraId="2635C7E2" w14:textId="77777777" w:rsidR="00704C12" w:rsidRDefault="00704C12" w:rsidP="00FA2CBC"/>
    <w:p w14:paraId="7841E33E" w14:textId="77777777" w:rsidR="00704C12" w:rsidRDefault="00704C12" w:rsidP="00FA2CBC"/>
    <w:p w14:paraId="12B7BFEE" w14:textId="77777777" w:rsidR="00704C12" w:rsidRDefault="00704C12" w:rsidP="00FA2CBC"/>
    <w:p w14:paraId="2E4AD16C" w14:textId="77777777" w:rsidR="00704C12" w:rsidRDefault="00047926" w:rsidP="00FA2CBC">
      <w:r>
        <w:rPr>
          <w:noProof/>
        </w:rPr>
        <w:pict w14:anchorId="11581E19">
          <v:shape id="_x0000_s18500" style="position:absolute;left:0;text-align:left;margin-left:311.65pt;margin-top:12.85pt;width:194.1pt;height:142.9pt;z-index:252224512;mso-wrap-style:square;mso-wrap-distance-left:9pt;mso-wrap-distance-top:0;mso-wrap-distance-right:9pt;mso-wrap-distance-bottom:0;mso-position-horizontal-relative:text;mso-position-vertical-relative:text;v-text-anchor:top" coordsize="3882,2858" path="m,938r3193,564l3151,2858r731,l3873,,584,,,938xe" stroked="f" strokecolor="red">
            <v:path arrowok="t"/>
            <o:callout v:ext="edit" minusx="t" minusy="t"/>
          </v:shape>
        </w:pict>
      </w:r>
    </w:p>
    <w:p w14:paraId="0750EC69" w14:textId="77777777" w:rsidR="00704C12" w:rsidRDefault="00704C12" w:rsidP="00FA2CBC"/>
    <w:p w14:paraId="468A3942" w14:textId="77777777" w:rsidR="00704C12" w:rsidRDefault="00704C12" w:rsidP="00FA2CBC"/>
    <w:p w14:paraId="3FC36CE6" w14:textId="77777777" w:rsidR="00704C12" w:rsidRDefault="00704C12" w:rsidP="00FA2CBC"/>
    <w:p w14:paraId="473577D0" w14:textId="77777777" w:rsidR="00704C12" w:rsidRDefault="00704C12" w:rsidP="00FA2CBC"/>
    <w:p w14:paraId="6942529B" w14:textId="77777777" w:rsidR="00704C12" w:rsidRDefault="00704C12" w:rsidP="00FA2CBC"/>
    <w:p w14:paraId="306801AA" w14:textId="77777777" w:rsidR="00704C12" w:rsidRDefault="00704C12" w:rsidP="00FA2CBC"/>
    <w:p w14:paraId="2114AC2E" w14:textId="77777777" w:rsidR="00704C12" w:rsidRDefault="00704C12" w:rsidP="00FA2CBC"/>
    <w:p w14:paraId="311E16E3" w14:textId="77777777" w:rsidR="00704C12" w:rsidRDefault="00704C12" w:rsidP="00FA2CBC"/>
    <w:p w14:paraId="6A60C274" w14:textId="77777777" w:rsidR="00704C12" w:rsidRDefault="00704C12" w:rsidP="00FA2CBC"/>
    <w:p w14:paraId="1D10BAA1" w14:textId="77777777" w:rsidR="00704C12" w:rsidRDefault="00704C12" w:rsidP="00FA2CBC"/>
    <w:p w14:paraId="25D467D7" w14:textId="77777777" w:rsidR="00704C12" w:rsidRDefault="00704C12" w:rsidP="00FA2CBC"/>
    <w:p w14:paraId="60A0632B" w14:textId="77777777" w:rsidR="00704C12" w:rsidRDefault="00704C12" w:rsidP="00FA2CBC"/>
    <w:p w14:paraId="04094E14" w14:textId="77777777" w:rsidR="00704C12" w:rsidRDefault="00704C12" w:rsidP="00FA2CBC"/>
    <w:p w14:paraId="7405067E" w14:textId="77777777" w:rsidR="00704C12" w:rsidRDefault="00704C12" w:rsidP="00FA2CBC"/>
    <w:p w14:paraId="7FD6F692" w14:textId="77777777" w:rsidR="00704C12" w:rsidRDefault="00704C12" w:rsidP="00FA2CBC"/>
    <w:p w14:paraId="74BE4755" w14:textId="77777777" w:rsidR="00704C12" w:rsidRDefault="00704C12" w:rsidP="00FA2CBC"/>
    <w:p w14:paraId="42C3714E" w14:textId="77777777" w:rsidR="00704C12" w:rsidRDefault="00704C12" w:rsidP="00FA2CBC"/>
    <w:p w14:paraId="5EDE86B0" w14:textId="77777777" w:rsidR="00704C12" w:rsidRDefault="00704C12" w:rsidP="00FA2CBC"/>
    <w:p w14:paraId="19E20779" w14:textId="77777777" w:rsidR="00704C12" w:rsidRDefault="00704C12" w:rsidP="00FA2CBC"/>
    <w:p w14:paraId="0F457843" w14:textId="77777777" w:rsidR="00A804D2" w:rsidRDefault="00A804D2" w:rsidP="00FA2CBC"/>
    <w:p w14:paraId="77236ADE" w14:textId="77777777" w:rsidR="00A804D2" w:rsidRDefault="00A804D2" w:rsidP="00FA2CBC"/>
    <w:p w14:paraId="24C7C042" w14:textId="77777777" w:rsidR="00A804D2" w:rsidRDefault="00A804D2" w:rsidP="00FA2CBC"/>
    <w:p w14:paraId="1E277653" w14:textId="77777777" w:rsidR="00A804D2" w:rsidRDefault="00A804D2" w:rsidP="00FA2CBC"/>
    <w:p w14:paraId="6AF31987" w14:textId="77777777" w:rsidR="00A804D2" w:rsidRDefault="00A804D2" w:rsidP="00FA2CBC"/>
    <w:p w14:paraId="0B2745E9" w14:textId="77777777" w:rsidR="00A804D2" w:rsidRDefault="00A804D2" w:rsidP="00FA2CBC"/>
    <w:p w14:paraId="7CB1A47A" w14:textId="77777777" w:rsidR="00704C12" w:rsidRDefault="00A804D2" w:rsidP="00FA2CBC">
      <w:r>
        <w:br w:type="page"/>
      </w:r>
      <w:r w:rsidR="00047926">
        <w:rPr>
          <w:noProof/>
        </w:rPr>
        <w:lastRenderedPageBreak/>
        <w:pict w14:anchorId="7C875C27">
          <v:shape id="_x0000_s18505" type="#_x0000_t32" style="position:absolute;left:0;text-align:left;margin-left:126.1pt;margin-top:43.65pt;width:34.25pt;height:62.65pt;flip:x;z-index:252228608" o:connectortype="straight" strokecolor="red">
            <v:stroke endarrow="block"/>
            <o:callout v:ext="edit" minusx="t" minusy="t"/>
          </v:shape>
        </w:pict>
      </w:r>
      <w:r w:rsidR="00047926">
        <w:rPr>
          <w:noProof/>
        </w:rPr>
        <w:pict w14:anchorId="6FE73169">
          <v:shape id="_x0000_s18517" type="#_x0000_t32" style="position:absolute;left:0;text-align:left;margin-left:110.7pt;margin-top:353.1pt;width:149.35pt;height:174.65pt;flip:x;z-index:252239872" o:connectortype="straight" strokecolor="red">
            <v:stroke endarrow="block"/>
            <o:callout v:ext="edit" minusx="t" minusy="t"/>
          </v:shape>
        </w:pict>
      </w:r>
      <w:r w:rsidR="00047926">
        <w:rPr>
          <w:noProof/>
        </w:rPr>
        <w:pict w14:anchorId="135F830E">
          <v:shape id="_x0000_s18507" type="#_x0000_t202" style="position:absolute;left:0;text-align:left;margin-left:324pt;margin-top:16.45pt;width:170.3pt;height:225.75pt;z-index:250373120;mso-wrap-style:none" filled="f" stroked="f" strokecolor="red">
            <v:textbox style="mso-next-textbox:#_x0000_s18507;mso-fit-shape-to-text:t" inset=".5mm,.3mm,.5mm,.3mm">
              <w:txbxContent>
                <w:p w14:paraId="11064D1E" w14:textId="77777777" w:rsidR="00650C76" w:rsidRDefault="00047926" w:rsidP="00A804D2">
                  <w:r>
                    <w:pict w14:anchorId="39DA5B92">
                      <v:shape id="_x0000_i1088" type="#_x0000_t75" style="width:167.75pt;height:223.65pt">
                        <v:imagedata r:id="rId75" o:title="DSC_0615 mod"/>
                      </v:shape>
                    </w:pict>
                  </w:r>
                </w:p>
              </w:txbxContent>
            </v:textbox>
            <o:callout v:ext="edit" minusx="t" minusy="t"/>
          </v:shape>
        </w:pict>
      </w:r>
      <w:r w:rsidR="00047926">
        <w:rPr>
          <w:noProof/>
        </w:rPr>
        <w:pict w14:anchorId="523377F1">
          <v:shape id="_x0000_s18512" type="#_x0000_t202" style="position:absolute;left:0;text-align:left;margin-left:199.75pt;margin-top:187.25pt;width:115.6pt;height:23.95pt;z-index:252234752" strokecolor="red">
            <v:textbox inset=".5mm,.3mm,.5mm,.3mm">
              <w:txbxContent>
                <w:p w14:paraId="7912AB32" w14:textId="77777777" w:rsidR="00650C76" w:rsidRDefault="00650C76" w:rsidP="005405FD">
                  <w:pPr>
                    <w:jc w:val="center"/>
                  </w:pPr>
                  <w:r>
                    <w:t>Protecciones del cable</w:t>
                  </w:r>
                </w:p>
              </w:txbxContent>
            </v:textbox>
            <o:callout v:ext="edit" minusx="t" minusy="t"/>
          </v:shape>
        </w:pict>
      </w:r>
      <w:r w:rsidR="00047926">
        <w:rPr>
          <w:noProof/>
        </w:rPr>
        <w:pict w14:anchorId="1B8D39CF">
          <v:shape id="_x0000_s18508" type="#_x0000_t32" style="position:absolute;left:0;text-align:left;margin-left:141.55pt;margin-top:284.75pt;width:118.5pt;height:0;flip:x;z-index:252230656" o:connectortype="straight" strokecolor="red">
            <v:stroke endarrow="block"/>
            <o:callout v:ext="edit" minusx="t" minusy="t"/>
          </v:shape>
        </w:pict>
      </w:r>
      <w:r w:rsidR="00047926">
        <w:rPr>
          <w:noProof/>
        </w:rPr>
        <w:pict w14:anchorId="13EF8B33">
          <v:shape id="_x0000_s18509" type="#_x0000_t32" style="position:absolute;left:0;text-align:left;margin-left:392pt;margin-top:191.85pt;width:0;height:71.4pt;flip:y;z-index:252231680" o:connectortype="straight" strokecolor="red">
            <v:stroke endarrow="block"/>
            <o:callout v:ext="edit" minusx="t" minusy="t"/>
          </v:shape>
        </w:pict>
      </w:r>
      <w:r w:rsidR="00047926">
        <w:rPr>
          <w:noProof/>
        </w:rPr>
        <w:pict w14:anchorId="67BBE490">
          <v:shape id="_x0000_s18510" type="#_x0000_t202" style="position:absolute;left:0;text-align:left;margin-left:167.3pt;margin-top:148.05pt;width:148.05pt;height:25.75pt;z-index:252232704" strokecolor="red">
            <v:textbox inset=".5mm,.3mm,.5mm,.3mm">
              <w:txbxContent>
                <w:p w14:paraId="661FD3D0" w14:textId="77777777" w:rsidR="00650C76" w:rsidRDefault="00650C76" w:rsidP="005405FD">
                  <w:pPr>
                    <w:jc w:val="center"/>
                  </w:pPr>
                  <w:r>
                    <w:t>Cable del potenciómetro</w:t>
                  </w:r>
                </w:p>
              </w:txbxContent>
            </v:textbox>
            <o:callout v:ext="edit" minusx="t" minusy="t"/>
          </v:shape>
        </w:pict>
      </w:r>
      <w:r w:rsidR="00047926">
        <w:rPr>
          <w:noProof/>
        </w:rPr>
        <w:pict w14:anchorId="2E3C5BA1">
          <v:shape id="_x0000_s18511" type="#_x0000_t32" style="position:absolute;left:0;text-align:left;margin-left:129.85pt;margin-top:162pt;width:37.45pt;height:0;flip:x;z-index:252233728" o:connectortype="straight" strokecolor="red">
            <v:stroke endarrow="block"/>
            <o:callout v:ext="edit" minusx="t" minusy="t"/>
          </v:shape>
        </w:pict>
      </w:r>
      <w:r w:rsidR="00047926">
        <w:rPr>
          <w:noProof/>
        </w:rPr>
        <w:pict w14:anchorId="5C93F7DE">
          <v:shape id="_x0000_s18514" type="#_x0000_t32" style="position:absolute;left:0;text-align:left;margin-left:35.9pt;margin-top:198.2pt;width:163.85pt;height:24pt;flip:x;z-index:252236800" o:connectortype="straight" strokecolor="red">
            <v:stroke endarrow="block"/>
            <o:callout v:ext="edit" minusx="t" minusy="t"/>
          </v:shape>
        </w:pict>
      </w:r>
      <w:r w:rsidR="00047926">
        <w:rPr>
          <w:noProof/>
        </w:rPr>
        <w:pict w14:anchorId="3398EB52">
          <v:shape id="_x0000_s18513" type="#_x0000_t32" style="position:absolute;left:0;text-align:left;margin-left:187.25pt;margin-top:211.2pt;width:20.95pt;height:24pt;flip:x;z-index:252235776" o:connectortype="straight" strokecolor="red">
            <v:stroke endarrow="block"/>
            <o:callout v:ext="edit" minusx="t" minusy="t"/>
          </v:shape>
        </w:pict>
      </w:r>
      <w:r w:rsidR="00047926">
        <w:rPr>
          <w:noProof/>
        </w:rPr>
        <w:pict w14:anchorId="0C88834E">
          <v:shape id="_x0000_s18520" type="#_x0000_t32" style="position:absolute;left:0;text-align:left;margin-left:363.8pt;margin-top:426pt;width:28.2pt;height:70.45pt;flip:x;z-index:252241920" o:connectortype="straight" strokecolor="red">
            <v:stroke endarrow="block"/>
            <o:callout v:ext="edit" minusx="t" minusy="t"/>
          </v:shape>
        </w:pict>
      </w:r>
      <w:r w:rsidR="00047926">
        <w:rPr>
          <w:noProof/>
        </w:rPr>
        <w:pict w14:anchorId="6C220AFE">
          <v:shape id="_x0000_s18516" type="#_x0000_t32" style="position:absolute;left:0;text-align:left;margin-left:118.65pt;margin-top:334.95pt;width:141.4pt;height:0;flip:x;z-index:252238848" o:connectortype="straight" strokecolor="red">
            <v:stroke endarrow="block"/>
            <o:callout v:ext="edit" minusx="t" minusy="t"/>
          </v:shape>
        </w:pict>
      </w:r>
      <w:r w:rsidR="00047926">
        <w:rPr>
          <w:noProof/>
        </w:rPr>
        <w:pict w14:anchorId="710CB34C">
          <v:shape id="_x0000_s18502" type="#_x0000_t202" style="position:absolute;left:0;text-align:left;margin-left:2.8pt;margin-top:54.15pt;width:213.1pt;height:512.15pt;z-index:252225536;mso-wrap-style:none" filled="f" stroked="f" strokecolor="red">
            <v:textbox style="mso-fit-shape-to-text:t" inset=".5mm,.3mm,.5mm,.3mm">
              <w:txbxContent>
                <w:p w14:paraId="1E9B9195" w14:textId="77777777" w:rsidR="00650C76" w:rsidRDefault="00047926">
                  <w:r>
                    <w:pict w14:anchorId="08F7BFFE">
                      <v:shape id="_x0000_i1089" type="#_x0000_t75" style="width:209.1pt;height:510.15pt">
                        <v:imagedata r:id="rId76" o:title="DSC_0277 mod"/>
                      </v:shape>
                    </w:pict>
                  </w:r>
                </w:p>
              </w:txbxContent>
            </v:textbox>
            <o:callout v:ext="edit" minusx="t" minusy="t"/>
          </v:shape>
        </w:pict>
      </w:r>
      <w:r w:rsidR="00047926">
        <w:rPr>
          <w:noProof/>
        </w:rPr>
        <w:pict w14:anchorId="0F4762B9">
          <v:shape id="_x0000_s18503" type="#_x0000_t202" style="position:absolute;left:0;text-align:left;margin-left:248.05pt;margin-top:440.3pt;width:243.95pt;height:161.55pt;z-index:252226560;mso-wrap-style:none" filled="f" stroked="f" strokecolor="red">
            <v:textbox style="mso-fit-shape-to-text:t" inset=".5mm,.3mm,.5mm,.3mm">
              <w:txbxContent>
                <w:p w14:paraId="3D91D387" w14:textId="77777777" w:rsidR="00650C76" w:rsidRDefault="00047926">
                  <w:r>
                    <w:pict w14:anchorId="238D1F7C">
                      <v:shape id="_x0000_i1090" type="#_x0000_t75" style="width:241.3pt;height:160.1pt">
                        <v:imagedata r:id="rId77" o:title="DSC_0278"/>
                      </v:shape>
                    </w:pict>
                  </w:r>
                </w:p>
              </w:txbxContent>
            </v:textbox>
            <o:callout v:ext="edit" minusx="t" minusy="t"/>
          </v:shape>
        </w:pict>
      </w:r>
      <w:r w:rsidR="00047926">
        <w:rPr>
          <w:noProof/>
        </w:rPr>
        <w:pict w14:anchorId="40A30D47">
          <v:shape id="_x0000_s18504" type="#_x0000_t202" style="position:absolute;left:0;text-align:left;margin-left:141.55pt;margin-top:7.15pt;width:197.25pt;height:36.5pt;z-index:252227584" strokecolor="red">
            <v:textbox inset=".5mm,.3mm,.5mm,.3mm">
              <w:txbxContent>
                <w:p w14:paraId="4E7BC73C" w14:textId="77777777" w:rsidR="00650C76" w:rsidRDefault="00650C76">
                  <w:r>
                    <w:t>Soporte en material aislante para evitar descargas electrostáticas</w:t>
                  </w:r>
                </w:p>
              </w:txbxContent>
            </v:textbox>
            <o:callout v:ext="edit" minusx="t" minusy="t"/>
          </v:shape>
        </w:pict>
      </w:r>
      <w:r w:rsidR="00047926">
        <w:rPr>
          <w:noProof/>
        </w:rPr>
        <w:pict w14:anchorId="4A412DDD">
          <v:shape id="_x0000_s18518" type="#_x0000_t202" style="position:absolute;left:0;text-align:left;margin-left:293.35pt;margin-top:372.45pt;width:197.25pt;height:53.55pt;z-index:252240896" strokecolor="red">
            <v:textbox inset=".5mm,.3mm,.5mm,.3mm">
              <w:txbxContent>
                <w:p w14:paraId="2C9C7BEB" w14:textId="77777777" w:rsidR="00650C76" w:rsidRDefault="00650C76">
                  <w:r>
                    <w:t>Cable de cobre para disipar posibles formaciones de cargas electrostáticas</w:t>
                  </w:r>
                </w:p>
              </w:txbxContent>
            </v:textbox>
            <o:callout v:ext="edit" minusx="t" minusy="t"/>
          </v:shape>
        </w:pict>
      </w:r>
      <w:r w:rsidR="00047926">
        <w:rPr>
          <w:noProof/>
        </w:rPr>
        <w:pict w14:anchorId="418965A8">
          <v:shape id="_x0000_s18521" type="#_x0000_t202" style="position:absolute;left:0;text-align:left;margin-left:-2.15pt;margin-top:7.15pt;width:128.25pt;height:34.2pt;z-index:252242944">
            <v:textbox style="mso-next-textbox:#_x0000_s18521" inset=".5mm,.3mm,.5mm,.3mm">
              <w:txbxContent>
                <w:p w14:paraId="70552DF1" w14:textId="77777777" w:rsidR="00650C76" w:rsidRPr="007D26B1" w:rsidRDefault="00650C76" w:rsidP="00A804D2">
                  <w:pPr>
                    <w:jc w:val="center"/>
                  </w:pPr>
                  <w:r w:rsidRPr="007D26B1">
                    <w:rPr>
                      <w:rFonts w:cs="Arial"/>
                    </w:rPr>
                    <w:t>PRENSA AX-PRL</w:t>
                  </w:r>
                </w:p>
              </w:txbxContent>
            </v:textbox>
            <o:callout v:ext="edit" minusx="t" minusy="t"/>
          </v:shape>
        </w:pict>
      </w:r>
      <w:r w:rsidR="00047926">
        <w:rPr>
          <w:noProof/>
        </w:rPr>
        <w:pict w14:anchorId="4F0DA6DC">
          <v:shape id="_x0000_s18506" type="#_x0000_t202" style="position:absolute;left:0;text-align:left;margin-left:260.05pt;margin-top:263.25pt;width:196.65pt;height:51.3pt;z-index:252229632" strokecolor="red">
            <v:textbox style="mso-next-textbox:#_x0000_s18506" inset=".5mm,.3mm,.5mm,.3mm">
              <w:txbxContent>
                <w:p w14:paraId="6D93E56D" w14:textId="77777777" w:rsidR="00650C76" w:rsidRDefault="00650C76" w:rsidP="00A804D2">
                  <w:r>
                    <w:t>Para cada cilindro que mueve el plano de presión, hay un potenciómetro (encoder de cable)</w:t>
                  </w:r>
                </w:p>
              </w:txbxContent>
            </v:textbox>
            <o:callout v:ext="edit" minusx="t" minusy="t"/>
          </v:shape>
        </w:pict>
      </w:r>
      <w:r w:rsidR="00047926">
        <w:rPr>
          <w:noProof/>
        </w:rPr>
        <w:pict w14:anchorId="59C7350A">
          <v:shape id="_x0000_s18515" type="#_x0000_t202" style="position:absolute;left:0;text-align:left;margin-left:260.05pt;margin-top:325.45pt;width:216.9pt;height:38.55pt;z-index:252237824" strokecolor="red">
            <v:textbox inset=".5mm,.3mm,.5mm,.3mm">
              <w:txbxContent>
                <w:p w14:paraId="64509041" w14:textId="77777777" w:rsidR="00650C76" w:rsidRDefault="00650C76">
                  <w:r>
                    <w:t>Válvulas para regular la velocidad de los pistones en descenso y en ascenso</w:t>
                  </w:r>
                </w:p>
              </w:txbxContent>
            </v:textbox>
            <o:callout v:ext="edit" minusx="t" minusy="t"/>
          </v:shape>
        </w:pict>
      </w:r>
    </w:p>
    <w:p w14:paraId="45FFDC4C" w14:textId="77777777" w:rsidR="00024C1E" w:rsidRDefault="00024C1E" w:rsidP="00FA2CBC"/>
    <w:p w14:paraId="03B332BE" w14:textId="77777777" w:rsidR="00024C1E" w:rsidRDefault="00024C1E" w:rsidP="00FA2CBC"/>
    <w:p w14:paraId="0CAE626B" w14:textId="77777777" w:rsidR="00024C1E" w:rsidRDefault="00024C1E" w:rsidP="00FA2CBC"/>
    <w:p w14:paraId="1902499D" w14:textId="77777777" w:rsidR="00024C1E" w:rsidRDefault="00024C1E" w:rsidP="00FA2CBC"/>
    <w:p w14:paraId="07CEBBFE" w14:textId="77777777" w:rsidR="00024C1E" w:rsidRDefault="00024C1E" w:rsidP="00FA2CBC"/>
    <w:p w14:paraId="210EBC58" w14:textId="77777777" w:rsidR="00024C1E" w:rsidRDefault="00024C1E" w:rsidP="00FA2CBC"/>
    <w:p w14:paraId="4D5C30DE" w14:textId="77777777" w:rsidR="00024C1E" w:rsidRDefault="00024C1E" w:rsidP="00FA2CBC"/>
    <w:p w14:paraId="64CB97A0" w14:textId="77777777" w:rsidR="00024C1E" w:rsidRDefault="00024C1E" w:rsidP="00FA2CBC"/>
    <w:p w14:paraId="7184D34D" w14:textId="77777777" w:rsidR="00024C1E" w:rsidRDefault="00024C1E" w:rsidP="00FA2CBC"/>
    <w:p w14:paraId="0FAB2CAF" w14:textId="77777777" w:rsidR="00024C1E" w:rsidRDefault="00024C1E" w:rsidP="00FA2CBC"/>
    <w:p w14:paraId="34DDE4DB" w14:textId="77777777" w:rsidR="00024C1E" w:rsidRDefault="00024C1E" w:rsidP="00FA2CBC"/>
    <w:p w14:paraId="3FA170A3" w14:textId="77777777" w:rsidR="00024C1E" w:rsidRDefault="00024C1E" w:rsidP="00FA2CBC"/>
    <w:p w14:paraId="2F6AF734" w14:textId="77777777" w:rsidR="00024C1E" w:rsidRDefault="00024C1E" w:rsidP="00FA2CBC"/>
    <w:p w14:paraId="359A6580" w14:textId="77777777" w:rsidR="00024C1E" w:rsidRDefault="00024C1E" w:rsidP="00FA2CBC"/>
    <w:p w14:paraId="7F34B0A5" w14:textId="77777777" w:rsidR="00024C1E" w:rsidRDefault="00024C1E" w:rsidP="00FA2CBC"/>
    <w:p w14:paraId="23699F48" w14:textId="77777777" w:rsidR="00024C1E" w:rsidRDefault="00024C1E" w:rsidP="00FA2CBC"/>
    <w:p w14:paraId="26105204" w14:textId="77777777" w:rsidR="00024C1E" w:rsidRDefault="00024C1E" w:rsidP="00FA2CBC"/>
    <w:p w14:paraId="5B273A85" w14:textId="77777777" w:rsidR="00024C1E" w:rsidRDefault="00024C1E" w:rsidP="00FA2CBC"/>
    <w:p w14:paraId="0AFCDCB5" w14:textId="77777777" w:rsidR="00024C1E" w:rsidRDefault="00024C1E" w:rsidP="00FA2CBC"/>
    <w:p w14:paraId="21ABBDCF" w14:textId="77777777" w:rsidR="00024C1E" w:rsidRDefault="00024C1E" w:rsidP="00FA2CBC"/>
    <w:p w14:paraId="549D6E90" w14:textId="77777777" w:rsidR="00024C1E" w:rsidRDefault="00024C1E" w:rsidP="00FA2CBC"/>
    <w:p w14:paraId="36A76547" w14:textId="77777777" w:rsidR="00024C1E" w:rsidRDefault="00024C1E" w:rsidP="00FA2CBC"/>
    <w:p w14:paraId="4EE51BE6" w14:textId="77777777" w:rsidR="00024C1E" w:rsidRDefault="00024C1E" w:rsidP="00FA2CBC"/>
    <w:p w14:paraId="466C2EDB" w14:textId="77777777" w:rsidR="00024C1E" w:rsidRDefault="00024C1E" w:rsidP="00FA2CBC"/>
    <w:p w14:paraId="3F4E5B67" w14:textId="77777777" w:rsidR="00024C1E" w:rsidRDefault="00024C1E" w:rsidP="00FA2CBC"/>
    <w:p w14:paraId="3C156213" w14:textId="77777777" w:rsidR="00024C1E" w:rsidRDefault="00024C1E" w:rsidP="00FA2CBC"/>
    <w:p w14:paraId="1B603CB6" w14:textId="77777777" w:rsidR="00024C1E" w:rsidRDefault="00024C1E" w:rsidP="00FA2CBC"/>
    <w:p w14:paraId="5605C25F" w14:textId="77777777" w:rsidR="00024C1E" w:rsidRDefault="00024C1E" w:rsidP="00FA2CBC"/>
    <w:p w14:paraId="35FE8F74" w14:textId="77777777" w:rsidR="00024C1E" w:rsidRDefault="00024C1E" w:rsidP="00FA2CBC"/>
    <w:p w14:paraId="01D21FEC" w14:textId="77777777" w:rsidR="00024C1E" w:rsidRDefault="00024C1E" w:rsidP="00FA2CBC"/>
    <w:p w14:paraId="751F5ED9" w14:textId="77777777" w:rsidR="00024C1E" w:rsidRDefault="00024C1E" w:rsidP="00FA2CBC"/>
    <w:p w14:paraId="4F869AED" w14:textId="77777777" w:rsidR="00024C1E" w:rsidRDefault="00024C1E" w:rsidP="00FA2CBC"/>
    <w:p w14:paraId="79F25CD2" w14:textId="77777777" w:rsidR="00024C1E" w:rsidRDefault="00024C1E" w:rsidP="00FA2CBC"/>
    <w:p w14:paraId="61DFE59D" w14:textId="77777777" w:rsidR="00024C1E" w:rsidRDefault="00024C1E" w:rsidP="00FA2CBC"/>
    <w:p w14:paraId="6578A5A7" w14:textId="77777777" w:rsidR="00024C1E" w:rsidRDefault="00024C1E" w:rsidP="00FA2CBC"/>
    <w:p w14:paraId="6077EDE7" w14:textId="77777777" w:rsidR="00024C1E" w:rsidRDefault="00024C1E" w:rsidP="00FA2CBC"/>
    <w:p w14:paraId="73EEA8E2" w14:textId="77777777" w:rsidR="00024C1E" w:rsidRDefault="00024C1E" w:rsidP="00FA2CBC"/>
    <w:p w14:paraId="25D1CA82" w14:textId="77777777" w:rsidR="00024C1E" w:rsidRDefault="00024C1E" w:rsidP="00FA2CBC"/>
    <w:p w14:paraId="7C529FFC" w14:textId="77777777" w:rsidR="00024C1E" w:rsidRDefault="00024C1E" w:rsidP="00FA2CBC"/>
    <w:p w14:paraId="08D080AF" w14:textId="77777777" w:rsidR="00024C1E" w:rsidRDefault="00024C1E" w:rsidP="00FA2CBC"/>
    <w:p w14:paraId="41E5700C" w14:textId="77777777" w:rsidR="00024C1E" w:rsidRDefault="00024C1E" w:rsidP="00FA2CBC"/>
    <w:p w14:paraId="1A085839" w14:textId="77777777" w:rsidR="009873B1" w:rsidRDefault="009873B1" w:rsidP="00FA2CBC"/>
    <w:p w14:paraId="4D2D50B5" w14:textId="77777777" w:rsidR="00A804D2" w:rsidRDefault="00A804D2" w:rsidP="00A804D2"/>
    <w:p w14:paraId="5E7E0CF7" w14:textId="77777777" w:rsidR="00A804D2" w:rsidRDefault="00A804D2" w:rsidP="00A804D2">
      <w:r>
        <w:t>El potenciómetro lee la altura de cada esquina del plano de prensado. Mediante la lectura de las 4 alturas, el sistema es capaz de mantener el plano de prensado horizontal.</w:t>
      </w:r>
    </w:p>
    <w:p w14:paraId="24C43813" w14:textId="77777777" w:rsidR="00704C12" w:rsidRDefault="00A804D2" w:rsidP="00FA2CBC">
      <w:r>
        <w:t>Los parámetros de trabajo de estos dispositivos se pueden ajustar en el panel táctil, pero están protegidos por contraseña.</w:t>
      </w:r>
    </w:p>
    <w:p w14:paraId="16A7EA4D" w14:textId="77777777" w:rsidR="00FA2CBC" w:rsidRDefault="00FA2CBC" w:rsidP="00FA2CBC"/>
    <w:p w14:paraId="42D444B2" w14:textId="77777777" w:rsidR="00FA2CBC" w:rsidRDefault="00FA2CBC" w:rsidP="009873B1">
      <w:pPr>
        <w:pStyle w:val="Didascalia"/>
      </w:pPr>
      <w:bookmarkStart w:id="516" w:name="_Toc49333985"/>
      <w:bookmarkStart w:id="517" w:name="_Toc69553939"/>
      <w:r>
        <w:t xml:space="preserve">Figura </w:t>
      </w:r>
      <w:r w:rsidR="00047926">
        <w:fldChar w:fldCharType="begin"/>
      </w:r>
      <w:r w:rsidR="00047926">
        <w:instrText xml:space="preserve"> SEQ Figura \* ARABIC </w:instrText>
      </w:r>
      <w:r w:rsidR="00047926">
        <w:fldChar w:fldCharType="separate"/>
      </w:r>
      <w:r w:rsidR="00CE31BE">
        <w:rPr>
          <w:noProof/>
        </w:rPr>
        <w:t xml:space="preserve">7 </w:t>
      </w:r>
      <w:r w:rsidR="00047926">
        <w:rPr>
          <w:noProof/>
        </w:rPr>
        <w:fldChar w:fldCharType="end"/>
      </w:r>
      <w:r>
        <w:t>– Detalles</w:t>
      </w:r>
      <w:bookmarkEnd w:id="516"/>
      <w:bookmarkEnd w:id="517"/>
    </w:p>
    <w:p w14:paraId="645C2765" w14:textId="77777777" w:rsidR="00B20EC1" w:rsidRDefault="00FA2CBC" w:rsidP="00FA2CBC">
      <w:pPr>
        <w:pStyle w:val="Titolo2"/>
        <w:rPr>
          <w:rFonts w:cs="Arial"/>
        </w:rPr>
      </w:pPr>
      <w:r>
        <w:br w:type="page"/>
      </w:r>
      <w:bookmarkStart w:id="518" w:name="_Toc69377076"/>
      <w:r w:rsidR="00B20EC1">
        <w:rPr>
          <w:rFonts w:cs="Arial"/>
        </w:rPr>
        <w:lastRenderedPageBreak/>
        <w:t>Sensores y finales de carrera</w:t>
      </w:r>
      <w:bookmarkEnd w:id="514"/>
      <w:bookmarkEnd w:id="515"/>
      <w:bookmarkEnd w:id="518"/>
    </w:p>
    <w:p w14:paraId="3E603983" w14:textId="77777777" w:rsidR="00B20EC1" w:rsidRDefault="00B20EC1" w:rsidP="00B20EC1">
      <w:r>
        <w:t>La máquina está equipada con varios sensores y finales de carrera, cuyas funciones son detectar la posición de sus órganos de trabajo y/o verificar la presencia de piezas en algunas posiciones significativas, etc. Algunos de ellos se muestran en la figura.</w:t>
      </w:r>
    </w:p>
    <w:p w14:paraId="0C8B3F0B" w14:textId="77777777" w:rsidR="00B20EC1" w:rsidRDefault="00047926" w:rsidP="00B20EC1">
      <w:r>
        <w:rPr>
          <w:noProof/>
        </w:rPr>
        <w:pict w14:anchorId="4A4AA8C8">
          <v:shape id="_x0000_s15274" type="#_x0000_t202" style="position:absolute;left:0;text-align:left;margin-left:2.85pt;margin-top:6.3pt;width:85.2pt;height:91.8pt;z-index:250633216;mso-wrap-style:none" filled="f" stroked="f" strokecolor="red">
            <v:textbox style="mso-next-textbox:#_x0000_s15274;mso-fit-shape-to-text:t" inset=".5mm,.3mm,.5mm,.3mm">
              <w:txbxContent>
                <w:p w14:paraId="7CCF21F8" w14:textId="77777777" w:rsidR="00650C76" w:rsidRDefault="00047926" w:rsidP="00B20EC1">
                  <w:r>
                    <w:pict w14:anchorId="77FD91F7">
                      <v:shape id="_x0000_i1091" type="#_x0000_t75" style="width:81.2pt;height:90.4pt">
                        <v:imagedata r:id="rId78" o:title="DSC_0554 mod"/>
                      </v:shape>
                    </w:pict>
                  </w:r>
                </w:p>
              </w:txbxContent>
            </v:textbox>
            <o:callout v:ext="edit" minusx="t" minusy="t"/>
          </v:shape>
        </w:pict>
      </w:r>
    </w:p>
    <w:p w14:paraId="54FE446A" w14:textId="77777777" w:rsidR="00B20EC1" w:rsidRDefault="00B20EC1" w:rsidP="00B20EC1"/>
    <w:p w14:paraId="399371EC" w14:textId="77777777" w:rsidR="00B20EC1" w:rsidRDefault="00047926" w:rsidP="00B20EC1">
      <w:r>
        <w:rPr>
          <w:noProof/>
        </w:rPr>
        <w:pict w14:anchorId="2D39ECEE">
          <v:shape id="_x0000_s15275" type="#_x0000_t202" style="position:absolute;left:0;text-align:left;margin-left:108.3pt;margin-top:4.35pt;width:142.5pt;height:51.3pt;z-index:250634240" strokecolor="red">
            <v:textbox style="mso-next-textbox:#_x0000_s15275" inset=".5mm,.3mm,.5mm,.3mm">
              <w:txbxContent>
                <w:p w14:paraId="77BC5528" w14:textId="77777777" w:rsidR="00650C76" w:rsidRDefault="00650C76" w:rsidP="00B20EC1">
                  <w:pPr>
                    <w:jc w:val="center"/>
                  </w:pPr>
                  <w:r>
                    <w:t>Sensor láser, detecta la altura del pegamento que se encuentra entre los rodillos</w:t>
                  </w:r>
                </w:p>
              </w:txbxContent>
            </v:textbox>
            <o:callout v:ext="edit" minusx="t" minusy="t"/>
          </v:shape>
        </w:pict>
      </w:r>
    </w:p>
    <w:p w14:paraId="68863549" w14:textId="77777777" w:rsidR="00B20EC1" w:rsidRDefault="00B20EC1" w:rsidP="00B20EC1"/>
    <w:p w14:paraId="7FB72774" w14:textId="77777777" w:rsidR="00B20EC1" w:rsidRDefault="00047926" w:rsidP="00B20EC1">
      <w:r>
        <w:rPr>
          <w:noProof/>
        </w:rPr>
        <w:pict w14:anchorId="22432BFF">
          <v:line id="_x0000_s15277" style="position:absolute;left:0;text-align:left;flip:x;z-index:250636288" from="68.4pt,5.85pt" to="108.3pt,5.85pt" strokecolor="red">
            <v:stroke endarrow="block"/>
            <o:callout v:ext="edit" minusx="t" minusy="t"/>
          </v:line>
        </w:pict>
      </w:r>
    </w:p>
    <w:p w14:paraId="30718999" w14:textId="77777777" w:rsidR="00B20EC1" w:rsidRDefault="00B20EC1" w:rsidP="00B20EC1"/>
    <w:p w14:paraId="0EB8812F" w14:textId="77777777" w:rsidR="00B20EC1" w:rsidRDefault="00047926" w:rsidP="00B20EC1">
      <w:r>
        <w:rPr>
          <w:noProof/>
        </w:rPr>
        <w:pict w14:anchorId="05FB9EB2">
          <v:line id="_x0000_s15276" style="position:absolute;left:0;text-align:left;flip:x;z-index:250635264" from="114pt,1.05pt" to="133.95pt,78pt" strokecolor="red">
            <v:stroke endarrow="block"/>
            <o:callout v:ext="edit" minusx="t" minusy="t"/>
          </v:line>
        </w:pict>
      </w:r>
    </w:p>
    <w:p w14:paraId="5740B04E" w14:textId="77777777" w:rsidR="00B20EC1" w:rsidRDefault="00047926" w:rsidP="00B20EC1">
      <w:r>
        <w:rPr>
          <w:noProof/>
        </w:rPr>
        <w:pict w14:anchorId="2103C9F7">
          <v:group id="_x0000_s15065" style="position:absolute;left:0;text-align:left;margin-left:2.85pt;margin-top:10.05pt;width:480.9pt;height:179.55pt;z-index:250529792" coordorigin="1248,2045" coordsize="9618,3591">
            <v:shape id="_x0000_s15066" type="#_x0000_t202" style="position:absolute;left:1248;top:2045;width:9618;height:3591;mso-wrap-style:none" filled="f" stroked="f" strokecolor="red">
              <v:textbox style="mso-next-textbox:#_x0000_s15066" inset=".5mm,.3mm,.5mm,.3mm">
                <w:txbxContent>
                  <w:p w14:paraId="3C011A02" w14:textId="77777777" w:rsidR="00650C76" w:rsidRDefault="00047926" w:rsidP="00B20EC1">
                    <w:r>
                      <w:pict w14:anchorId="55D59A3A">
                        <v:shape id="_x0000_i1092" type="#_x0000_t75" style="width:477.95pt;height:173.85pt">
                          <v:imagedata r:id="rId79" o:title="vista 1" croptop="11467f" cropbottom="11467f"/>
                        </v:shape>
                      </w:pict>
                    </w:r>
                  </w:p>
                </w:txbxContent>
              </v:textbox>
              <o:callout v:ext="edit" minusx="t" minusy="t"/>
            </v:shape>
            <v:oval id="_x0000_s15067" style="position:absolute;left:5922;top:2957;width:570;height:456" fillcolor="silver" stroked="f" strokecolor="red">
              <v:textbox inset=".5mm,.3mm,.5mm,.3mm"/>
              <o:callout v:ext="edit" minusx="t" minusy="t"/>
            </v:oval>
          </v:group>
        </w:pict>
      </w:r>
    </w:p>
    <w:p w14:paraId="67B87E12" w14:textId="77777777" w:rsidR="00B20EC1" w:rsidRDefault="00B20EC1" w:rsidP="00B20EC1"/>
    <w:p w14:paraId="2BC95B4C" w14:textId="77777777" w:rsidR="00B20EC1" w:rsidRDefault="00B20EC1" w:rsidP="00B20EC1"/>
    <w:p w14:paraId="66C03585" w14:textId="77777777" w:rsidR="00B20EC1" w:rsidRDefault="00B20EC1" w:rsidP="00B20EC1"/>
    <w:p w14:paraId="76D21105" w14:textId="77777777" w:rsidR="00B20EC1" w:rsidRDefault="00B20EC1" w:rsidP="00B20EC1"/>
    <w:p w14:paraId="73E3E79F" w14:textId="77777777" w:rsidR="00B20EC1" w:rsidRDefault="00B20EC1" w:rsidP="00B20EC1"/>
    <w:p w14:paraId="0939B3E1" w14:textId="77777777" w:rsidR="00B20EC1" w:rsidRDefault="00B20EC1" w:rsidP="00B20EC1"/>
    <w:p w14:paraId="05B66E9F" w14:textId="77777777" w:rsidR="00B20EC1" w:rsidRDefault="00B20EC1" w:rsidP="00B20EC1"/>
    <w:p w14:paraId="42BE7FDC" w14:textId="77777777" w:rsidR="00B20EC1" w:rsidRDefault="00B20EC1" w:rsidP="00B20EC1"/>
    <w:p w14:paraId="213BFA4F" w14:textId="77777777" w:rsidR="00B20EC1" w:rsidRDefault="00047926" w:rsidP="00B20EC1">
      <w:r>
        <w:rPr>
          <w:noProof/>
        </w:rPr>
        <w:pict w14:anchorId="2967BE28">
          <v:line id="_x0000_s15263" style="position:absolute;left:0;text-align:left;flip:x y;z-index:250621952" from="57pt,-.15pt" to="102.6pt,87.25pt" strokecolor="red">
            <v:stroke endarrow="block"/>
            <o:callout v:ext="edit" minusx="t" minusy="t"/>
          </v:line>
        </w:pict>
      </w:r>
    </w:p>
    <w:p w14:paraId="14FE64F2" w14:textId="77777777" w:rsidR="00B20EC1" w:rsidRDefault="00047926" w:rsidP="00B20EC1">
      <w:r>
        <w:rPr>
          <w:noProof/>
        </w:rPr>
        <w:pict w14:anchorId="0BF6CB91">
          <v:line id="_x0000_s15264" style="position:absolute;left:0;text-align:left;flip:y;z-index:250622976" from="387.6pt,.3pt" to="450.3pt,73.45pt" strokecolor="red">
            <v:stroke endarrow="block"/>
            <o:callout v:ext="edit" minusx="t" minusy="t"/>
          </v:line>
        </w:pict>
      </w:r>
    </w:p>
    <w:p w14:paraId="7E734CE3" w14:textId="77777777" w:rsidR="00B20EC1" w:rsidRDefault="00B20EC1" w:rsidP="00B20EC1"/>
    <w:p w14:paraId="28598A6A" w14:textId="77777777" w:rsidR="00B20EC1" w:rsidRDefault="00B20EC1" w:rsidP="00B20EC1"/>
    <w:p w14:paraId="0E1FD85B" w14:textId="77777777" w:rsidR="00B20EC1" w:rsidRDefault="00B20EC1" w:rsidP="00B20EC1"/>
    <w:p w14:paraId="76BBD859" w14:textId="77777777" w:rsidR="00B20EC1" w:rsidRDefault="00047926" w:rsidP="00B20EC1">
      <w:r>
        <w:rPr>
          <w:noProof/>
        </w:rPr>
        <w:pict w14:anchorId="15EC34A6">
          <v:shape id="_x0000_s15266" type="#_x0000_t202" style="position:absolute;left:0;text-align:left;margin-left:438.75pt;margin-top:13.55pt;width:50.7pt;height:265.9pt;z-index:250625024;mso-wrap-style:none" filled="f" stroked="f" strokecolor="red">
            <v:textbox style="mso-next-textbox:#_x0000_s15266;mso-fit-shape-to-text:t" inset=".5mm,.3mm,.5mm,.3mm">
              <w:txbxContent>
                <w:p w14:paraId="32698935" w14:textId="77777777" w:rsidR="00650C76" w:rsidRDefault="00047926" w:rsidP="00B20EC1">
                  <w:r>
                    <w:pict w14:anchorId="7E8A99AE">
                      <v:shape id="_x0000_i1093" type="#_x0000_t75" style="width:48.25pt;height:265pt">
                        <v:imagedata r:id="rId80" o:title="DSC_0548 mod"/>
                      </v:shape>
                    </w:pict>
                  </w:r>
                </w:p>
              </w:txbxContent>
            </v:textbox>
            <o:callout v:ext="edit" minusx="t" minusy="t"/>
          </v:shape>
        </w:pict>
      </w:r>
    </w:p>
    <w:p w14:paraId="1F67BE81" w14:textId="77777777" w:rsidR="00B20EC1" w:rsidRDefault="00047926" w:rsidP="00B20EC1">
      <w:r>
        <w:rPr>
          <w:noProof/>
        </w:rPr>
        <w:pict w14:anchorId="21AC75E9">
          <v:shape id="_x0000_s15265" type="#_x0000_t202" style="position:absolute;left:0;text-align:left;margin-left:1.5pt;margin-top:2.6pt;width:57.6pt;height:259.85pt;z-index:250624000;mso-wrap-style:none" filled="f" stroked="f" strokecolor="red">
            <v:textbox style="mso-next-textbox:#_x0000_s15265;mso-fit-shape-to-text:t" inset=".5mm,.3mm,.5mm,.3mm">
              <w:txbxContent>
                <w:p w14:paraId="3B7A34A5" w14:textId="77777777" w:rsidR="00650C76" w:rsidRDefault="00047926" w:rsidP="00B20EC1">
                  <w:r>
                    <w:pict w14:anchorId="263696A8">
                      <v:shape id="_x0000_i1094" type="#_x0000_t75" style="width:55.15pt;height:257.35pt">
                        <v:imagedata r:id="rId81" o:title="DSC_0547 mod"/>
                      </v:shape>
                    </w:pict>
                  </w:r>
                </w:p>
              </w:txbxContent>
            </v:textbox>
            <o:callout v:ext="edit" minusx="t" minusy="t"/>
          </v:shape>
        </w:pict>
      </w:r>
      <w:r>
        <w:rPr>
          <w:noProof/>
        </w:rPr>
        <w:pict w14:anchorId="7034288F">
          <v:shape id="_x0000_s15262" type="#_x0000_t202" style="position:absolute;left:0;text-align:left;margin-left:82.65pt;margin-top:4.5pt;width:330.6pt;height:25.65pt;z-index:250620928" strokecolor="red">
            <v:textbox style="mso-next-textbox:#_x0000_s15262" inset=".5mm,.3mm,.5mm,.3mm">
              <w:txbxContent>
                <w:p w14:paraId="41CC32E8" w14:textId="77777777" w:rsidR="00650C76" w:rsidRDefault="00650C76" w:rsidP="00B20EC1">
                  <w:pPr>
                    <w:jc w:val="center"/>
                  </w:pPr>
                  <w:r>
                    <w:t>Sensores ópticos, detectan la altura de la capa en la entrada</w:t>
                  </w:r>
                </w:p>
              </w:txbxContent>
            </v:textbox>
            <o:callout v:ext="edit" minusx="t" minusy="t"/>
          </v:shape>
        </w:pict>
      </w:r>
    </w:p>
    <w:p w14:paraId="6A040B31" w14:textId="77777777" w:rsidR="00B20EC1" w:rsidRDefault="00047926" w:rsidP="00B20EC1">
      <w:r>
        <w:rPr>
          <w:noProof/>
        </w:rPr>
        <w:pict w14:anchorId="1C04E9A4">
          <v:line id="_x0000_s15270" style="position:absolute;left:0;text-align:left;z-index:250629120" from="413.25pt,3.05pt" to="447.45pt,8.75pt" strokecolor="red">
            <v:stroke endarrow="block"/>
            <o:callout v:ext="edit" minusx="t" minusy="t"/>
          </v:line>
        </w:pict>
      </w:r>
      <w:r>
        <w:rPr>
          <w:noProof/>
        </w:rPr>
        <w:pict w14:anchorId="0383FD71">
          <v:line id="_x0000_s15269" style="position:absolute;left:0;text-align:left;flip:x;z-index:250628096" from="42.75pt,.2pt" to="82.65pt,17.3pt" strokecolor="red">
            <v:stroke endarrow="block"/>
            <o:callout v:ext="edit" minusx="t" minusy="t"/>
          </v:line>
        </w:pict>
      </w:r>
    </w:p>
    <w:p w14:paraId="382E36B6" w14:textId="77777777" w:rsidR="00B20EC1" w:rsidRDefault="00047926" w:rsidP="00B20EC1">
      <w:r>
        <w:rPr>
          <w:noProof/>
        </w:rPr>
        <w:pict w14:anchorId="799E88C0">
          <v:line id="_x0000_s15268" style="position:absolute;left:0;text-align:left;flip:y;z-index:250627072" from="413.25pt,9.2pt" to="467.4pt,29.15pt" strokecolor="red">
            <v:stroke endarrow="block"/>
            <o:callout v:ext="edit" minusx="t" minusy="t"/>
          </v:line>
        </w:pict>
      </w:r>
    </w:p>
    <w:p w14:paraId="5FF5AAC6" w14:textId="77777777" w:rsidR="00B20EC1" w:rsidRDefault="00047926" w:rsidP="00B20EC1">
      <w:r>
        <w:rPr>
          <w:noProof/>
        </w:rPr>
        <w:pict w14:anchorId="51F13080">
          <v:shape id="_x0000_s15267" type="#_x0000_t202" style="position:absolute;left:0;text-align:left;margin-left:322.05pt;margin-top:2.6pt;width:90.95pt;height:174.35pt;z-index:250626048;mso-wrap-style:none" strokecolor="red">
            <v:textbox style="mso-next-textbox:#_x0000_s15267;mso-fit-shape-to-text:t" inset=".5mm,.3mm,.5mm,.3mm">
              <w:txbxContent>
                <w:p w14:paraId="4698ED37" w14:textId="77777777" w:rsidR="00650C76" w:rsidRDefault="00047926" w:rsidP="00B20EC1">
                  <w:r>
                    <w:pict w14:anchorId="173E7AFC">
                      <v:shape id="_x0000_i1095" type="#_x0000_t75" style="width:86.55pt;height:171.55pt">
                        <v:imagedata r:id="rId82" o:title="DSC_0187 mod"/>
                      </v:shape>
                    </w:pict>
                  </w:r>
                </w:p>
              </w:txbxContent>
            </v:textbox>
            <o:callout v:ext="edit" minusx="t" minusy="t"/>
          </v:shape>
        </w:pict>
      </w:r>
    </w:p>
    <w:p w14:paraId="6EA552C8" w14:textId="77777777" w:rsidR="00B20EC1" w:rsidRDefault="00B20EC1" w:rsidP="00B20EC1"/>
    <w:p w14:paraId="5765AF3A" w14:textId="77777777" w:rsidR="00B20EC1" w:rsidRDefault="00B20EC1" w:rsidP="00B20EC1"/>
    <w:p w14:paraId="7300258D" w14:textId="77777777" w:rsidR="00B20EC1" w:rsidRDefault="00B20EC1" w:rsidP="00B20EC1"/>
    <w:p w14:paraId="67AD781F" w14:textId="77777777" w:rsidR="00B20EC1" w:rsidRDefault="00B20EC1" w:rsidP="00B20EC1"/>
    <w:p w14:paraId="04E63EAB" w14:textId="77777777" w:rsidR="00B20EC1" w:rsidRDefault="00B20EC1" w:rsidP="00B20EC1"/>
    <w:p w14:paraId="0FFECDD6" w14:textId="77777777" w:rsidR="00B20EC1" w:rsidRDefault="00B20EC1" w:rsidP="00B20EC1"/>
    <w:p w14:paraId="3D2B488F" w14:textId="77777777" w:rsidR="00B20EC1" w:rsidRDefault="00B20EC1" w:rsidP="00B20EC1"/>
    <w:p w14:paraId="408B6A2B" w14:textId="77777777" w:rsidR="00B20EC1" w:rsidRDefault="00B20EC1" w:rsidP="00B20EC1"/>
    <w:p w14:paraId="3F74D3C1" w14:textId="77777777" w:rsidR="00B20EC1" w:rsidRDefault="00B20EC1" w:rsidP="00B20EC1"/>
    <w:p w14:paraId="7FEC6EAC" w14:textId="77777777" w:rsidR="00B20EC1" w:rsidRDefault="00B20EC1" w:rsidP="00B20EC1"/>
    <w:p w14:paraId="2C5EBB57" w14:textId="77777777" w:rsidR="00B20EC1" w:rsidRDefault="00B20EC1" w:rsidP="00B20EC1"/>
    <w:p w14:paraId="4945C003" w14:textId="77777777" w:rsidR="00B20EC1" w:rsidRDefault="00B20EC1" w:rsidP="00B20EC1"/>
    <w:p w14:paraId="13E410E7" w14:textId="77777777" w:rsidR="00B20EC1" w:rsidRDefault="00B20EC1" w:rsidP="00B20EC1"/>
    <w:p w14:paraId="2F693148" w14:textId="77777777" w:rsidR="00B20EC1" w:rsidRDefault="00B20EC1" w:rsidP="00B20EC1"/>
    <w:p w14:paraId="719455F2" w14:textId="77777777" w:rsidR="00B20EC1" w:rsidRDefault="00B20EC1" w:rsidP="00B20EC1"/>
    <w:p w14:paraId="62B206FE" w14:textId="77777777" w:rsidR="00B20EC1" w:rsidRDefault="00B20EC1" w:rsidP="00B20EC1"/>
    <w:p w14:paraId="62C335A2" w14:textId="77777777" w:rsidR="00B20EC1" w:rsidRDefault="00B20EC1" w:rsidP="00B20EC1">
      <w:r>
        <w:t>Cuando una capa pasa, las fotocélulas la interceptan y detectan su altura. En consecuencia, los rodillos de pegado se posicionan a esa altura, menos una cierta cantidad que se puede configurar a través del software.</w:t>
      </w:r>
    </w:p>
    <w:p w14:paraId="75ED6F40" w14:textId="77777777" w:rsidR="00B20EC1" w:rsidRDefault="00B20EC1" w:rsidP="00B20EC1">
      <w:r>
        <w:br w:type="page"/>
      </w:r>
    </w:p>
    <w:p w14:paraId="30D1DD91" w14:textId="77777777" w:rsidR="00B20EC1" w:rsidRDefault="00047926" w:rsidP="00B20EC1">
      <w:r>
        <w:rPr>
          <w:noProof/>
        </w:rPr>
        <w:pict w14:anchorId="2CDE76FE">
          <v:group id="_x0000_s15068" style="position:absolute;left:0;text-align:left;margin-left:5.7pt;margin-top:3.75pt;width:480.9pt;height:179.55pt;z-index:250530816" coordorigin="1248,2045" coordsize="9618,3591">
            <v:shape id="_x0000_s15069" type="#_x0000_t202" style="position:absolute;left:1248;top:2045;width:9618;height:3591;mso-wrap-style:none" filled="f" stroked="f" strokecolor="red">
              <v:textbox style="mso-next-textbox:#_x0000_s15069" inset=".5mm,.3mm,.5mm,.3mm">
                <w:txbxContent>
                  <w:p w14:paraId="3CDA47FC" w14:textId="77777777" w:rsidR="00650C76" w:rsidRDefault="00047926" w:rsidP="00B20EC1">
                    <w:r>
                      <w:pict w14:anchorId="5300C1C1">
                        <v:shape id="_x0000_i1096" type="#_x0000_t75" style="width:477.95pt;height:173.85pt">
                          <v:imagedata r:id="rId79" o:title="vista 1" croptop="11467f" cropbottom="11467f"/>
                        </v:shape>
                      </w:pict>
                    </w:r>
                  </w:p>
                </w:txbxContent>
              </v:textbox>
              <o:callout v:ext="edit" minusx="t" minusy="t"/>
            </v:shape>
            <v:oval id="_x0000_s15070" style="position:absolute;left:5922;top:2957;width:570;height:456" fillcolor="silver" stroked="f" strokecolor="red">
              <v:textbox inset=".5mm,.3mm,.5mm,.3mm"/>
              <o:callout v:ext="edit" minusx="t" minusy="t"/>
            </v:oval>
          </v:group>
        </w:pict>
      </w:r>
    </w:p>
    <w:p w14:paraId="7E2DCC21" w14:textId="77777777" w:rsidR="00B20EC1" w:rsidRDefault="00B20EC1" w:rsidP="00B20EC1"/>
    <w:p w14:paraId="3DFD00A1" w14:textId="77777777" w:rsidR="00B20EC1" w:rsidRDefault="00B20EC1" w:rsidP="00B20EC1"/>
    <w:p w14:paraId="2E0DF708" w14:textId="77777777" w:rsidR="00B20EC1" w:rsidRDefault="00B20EC1" w:rsidP="00B20EC1"/>
    <w:p w14:paraId="68CABFE0" w14:textId="77777777" w:rsidR="00B20EC1" w:rsidRDefault="00B20EC1" w:rsidP="00B20EC1"/>
    <w:p w14:paraId="452FE9A3" w14:textId="77777777" w:rsidR="00B20EC1" w:rsidRDefault="00B20EC1" w:rsidP="00B20EC1"/>
    <w:p w14:paraId="5A22F651" w14:textId="77777777" w:rsidR="00B20EC1" w:rsidRDefault="00B20EC1" w:rsidP="00B20EC1"/>
    <w:p w14:paraId="0A50750B" w14:textId="77777777" w:rsidR="00B20EC1" w:rsidRDefault="00B20EC1" w:rsidP="00B20EC1"/>
    <w:p w14:paraId="4BA6E4E3" w14:textId="77777777" w:rsidR="00B20EC1" w:rsidRDefault="00B20EC1" w:rsidP="00B20EC1"/>
    <w:p w14:paraId="5CA7B3A7" w14:textId="77777777" w:rsidR="00B20EC1" w:rsidRDefault="00047926" w:rsidP="00B20EC1">
      <w:r>
        <w:rPr>
          <w:noProof/>
        </w:rPr>
        <w:pict w14:anchorId="6D87B59A">
          <v:polyline id="_x0000_s15273" style="position:absolute;left:0;text-align:left;z-index:250632192;mso-wrap-style:square;mso-wrap-distance-left:9pt;mso-wrap-distance-top:0;mso-wrap-distance-right:9pt;mso-wrap-distance-bottom:0;mso-position-horizontal:absolute;mso-position-horizontal-relative:text;mso-position-vertical:absolute;mso-position-vertical-relative:text;v-text-anchor:top" points="410.2pt,13.85pt,162.45pt,4.5pt" coordsize="4955,187" filled="f" strokecolor="yellow" strokeweight="2.25pt">
            <v:stroke dashstyle="1 1"/>
            <v:path arrowok="t"/>
            <o:callout v:ext="edit" minusx="t" minusy="t"/>
          </v:polyline>
        </w:pict>
      </w:r>
      <w:r>
        <w:rPr>
          <w:noProof/>
        </w:rPr>
        <w:pict w14:anchorId="0A4ED227">
          <v:line id="_x0000_s15180" style="position:absolute;left:0;text-align:left;flip:y;z-index:250591232" from="96.9pt,7.35pt" to="156.75pt,75.75pt" strokecolor="red">
            <v:stroke endarrow="block"/>
            <o:callout v:ext="edit" minusx="t" minusy="t"/>
          </v:line>
        </w:pict>
      </w:r>
    </w:p>
    <w:p w14:paraId="28A3E9AF" w14:textId="77777777" w:rsidR="00B20EC1" w:rsidRDefault="00047926" w:rsidP="00B20EC1">
      <w:r>
        <w:rPr>
          <w:noProof/>
        </w:rPr>
        <w:pict w14:anchorId="0CE0E9BA">
          <v:line id="_x0000_s15181" style="position:absolute;left:0;text-align:left;flip:y;z-index:250592256" from="390.45pt,4.95pt" to="413.25pt,67.5pt" strokecolor="red">
            <v:stroke endarrow="block"/>
            <o:callout v:ext="edit" minusx="t" minusy="t"/>
          </v:line>
        </w:pict>
      </w:r>
    </w:p>
    <w:p w14:paraId="33489426" w14:textId="77777777" w:rsidR="00B20EC1" w:rsidRDefault="00B20EC1" w:rsidP="00B20EC1"/>
    <w:p w14:paraId="02684AC7" w14:textId="77777777" w:rsidR="00B20EC1" w:rsidRDefault="00B20EC1" w:rsidP="00B20EC1"/>
    <w:p w14:paraId="76096704" w14:textId="77777777" w:rsidR="00B20EC1" w:rsidRDefault="00B20EC1" w:rsidP="00B20EC1"/>
    <w:p w14:paraId="61C20388" w14:textId="77777777" w:rsidR="00B20EC1" w:rsidRDefault="00047926" w:rsidP="00B20EC1">
      <w:r>
        <w:rPr>
          <w:noProof/>
        </w:rPr>
        <w:pict w14:anchorId="2B7349F5">
          <v:shape id="_x0000_s15178" type="#_x0000_t202" style="position:absolute;left:0;text-align:left;margin-left:39.25pt;margin-top:6.75pt;width:74.75pt;height:126.25pt;z-index:250589184;mso-wrap-style:none" strokecolor="red">
            <v:textbox style="mso-next-textbox:#_x0000_s15178;mso-fit-shape-to-text:t" inset=".5mm,.3mm,.5mm,.3mm">
              <w:txbxContent>
                <w:p w14:paraId="66EFABC1" w14:textId="77777777" w:rsidR="00650C76" w:rsidRDefault="00047926" w:rsidP="00B20EC1">
                  <w:r>
                    <w:pict w14:anchorId="5F15E965">
                      <v:shape id="_x0000_i1097" type="#_x0000_t75" style="width:70.45pt;height:124.1pt">
                        <v:imagedata r:id="rId83" o:title="DSC_0371 mod"/>
                      </v:shape>
                    </w:pict>
                  </w:r>
                </w:p>
              </w:txbxContent>
            </v:textbox>
            <o:callout v:ext="edit" minusx="t" minusy="t"/>
          </v:shape>
        </w:pict>
      </w:r>
      <w:r>
        <w:rPr>
          <w:noProof/>
        </w:rPr>
        <w:pict w14:anchorId="00E8F720">
          <v:shape id="_x0000_s15179" type="#_x0000_t202" style="position:absolute;left:0;text-align:left;margin-left:359.1pt;margin-top:12.45pt;width:65.55pt;height:123.5pt;z-index:250590208;mso-wrap-style:none" strokecolor="red">
            <v:textbox style="mso-next-textbox:#_x0000_s15179;mso-fit-shape-to-text:t" inset=".5mm,.3mm,.5mm,.3mm">
              <w:txbxContent>
                <w:p w14:paraId="096F039F" w14:textId="77777777" w:rsidR="00650C76" w:rsidRDefault="00047926" w:rsidP="00B20EC1">
                  <w:r>
                    <w:pict w14:anchorId="66A7B130">
                      <v:shape id="_x0000_i1098" type="#_x0000_t75" style="width:62.8pt;height:120.25pt">
                        <v:imagedata r:id="rId84" o:title="DSC_0345 mod"/>
                      </v:shape>
                    </w:pict>
                  </w:r>
                </w:p>
              </w:txbxContent>
            </v:textbox>
            <o:callout v:ext="edit" minusx="t" minusy="t"/>
          </v:shape>
        </w:pict>
      </w:r>
      <w:r>
        <w:rPr>
          <w:sz w:val="20"/>
        </w:rPr>
        <w:pict w14:anchorId="045D462B">
          <v:shape id="_x0000_s15175" type="#_x0000_t202" style="position:absolute;left:0;text-align:left;margin-left:2.85pt;margin-top:151.95pt;width:35.6pt;height:34.5pt;z-index:250586112;mso-wrap-style:none" filled="f" stroked="f">
            <v:textbox style="mso-next-textbox:#_x0000_s15175;mso-fit-shape-to-text:t" inset=".5mm,.3mm,.5mm,.3mm">
              <w:txbxContent>
                <w:p w14:paraId="7D1323D9" w14:textId="77777777" w:rsidR="00650C76" w:rsidRDefault="00047926" w:rsidP="00B20EC1">
                  <w:r>
                    <w:pict w14:anchorId="4A45750C">
                      <v:shape id="_x0000_i1099" type="#_x0000_t75" style="width:32.95pt;height:32.95pt">
                        <v:imagedata r:id="rId23" o:title="Obbligo generale"/>
                      </v:shape>
                    </w:pict>
                  </w:r>
                </w:p>
              </w:txbxContent>
            </v:textbox>
            <o:callout v:ext="edit" minusy="t"/>
          </v:shape>
        </w:pict>
      </w:r>
      <w:r>
        <w:rPr>
          <w:noProof/>
          <w:sz w:val="20"/>
        </w:rPr>
        <w:pict w14:anchorId="0959944D">
          <v:shape id="_x0000_s15177" type="#_x0000_t202" style="position:absolute;left:0;text-align:left;margin-left:48.45pt;margin-top:149.1pt;width:367.65pt;height:54.15pt;z-index:250588160" filled="f" stroked="f">
            <v:textbox style="mso-next-textbox:#_x0000_s15177" inset=".5mm,.3mm,.5mm,.3mm">
              <w:txbxContent>
                <w:p w14:paraId="2C2DA539" w14:textId="77777777" w:rsidR="00650C76" w:rsidRDefault="00650C76" w:rsidP="00B20EC1">
                  <w:pPr>
                    <w:rPr>
                      <w:b/>
                      <w:bCs/>
                      <w:color w:val="0000FF"/>
                    </w:rPr>
                  </w:pPr>
                  <w:r>
                    <w:rPr>
                      <w:b/>
                      <w:bCs/>
                      <w:color w:val="0000FF"/>
                    </w:rPr>
                    <w:t>Mantener los sensores limpios y eficientes, aplicando lo previsto en los manuales de uso específicos.</w:t>
                  </w:r>
                </w:p>
                <w:p w14:paraId="6E2858EA" w14:textId="77777777" w:rsidR="00650C76" w:rsidRDefault="00650C76" w:rsidP="00B20EC1">
                  <w:pPr>
                    <w:rPr>
                      <w:b/>
                      <w:bCs/>
                      <w:color w:val="0000FF"/>
                    </w:rPr>
                  </w:pPr>
                  <w:r>
                    <w:rPr>
                      <w:b/>
                      <w:bCs/>
                      <w:color w:val="0000FF"/>
                    </w:rPr>
                    <w:t>Manipular con cuidado.</w:t>
                  </w:r>
                </w:p>
              </w:txbxContent>
            </v:textbox>
            <o:callout v:ext="edit" minusy="t"/>
          </v:shape>
        </w:pict>
      </w:r>
      <w:r>
        <w:rPr>
          <w:noProof/>
        </w:rPr>
        <w:pict w14:anchorId="4C9B012E">
          <v:line id="_x0000_s15182" style="position:absolute;left:0;text-align:left;flip:x;z-index:250593280" from="92.9pt,45.6pt" to="138.5pt,45.6pt" strokecolor="red">
            <v:stroke endarrow="block"/>
            <o:callout v:ext="edit" minusx="t" minusy="t"/>
          </v:line>
        </w:pict>
      </w:r>
      <w:r>
        <w:rPr>
          <w:noProof/>
        </w:rPr>
        <w:pict w14:anchorId="71892CE9">
          <v:line id="_x0000_s15183" style="position:absolute;left:0;text-align:left;z-index:250594304" from="340.85pt,45.6pt" to="383.6pt,45.6pt" strokecolor="red">
            <v:stroke endarrow="block"/>
            <o:callout v:ext="edit" minusx="t" minusy="t"/>
          </v:line>
        </w:pict>
      </w:r>
      <w:r>
        <w:rPr>
          <w:noProof/>
        </w:rPr>
        <w:pict w14:anchorId="368CEBF1">
          <v:shape id="_x0000_s15176" type="#_x0000_t202" style="position:absolute;left:0;text-align:left;margin-left:138.5pt;margin-top:28.5pt;width:202.35pt;height:37.05pt;z-index:250587136" strokecolor="red">
            <v:textbox style="mso-next-textbox:#_x0000_s15176" inset=".5mm,.3mm,.5mm,.3mm">
              <w:txbxContent>
                <w:p w14:paraId="0C7CB0F4" w14:textId="77777777" w:rsidR="00650C76" w:rsidRDefault="00650C76" w:rsidP="00B20EC1">
                  <w:pPr>
                    <w:jc w:val="center"/>
                  </w:pPr>
                  <w:r>
                    <w:t>Emisor y receptor al final de la cinta transportadora de encolado</w:t>
                  </w:r>
                </w:p>
              </w:txbxContent>
            </v:textbox>
            <o:callout v:ext="edit" minusx="t" minusy="t"/>
          </v:shape>
        </w:pict>
      </w:r>
    </w:p>
    <w:p w14:paraId="6B0E6BB8" w14:textId="77777777" w:rsidR="00B20EC1" w:rsidRDefault="00B20EC1" w:rsidP="00B20EC1"/>
    <w:p w14:paraId="23476097" w14:textId="77777777" w:rsidR="00B20EC1" w:rsidRDefault="00B20EC1" w:rsidP="00B20EC1"/>
    <w:p w14:paraId="04514651" w14:textId="77777777" w:rsidR="00B20EC1" w:rsidRDefault="00B20EC1" w:rsidP="00B20EC1"/>
    <w:p w14:paraId="3D035383" w14:textId="77777777" w:rsidR="00B20EC1" w:rsidRDefault="00B20EC1" w:rsidP="00B20EC1"/>
    <w:p w14:paraId="43A7AA5F" w14:textId="77777777" w:rsidR="00B20EC1" w:rsidRDefault="00B20EC1" w:rsidP="00B20EC1"/>
    <w:p w14:paraId="123FD9ED" w14:textId="77777777" w:rsidR="00B20EC1" w:rsidRDefault="00B20EC1" w:rsidP="00B20EC1"/>
    <w:p w14:paraId="369823A7" w14:textId="77777777" w:rsidR="00B20EC1" w:rsidRDefault="00B20EC1" w:rsidP="00B20EC1"/>
    <w:p w14:paraId="059C8D3F" w14:textId="77777777" w:rsidR="00B20EC1" w:rsidRDefault="00B20EC1" w:rsidP="00B20EC1"/>
    <w:p w14:paraId="61E3599D" w14:textId="77777777" w:rsidR="00B20EC1" w:rsidRDefault="00B20EC1" w:rsidP="00B20EC1"/>
    <w:p w14:paraId="69F1D0EC" w14:textId="77777777" w:rsidR="00B20EC1" w:rsidRDefault="00B20EC1" w:rsidP="00B20EC1"/>
    <w:p w14:paraId="7CE8D55B" w14:textId="77777777" w:rsidR="00B20EC1" w:rsidRDefault="00B20EC1" w:rsidP="00B20EC1"/>
    <w:p w14:paraId="0B4E0C48" w14:textId="77777777" w:rsidR="00B20EC1" w:rsidRDefault="00B20EC1" w:rsidP="00B20EC1"/>
    <w:p w14:paraId="4C39E253" w14:textId="77777777" w:rsidR="00B20EC1" w:rsidRDefault="00B20EC1" w:rsidP="00B20EC1"/>
    <w:p w14:paraId="63AC5E85" w14:textId="77777777" w:rsidR="00B20EC1" w:rsidRDefault="00B20EC1" w:rsidP="00B20EC1">
      <w:pPr>
        <w:pStyle w:val="Didascalia"/>
        <w:jc w:val="right"/>
        <w:rPr>
          <w:rFonts w:cs="Arial"/>
        </w:rPr>
      </w:pPr>
      <w:bookmarkStart w:id="519" w:name="_Toc194494957"/>
      <w:bookmarkStart w:id="520" w:name="_Toc324330864"/>
      <w:bookmarkStart w:id="521" w:name="_Toc49333986"/>
      <w:bookmarkStart w:id="522" w:name="_Toc69553940"/>
      <w:r>
        <w:t xml:space="preserve">Figura </w:t>
      </w:r>
      <w:r w:rsidR="00047926">
        <w:fldChar w:fldCharType="begin"/>
      </w:r>
      <w:r w:rsidR="00047926">
        <w:instrText xml:space="preserve"> SEQ Figura \* ARABIC </w:instrText>
      </w:r>
      <w:r w:rsidR="00047926">
        <w:fldChar w:fldCharType="separate"/>
      </w:r>
      <w:r w:rsidR="00CE31BE">
        <w:rPr>
          <w:noProof/>
        </w:rPr>
        <w:t xml:space="preserve">8 </w:t>
      </w:r>
      <w:r w:rsidR="00047926">
        <w:rPr>
          <w:noProof/>
        </w:rPr>
        <w:fldChar w:fldCharType="end"/>
      </w:r>
      <w:r>
        <w:rPr>
          <w:rFonts w:cs="Arial"/>
        </w:rPr>
        <w:t>– Sensores</w:t>
      </w:r>
      <w:bookmarkEnd w:id="519"/>
      <w:bookmarkEnd w:id="520"/>
      <w:bookmarkEnd w:id="521"/>
      <w:bookmarkEnd w:id="522"/>
    </w:p>
    <w:p w14:paraId="66B30262" w14:textId="77777777" w:rsidR="00B20EC1" w:rsidRPr="009A5CD3" w:rsidRDefault="00B20EC1" w:rsidP="00B20EC1"/>
    <w:p w14:paraId="7C6F6348" w14:textId="77777777" w:rsidR="00B20EC1" w:rsidRDefault="00FC06B0" w:rsidP="00B20EC1">
      <w:pPr>
        <w:ind w:left="684" w:right="5" w:hanging="684"/>
      </w:pPr>
      <w:r>
        <w:rPr>
          <w:rFonts w:cs="Arial"/>
          <w:noProof/>
        </w:rPr>
        <w:pict w14:anchorId="57445BC9">
          <v:shape id="Immagine 1182" o:spid="_x0000_i1100" type="#_x0000_t75" alt="MANO CHE INDICA" style="width:29.85pt;height:15.3pt;visibility:visible">
            <v:imagedata r:id="rId85" o:title="MANO CHE INDICA"/>
          </v:shape>
        </w:pict>
      </w:r>
      <w:r w:rsidR="00B20EC1" w:rsidRPr="00B53796">
        <w:rPr>
          <w:rFonts w:cs="Arial"/>
        </w:rPr>
        <w:tab/>
      </w:r>
      <w:r w:rsidR="00B20EC1" w:rsidRPr="00B53796">
        <w:t xml:space="preserve">Los sensores en las cintas transportadoras determinan el funcionamiento de las cintas mismas, </w:t>
      </w:r>
      <w:r w:rsidR="00B20EC1">
        <w:t>es decir, por ejemplo, si una cinta está ocupada por una capa, mientras no se libere, la cinta anterior no se inicia.</w:t>
      </w:r>
    </w:p>
    <w:p w14:paraId="5840C0C2" w14:textId="77777777" w:rsidR="00B20EC1" w:rsidRDefault="00B20EC1" w:rsidP="00B20EC1"/>
    <w:p w14:paraId="472FB934" w14:textId="77777777" w:rsidR="00B20EC1" w:rsidRDefault="00B20EC1" w:rsidP="00B20EC1"/>
    <w:p w14:paraId="0CE0DADB" w14:textId="77777777" w:rsidR="00B20EC1" w:rsidRDefault="00B20EC1" w:rsidP="00B20EC1"/>
    <w:p w14:paraId="2938CAAB" w14:textId="77777777" w:rsidR="00B20EC1" w:rsidRDefault="00B20EC1" w:rsidP="00B20EC1">
      <w:pPr>
        <w:pStyle w:val="Titolo3"/>
      </w:pPr>
      <w:bookmarkStart w:id="523" w:name="_Toc49333876"/>
      <w:bookmarkStart w:id="524" w:name="_Toc69377077"/>
      <w:r>
        <w:t>Sensores láser</w:t>
      </w:r>
      <w:bookmarkEnd w:id="523"/>
      <w:bookmarkEnd w:id="524"/>
    </w:p>
    <w:p w14:paraId="02C3C410" w14:textId="77777777" w:rsidR="00B20EC1" w:rsidRDefault="00047926" w:rsidP="00B20EC1">
      <w:r>
        <w:rPr>
          <w:noProof/>
        </w:rPr>
        <w:pict w14:anchorId="748202B0">
          <v:shape id="_x0000_s15184" type="#_x0000_t202" style="position:absolute;left:0;text-align:left;margin-left:14.25pt;margin-top:1.85pt;width:74pt;height:125.5pt;z-index:250595328;mso-wrap-style:none" filled="f" stroked="f" strokecolor="red">
            <v:textbox style="mso-next-textbox:#_x0000_s15184;mso-fit-shape-to-text:t" inset=".5mm,.3mm,.5mm,.3mm">
              <w:txbxContent>
                <w:p w14:paraId="79B9BF7D" w14:textId="77777777" w:rsidR="00650C76" w:rsidRDefault="00047926" w:rsidP="00B20EC1">
                  <w:r>
                    <w:pict w14:anchorId="65A83BCD">
                      <v:shape id="_x0000_i1101" type="#_x0000_t75" style="width:70.45pt;height:124.1pt">
                        <v:imagedata r:id="rId83" o:title="DSC_0371 mod"/>
                      </v:shape>
                    </w:pict>
                  </w:r>
                </w:p>
              </w:txbxContent>
            </v:textbox>
            <o:callout v:ext="edit" minusx="t" minusy="t"/>
          </v:shape>
        </w:pict>
      </w:r>
    </w:p>
    <w:p w14:paraId="2B45474C" w14:textId="77777777" w:rsidR="00B20EC1" w:rsidRDefault="00047926" w:rsidP="00B20EC1">
      <w:r>
        <w:rPr>
          <w:noProof/>
        </w:rPr>
        <w:pict w14:anchorId="3AADFD85">
          <v:shape id="_x0000_s15186" type="#_x0000_t202" style="position:absolute;left:0;text-align:left;margin-left:242.25pt;margin-top:1.85pt;width:239.4pt;height:95.55pt;z-index:250597376" strokecolor="red">
            <v:textbox style="mso-next-textbox:#_x0000_s15186" inset=".5mm,.3mm,.5mm,.3mm">
              <w:txbxContent>
                <w:p w14:paraId="5E47C13C" w14:textId="77777777" w:rsidR="00650C76" w:rsidRDefault="00650C76" w:rsidP="00B20EC1">
                  <w:r>
                    <w:t>La máquina utiliza un sensor láser de clase 1 para detectar el paso de la capa</w:t>
                  </w:r>
                </w:p>
                <w:p w14:paraId="01CD0E57" w14:textId="77777777" w:rsidR="00650C76" w:rsidRDefault="00650C76" w:rsidP="00B20EC1">
                  <w:pPr>
                    <w:autoSpaceDE w:val="0"/>
                    <w:autoSpaceDN w:val="0"/>
                    <w:adjustRightInd w:val="0"/>
                  </w:pPr>
                  <w:r>
                    <w:rPr>
                      <w:rFonts w:ascii="Arial-BoldMT" w:hAnsi="Arial-BoldMT" w:cs="Arial-BoldMT"/>
                      <w:b/>
                      <w:bCs/>
                      <w:color w:val="3366FF"/>
                    </w:rPr>
                    <w:t xml:space="preserve">Clase 1: </w:t>
                  </w:r>
                  <w:r>
                    <w:rPr>
                      <w:rFonts w:ascii="ArialMT" w:hAnsi="ArialMT" w:cs="ArialMT"/>
                      <w:color w:val="000000"/>
                    </w:rPr>
                    <w:t>láseres que siempre son seguros ya que la radiación emitida está por debajo de los estándares máximos permitidos</w:t>
                  </w:r>
                </w:p>
              </w:txbxContent>
            </v:textbox>
            <o:callout v:ext="edit" minusx="t" minusy="t"/>
          </v:shape>
        </w:pict>
      </w:r>
      <w:r>
        <w:rPr>
          <w:noProof/>
        </w:rPr>
        <w:pict w14:anchorId="3FE39A3A">
          <v:shape id="_x0000_s15185" type="#_x0000_t202" style="position:absolute;left:0;text-align:left;margin-left:105.45pt;margin-top:.4pt;width:111.15pt;height:72.85pt;z-index:250596352;mso-wrap-style:none" strokecolor="red">
            <v:textbox style="mso-next-textbox:#_x0000_s15185;mso-fit-shape-to-text:t" inset=".5mm,.3mm,.5mm,.3mm">
              <w:txbxContent>
                <w:p w14:paraId="0551D85C" w14:textId="77777777" w:rsidR="00650C76" w:rsidRDefault="00047926" w:rsidP="00B20EC1">
                  <w:r>
                    <w:pict w14:anchorId="020B1DA4">
                      <v:shape id="_x0000_i1102" type="#_x0000_t75" style="width:107.25pt;height:69.7pt">
                        <v:imagedata r:id="rId86" o:title="DSC_0371 mod 2"/>
                      </v:shape>
                    </w:pict>
                  </w:r>
                </w:p>
              </w:txbxContent>
            </v:textbox>
            <o:callout v:ext="edit" minusx="t" minusy="t"/>
          </v:shape>
        </w:pict>
      </w:r>
    </w:p>
    <w:p w14:paraId="1BCCEBE8" w14:textId="77777777" w:rsidR="00B20EC1" w:rsidRDefault="00B20EC1" w:rsidP="00B20EC1"/>
    <w:p w14:paraId="1F82DDBA" w14:textId="77777777" w:rsidR="00B20EC1" w:rsidRDefault="00047926" w:rsidP="00B20EC1">
      <w:r>
        <w:rPr>
          <w:noProof/>
        </w:rPr>
        <w:pict w14:anchorId="19A084C8">
          <v:line id="_x0000_s15187" style="position:absolute;left:0;text-align:left;flip:x;z-index:250598400" from="71.25pt,6.05pt" to="105.45pt,6.05pt" strokecolor="red">
            <v:stroke endarrow="block"/>
            <o:callout v:ext="edit" minusx="t" minusy="t"/>
          </v:line>
        </w:pict>
      </w:r>
    </w:p>
    <w:p w14:paraId="7A80F61E" w14:textId="77777777" w:rsidR="00B20EC1" w:rsidRDefault="00B20EC1" w:rsidP="00B20EC1"/>
    <w:p w14:paraId="406EDD07" w14:textId="77777777" w:rsidR="00B20EC1" w:rsidRDefault="00B20EC1" w:rsidP="00B20EC1"/>
    <w:p w14:paraId="78222065" w14:textId="77777777" w:rsidR="00B20EC1" w:rsidRDefault="00B20EC1" w:rsidP="00B20EC1"/>
    <w:p w14:paraId="5041AE23" w14:textId="77777777" w:rsidR="00B20EC1" w:rsidRDefault="00B20EC1" w:rsidP="00B20EC1"/>
    <w:p w14:paraId="02C260D7" w14:textId="77777777" w:rsidR="00B20EC1" w:rsidRDefault="00B20EC1" w:rsidP="00B20EC1"/>
    <w:p w14:paraId="7609CFB3" w14:textId="77777777" w:rsidR="00B20EC1" w:rsidRDefault="00B20EC1" w:rsidP="00B20EC1">
      <w:r>
        <w:br w:type="page"/>
      </w:r>
      <w:bookmarkStart w:id="525" w:name="_Toc243484639"/>
      <w:bookmarkStart w:id="526" w:name="_Toc373848541"/>
      <w:r>
        <w:lastRenderedPageBreak/>
        <w:t>El láser que detecta la altura del pegamento situado entre los rodillos es de clase 2.</w:t>
      </w:r>
    </w:p>
    <w:p w14:paraId="7171FDB0" w14:textId="77777777" w:rsidR="00B20EC1" w:rsidRDefault="00B20EC1" w:rsidP="00B20EC1"/>
    <w:p w14:paraId="3D1E3CDA" w14:textId="77777777" w:rsidR="00B20EC1" w:rsidRPr="002839D8" w:rsidRDefault="00B20EC1" w:rsidP="00B20EC1">
      <w:pPr>
        <w:autoSpaceDE w:val="0"/>
        <w:autoSpaceDN w:val="0"/>
        <w:adjustRightInd w:val="0"/>
        <w:rPr>
          <w:rFonts w:cs="Arial"/>
        </w:rPr>
      </w:pPr>
      <w:smartTag w:uri="urn:schemas-microsoft-com:office:smarttags" w:element="PersonName">
        <w:smartTagPr>
          <w:attr w:name="ProductID" w:val="La radiazione Laser"/>
        </w:smartTagPr>
        <w:r>
          <w:rPr>
            <w:rFonts w:cs="Arial"/>
          </w:rPr>
          <w:t xml:space="preserve">La radiación láser </w:t>
        </w:r>
      </w:smartTag>
      <w:r>
        <w:rPr>
          <w:rFonts w:cs="Arial"/>
        </w:rPr>
        <w:t xml:space="preserve">es una </w:t>
      </w:r>
      <w:r w:rsidRPr="002839D8">
        <w:rPr>
          <w:rFonts w:cs="Arial"/>
        </w:rPr>
        <w:t xml:space="preserve">radiación electromagnética coherente emitida </w:t>
      </w:r>
      <w:r>
        <w:rPr>
          <w:rFonts w:cs="Arial"/>
        </w:rPr>
        <w:t xml:space="preserve">por </w:t>
      </w:r>
      <w:r w:rsidRPr="002839D8">
        <w:rPr>
          <w:rFonts w:cs="Arial"/>
        </w:rPr>
        <w:t xml:space="preserve">un </w:t>
      </w:r>
      <w:r>
        <w:rPr>
          <w:rFonts w:cs="Arial"/>
        </w:rPr>
        <w:t>d</w:t>
      </w:r>
      <w:r w:rsidRPr="002839D8">
        <w:rPr>
          <w:rFonts w:cs="Arial"/>
        </w:rPr>
        <w:t xml:space="preserve">ispositivo láser, comprendida en el rango de </w:t>
      </w:r>
      <w:r>
        <w:rPr>
          <w:rFonts w:cs="Arial"/>
        </w:rPr>
        <w:t>l</w:t>
      </w:r>
      <w:r w:rsidRPr="002839D8">
        <w:rPr>
          <w:rFonts w:cs="Arial"/>
        </w:rPr>
        <w:t xml:space="preserve">ongitudes de onda entre 180 nm y </w:t>
      </w:r>
      <w:smartTag w:uri="urn:schemas-microsoft-com:office:smarttags" w:element="metricconverter">
        <w:smartTagPr>
          <w:attr w:name="ProductID" w:val="1 mm"/>
        </w:smartTagPr>
        <w:r w:rsidRPr="002839D8">
          <w:rPr>
            <w:rFonts w:cs="Arial"/>
          </w:rPr>
          <w:t xml:space="preserve">1 mm, </w:t>
        </w:r>
      </w:smartTag>
      <w:r w:rsidRPr="002839D8">
        <w:rPr>
          <w:rFonts w:cs="Arial"/>
        </w:rPr>
        <w:t xml:space="preserve">que se </w:t>
      </w:r>
      <w:r>
        <w:rPr>
          <w:rFonts w:cs="Arial"/>
        </w:rPr>
        <w:t>p</w:t>
      </w:r>
      <w:r w:rsidRPr="002839D8">
        <w:rPr>
          <w:rFonts w:cs="Arial"/>
        </w:rPr>
        <w:t>roduce por emisión estimulada.</w:t>
      </w:r>
    </w:p>
    <w:p w14:paraId="4C115109" w14:textId="77777777" w:rsidR="00B20EC1" w:rsidRDefault="00047926" w:rsidP="00B20EC1">
      <w:r>
        <w:rPr>
          <w:noProof/>
        </w:rPr>
        <w:pict w14:anchorId="3E129ABD">
          <v:shape id="_x0000_s15289" type="#_x0000_t202" style="position:absolute;left:0;text-align:left;margin-left:364.7pt;margin-top:17.85pt;width:63.2pt;height:54.85pt;z-index:250641408;mso-wrap-style:none" filled="f" stroked="f" strokecolor="red" strokeweight="1pt">
            <v:textbox style="mso-next-textbox:#_x0000_s15289;mso-fit-shape-to-text:t" inset=".5mm,.3mm,.5mm,.3mm">
              <w:txbxContent>
                <w:p w14:paraId="21E8A4A3" w14:textId="77777777" w:rsidR="00650C76" w:rsidRDefault="00047926" w:rsidP="00B20EC1">
                  <w:r>
                    <w:pict w14:anchorId="7F7CBAD8">
                      <v:shape id="_x0000_i1103" type="#_x0000_t75" style="width:60.5pt;height:53.6pt">
                        <v:imagedata r:id="rId87" o:title="Pericolo ambiente radiazioni laser"/>
                      </v:shape>
                    </w:pict>
                  </w:r>
                </w:p>
              </w:txbxContent>
            </v:textbox>
            <o:callout v:ext="edit" minusy="t"/>
          </v:shape>
        </w:pict>
      </w:r>
    </w:p>
    <w:p w14:paraId="4F5E97F1" w14:textId="77777777" w:rsidR="00B20EC1" w:rsidRDefault="00047926" w:rsidP="00B20EC1">
      <w:r>
        <w:rPr>
          <w:noProof/>
        </w:rPr>
        <w:pict w14:anchorId="6AC71355">
          <v:shape id="_x0000_s15278" type="#_x0000_t202" style="position:absolute;left:0;text-align:left;margin-left:2.75pt;margin-top:2.85pt;width:225.25pt;height:166.8pt;z-index:250637312" filled="f" stroked="f" strokecolor="red" strokeweight="1pt">
            <v:textbox style="mso-next-textbox:#_x0000_s15278;mso-fit-shape-to-text:t" inset=".5mm,.3mm,.5mm,.3mm">
              <w:txbxContent>
                <w:p w14:paraId="399BFF64" w14:textId="77777777" w:rsidR="00650C76" w:rsidRDefault="00047926" w:rsidP="00B20EC1">
                  <w:r>
                    <w:pict w14:anchorId="6F18FF5B">
                      <v:shape id="_x0000_i1104" type="#_x0000_t75" style="width:249.7pt;height:165.45pt">
                        <v:imagedata r:id="rId88" o:title="DSC_0554" blacklevel="1966f"/>
                      </v:shape>
                    </w:pict>
                  </w:r>
                </w:p>
              </w:txbxContent>
            </v:textbox>
            <o:callout v:ext="edit" minusy="t"/>
          </v:shape>
        </w:pict>
      </w:r>
    </w:p>
    <w:p w14:paraId="7AF7D1F0" w14:textId="77777777" w:rsidR="00B20EC1" w:rsidRDefault="00B20EC1" w:rsidP="00B20EC1"/>
    <w:p w14:paraId="103DD8C7" w14:textId="77777777" w:rsidR="00B20EC1" w:rsidRDefault="00B20EC1" w:rsidP="00B20EC1"/>
    <w:p w14:paraId="2FB2160C" w14:textId="77777777" w:rsidR="00B20EC1" w:rsidRDefault="00047926" w:rsidP="00B20EC1">
      <w:r>
        <w:rPr>
          <w:noProof/>
        </w:rPr>
        <w:pict w14:anchorId="723D9970">
          <v:shape id="_x0000_s15293" type="#_x0000_t202" style="position:absolute;left:0;text-align:left;margin-left:239.3pt;margin-top:4.05pt;width:94.15pt;height:24.65pt;z-index:250645504" strokecolor="red" strokeweight="1pt">
            <v:textbox style="mso-next-textbox:#_x0000_s15293" inset=".5mm,.3mm,.5mm,.3mm">
              <w:txbxContent>
                <w:p w14:paraId="3F2227BD" w14:textId="77777777" w:rsidR="00650C76" w:rsidRDefault="00650C76" w:rsidP="00B20EC1">
                  <w:pPr>
                    <w:jc w:val="center"/>
                  </w:pPr>
                  <w:r>
                    <w:t>Sensor láser</w:t>
                  </w:r>
                </w:p>
              </w:txbxContent>
            </v:textbox>
            <o:callout v:ext="edit" minusy="t"/>
          </v:shape>
        </w:pict>
      </w:r>
    </w:p>
    <w:p w14:paraId="5E049656" w14:textId="77777777" w:rsidR="00B20EC1" w:rsidRDefault="00047926" w:rsidP="00B20EC1">
      <w:r>
        <w:rPr>
          <w:noProof/>
        </w:rPr>
        <w:pict w14:anchorId="40345DBE">
          <v:line id="_x0000_s15279" style="position:absolute;left:0;text-align:left;flip:x y;z-index:250638336" from="176.7pt,1.65pt" to="239.4pt,1.65pt" strokecolor="red" strokeweight="1pt">
            <v:stroke endarrow="block"/>
            <o:callout v:ext="edit" minusy="t"/>
          </v:line>
        </w:pict>
      </w:r>
    </w:p>
    <w:p w14:paraId="7108421F" w14:textId="77777777" w:rsidR="00B20EC1" w:rsidRDefault="00B20EC1" w:rsidP="00B20EC1"/>
    <w:p w14:paraId="64DD9A24" w14:textId="77777777" w:rsidR="00B20EC1" w:rsidRDefault="00047926" w:rsidP="00B20EC1">
      <w:r>
        <w:rPr>
          <w:noProof/>
        </w:rPr>
        <w:pict w14:anchorId="33FD05D6">
          <v:shape id="_x0000_s15290" type="#_x0000_t202" style="position:absolute;left:0;text-align:left;margin-left:293.45pt;margin-top:.2pt;width:228pt;height:91.2pt;z-index:250642432" stroked="f" strokecolor="red" strokeweight="1pt">
            <v:textbox style="mso-next-textbox:#_x0000_s15290" inset=".5mm,.3mm,.5mm,.3mm">
              <w:txbxContent>
                <w:p w14:paraId="78974B64" w14:textId="77777777" w:rsidR="00650C76" w:rsidRPr="0045053D" w:rsidRDefault="00650C76" w:rsidP="00B20EC1">
                  <w:pPr>
                    <w:jc w:val="center"/>
                    <w:rPr>
                      <w:rFonts w:cs="Arial"/>
                      <w:b/>
                      <w:color w:val="FF6600"/>
                      <w:sz w:val="28"/>
                      <w:szCs w:val="28"/>
                    </w:rPr>
                  </w:pPr>
                  <w:r w:rsidRPr="0045053D">
                    <w:rPr>
                      <w:rFonts w:cs="Arial"/>
                      <w:b/>
                      <w:color w:val="FF6600"/>
                      <w:sz w:val="28"/>
                      <w:szCs w:val="28"/>
                    </w:rPr>
                    <w:t>ATENCIÓN</w:t>
                  </w:r>
                </w:p>
                <w:p w14:paraId="5F343708" w14:textId="77777777" w:rsidR="00650C76" w:rsidRPr="0045053D" w:rsidRDefault="00650C76" w:rsidP="00B20EC1">
                  <w:pPr>
                    <w:jc w:val="center"/>
                    <w:rPr>
                      <w:rFonts w:cs="Arial"/>
                      <w:b/>
                      <w:color w:val="FF6600"/>
                      <w:sz w:val="28"/>
                      <w:szCs w:val="28"/>
                    </w:rPr>
                  </w:pPr>
                  <w:r w:rsidRPr="0045053D">
                    <w:rPr>
                      <w:rFonts w:cs="Arial"/>
                      <w:b/>
                      <w:color w:val="FF6600"/>
                      <w:sz w:val="28"/>
                      <w:szCs w:val="28"/>
                    </w:rPr>
                    <w:t>APARATO LÁSER DE CLASE 2</w:t>
                  </w:r>
                </w:p>
                <w:p w14:paraId="713029E9" w14:textId="77777777" w:rsidR="00650C76" w:rsidRPr="0045053D" w:rsidRDefault="00650C76" w:rsidP="00B20EC1">
                  <w:pPr>
                    <w:autoSpaceDE w:val="0"/>
                    <w:autoSpaceDN w:val="0"/>
                    <w:adjustRightInd w:val="0"/>
                    <w:jc w:val="center"/>
                    <w:rPr>
                      <w:rFonts w:cs="Arial"/>
                      <w:b/>
                      <w:color w:val="FF6600"/>
                      <w:sz w:val="28"/>
                      <w:szCs w:val="28"/>
                    </w:rPr>
                  </w:pPr>
                  <w:r w:rsidRPr="0045053D">
                    <w:rPr>
                      <w:rFonts w:cs="Arial"/>
                      <w:b/>
                      <w:color w:val="FF6600"/>
                      <w:sz w:val="28"/>
                      <w:szCs w:val="28"/>
                    </w:rPr>
                    <w:t>RADIACIÓN LÁSER</w:t>
                  </w:r>
                </w:p>
                <w:p w14:paraId="5FC4C116" w14:textId="77777777" w:rsidR="00650C76" w:rsidRPr="0045053D" w:rsidRDefault="00650C76" w:rsidP="00B20EC1">
                  <w:pPr>
                    <w:autoSpaceDE w:val="0"/>
                    <w:autoSpaceDN w:val="0"/>
                    <w:adjustRightInd w:val="0"/>
                    <w:jc w:val="center"/>
                    <w:rPr>
                      <w:rFonts w:cs="Arial"/>
                      <w:b/>
                      <w:color w:val="FF0000"/>
                      <w:sz w:val="28"/>
                      <w:szCs w:val="28"/>
                    </w:rPr>
                  </w:pPr>
                  <w:r w:rsidRPr="0045053D">
                    <w:rPr>
                      <w:rFonts w:cs="Arial"/>
                      <w:b/>
                      <w:color w:val="FF0000"/>
                      <w:sz w:val="28"/>
                      <w:szCs w:val="28"/>
                    </w:rPr>
                    <w:t>NO FIJAR LA VIGA</w:t>
                  </w:r>
                </w:p>
              </w:txbxContent>
            </v:textbox>
            <o:callout v:ext="edit" minusy="t"/>
          </v:shape>
        </w:pict>
      </w:r>
    </w:p>
    <w:p w14:paraId="246F5316" w14:textId="77777777" w:rsidR="00B20EC1" w:rsidRDefault="00B20EC1" w:rsidP="00B20EC1"/>
    <w:p w14:paraId="5DD33E12" w14:textId="77777777" w:rsidR="00B20EC1" w:rsidRDefault="00B20EC1" w:rsidP="00B20EC1"/>
    <w:p w14:paraId="0C011288" w14:textId="77777777" w:rsidR="00B20EC1" w:rsidRDefault="00B20EC1" w:rsidP="00B20EC1"/>
    <w:p w14:paraId="2030A4A7" w14:textId="77777777" w:rsidR="00B20EC1" w:rsidRDefault="00B20EC1" w:rsidP="00B20EC1"/>
    <w:p w14:paraId="05296BD2" w14:textId="77777777" w:rsidR="00B20EC1" w:rsidRDefault="00B20EC1" w:rsidP="00B20EC1"/>
    <w:p w14:paraId="2119FFE7" w14:textId="77777777" w:rsidR="00B20EC1" w:rsidRDefault="00B20EC1" w:rsidP="00B20EC1"/>
    <w:p w14:paraId="7D7B05A0" w14:textId="77777777" w:rsidR="00B20EC1" w:rsidRDefault="00B20EC1" w:rsidP="00B20EC1"/>
    <w:tbl>
      <w:tblPr>
        <w:tblpPr w:leftFromText="141" w:rightFromText="141" w:vertAnchor="text" w:horzAnchor="page" w:tblpX="7311" w:tblpY="11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8"/>
        <w:gridCol w:w="1380"/>
      </w:tblGrid>
      <w:tr w:rsidR="00B20EC1" w14:paraId="0F76E909" w14:textId="77777777" w:rsidTr="00F145AF">
        <w:trPr>
          <w:trHeight w:val="261"/>
        </w:trPr>
        <w:tc>
          <w:tcPr>
            <w:tcW w:w="2518" w:type="dxa"/>
            <w:shd w:val="clear" w:color="auto" w:fill="auto"/>
            <w:vAlign w:val="center"/>
          </w:tcPr>
          <w:p w14:paraId="7393BA9E" w14:textId="77777777" w:rsidR="00B20EC1" w:rsidRDefault="00B20EC1" w:rsidP="00F145AF">
            <w:pPr>
              <w:jc w:val="center"/>
            </w:pPr>
          </w:p>
          <w:p w14:paraId="056B2408" w14:textId="77777777" w:rsidR="00B20EC1" w:rsidRDefault="00B20EC1" w:rsidP="00F145AF">
            <w:pPr>
              <w:jc w:val="center"/>
            </w:pPr>
            <w:r>
              <w:t>Potencia emitida</w:t>
            </w:r>
          </w:p>
          <w:p w14:paraId="7A51F848" w14:textId="77777777" w:rsidR="00B20EC1" w:rsidRDefault="00B20EC1" w:rsidP="00F145AF"/>
        </w:tc>
        <w:tc>
          <w:tcPr>
            <w:tcW w:w="1380" w:type="dxa"/>
            <w:shd w:val="clear" w:color="auto" w:fill="auto"/>
            <w:vAlign w:val="center"/>
          </w:tcPr>
          <w:p w14:paraId="35AED6E5" w14:textId="77777777" w:rsidR="00B20EC1" w:rsidRPr="00085B0B" w:rsidRDefault="00B20EC1" w:rsidP="00F145AF">
            <w:pPr>
              <w:jc w:val="center"/>
            </w:pPr>
            <w:r>
              <w:t>W</w:t>
            </w:r>
            <w:r w:rsidRPr="00085B0B">
              <w:t/>
            </w:r>
          </w:p>
        </w:tc>
      </w:tr>
      <w:tr w:rsidR="00B20EC1" w14:paraId="6D03917C" w14:textId="77777777" w:rsidTr="00F145AF">
        <w:trPr>
          <w:trHeight w:val="828"/>
        </w:trPr>
        <w:tc>
          <w:tcPr>
            <w:tcW w:w="2518" w:type="dxa"/>
            <w:shd w:val="clear" w:color="auto" w:fill="auto"/>
            <w:vAlign w:val="center"/>
          </w:tcPr>
          <w:p w14:paraId="5FD6A994" w14:textId="77777777" w:rsidR="00B20EC1" w:rsidRDefault="00B20EC1" w:rsidP="00F145AF">
            <w:pPr>
              <w:jc w:val="center"/>
            </w:pPr>
          </w:p>
          <w:p w14:paraId="49346C28" w14:textId="77777777" w:rsidR="00B20EC1" w:rsidRDefault="00B20EC1" w:rsidP="00F145AF">
            <w:pPr>
              <w:jc w:val="center"/>
            </w:pPr>
            <w:r>
              <w:t>Longitud de onda</w:t>
            </w:r>
          </w:p>
          <w:p w14:paraId="7B2608C1" w14:textId="77777777" w:rsidR="00B20EC1" w:rsidRDefault="00B20EC1" w:rsidP="00F145AF">
            <w:pPr>
              <w:jc w:val="center"/>
            </w:pPr>
          </w:p>
        </w:tc>
        <w:tc>
          <w:tcPr>
            <w:tcW w:w="1380" w:type="dxa"/>
            <w:shd w:val="clear" w:color="auto" w:fill="auto"/>
            <w:vAlign w:val="center"/>
          </w:tcPr>
          <w:p w14:paraId="7D2AC63A" w14:textId="77777777" w:rsidR="00B20EC1" w:rsidRPr="00085B0B" w:rsidRDefault="00B20EC1" w:rsidP="00F145AF">
            <w:pPr>
              <w:jc w:val="center"/>
            </w:pPr>
            <w:r>
              <w:t>nm</w:t>
            </w:r>
            <w:r w:rsidRPr="00085B0B">
              <w:t/>
            </w:r>
          </w:p>
        </w:tc>
      </w:tr>
    </w:tbl>
    <w:p w14:paraId="3CF129F9" w14:textId="77777777" w:rsidR="00B20EC1" w:rsidRDefault="00047926" w:rsidP="00B20EC1">
      <w:r>
        <w:rPr>
          <w:noProof/>
        </w:rPr>
        <w:pict w14:anchorId="0CD5A4FB">
          <v:shape id="_x0000_s15291" type="#_x0000_t202" style="position:absolute;left:0;text-align:left;margin-left:8.45pt;margin-top:4.95pt;width:287.85pt;height:24.15pt;z-index:250643456;mso-position-horizontal-relative:text;mso-position-vertical-relative:text" stroked="f" strokecolor="red" strokeweight="1pt">
            <v:textbox style="mso-next-textbox:#_x0000_s15291" inset=".5mm,.3mm,.5mm,.3mm">
              <w:txbxContent>
                <w:p w14:paraId="488C3689" w14:textId="77777777" w:rsidR="00650C76" w:rsidRPr="0045053D" w:rsidRDefault="00650C76" w:rsidP="00B20EC1">
                  <w:r>
                    <w:t>El láser utilizado tiene las siguientes características</w:t>
                  </w:r>
                </w:p>
              </w:txbxContent>
            </v:textbox>
            <o:callout v:ext="edit" minusy="t"/>
          </v:shape>
        </w:pict>
      </w:r>
    </w:p>
    <w:p w14:paraId="0AE40CE7" w14:textId="77777777" w:rsidR="00B20EC1" w:rsidRDefault="00B20EC1" w:rsidP="00B20EC1"/>
    <w:p w14:paraId="69CFAC6B" w14:textId="77777777" w:rsidR="00B20EC1" w:rsidRDefault="00047926" w:rsidP="00B20EC1">
      <w:r>
        <w:rPr>
          <w:noProof/>
        </w:rPr>
        <w:pict w14:anchorId="7B26FA89">
          <v:shape id="_x0000_s15292" type="#_x0000_t202" style="position:absolute;left:0;text-align:left;margin-left:193.7pt;margin-top:10.85pt;width:69.35pt;height:68.3pt;z-index:250644480;mso-wrap-style:none" filled="f" stroked="f" strokecolor="red">
            <v:textbox style="mso-next-textbox:#_x0000_s15292;mso-fit-shape-to-text:t" inset=".5mm,.3mm,.5mm,.3mm">
              <w:txbxContent>
                <w:p w14:paraId="2C153293" w14:textId="77777777" w:rsidR="00650C76" w:rsidRDefault="00047926" w:rsidP="00B20EC1">
                  <w:r>
                    <w:pict w14:anchorId="2D0945D0">
                      <v:shape id="_x0000_i1105" type="#_x0000_t75" style="width:66.65pt;height:66.65pt">
                        <v:imagedata r:id="rId89" o:title="blocknotes"/>
                      </v:shape>
                    </w:pict>
                  </w:r>
                </w:p>
              </w:txbxContent>
            </v:textbox>
            <o:callout v:ext="edit" minusy="t"/>
          </v:shape>
        </w:pict>
      </w:r>
    </w:p>
    <w:p w14:paraId="5F166F0B" w14:textId="77777777" w:rsidR="00B20EC1" w:rsidRDefault="00B20EC1" w:rsidP="00B20EC1"/>
    <w:p w14:paraId="7AAEE198" w14:textId="77777777" w:rsidR="00B20EC1" w:rsidRDefault="00B20EC1" w:rsidP="00B20EC1"/>
    <w:p w14:paraId="221173F0" w14:textId="77777777" w:rsidR="00B20EC1" w:rsidRDefault="00B20EC1" w:rsidP="00B20EC1"/>
    <w:tbl>
      <w:tblPr>
        <w:tblpPr w:leftFromText="141" w:rightFromText="141" w:vertAnchor="text" w:horzAnchor="page" w:tblpX="7311" w:tblpY="11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8"/>
        <w:gridCol w:w="1380"/>
      </w:tblGrid>
      <w:tr w:rsidR="00B20EC1" w14:paraId="00FA34F2" w14:textId="77777777" w:rsidTr="00F145AF">
        <w:trPr>
          <w:trHeight w:val="828"/>
        </w:trPr>
        <w:tc>
          <w:tcPr>
            <w:tcW w:w="2518" w:type="dxa"/>
            <w:shd w:val="clear" w:color="auto" w:fill="auto"/>
            <w:vAlign w:val="center"/>
          </w:tcPr>
          <w:p w14:paraId="12999170" w14:textId="77777777" w:rsidR="00B20EC1" w:rsidRDefault="00B20EC1" w:rsidP="00F145AF">
            <w:pPr>
              <w:jc w:val="center"/>
            </w:pPr>
          </w:p>
          <w:p w14:paraId="286D2199" w14:textId="77777777" w:rsidR="00B20EC1" w:rsidRDefault="00B20EC1" w:rsidP="00F145AF">
            <w:pPr>
              <w:jc w:val="center"/>
            </w:pPr>
            <w:r>
              <w:t>Clase</w:t>
            </w:r>
          </w:p>
          <w:p w14:paraId="7DAEAEFD" w14:textId="77777777" w:rsidR="00B20EC1" w:rsidRDefault="00B20EC1" w:rsidP="00F145AF">
            <w:pPr>
              <w:jc w:val="center"/>
            </w:pPr>
          </w:p>
        </w:tc>
        <w:tc>
          <w:tcPr>
            <w:tcW w:w="1380" w:type="dxa"/>
            <w:shd w:val="clear" w:color="auto" w:fill="auto"/>
            <w:vAlign w:val="center"/>
          </w:tcPr>
          <w:p w14:paraId="317C19E5" w14:textId="77777777" w:rsidR="00B20EC1" w:rsidRDefault="00B20EC1" w:rsidP="00F145AF">
            <w:pPr>
              <w:jc w:val="center"/>
            </w:pPr>
            <w:r>
              <w:t>2</w:t>
            </w:r>
          </w:p>
        </w:tc>
      </w:tr>
    </w:tbl>
    <w:p w14:paraId="19CDD7B9" w14:textId="77777777" w:rsidR="00B20EC1" w:rsidRDefault="00B20EC1" w:rsidP="00B20EC1"/>
    <w:p w14:paraId="08D98357" w14:textId="77777777" w:rsidR="00B20EC1" w:rsidRDefault="00B20EC1" w:rsidP="00B20EC1"/>
    <w:p w14:paraId="1B906940" w14:textId="77777777" w:rsidR="00B20EC1" w:rsidRDefault="00B20EC1" w:rsidP="00B20EC1"/>
    <w:p w14:paraId="0E2286C5" w14:textId="77777777" w:rsidR="00B20EC1" w:rsidRDefault="00B20EC1" w:rsidP="00B20EC1">
      <w:pPr>
        <w:pStyle w:val="Didascalia"/>
      </w:pPr>
      <w:bookmarkStart w:id="527" w:name="_Toc514947990"/>
      <w:bookmarkStart w:id="528" w:name="_Toc49333987"/>
      <w:bookmarkStart w:id="529" w:name="_Toc69553941"/>
      <w:r>
        <w:t xml:space="preserve">Figura </w:t>
      </w:r>
      <w:r w:rsidR="00047926">
        <w:fldChar w:fldCharType="begin"/>
      </w:r>
      <w:r w:rsidR="00047926">
        <w:instrText xml:space="preserve"> SEQ Figura \* ARABIC </w:instrText>
      </w:r>
      <w:r w:rsidR="00047926">
        <w:fldChar w:fldCharType="separate"/>
      </w:r>
      <w:r w:rsidR="00CE31BE">
        <w:rPr>
          <w:noProof/>
        </w:rPr>
        <w:t xml:space="preserve">9 </w:t>
      </w:r>
      <w:r w:rsidR="00047926">
        <w:rPr>
          <w:noProof/>
        </w:rPr>
        <w:fldChar w:fldCharType="end"/>
      </w:r>
      <w:r>
        <w:t xml:space="preserve">- </w:t>
      </w:r>
      <w:r w:rsidRPr="00FE29EB">
        <w:t>Puntero láser</w:t>
      </w:r>
      <w:bookmarkEnd w:id="527"/>
      <w:bookmarkEnd w:id="528"/>
      <w:bookmarkEnd w:id="529"/>
    </w:p>
    <w:p w14:paraId="5D98EC79" w14:textId="77777777" w:rsidR="00B20EC1" w:rsidRDefault="00B20EC1" w:rsidP="00B20EC1">
      <w:r>
        <w:t>Los láseres de clase 2 pueden emitir radiaciones peligrosas, sin embargo su potencia es suficientemente baja para permitir, con una acción refleja, evitar exposiciones inesperadas (la longitud de onda está comprendida entre 400 nm y 700 nm, es decir en el visible). Estos láseres no son capaces de causar daño, en caso de exposición accidental, ya que la protección del ojo está normalmente asegurada por las reacciones de defensa incluido el reflejo palpebral.</w:t>
      </w:r>
    </w:p>
    <w:p w14:paraId="4EB4C94B" w14:textId="77777777" w:rsidR="00B20EC1" w:rsidRDefault="00B20EC1" w:rsidP="00B20EC1">
      <w:r>
        <w:t xml:space="preserve">Como precauciones generales se recomienda </w:t>
      </w:r>
      <w:r w:rsidRPr="001B56CE">
        <w:rPr>
          <w:b/>
          <w:color w:val="FF0000"/>
        </w:rPr>
        <w:t>"No observar directamente el haz láser"</w:t>
      </w:r>
      <w:r>
        <w:t/>
      </w:r>
    </w:p>
    <w:p w14:paraId="089B10A0" w14:textId="77777777" w:rsidR="00B20EC1" w:rsidRDefault="00047926" w:rsidP="00B20EC1">
      <w:pPr>
        <w:rPr>
          <w:sz w:val="28"/>
          <w:szCs w:val="28"/>
        </w:rPr>
      </w:pPr>
      <w:r>
        <w:rPr>
          <w:rFonts w:cs="Arial"/>
          <w:noProof/>
          <w:sz w:val="32"/>
        </w:rPr>
        <w:pict w14:anchorId="2166534E">
          <v:shape id="_x0000_s15280" type="#_x0000_t202" style="position:absolute;left:0;text-align:left;margin-left:19.85pt;margin-top:13.95pt;width:43.25pt;height:42.15pt;z-index:250639360;mso-wrap-style:none" filled="f" stroked="f" strokecolor="white">
            <v:textbox style="mso-next-textbox:#_x0000_s15280;mso-fit-shape-to-text:t" inset=".5mm,.3mm,.5mm,.3mm">
              <w:txbxContent>
                <w:p w14:paraId="307D4BD3" w14:textId="77777777" w:rsidR="00650C76" w:rsidRDefault="00047926" w:rsidP="00B20EC1">
                  <w:r>
                    <w:pict w14:anchorId="57C80ADD">
                      <v:shape id="_x0000_i1106" type="#_x0000_t75" style="width:39.05pt;height:39.05pt" fillcolor="window">
                        <v:imagedata r:id="rId22" o:title="DIVIETO GENERALE"/>
                      </v:shape>
                    </w:pict>
                  </w:r>
                </w:p>
              </w:txbxContent>
            </v:textbox>
          </v:shape>
        </w:pict>
      </w:r>
    </w:p>
    <w:p w14:paraId="3FD97D74" w14:textId="77777777" w:rsidR="00B20EC1" w:rsidRDefault="00FC06B0" w:rsidP="00B20EC1">
      <w:pPr>
        <w:ind w:left="1416"/>
        <w:jc w:val="left"/>
        <w:rPr>
          <w:rFonts w:cs="Arial"/>
          <w:b/>
          <w:color w:val="FF0000"/>
          <w:sz w:val="32"/>
        </w:rPr>
      </w:pPr>
      <w:r>
        <w:rPr>
          <w:rFonts w:cs="Arial"/>
          <w:sz w:val="32"/>
        </w:rPr>
        <w:pict w14:anchorId="6D96A2C9">
          <v:shape id="_x0000_i1107" type="#_x0000_t75" style="width:34.45pt;height:16.85pt" o:bullet="t" fillcolor="window">
            <v:imagedata r:id="rId13" o:title="MANO CHE INDICA"/>
          </v:shape>
        </w:pict>
      </w:r>
      <w:r w:rsidR="00B20EC1">
        <w:rPr>
          <w:rFonts w:cs="Arial"/>
          <w:b/>
          <w:color w:val="FF0000"/>
          <w:sz w:val="32"/>
        </w:rPr>
        <w:t>Nunca posicionar espejos o materiales reflectantes en la zona de acción del haz láser</w:t>
      </w:r>
    </w:p>
    <w:p w14:paraId="15AE8EE1" w14:textId="77777777" w:rsidR="00B20EC1" w:rsidRPr="00270E4D" w:rsidRDefault="00047926" w:rsidP="00B20EC1">
      <w:r>
        <w:rPr>
          <w:noProof/>
        </w:rPr>
        <w:pict w14:anchorId="46EFF5DA">
          <v:group id="_x0000_s15281" style="position:absolute;left:0;text-align:left;margin-left:56.9pt;margin-top:5.75pt;width:401.85pt;height:74.2pt;z-index:250640384" coordorigin="2271,14124" coordsize="8037,1484">
            <v:shape id="_x0000_s15282" style="position:absolute;left:5364;top:14637;width:1482;height:627;mso-wrap-style:square;mso-wrap-distance-left:9pt;mso-wrap-distance-top:0;mso-wrap-distance-right:9pt;mso-wrap-distance-bottom:0;mso-position-horizontal:absolute;mso-position-horizontal-relative:text;mso-position-vertical:absolute;mso-position-vertical-relative:text;v-text-anchor:top" coordsize="1482,627" path="m342,l,399,456,627r684,-57l1482,342r,-285l1311,,969,,741,,342,xe" fillcolor="silver" strokecolor="silver" strokeweight="1pt">
              <v:path arrowok="t"/>
              <o:callout v:ext="edit" minusy="t"/>
            </v:shape>
            <v:line id="_x0000_s15283" style="position:absolute" from="6162,14124" to="6162,14922" strokecolor="red" strokeweight="3pt">
              <o:callout v:ext="edit" minusy="t"/>
            </v:line>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_x0000_s15284" type="#_x0000_t48" style="position:absolute;left:2271;top:14286;width:1662;height:465" adj="49828,5714,36390,8361,23160,8361,49828,5714" strokecolor="red" strokeweight="1pt">
              <v:stroke startarrow="block"/>
              <v:textbox style="mso-next-textbox:#_x0000_s15284" inset=".5mm,.3mm,.5mm,.3mm">
                <w:txbxContent>
                  <w:p w14:paraId="18441793" w14:textId="77777777" w:rsidR="00650C76" w:rsidRDefault="00650C76" w:rsidP="00B20EC1">
                    <w:pPr>
                      <w:jc w:val="center"/>
                    </w:pPr>
                    <w:r>
                      <w:t>Viga láser</w:t>
                    </w:r>
                  </w:p>
                </w:txbxContent>
              </v:textbox>
              <o:callout v:ext="edit" minusx="t"/>
            </v:shape>
            <v:shape id="_x0000_s15285" type="#_x0000_t48" style="position:absolute;left:7929;top:14181;width:2379;height:684" adj="-14382,24726,-7681,5684,-1090,5684,-14382,14779" strokecolor="red" strokeweight="1pt">
              <v:stroke startarrow="block"/>
              <v:textbox style="mso-next-textbox:#_x0000_s15285" inset=".5mm,.3mm,.5mm,.3mm">
                <w:txbxContent>
                  <w:p w14:paraId="1AB3A095" w14:textId="77777777" w:rsidR="00650C76" w:rsidRDefault="00650C76" w:rsidP="00B20EC1">
                    <w:pPr>
                      <w:jc w:val="center"/>
                    </w:pPr>
                    <w:r>
                      <w:t>Espejos o materiales reflectantes</w:t>
                    </w:r>
                  </w:p>
                </w:txbxContent>
              </v:textbox>
              <o:callout v:ext="edit" minusy="t"/>
            </v:shape>
            <v:line id="_x0000_s15286" style="position:absolute;flip:y" from="4908,14181" to="7245,15492" strokeweight="1pt">
              <o:callout v:ext="edit" minusy="t"/>
            </v:line>
            <v:line id="_x0000_s15287" style="position:absolute" from="5136,14181" to="7245,15435" strokeweight="1pt">
              <o:callout v:ext="edit" minusy="t"/>
            </v:line>
            <v:shape id="_x0000_s15288" type="#_x0000_t202" style="position:absolute;left:3654;top:14922;width:1083;height:686" strokecolor="red" strokeweight="1pt">
              <v:textbox style="mso-next-textbox:#_x0000_s15288" inset=".5mm,.3mm,.5mm,.3mm">
                <w:txbxContent>
                  <w:p w14:paraId="22CD4068" w14:textId="77777777" w:rsidR="00650C76" w:rsidRPr="008C4AD9" w:rsidRDefault="00650C76" w:rsidP="00B20EC1">
                    <w:pPr>
                      <w:jc w:val="center"/>
                      <w:rPr>
                        <w:sz w:val="48"/>
                        <w:szCs w:val="48"/>
                      </w:rPr>
                    </w:pPr>
                    <w:r>
                      <w:rPr>
                        <w:sz w:val="48"/>
                        <w:szCs w:val="48"/>
                      </w:rPr>
                      <w:t>NO</w:t>
                    </w:r>
                  </w:p>
                </w:txbxContent>
              </v:textbox>
              <o:callout v:ext="edit" minusy="t"/>
            </v:shape>
          </v:group>
        </w:pict>
      </w:r>
    </w:p>
    <w:p w14:paraId="64AC0901" w14:textId="77777777" w:rsidR="00B20EC1" w:rsidRPr="00270E4D" w:rsidRDefault="00B20EC1" w:rsidP="00B20EC1"/>
    <w:p w14:paraId="36E25F34" w14:textId="77777777" w:rsidR="00B20EC1" w:rsidRPr="00270E4D" w:rsidRDefault="00B20EC1" w:rsidP="00B20EC1"/>
    <w:p w14:paraId="256B20B0" w14:textId="77777777" w:rsidR="00B20EC1" w:rsidRPr="00270E4D" w:rsidRDefault="00B20EC1" w:rsidP="00B20EC1"/>
    <w:p w14:paraId="19D1CEC4" w14:textId="77777777" w:rsidR="00B20EC1" w:rsidRDefault="00B20EC1" w:rsidP="00B20EC1"/>
    <w:p w14:paraId="20F5EBFA" w14:textId="77777777" w:rsidR="00B20EC1" w:rsidRDefault="00B20EC1" w:rsidP="00B20EC1"/>
    <w:p w14:paraId="156AA732" w14:textId="77777777" w:rsidR="00B20EC1" w:rsidRDefault="00B20EC1" w:rsidP="00B20EC1">
      <w:pPr>
        <w:pStyle w:val="Titolo1"/>
      </w:pPr>
      <w:r w:rsidRPr="00A560A7">
        <w:br w:type="page"/>
      </w:r>
      <w:bookmarkStart w:id="530" w:name="_Toc49333877"/>
      <w:bookmarkStart w:id="531" w:name="_Toc69377078"/>
      <w:r>
        <w:lastRenderedPageBreak/>
        <w:t>Protecciones</w:t>
      </w:r>
      <w:bookmarkEnd w:id="525"/>
      <w:bookmarkEnd w:id="526"/>
      <w:bookmarkEnd w:id="530"/>
      <w:bookmarkEnd w:id="531"/>
    </w:p>
    <w:p w14:paraId="379CE6AE" w14:textId="77777777" w:rsidR="000720CF" w:rsidRPr="000720CF" w:rsidRDefault="00FC06B0" w:rsidP="000720CF">
      <w:pPr>
        <w:rPr>
          <w:b/>
        </w:rPr>
      </w:pPr>
      <w:r>
        <w:rPr>
          <w:rFonts w:cs="Arial"/>
          <w:b/>
          <w:noProof/>
        </w:rPr>
        <w:pict w14:anchorId="7EB77758">
          <v:shape id="_x0000_i1108" type="#_x0000_t75" alt="MANO CHE INDICA" style="width:29.85pt;height:15.3pt;visibility:visible">
            <v:imagedata r:id="rId85" o:title="MANO CHE INDICA"/>
          </v:shape>
        </w:pict>
      </w:r>
      <w:r w:rsidR="000720CF" w:rsidRPr="000720CF">
        <w:rPr>
          <w:rFonts w:cs="Arial"/>
          <w:b/>
        </w:rPr>
        <w:tab/>
      </w:r>
      <w:r w:rsidR="000720CF" w:rsidRPr="000720CF">
        <w:rPr>
          <w:b/>
        </w:rPr>
        <w:t xml:space="preserve">Algunas protecciones están presentes solo en algunas versiones: </w:t>
      </w:r>
      <w:r w:rsidR="000720CF" w:rsidRPr="000720CF">
        <w:rPr>
          <w:b/>
          <w:color w:val="0000FF"/>
        </w:rPr>
        <w:t>ver los correspondientes capítulos a continuación</w:t>
      </w:r>
    </w:p>
    <w:p w14:paraId="194A7FEC" w14:textId="77777777" w:rsidR="00B20EC1" w:rsidRDefault="00B20EC1" w:rsidP="00B20EC1"/>
    <w:p w14:paraId="5A1A4AFD" w14:textId="77777777" w:rsidR="00B20EC1" w:rsidRDefault="00B20EC1" w:rsidP="00B20EC1">
      <w:pPr>
        <w:pStyle w:val="Titolo2"/>
      </w:pPr>
      <w:bookmarkStart w:id="532" w:name="_Toc243484640"/>
      <w:bookmarkStart w:id="533" w:name="_Toc373848542"/>
      <w:bookmarkStart w:id="534" w:name="_Toc49333878"/>
      <w:bookmarkStart w:id="535" w:name="_Toc69377079"/>
      <w:r>
        <w:t>Pantallas - Resguardos fijos</w:t>
      </w:r>
      <w:bookmarkEnd w:id="532"/>
      <w:bookmarkEnd w:id="533"/>
      <w:bookmarkEnd w:id="534"/>
      <w:bookmarkEnd w:id="535"/>
    </w:p>
    <w:p w14:paraId="3DBBA5F9" w14:textId="77777777" w:rsidR="00B20EC1" w:rsidRDefault="00B20EC1" w:rsidP="00B20EC1">
      <w:pPr>
        <w:rPr>
          <w:rFonts w:cs="Arial"/>
        </w:rPr>
      </w:pPr>
      <w:r>
        <w:t xml:space="preserve">La máquina está equipada con pantallas-resguardos fijos, constituidos por redes metálicas o paneles de chapa que confinan la máquina lo máximo posible. </w:t>
      </w:r>
      <w:r>
        <w:rPr>
          <w:rFonts w:cs="Arial"/>
        </w:rPr>
        <w:t>Algunos se muestran en la figura.</w:t>
      </w:r>
    </w:p>
    <w:p w14:paraId="62DB2808" w14:textId="77777777" w:rsidR="00B20EC1" w:rsidRDefault="00B20EC1" w:rsidP="00B20EC1">
      <w:pPr>
        <w:rPr>
          <w:rFonts w:cs="Arial"/>
        </w:rPr>
      </w:pPr>
    </w:p>
    <w:p w14:paraId="0C9BAE4D" w14:textId="77777777" w:rsidR="00B20EC1" w:rsidRDefault="00047926" w:rsidP="00B20EC1">
      <w:pPr>
        <w:rPr>
          <w:rFonts w:cs="Arial"/>
        </w:rPr>
      </w:pPr>
      <w:r>
        <w:rPr>
          <w:rFonts w:cs="Arial"/>
          <w:noProof/>
        </w:rPr>
        <w:pict w14:anchorId="5F6A724A">
          <v:shape id="_x0000_s15075" type="#_x0000_t202" style="position:absolute;left:0;text-align:left;margin-left:116.85pt;margin-top:4.9pt;width:373.5pt;height:267.6pt;z-index:250531840;mso-wrap-style:none" filled="f" stroked="f" strokecolor="red">
            <v:textbox style="mso-next-textbox:#_x0000_s15075;mso-fit-shape-to-text:t" inset=".5mm,.3mm,.5mm,.3mm">
              <w:txbxContent>
                <w:p w14:paraId="46604F32" w14:textId="77777777" w:rsidR="00650C76" w:rsidRDefault="00047926" w:rsidP="00B20EC1">
                  <w:r>
                    <w:pict w14:anchorId="30559302">
                      <v:shape id="_x0000_i1109" type="#_x0000_t75" style="width:372.25pt;height:265.8pt">
                        <v:imagedata r:id="rId90" o:title="DSC_0542 mod"/>
                      </v:shape>
                    </w:pict>
                  </w:r>
                </w:p>
              </w:txbxContent>
            </v:textbox>
            <o:callout v:ext="edit" minusx="t" minusy="t"/>
          </v:shape>
        </w:pict>
      </w:r>
    </w:p>
    <w:p w14:paraId="4B7A68F5" w14:textId="77777777" w:rsidR="00B20EC1" w:rsidRDefault="00B20EC1" w:rsidP="00B20EC1">
      <w:pPr>
        <w:rPr>
          <w:rFonts w:cs="Arial"/>
        </w:rPr>
      </w:pPr>
    </w:p>
    <w:p w14:paraId="3219668E" w14:textId="77777777" w:rsidR="00B20EC1" w:rsidRDefault="00B20EC1" w:rsidP="00B20EC1">
      <w:pPr>
        <w:rPr>
          <w:rFonts w:cs="Arial"/>
        </w:rPr>
      </w:pPr>
    </w:p>
    <w:p w14:paraId="1380307A" w14:textId="77777777" w:rsidR="00B20EC1" w:rsidRDefault="00B20EC1" w:rsidP="00B20EC1">
      <w:pPr>
        <w:rPr>
          <w:rFonts w:cs="Arial"/>
        </w:rPr>
      </w:pPr>
    </w:p>
    <w:p w14:paraId="37D07876" w14:textId="77777777" w:rsidR="00B20EC1" w:rsidRDefault="00B20EC1" w:rsidP="00B20EC1">
      <w:pPr>
        <w:rPr>
          <w:rFonts w:cs="Arial"/>
        </w:rPr>
      </w:pPr>
    </w:p>
    <w:p w14:paraId="53AA0CED" w14:textId="77777777" w:rsidR="00B20EC1" w:rsidRDefault="00B20EC1" w:rsidP="00B20EC1">
      <w:pPr>
        <w:rPr>
          <w:rFonts w:cs="Arial"/>
        </w:rPr>
      </w:pPr>
    </w:p>
    <w:p w14:paraId="3DBEB391" w14:textId="77777777" w:rsidR="00B20EC1" w:rsidRDefault="00B20EC1" w:rsidP="00B20EC1">
      <w:pPr>
        <w:rPr>
          <w:rFonts w:cs="Arial"/>
        </w:rPr>
      </w:pPr>
    </w:p>
    <w:p w14:paraId="57FBA8DA" w14:textId="77777777" w:rsidR="00B20EC1" w:rsidRDefault="00B20EC1" w:rsidP="00B20EC1">
      <w:pPr>
        <w:rPr>
          <w:rFonts w:cs="Arial"/>
        </w:rPr>
      </w:pPr>
    </w:p>
    <w:p w14:paraId="6C89919A" w14:textId="77777777" w:rsidR="00B20EC1" w:rsidRDefault="00047926" w:rsidP="00B20EC1">
      <w:pPr>
        <w:rPr>
          <w:rFonts w:cs="Arial"/>
        </w:rPr>
      </w:pPr>
      <w:r>
        <w:rPr>
          <w:rFonts w:cs="Arial"/>
          <w:noProof/>
        </w:rPr>
        <w:pict w14:anchorId="11AF5C86">
          <v:line id="_x0000_s15271" style="position:absolute;left:0;text-align:left;flip:y;z-index:250630144" from="96.9pt,8.5pt" to="156.75pt,28.45pt" strokecolor="red">
            <v:stroke endarrow="block"/>
            <o:callout v:ext="edit" minusx="t" minusy="t"/>
          </v:line>
        </w:pict>
      </w:r>
    </w:p>
    <w:p w14:paraId="74A3BC0D" w14:textId="77777777" w:rsidR="00B20EC1" w:rsidRDefault="00047926" w:rsidP="00B20EC1">
      <w:pPr>
        <w:rPr>
          <w:rFonts w:cs="Arial"/>
        </w:rPr>
      </w:pPr>
      <w:r>
        <w:rPr>
          <w:noProof/>
        </w:rPr>
        <w:pict w14:anchorId="0F7D39C7">
          <v:shape id="_x0000_s15188" type="#_x0000_t202" style="position:absolute;left:0;text-align:left;margin-left:5.7pt;margin-top:6.1pt;width:91.2pt;height:37.05pt;z-index:250599424" strokecolor="red">
            <v:textbox style="mso-next-textbox:#_x0000_s15188" inset=".5mm,.3mm,.5mm,.3mm">
              <w:txbxContent>
                <w:p w14:paraId="42D6BE05" w14:textId="77777777" w:rsidR="00650C76" w:rsidRDefault="00650C76" w:rsidP="00B20EC1">
                  <w:pPr>
                    <w:jc w:val="center"/>
                  </w:pPr>
                  <w:r>
                    <w:t>Protecciones en malla metálica</w:t>
                  </w:r>
                </w:p>
              </w:txbxContent>
            </v:textbox>
            <o:callout v:ext="edit" minusx="t" minusy="t"/>
          </v:shape>
        </w:pict>
      </w:r>
    </w:p>
    <w:p w14:paraId="48722958" w14:textId="77777777" w:rsidR="00B20EC1" w:rsidRDefault="00047926" w:rsidP="00B20EC1">
      <w:pPr>
        <w:rPr>
          <w:rFonts w:cs="Arial"/>
        </w:rPr>
      </w:pPr>
      <w:r>
        <w:rPr>
          <w:rFonts w:cs="Arial"/>
          <w:noProof/>
        </w:rPr>
        <w:pict w14:anchorId="521E4A81">
          <v:line id="_x0000_s15272" style="position:absolute;left:0;text-align:left;z-index:250631168" from="96.9pt,12.25pt" to="410.4pt,55pt" strokecolor="red">
            <v:stroke endarrow="block"/>
            <o:callout v:ext="edit" minusx="t" minusy="t"/>
          </v:line>
        </w:pict>
      </w:r>
    </w:p>
    <w:p w14:paraId="5EA90117" w14:textId="77777777" w:rsidR="00B20EC1" w:rsidRDefault="00B20EC1" w:rsidP="00B20EC1">
      <w:pPr>
        <w:rPr>
          <w:rFonts w:cs="Arial"/>
        </w:rPr>
      </w:pPr>
    </w:p>
    <w:p w14:paraId="149BAD52" w14:textId="77777777" w:rsidR="00B20EC1" w:rsidRDefault="00B20EC1" w:rsidP="00B20EC1">
      <w:pPr>
        <w:rPr>
          <w:rFonts w:cs="Arial"/>
        </w:rPr>
      </w:pPr>
    </w:p>
    <w:p w14:paraId="3354CDB9" w14:textId="77777777" w:rsidR="00B20EC1" w:rsidRDefault="00B20EC1" w:rsidP="00B20EC1">
      <w:pPr>
        <w:rPr>
          <w:rFonts w:cs="Arial"/>
        </w:rPr>
      </w:pPr>
    </w:p>
    <w:p w14:paraId="57650F1E" w14:textId="77777777" w:rsidR="00B20EC1" w:rsidRDefault="00B20EC1" w:rsidP="00B20EC1">
      <w:pPr>
        <w:rPr>
          <w:rFonts w:cs="Arial"/>
        </w:rPr>
      </w:pPr>
    </w:p>
    <w:p w14:paraId="5B01D4BA" w14:textId="77777777" w:rsidR="00B20EC1" w:rsidRDefault="00B20EC1" w:rsidP="00B20EC1">
      <w:pPr>
        <w:rPr>
          <w:rFonts w:cs="Arial"/>
        </w:rPr>
      </w:pPr>
    </w:p>
    <w:p w14:paraId="704AD3CF" w14:textId="77777777" w:rsidR="00B20EC1" w:rsidRDefault="00B20EC1" w:rsidP="00B20EC1">
      <w:pPr>
        <w:rPr>
          <w:rFonts w:cs="Arial"/>
        </w:rPr>
      </w:pPr>
    </w:p>
    <w:p w14:paraId="01ACB027" w14:textId="77777777" w:rsidR="00B20EC1" w:rsidRDefault="00047926" w:rsidP="00B20EC1">
      <w:pPr>
        <w:rPr>
          <w:rFonts w:cs="Arial"/>
        </w:rPr>
      </w:pPr>
      <w:r>
        <w:rPr>
          <w:rFonts w:cs="Arial"/>
          <w:noProof/>
        </w:rPr>
        <w:pict w14:anchorId="6F1D0E14">
          <v:line id="_x0000_s15295" style="position:absolute;left:0;text-align:left;flip:y;z-index:250647552" from="473.1pt,6.9pt" to="473.1pt,58.2pt" strokecolor="red">
            <v:stroke endarrow="block"/>
            <o:callout v:ext="edit" minusx="t" minusy="t"/>
          </v:line>
        </w:pict>
      </w:r>
    </w:p>
    <w:p w14:paraId="58EE76B2" w14:textId="77777777" w:rsidR="00B20EC1" w:rsidRDefault="00B20EC1" w:rsidP="00B20EC1">
      <w:pPr>
        <w:rPr>
          <w:rFonts w:cs="Arial"/>
        </w:rPr>
      </w:pPr>
    </w:p>
    <w:p w14:paraId="4F4C8327" w14:textId="77777777" w:rsidR="00B20EC1" w:rsidRDefault="00B20EC1" w:rsidP="00B20EC1">
      <w:pPr>
        <w:rPr>
          <w:rFonts w:cs="Arial"/>
        </w:rPr>
      </w:pPr>
    </w:p>
    <w:p w14:paraId="45503CA5" w14:textId="77777777" w:rsidR="00B20EC1" w:rsidRDefault="00B20EC1" w:rsidP="00B20EC1"/>
    <w:p w14:paraId="323358BD" w14:textId="77777777" w:rsidR="00B20EC1" w:rsidRDefault="00047926" w:rsidP="00B20EC1">
      <w:r>
        <w:rPr>
          <w:noProof/>
        </w:rPr>
        <w:pict w14:anchorId="48B1FF97">
          <v:shape id="_x0000_s15294" type="#_x0000_t202" style="position:absolute;left:0;text-align:left;margin-left:399pt;margin-top:3pt;width:91.2pt;height:37.05pt;z-index:250646528" strokecolor="red">
            <v:textbox style="mso-next-textbox:#_x0000_s15294" inset=".5mm,.3mm,.5mm,.3mm">
              <w:txbxContent>
                <w:p w14:paraId="39774FAC" w14:textId="77777777" w:rsidR="00650C76" w:rsidRDefault="00650C76" w:rsidP="00B20EC1">
                  <w:pPr>
                    <w:jc w:val="center"/>
                  </w:pPr>
                  <w:r>
                    <w:t>Protecciones en chapa</w:t>
                  </w:r>
                </w:p>
              </w:txbxContent>
            </v:textbox>
            <o:callout v:ext="edit" minusx="t" minusy="t"/>
          </v:shape>
        </w:pict>
      </w:r>
    </w:p>
    <w:p w14:paraId="76E0197B" w14:textId="77777777" w:rsidR="00B20EC1" w:rsidRDefault="00B20EC1" w:rsidP="00B20EC1"/>
    <w:p w14:paraId="0E3E8730" w14:textId="77777777" w:rsidR="00B20EC1" w:rsidRDefault="00B20EC1" w:rsidP="00B20EC1"/>
    <w:p w14:paraId="0FD4E786" w14:textId="77777777" w:rsidR="00B20EC1" w:rsidRDefault="00B20EC1" w:rsidP="00B20EC1">
      <w:pPr>
        <w:pStyle w:val="Didascalia"/>
      </w:pPr>
      <w:bookmarkStart w:id="536" w:name="_Toc49333988"/>
      <w:bookmarkStart w:id="537" w:name="_Toc69553942"/>
      <w:r>
        <w:t xml:space="preserve">Figura 10 </w:t>
      </w:r>
      <w:r w:rsidR="00047926">
        <w:fldChar w:fldCharType="begin"/>
      </w:r>
      <w:r w:rsidR="00047926">
        <w:instrText xml:space="preserve"> SEQ Figura \* ARABIC </w:instrText>
      </w:r>
      <w:r w:rsidR="00047926">
        <w:fldChar w:fldCharType="separate"/>
      </w:r>
      <w:r w:rsidR="00CE31BE">
        <w:rPr>
          <w:noProof/>
        </w:rPr>
        <w:t xml:space="preserve">- </w:t>
      </w:r>
      <w:r w:rsidR="00047926">
        <w:rPr>
          <w:noProof/>
        </w:rPr>
        <w:fldChar w:fldCharType="end"/>
      </w:r>
      <w:r>
        <w:t>Pant</w:t>
      </w:r>
      <w:r w:rsidRPr="00FB5293">
        <w:t>allas - Resguardos fijos</w:t>
      </w:r>
      <w:bookmarkEnd w:id="536"/>
      <w:bookmarkEnd w:id="537"/>
    </w:p>
    <w:p w14:paraId="75C2C429" w14:textId="77777777" w:rsidR="00B20EC1" w:rsidRPr="00806447" w:rsidRDefault="00B20EC1" w:rsidP="00B20EC1"/>
    <w:p w14:paraId="4BEC59D9" w14:textId="77777777" w:rsidR="00B20EC1" w:rsidRDefault="00047926" w:rsidP="00B20EC1">
      <w:r>
        <w:rPr>
          <w:noProof/>
        </w:rPr>
        <w:pict w14:anchorId="6FA7141A">
          <v:shape id="Text Box 12661" o:spid="_x0000_s15103" type="#_x0000_t202" style="position:absolute;left:0;text-align:left;margin-left:-11.4pt;margin-top:12.75pt;width:63.95pt;height:80.6pt;z-index:25055334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" filled="f" stroked="f" strokecolor="red" strokeweight="1pt">
            <v:textbox style="mso-next-textbox:#Text Box 12661;mso-fit-shape-to-text:t" inset=".5mm,.3mm,.5mm,.3mm">
              <w:txbxContent>
                <w:p w14:paraId="5685C3FB" w14:textId="77777777" w:rsidR="00650C76" w:rsidRDefault="00047926" w:rsidP="00B20EC1">
                  <w:r>
                    <w:rPr>
                      <w:noProof/>
                    </w:rPr>
                    <w:pict w14:anchorId="5DF57B95">
                      <v:shape id="Immagine 567" o:spid="_x0000_i1110" type="#_x0000_t75" alt="divieto di rimuovere i dispositivi di sicurezza" style="width:60.5pt;height:78.9pt;visibility:visible">
                        <v:imagedata r:id="rId91" o:title="divieto di rimuovere i dispositivi di sicurezza"/>
                      </v:shape>
                    </w:pict>
                  </w:r>
                </w:p>
              </w:txbxContent>
            </v:textbox>
          </v:shape>
        </w:pict>
      </w:r>
      <w:r>
        <w:rPr>
          <w:noProof/>
        </w:rPr>
        <w:pict w14:anchorId="77BB17E3">
          <v:shape id="Text Box 12660" o:spid="_x0000_s15102" type="#_x0000_t202" style="position:absolute;left:0;text-align:left;margin-left:57pt;margin-top:27pt;width:441.75pt;height:68.4pt;z-index:250552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" filled="f" stroked="f" strokecolor="red" strokeweight="1pt">
            <v:textbox style="mso-next-textbox:#Text Box 12660" inset=".5mm,.3mm,.5mm,.3mm">
              <w:txbxContent>
                <w:p w14:paraId="2A2EE9A4" w14:textId="77777777" w:rsidR="00650C76" w:rsidRPr="00FC460A" w:rsidRDefault="00650C76" w:rsidP="00B20EC1">
                  <w:pPr>
                    <w:rPr>
                      <w:b/>
                      <w:color w:val="FF0000"/>
                    </w:rPr>
                  </w:pPr>
                  <w:r w:rsidRPr="00FC460A">
                    <w:rPr>
                      <w:b/>
                      <w:color w:val="FF0000"/>
                    </w:rPr>
                    <w:t>Está severamente prohibido manipular y/o extraer los dispositivos de seguridad.</w:t>
                  </w:r>
                </w:p>
                <w:p w14:paraId="64C60EF8" w14:textId="77777777" w:rsidR="00650C76" w:rsidRPr="00FC460A" w:rsidRDefault="00650C76" w:rsidP="00B20EC1">
                  <w:pPr>
                    <w:rPr>
                      <w:b/>
                      <w:color w:val="FF0000"/>
                    </w:rPr>
                  </w:pPr>
                  <w:r w:rsidRPr="00FC460A">
                    <w:rPr>
                      <w:b/>
                      <w:color w:val="FF0000"/>
                    </w:rPr>
                    <w:t>Está severamente prohibido usar la máquina con dispositivos de seguridad faltantes o no funcionales.</w:t>
                  </w:r>
                </w:p>
                <w:p w14:paraId="1D392A7F" w14:textId="77777777" w:rsidR="00650C76" w:rsidRPr="00FC460A" w:rsidRDefault="00650C76" w:rsidP="00B20EC1">
                  <w:pPr>
                    <w:rPr>
                      <w:rFonts w:ascii="Times New Roman" w:hAnsi="Times New Roman"/>
                      <w:b/>
                      <w:color w:val="FF0000"/>
                    </w:rPr>
                  </w:pPr>
                  <w:r w:rsidRPr="00FC460A">
                    <w:rPr>
                      <w:b/>
                      <w:color w:val="FF0000"/>
                    </w:rPr>
                    <w:t>Está prohibido el uso de la máquina a personas no capacitadas y no autorizadas.</w:t>
                  </w:r>
                </w:p>
              </w:txbxContent>
            </v:textbox>
          </v:shape>
        </w:pict>
      </w:r>
      <w:r>
        <w:rPr>
          <w:noProof/>
        </w:rPr>
        <w:pict w14:anchorId="5F9055C6">
          <v:shape id="_x0000_s15105" type="#_x0000_t202" style="position:absolute;left:0;text-align:left;margin-left:54.15pt;margin-top:109.75pt;width:410.4pt;height:57pt;z-index:250555392" filled="f" stroked="f" strokecolor="red">
            <v:textbox style="mso-next-textbox:#_x0000_s15105" inset=".5mm,.3mm,.5mm,.3mm">
              <w:txbxContent>
                <w:p w14:paraId="26E9C65D" w14:textId="77777777" w:rsidR="00650C76" w:rsidRDefault="00650C76" w:rsidP="00B20EC1">
                  <w:r w:rsidRPr="00FC460A">
                    <w:rPr>
                      <w:b/>
                      <w:color w:val="0000FF"/>
                    </w:rPr>
                    <w:t>En caso de que deba removerse la estructura de protección para efectuar intervenciones en la máquina (engrasamiento, mantenimiento, etc.), es obligatorio seguir lo indicado en el párrafo específico</w:t>
                  </w:r>
                </w:p>
              </w:txbxContent>
            </v:textbox>
            <o:callout v:ext="edit" minusx="t" minusy="t"/>
          </v:shape>
        </w:pict>
      </w:r>
      <w:r>
        <w:rPr>
          <w:noProof/>
        </w:rPr>
        <w:pict w14:anchorId="3F3785F0">
          <v:shape id="Text Box 12662" o:spid="_x0000_s15104" type="#_x0000_t202" style="position:absolute;left:0;text-align:left;margin-left:-5.7pt;margin-top:106.8pt;width:51.55pt;height:51.2pt;z-index:25055436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" stroked="f">
            <v:textbox style="mso-next-textbox:#Text Box 12662;mso-fit-shape-to-text:t" inset=".5mm,.3mm,.5mm,.3mm">
              <w:txbxContent>
                <w:p w14:paraId="4B9B905E" w14:textId="77777777" w:rsidR="00650C76" w:rsidRDefault="00047926" w:rsidP="00B20EC1">
                  <w:r>
                    <w:rPr>
                      <w:rFonts w:cs="Arial"/>
                      <w:noProof/>
                    </w:rPr>
                    <w:pict w14:anchorId="2D92E463">
                      <v:shape id="Immagine 562" o:spid="_x0000_i1111" type="#_x0000_t75" alt="Obbligo generale" style="width:48.25pt;height:48.25pt;visibility:visible">
                        <v:imagedata r:id="rId23" o:title="Obbligo generale"/>
                      </v:shape>
                    </w:pict>
                  </w:r>
                </w:p>
              </w:txbxContent>
            </v:textbox>
          </v:shape>
        </w:pict>
      </w:r>
    </w:p>
    <w:p w14:paraId="453FA489" w14:textId="77777777" w:rsidR="00B20EC1" w:rsidRDefault="00B20EC1" w:rsidP="00B20EC1"/>
    <w:p w14:paraId="3597F948" w14:textId="77777777" w:rsidR="00B20EC1" w:rsidRDefault="00B20EC1" w:rsidP="00B20EC1"/>
    <w:p w14:paraId="22430D02" w14:textId="77777777" w:rsidR="00B20EC1" w:rsidRDefault="00B20EC1" w:rsidP="00B20EC1"/>
    <w:p w14:paraId="0156D501" w14:textId="77777777" w:rsidR="00B20EC1" w:rsidRDefault="00B20EC1" w:rsidP="00B20EC1"/>
    <w:p w14:paraId="7B364194" w14:textId="77777777" w:rsidR="00B20EC1" w:rsidRDefault="00B20EC1" w:rsidP="00B20EC1"/>
    <w:p w14:paraId="6B7ED023" w14:textId="77777777" w:rsidR="00B20EC1" w:rsidRDefault="00B20EC1" w:rsidP="00B20EC1"/>
    <w:p w14:paraId="7B03C061" w14:textId="77777777" w:rsidR="00B20EC1" w:rsidRDefault="00B20EC1" w:rsidP="00B20EC1"/>
    <w:p w14:paraId="59F83835" w14:textId="77777777" w:rsidR="00B20EC1" w:rsidRDefault="00B20EC1" w:rsidP="00B20EC1"/>
    <w:p w14:paraId="2291238B" w14:textId="77777777" w:rsidR="00B20EC1" w:rsidRDefault="00B20EC1" w:rsidP="00B20EC1"/>
    <w:p w14:paraId="350D609E" w14:textId="77777777" w:rsidR="00B20EC1" w:rsidRDefault="00B20EC1" w:rsidP="00B20EC1"/>
    <w:p w14:paraId="5D404E0F" w14:textId="77777777" w:rsidR="00B20EC1" w:rsidRDefault="00B20EC1" w:rsidP="00B20EC1"/>
    <w:p w14:paraId="06FF8C4A" w14:textId="77777777" w:rsidR="00B20EC1" w:rsidRPr="004E3756" w:rsidRDefault="00B20EC1" w:rsidP="00B20EC1"/>
    <w:p w14:paraId="14B5A982" w14:textId="77777777" w:rsidR="00B20EC1" w:rsidRDefault="00B20EC1" w:rsidP="00B20EC1">
      <w:pPr>
        <w:pStyle w:val="Titolo2"/>
      </w:pPr>
      <w:r>
        <w:br w:type="page"/>
      </w:r>
      <w:bookmarkStart w:id="538" w:name="_Toc323824840"/>
      <w:bookmarkStart w:id="539" w:name="_Toc373848545"/>
      <w:bookmarkStart w:id="540" w:name="_Toc444878391"/>
      <w:bookmarkStart w:id="541" w:name="_Toc49333879"/>
      <w:bookmarkStart w:id="542" w:name="_Toc69377080"/>
      <w:r>
        <w:lastRenderedPageBreak/>
        <w:t>Pantallas - Resguardos de los rodillos: ventana abribl</w:t>
      </w:r>
      <w:bookmarkEnd w:id="538"/>
      <w:bookmarkEnd w:id="539"/>
      <w:r>
        <w:t>e</w:t>
      </w:r>
      <w:bookmarkEnd w:id="540"/>
      <w:bookmarkEnd w:id="541"/>
      <w:bookmarkEnd w:id="542"/>
    </w:p>
    <w:p w14:paraId="1834A3AA" w14:textId="77777777" w:rsidR="00B20EC1" w:rsidRDefault="00B20EC1" w:rsidP="00B20EC1">
      <w:r>
        <w:t>La zona de los rodillos está cerrada por una ventana (o puerta), en el lado de entrada, abrible y cerrable manualmente. El estado cerrado-abierto de esta ventana es monitoreado por un microinterruptor, no visible desde el exterior. La apertura de este resguardo es necesaria para las operaciones de limpieza de los rodillos:</w:t>
      </w:r>
    </w:p>
    <w:p w14:paraId="36777684" w14:textId="77777777" w:rsidR="00B20EC1" w:rsidRDefault="00047926" w:rsidP="00B20EC1">
      <w:r>
        <w:rPr>
          <w:noProof/>
        </w:rPr>
        <w:pict w14:anchorId="501A2F70">
          <v:shape id="Text Box 16628" o:spid="_x0000_s15298" type="#_x0000_t202" style="position:absolute;left:0;text-align:left;margin-left:39.9pt;margin-top:6.9pt;width:461.7pt;height:43.2pt;z-index:250650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" filled="f" stroked="f" strokecolor="red">
            <v:textbox style="mso-next-textbox:#Text Box 16628" inset=".5mm,.3mm,.5mm,.3mm">
              <w:txbxContent>
                <w:p w14:paraId="198DA2B9" w14:textId="77777777" w:rsidR="00650C76" w:rsidRPr="00833D98" w:rsidRDefault="00650C76" w:rsidP="00B20EC1">
                  <w:pPr>
                    <w:rPr>
                      <w:b/>
                      <w:color w:val="0000FF"/>
                      <w:sz w:val="28"/>
                      <w:szCs w:val="28"/>
                    </w:rPr>
                  </w:pPr>
                  <w:r>
                    <w:rPr>
                      <w:b/>
                      <w:color w:val="0000FF"/>
                      <w:sz w:val="28"/>
                      <w:szCs w:val="28"/>
                    </w:rPr>
                    <w:t xml:space="preserve">Para las operaciones de apertura de guardas para la limpieza de </w:t>
                  </w:r>
                  <w:r w:rsidRPr="00833D98">
                    <w:rPr>
                      <w:b/>
                      <w:color w:val="0000FF"/>
                      <w:sz w:val="28"/>
                      <w:szCs w:val="28"/>
                    </w:rPr>
                    <w:t xml:space="preserve">rodillos, hacer referencia al procedimiento específico descrito en este </w:t>
                  </w:r>
                  <w:r>
                    <w:rPr>
                      <w:b/>
                      <w:color w:val="0000FF"/>
                      <w:sz w:val="28"/>
                      <w:szCs w:val="28"/>
                    </w:rPr>
                    <w:t>manual.</w:t>
                  </w:r>
                </w:p>
              </w:txbxContent>
            </v:textbox>
          </v:shape>
        </w:pict>
      </w:r>
      <w:r>
        <w:rPr>
          <w:noProof/>
        </w:rPr>
        <w:pict w14:anchorId="179AC111">
          <v:shape id="Text Box 16629" o:spid="_x0000_s15299" type="#_x0000_t202" style="position:absolute;left:0;text-align:left;margin-left:0;margin-top:4.05pt;width:35.85pt;height:35.45pt;z-index:25065164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" filled="f" stroked="f" strokecolor="red">
            <v:textbox style="mso-next-textbox:#Text Box 16629;mso-fit-shape-to-text:t" inset=".5mm,.3mm,.5mm,.3mm">
              <w:txbxContent>
                <w:p w14:paraId="7A1F1D0D" w14:textId="77777777" w:rsidR="00650C76" w:rsidRDefault="00047926" w:rsidP="00B20EC1">
                  <w:r>
                    <w:rPr>
                      <w:noProof/>
                    </w:rPr>
                    <w:pict w14:anchorId="77507AF6">
                      <v:shape id="Immagine 632" o:spid="_x0000_i1112" type="#_x0000_t75" alt="Obbligo generale" style="width:32.95pt;height:33.7pt;visibility:visible">
                        <v:imagedata r:id="rId23" o:title="Obbligo generale"/>
                      </v:shape>
                    </w:pict>
                  </w:r>
                </w:p>
              </w:txbxContent>
            </v:textbox>
          </v:shape>
        </w:pict>
      </w:r>
    </w:p>
    <w:p w14:paraId="200A83EA" w14:textId="77777777" w:rsidR="00B20EC1" w:rsidRDefault="00B20EC1" w:rsidP="00B20EC1"/>
    <w:p w14:paraId="4E73794E" w14:textId="77777777" w:rsidR="00B20EC1" w:rsidRDefault="00B20EC1" w:rsidP="00B20EC1"/>
    <w:p w14:paraId="3F01823F" w14:textId="77777777" w:rsidR="00B20EC1" w:rsidRDefault="00047926" w:rsidP="00B20EC1">
      <w:r>
        <w:rPr>
          <w:noProof/>
        </w:rPr>
        <w:pict w14:anchorId="26ED79CD">
          <v:shape id="Text Box 16637" o:spid="_x0000_s15302" type="#_x0000_t202" style="position:absolute;left:0;text-align:left;margin-left:26.45pt;margin-top:8.15pt;width:396.15pt;height:22.8pt;z-index:250654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" strokecolor="red">
            <v:textbox style="mso-next-textbox:#Text Box 16637" inset=".5mm,.3mm,.5mm,.3mm">
              <w:txbxContent>
                <w:p w14:paraId="22E8A14C" w14:textId="77777777" w:rsidR="00650C76" w:rsidRDefault="00650C76" w:rsidP="00B20EC1">
                  <w:pPr>
                    <w:jc w:val="center"/>
                  </w:pPr>
                  <w:r>
                    <w:t>Ventana (pantalla) frontal, cerrada, con marco y paneles transparentes</w:t>
                  </w:r>
                </w:p>
              </w:txbxContent>
            </v:textbox>
          </v:shape>
        </w:pict>
      </w:r>
    </w:p>
    <w:p w14:paraId="37EE8DB8" w14:textId="77777777" w:rsidR="00B20EC1" w:rsidRDefault="00B20EC1" w:rsidP="00B20EC1"/>
    <w:p w14:paraId="55BF95B9" w14:textId="77777777" w:rsidR="00B20EC1" w:rsidRDefault="00047926" w:rsidP="00B20EC1">
      <w:r>
        <w:rPr>
          <w:noProof/>
        </w:rPr>
        <w:pict w14:anchorId="7F667207">
          <v:shape id="Text Box 16645" o:spid="_x0000_s15297" type="#_x0000_t202" style="position:absolute;left:0;text-align:left;margin-left:94.55pt;margin-top:12.8pt;width:399.85pt;height:218.3pt;z-index:25064960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" filled="f" stroked="f" strokecolor="red">
            <v:textbox style="mso-next-textbox:#Text Box 16645" inset=".5mm,.3mm,.5mm,.3mm">
              <w:txbxContent>
                <w:p w14:paraId="515B4C83" w14:textId="77777777" w:rsidR="00650C76" w:rsidRDefault="00047926" w:rsidP="00B20EC1">
                  <w:r>
                    <w:rPr>
                      <w:noProof/>
                    </w:rPr>
                    <w:pict w14:anchorId="658A16C4">
                      <v:shape id="_x0000_i1113" type="#_x0000_t75" style="width:396pt;height:271.9pt">
                        <v:imagedata r:id="rId92" o:title="DSC_0188" cropleft="1672f"/>
                      </v:shape>
                    </w:pict>
                  </w:r>
                </w:p>
              </w:txbxContent>
            </v:textbox>
          </v:shape>
        </w:pict>
      </w:r>
      <w:r>
        <w:rPr>
          <w:noProof/>
        </w:rPr>
        <w:pict w14:anchorId="18317E77">
          <v:line id="Line 16651" o:spid="_x0000_s15309" style="position:absolute;left:0;text-align:left;z-index:250661888;visibility:visible" from="282.95pt,3.35pt" to="422.6pt,13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" strokecolor="red">
            <v:stroke endarrow="block"/>
          </v:line>
        </w:pict>
      </w:r>
      <w:r>
        <w:rPr>
          <w:noProof/>
        </w:rPr>
        <w:pict w14:anchorId="3DCD61E3">
          <v:line id="Line 16650" o:spid="_x0000_s15308" style="position:absolute;left:0;text-align:left;flip:x;z-index:250660864;visibility:visible" from="243.05pt,3.35pt" to="243.05pt,13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" strokecolor="red">
            <v:stroke endarrow="block"/>
          </v:line>
        </w:pict>
      </w:r>
      <w:r>
        <w:rPr>
          <w:noProof/>
        </w:rPr>
        <w:pict w14:anchorId="0B312652">
          <v:line id="Line 16649" o:spid="_x0000_s15307" style="position:absolute;left:0;text-align:left;flip:x;z-index:250659840;visibility:visible" from="163.25pt,3.35pt" to="188.9pt,12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" strokecolor="red">
            <v:stroke endarrow="block"/>
          </v:line>
        </w:pict>
      </w:r>
    </w:p>
    <w:p w14:paraId="31DFB7CB" w14:textId="77777777" w:rsidR="00B20EC1" w:rsidRDefault="00B20EC1" w:rsidP="00B20EC1"/>
    <w:p w14:paraId="6E9ABB90" w14:textId="77777777" w:rsidR="00B20EC1" w:rsidRDefault="00B20EC1" w:rsidP="00B20EC1"/>
    <w:p w14:paraId="411A74D4" w14:textId="77777777" w:rsidR="00B20EC1" w:rsidRDefault="00B20EC1" w:rsidP="00B20EC1"/>
    <w:p w14:paraId="2F00CA0D" w14:textId="77777777" w:rsidR="00B20EC1" w:rsidRDefault="00B20EC1" w:rsidP="00B20EC1"/>
    <w:p w14:paraId="4C5410D1" w14:textId="77777777" w:rsidR="00B20EC1" w:rsidRDefault="00B20EC1" w:rsidP="00B20EC1"/>
    <w:p w14:paraId="5015EF53" w14:textId="77777777" w:rsidR="00B20EC1" w:rsidRDefault="00B20EC1" w:rsidP="00B20EC1"/>
    <w:p w14:paraId="748B3557" w14:textId="77777777" w:rsidR="00B20EC1" w:rsidRDefault="00047926" w:rsidP="00B20EC1">
      <w:r>
        <w:rPr>
          <w:noProof/>
        </w:rPr>
        <w:pict w14:anchorId="7797DDFE">
          <v:shape id="Text Box 16631" o:spid="_x0000_s15300" type="#_x0000_t202" style="position:absolute;left:0;text-align:left;margin-left:8.55pt;margin-top:6.8pt;width:65.55pt;height:51.3pt;z-index:250652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" strokecolor="red">
            <v:textbox style="mso-next-textbox:#Text Box 16631" inset=".5mm,.3mm,.5mm,.3mm">
              <w:txbxContent>
                <w:p w14:paraId="4308135E" w14:textId="77777777" w:rsidR="00650C76" w:rsidRDefault="00650C76" w:rsidP="00B20EC1">
                  <w:pPr>
                    <w:jc w:val="center"/>
                  </w:pPr>
                  <w:r>
                    <w:t>Comandos locales de los rodillos</w:t>
                  </w:r>
                </w:p>
              </w:txbxContent>
            </v:textbox>
          </v:shape>
        </w:pict>
      </w:r>
    </w:p>
    <w:p w14:paraId="1B8A43EB" w14:textId="77777777" w:rsidR="00B20EC1" w:rsidRDefault="00B20EC1" w:rsidP="00B20EC1"/>
    <w:p w14:paraId="225C44D9" w14:textId="77777777" w:rsidR="00B20EC1" w:rsidRDefault="00047926" w:rsidP="00B20EC1">
      <w:r>
        <w:rPr>
          <w:noProof/>
        </w:rPr>
        <w:pict w14:anchorId="182C610C">
          <v:line id="Line 16648" o:spid="_x0000_s15306" style="position:absolute;left:0;text-align:left;z-index:250658816;visibility:visible" from="74.1pt,2.55pt" to="115.3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" strokecolor="red">
            <v:stroke endarrow="block"/>
          </v:line>
        </w:pict>
      </w:r>
    </w:p>
    <w:p w14:paraId="48C9EE55" w14:textId="77777777" w:rsidR="00B20EC1" w:rsidRDefault="00B20EC1" w:rsidP="00B20EC1"/>
    <w:p w14:paraId="05C900E2" w14:textId="77777777" w:rsidR="00B20EC1" w:rsidRDefault="00B20EC1" w:rsidP="00B20EC1"/>
    <w:p w14:paraId="0B3394F4" w14:textId="77777777" w:rsidR="00B20EC1" w:rsidRDefault="00B20EC1" w:rsidP="00B20EC1"/>
    <w:p w14:paraId="54E6069E" w14:textId="77777777" w:rsidR="00B20EC1" w:rsidRDefault="00B20EC1" w:rsidP="00B20EC1"/>
    <w:p w14:paraId="1798BB29" w14:textId="77777777" w:rsidR="00B20EC1" w:rsidRDefault="00047926" w:rsidP="00B20EC1">
      <w:r>
        <w:rPr>
          <w:noProof/>
        </w:rPr>
        <w:pict w14:anchorId="7993C1ED">
          <v:shape id="_x0000_s15311" type="#_x0000_t202" style="position:absolute;left:0;text-align:left;margin-left:0;margin-top:.9pt;width:65.55pt;height:37.05pt;z-index:250663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" strokecolor="red">
            <v:textbox style="mso-next-textbox:#_x0000_s15311" inset=".5mm,.3mm,.5mm,.3mm">
              <w:txbxContent>
                <w:p w14:paraId="37469FEB" w14:textId="77777777" w:rsidR="00650C76" w:rsidRDefault="00650C76" w:rsidP="00B20EC1">
                  <w:pPr>
                    <w:jc w:val="center"/>
                  </w:pPr>
                  <w:r>
                    <w:t>Ventana abierta</w:t>
                  </w:r>
                </w:p>
              </w:txbxContent>
            </v:textbox>
          </v:shape>
        </w:pict>
      </w:r>
    </w:p>
    <w:p w14:paraId="5950CC9D" w14:textId="77777777" w:rsidR="00B20EC1" w:rsidRDefault="00B20EC1" w:rsidP="00B20EC1"/>
    <w:p w14:paraId="0BC69022" w14:textId="77777777" w:rsidR="00B20EC1" w:rsidRDefault="00047926" w:rsidP="00B20EC1">
      <w:r>
        <w:rPr>
          <w:noProof/>
        </w:rPr>
        <w:pict w14:anchorId="3483A69F">
          <v:line id="Line 16647" o:spid="_x0000_s15305" style="position:absolute;left:0;text-align:left;z-index:250657792;visibility:visible" from="42.75pt,10.35pt" to="59.85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" strokecolor="red">
            <v:stroke endarrow="block"/>
          </v:line>
        </w:pict>
      </w:r>
    </w:p>
    <w:p w14:paraId="5B942DCF" w14:textId="77777777" w:rsidR="00B20EC1" w:rsidRDefault="00047926" w:rsidP="00B20EC1">
      <w:r>
        <w:rPr>
          <w:noProof/>
        </w:rPr>
        <w:pict w14:anchorId="399BEF9D">
          <v:shape id="Text Box 16644" o:spid="_x0000_s15296" type="#_x0000_t202" style="position:absolute;left:0;text-align:left;margin-left:-1.95pt;margin-top:10.8pt;width:231.15pt;height:216.15pt;z-index:250648576;visibility:visible" filled="f" stroked="f" strokecolor="red">
            <v:textbox style="mso-next-textbox:#Text Box 16644" inset=".5mm,.3mm,.5mm,.3mm">
              <w:txbxContent>
                <w:p w14:paraId="4A59BC9B" w14:textId="77777777" w:rsidR="00650C76" w:rsidRDefault="00047926" w:rsidP="00B20EC1">
                  <w:r>
                    <w:rPr>
                      <w:noProof/>
                    </w:rPr>
                    <w:pict w14:anchorId="7D985084">
                      <v:shape id="_x0000_i1114" type="#_x0000_t75" style="width:497.85pt;height:268.85pt">
                        <v:imagedata r:id="rId93" o:title="DSC_0551 mod" gain="66873f" blacklevel="1966f"/>
                      </v:shape>
                    </w:pict>
                  </w:r>
                </w:p>
              </w:txbxContent>
            </v:textbox>
          </v:shape>
        </w:pict>
      </w:r>
    </w:p>
    <w:p w14:paraId="5EAE46A6" w14:textId="77777777" w:rsidR="00B20EC1" w:rsidRDefault="00047926" w:rsidP="00B20EC1">
      <w:r>
        <w:rPr>
          <w:noProof/>
        </w:rPr>
        <w:pict w14:anchorId="2E442950">
          <v:shape id="Text Box 16640" o:spid="_x0000_s15304" type="#_x0000_t202" style="position:absolute;left:0;text-align:left;margin-left:347.7pt;margin-top:-.15pt;width:58.3pt;height:74.45pt;z-index:25065676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" filled="f" stroked="f" strokecolor="red" strokeweight="1pt">
            <v:textbox style="mso-next-textbox:#Text Box 16640;mso-fit-shape-to-text:t" inset=".5mm,.3mm,.5mm,.3mm">
              <w:txbxContent>
                <w:p w14:paraId="3726FAD0" w14:textId="77777777" w:rsidR="00650C76" w:rsidRDefault="00047926" w:rsidP="00B20EC1">
                  <w:r>
                    <w:rPr>
                      <w:noProof/>
                    </w:rPr>
                    <w:pict w14:anchorId="5755C6B2">
                      <v:shape id="Immagine 416" o:spid="_x0000_i1115" type="#_x0000_t75" alt="divieto di rimuovere i dispositivi di sicurezza" style="width:55.15pt;height:73.55pt;visibility:visible">
                        <v:imagedata r:id="rId91" o:title="divieto di rimuovere i dispositivi di sicurezza"/>
                      </v:shape>
                    </w:pict>
                  </w:r>
                </w:p>
              </w:txbxContent>
            </v:textbox>
          </v:shape>
        </w:pict>
      </w:r>
    </w:p>
    <w:p w14:paraId="5ED93016" w14:textId="77777777" w:rsidR="00B20EC1" w:rsidRDefault="00B20EC1" w:rsidP="00B20EC1"/>
    <w:p w14:paraId="4D169767" w14:textId="77777777" w:rsidR="00B20EC1" w:rsidRDefault="00B20EC1" w:rsidP="00B20EC1"/>
    <w:p w14:paraId="76BB3B55" w14:textId="77777777" w:rsidR="00B20EC1" w:rsidRDefault="00B20EC1" w:rsidP="00B20EC1"/>
    <w:p w14:paraId="07E021D2" w14:textId="77777777" w:rsidR="00B20EC1" w:rsidRDefault="00B20EC1" w:rsidP="00B20EC1"/>
    <w:p w14:paraId="3C7E252B" w14:textId="77777777" w:rsidR="00B20EC1" w:rsidRDefault="00B20EC1" w:rsidP="00B20EC1"/>
    <w:p w14:paraId="4E64BF15" w14:textId="77777777" w:rsidR="00B20EC1" w:rsidRDefault="00047926" w:rsidP="00B20EC1">
      <w:r>
        <w:rPr>
          <w:noProof/>
        </w:rPr>
        <w:pict w14:anchorId="07F19C49">
          <v:shape id="Text Box 16639" o:spid="_x0000_s15303" type="#_x0000_t202" style="position:absolute;left:0;text-align:left;margin-left:250.8pt;margin-top:2.55pt;width:256.5pt;height:105.45pt;z-index:250655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" filled="f" stroked="f" strokecolor="red" strokeweight="1pt">
            <v:textbox style="mso-next-textbox:#Text Box 16639" inset=".5mm,.3mm,.5mm,.3mm">
              <w:txbxContent>
                <w:p w14:paraId="1BD3A9CD" w14:textId="77777777" w:rsidR="00650C76" w:rsidRPr="00377C54" w:rsidRDefault="00650C76" w:rsidP="00B20EC1">
                  <w:pPr>
                    <w:rPr>
                      <w:b/>
                      <w:color w:val="FF0000"/>
                    </w:rPr>
                  </w:pPr>
                  <w:r w:rsidRPr="00377C54">
                    <w:rPr>
                      <w:b/>
                      <w:color w:val="FF0000"/>
                    </w:rPr>
                    <w:t>Está severamente prohibido manipular y/o extraer los dispositivos de seguridad.</w:t>
                  </w:r>
                </w:p>
                <w:p w14:paraId="2225DF56" w14:textId="77777777" w:rsidR="00650C76" w:rsidRPr="00377C54" w:rsidRDefault="00650C76" w:rsidP="00B20EC1">
                  <w:pPr>
                    <w:rPr>
                      <w:b/>
                      <w:color w:val="FF0000"/>
                    </w:rPr>
                  </w:pPr>
                  <w:r w:rsidRPr="00377C54">
                    <w:rPr>
                      <w:b/>
                      <w:color w:val="FF0000"/>
                    </w:rPr>
                    <w:t>Está severamente prohibido usar la máquina con dispositivos de seguridad faltantes o no funcionales.</w:t>
                  </w:r>
                </w:p>
                <w:p w14:paraId="21F5B31F" w14:textId="77777777" w:rsidR="00650C76" w:rsidRPr="00377C54" w:rsidRDefault="00650C76" w:rsidP="00B20EC1">
                  <w:pPr>
                    <w:rPr>
                      <w:rFonts w:ascii="Times New Roman" w:hAnsi="Times New Roman"/>
                      <w:b/>
                      <w:color w:val="FF0000"/>
                    </w:rPr>
                  </w:pPr>
                  <w:r w:rsidRPr="00377C54">
                    <w:rPr>
                      <w:b/>
                      <w:color w:val="FF0000"/>
                    </w:rPr>
                    <w:t>Está prohibido el uso de la máquina a personas no capacitadas y no autorizadas.</w:t>
                  </w:r>
                </w:p>
              </w:txbxContent>
            </v:textbox>
          </v:shape>
        </w:pict>
      </w:r>
    </w:p>
    <w:p w14:paraId="0A036804" w14:textId="77777777" w:rsidR="00B20EC1" w:rsidRDefault="00B20EC1" w:rsidP="00B20EC1"/>
    <w:p w14:paraId="3FBA1DB2" w14:textId="77777777" w:rsidR="00B20EC1" w:rsidRDefault="00B20EC1" w:rsidP="00B20EC1"/>
    <w:p w14:paraId="62121100" w14:textId="77777777" w:rsidR="00B20EC1" w:rsidRDefault="00047926" w:rsidP="00B20EC1">
      <w:pPr>
        <w:tabs>
          <w:tab w:val="right" w:pos="9638"/>
        </w:tabs>
        <w:rPr>
          <w:rFonts w:cs="Arial"/>
        </w:rPr>
      </w:pPr>
      <w:r>
        <w:rPr>
          <w:rFonts w:cs="Arial"/>
          <w:noProof/>
        </w:rPr>
        <w:pict w14:anchorId="5B05552A">
          <v:line id="_x0000_s15310" style="position:absolute;left:0;text-align:left;flip:y;z-index:250662912" from="59.85pt,4.7pt" to="59.85pt,104.45pt" strokecolor="red">
            <v:stroke endarrow="block"/>
            <o:callout v:ext="edit" minusx="t" minusy="t"/>
          </v:line>
        </w:pict>
      </w:r>
    </w:p>
    <w:p w14:paraId="6A2316F2" w14:textId="77777777" w:rsidR="00B20EC1" w:rsidRDefault="00B20EC1" w:rsidP="00B20EC1">
      <w:pPr>
        <w:tabs>
          <w:tab w:val="right" w:pos="9638"/>
        </w:tabs>
        <w:rPr>
          <w:rFonts w:cs="Arial"/>
        </w:rPr>
      </w:pPr>
    </w:p>
    <w:p w14:paraId="5F343BF8" w14:textId="77777777" w:rsidR="00B20EC1" w:rsidRDefault="00B20EC1" w:rsidP="00B20EC1">
      <w:pPr>
        <w:tabs>
          <w:tab w:val="right" w:pos="9638"/>
        </w:tabs>
        <w:rPr>
          <w:rFonts w:cs="Arial"/>
        </w:rPr>
      </w:pPr>
    </w:p>
    <w:p w14:paraId="71ED952C" w14:textId="77777777" w:rsidR="00B20EC1" w:rsidRDefault="00B20EC1" w:rsidP="00B20EC1">
      <w:pPr>
        <w:tabs>
          <w:tab w:val="right" w:pos="9638"/>
        </w:tabs>
        <w:rPr>
          <w:rFonts w:cs="Arial"/>
        </w:rPr>
      </w:pPr>
    </w:p>
    <w:p w14:paraId="4280B165" w14:textId="77777777" w:rsidR="00B20EC1" w:rsidRDefault="00B20EC1" w:rsidP="00B20EC1">
      <w:pPr>
        <w:tabs>
          <w:tab w:val="right" w:pos="9638"/>
        </w:tabs>
        <w:rPr>
          <w:rFonts w:cs="Arial"/>
        </w:rPr>
      </w:pPr>
    </w:p>
    <w:p w14:paraId="5E2245A2" w14:textId="77777777" w:rsidR="00B20EC1" w:rsidRDefault="00B20EC1" w:rsidP="00B20EC1">
      <w:pPr>
        <w:tabs>
          <w:tab w:val="right" w:pos="9638"/>
        </w:tabs>
        <w:rPr>
          <w:rFonts w:cs="Arial"/>
        </w:rPr>
      </w:pPr>
    </w:p>
    <w:p w14:paraId="63D63ECD" w14:textId="77777777" w:rsidR="00B20EC1" w:rsidRDefault="00B20EC1" w:rsidP="00B20EC1">
      <w:pPr>
        <w:tabs>
          <w:tab w:val="right" w:pos="9638"/>
        </w:tabs>
        <w:rPr>
          <w:rFonts w:cs="Arial"/>
        </w:rPr>
      </w:pPr>
    </w:p>
    <w:p w14:paraId="2D342E58" w14:textId="77777777" w:rsidR="00B20EC1" w:rsidRDefault="00047926" w:rsidP="00B20EC1">
      <w:pPr>
        <w:tabs>
          <w:tab w:val="right" w:pos="9638"/>
        </w:tabs>
        <w:rPr>
          <w:rFonts w:cs="Arial"/>
        </w:rPr>
      </w:pPr>
      <w:r>
        <w:rPr>
          <w:noProof/>
        </w:rPr>
        <w:pict w14:anchorId="76A11262">
          <v:shape id="Text Box 16634" o:spid="_x0000_s15301" type="#_x0000_t202" style="position:absolute;left:0;text-align:left;margin-left:8.55pt;margin-top:7.85pt;width:250.8pt;height:37.05pt;z-index:250653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" strokecolor="red">
            <v:textbox style="mso-next-textbox:#Text Box 16634" inset=".5mm,.3mm,.5mm,.3mm">
              <w:txbxContent>
                <w:p w14:paraId="21AD4F48" w14:textId="77777777" w:rsidR="00650C76" w:rsidRDefault="00650C76" w:rsidP="00B20EC1">
                  <w:r>
                    <w:t>Amortiguador para impedir el cierre accidental de la ventana cuando está abierta</w:t>
                  </w:r>
                </w:p>
              </w:txbxContent>
            </v:textbox>
          </v:shape>
        </w:pict>
      </w:r>
    </w:p>
    <w:p w14:paraId="45E2A0B6" w14:textId="77777777" w:rsidR="00B20EC1" w:rsidRDefault="00B20EC1" w:rsidP="00B20EC1">
      <w:pPr>
        <w:tabs>
          <w:tab w:val="right" w:pos="9638"/>
        </w:tabs>
        <w:rPr>
          <w:rFonts w:cs="Arial"/>
        </w:rPr>
      </w:pPr>
    </w:p>
    <w:p w14:paraId="223C4F8B" w14:textId="77777777" w:rsidR="00B20EC1" w:rsidRDefault="00B20EC1" w:rsidP="00B20EC1">
      <w:pPr>
        <w:tabs>
          <w:tab w:val="right" w:pos="9638"/>
        </w:tabs>
        <w:rPr>
          <w:rFonts w:cs="Arial"/>
        </w:rPr>
      </w:pPr>
    </w:p>
    <w:p w14:paraId="7EC450C6" w14:textId="77777777" w:rsidR="00B20EC1" w:rsidRDefault="00B20EC1" w:rsidP="00B20EC1">
      <w:pPr>
        <w:tabs>
          <w:tab w:val="right" w:pos="9638"/>
        </w:tabs>
        <w:rPr>
          <w:rFonts w:cs="Arial"/>
        </w:rPr>
      </w:pPr>
    </w:p>
    <w:p w14:paraId="4C5BAE7F" w14:textId="77777777" w:rsidR="00B20EC1" w:rsidRDefault="00B20EC1" w:rsidP="00B20EC1">
      <w:pPr>
        <w:pStyle w:val="Didascalia"/>
      </w:pPr>
      <w:bookmarkStart w:id="543" w:name="_Toc444872707"/>
      <w:bookmarkStart w:id="544" w:name="_Toc49333989"/>
      <w:bookmarkStart w:id="545" w:name="_Toc69553943"/>
      <w:r>
        <w:t xml:space="preserve">Figura 11 </w:t>
      </w:r>
      <w:r w:rsidR="00047926">
        <w:fldChar w:fldCharType="begin"/>
      </w:r>
      <w:r w:rsidR="00047926">
        <w:instrText xml:space="preserve"> SEQ Figura \* ARABIC </w:instrText>
      </w:r>
      <w:r w:rsidR="00047926">
        <w:fldChar w:fldCharType="separate"/>
      </w:r>
      <w:r w:rsidR="00CE31BE">
        <w:rPr>
          <w:noProof/>
        </w:rPr>
        <w:t xml:space="preserve">– </w:t>
      </w:r>
      <w:r w:rsidR="00047926">
        <w:rPr>
          <w:noProof/>
        </w:rPr>
        <w:fldChar w:fldCharType="end"/>
      </w:r>
      <w:r>
        <w:t>Resg</w:t>
      </w:r>
      <w:r w:rsidRPr="00843FC6">
        <w:t xml:space="preserve">uardos de los rodillos: </w:t>
      </w:r>
      <w:r>
        <w:t>ventana abrible</w:t>
      </w:r>
      <w:bookmarkEnd w:id="543"/>
      <w:bookmarkEnd w:id="544"/>
      <w:bookmarkEnd w:id="545"/>
    </w:p>
    <w:p w14:paraId="74420DA2" w14:textId="77777777" w:rsidR="00B20EC1" w:rsidRDefault="00B20EC1" w:rsidP="00B20EC1">
      <w:pPr>
        <w:pStyle w:val="Titolo3"/>
      </w:pPr>
      <w:r>
        <w:br w:type="page"/>
      </w:r>
      <w:bookmarkStart w:id="546" w:name="_Toc49333880"/>
      <w:bookmarkStart w:id="547" w:name="_Toc69377081"/>
      <w:bookmarkStart w:id="548" w:name="_Toc444878392"/>
      <w:r>
        <w:lastRenderedPageBreak/>
        <w:t>Microinterruptores de la ventana y de la cinta de entrada</w:t>
      </w:r>
      <w:bookmarkEnd w:id="546"/>
      <w:bookmarkEnd w:id="547"/>
    </w:p>
    <w:p w14:paraId="2511F557" w14:textId="77777777" w:rsidR="00B20EC1" w:rsidRDefault="00B20EC1" w:rsidP="00B20EC1">
      <w:r w:rsidRPr="000463FD">
        <w:t xml:space="preserve">Para permitir el acceso a los rodillos para la </w:t>
      </w:r>
      <w:r>
        <w:t>limpieza, se puede abrir la ventana de protección y se puede desprender la cinta transportadora de entrada.</w:t>
      </w:r>
    </w:p>
    <w:p w14:paraId="3CFDDD40" w14:textId="77777777" w:rsidR="00B20EC1" w:rsidRDefault="00B20EC1" w:rsidP="00B20EC1">
      <w:r>
        <w:t>Esta situación se gestiona con los siguientes microinterruptores de seguridad.</w:t>
      </w:r>
    </w:p>
    <w:p w14:paraId="721DC780" w14:textId="77777777" w:rsidR="00B20EC1" w:rsidRDefault="00047926" w:rsidP="00B20EC1">
      <w:r>
        <w:rPr>
          <w:noProof/>
        </w:rPr>
        <w:pict w14:anchorId="1C4B298C">
          <v:shape id="_x0000_s15326" type="#_x0000_t202" style="position:absolute;left:0;text-align:left;margin-left:57pt;margin-top:12.9pt;width:444.6pt;height:68.4pt;z-index:250679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" filled="f" stroked="f" strokecolor="red" strokeweight="1pt">
            <v:textbox style="mso-next-textbox:#_x0000_s15326" inset=".5mm,.3mm,.5mm,.3mm">
              <w:txbxContent>
                <w:p w14:paraId="44AD0802" w14:textId="77777777" w:rsidR="00650C76" w:rsidRPr="00377C54" w:rsidRDefault="00650C76" w:rsidP="00B20EC1">
                  <w:pPr>
                    <w:rPr>
                      <w:b/>
                      <w:color w:val="FF0000"/>
                    </w:rPr>
                  </w:pPr>
                  <w:r w:rsidRPr="00377C54">
                    <w:rPr>
                      <w:b/>
                      <w:color w:val="FF0000"/>
                    </w:rPr>
                    <w:t>Está severamente prohibido manipular y/o extraer los dispositivos de seguridad.</w:t>
                  </w:r>
                </w:p>
                <w:p w14:paraId="3D18FDA2" w14:textId="77777777" w:rsidR="00650C76" w:rsidRPr="00377C54" w:rsidRDefault="00650C76" w:rsidP="00B20EC1">
                  <w:pPr>
                    <w:rPr>
                      <w:b/>
                      <w:color w:val="FF0000"/>
                    </w:rPr>
                  </w:pPr>
                  <w:r w:rsidRPr="00377C54">
                    <w:rPr>
                      <w:b/>
                      <w:color w:val="FF0000"/>
                    </w:rPr>
                    <w:t>Está severamente prohibido usar la máquina con dispositivos de seguridad faltantes o no funcionales.</w:t>
                  </w:r>
                </w:p>
                <w:p w14:paraId="02C6FF94" w14:textId="77777777" w:rsidR="00650C76" w:rsidRPr="00377C54" w:rsidRDefault="00650C76" w:rsidP="00B20EC1">
                  <w:pPr>
                    <w:rPr>
                      <w:rFonts w:ascii="Times New Roman" w:hAnsi="Times New Roman"/>
                      <w:b/>
                      <w:color w:val="FF0000"/>
                    </w:rPr>
                  </w:pPr>
                  <w:r w:rsidRPr="00377C54">
                    <w:rPr>
                      <w:b/>
                      <w:color w:val="FF0000"/>
                    </w:rPr>
                    <w:t>Está prohibido el uso de la máquina a personas no capacitadas y no autorizadas.</w:t>
                  </w:r>
                </w:p>
              </w:txbxContent>
            </v:textbox>
          </v:shape>
        </w:pict>
      </w:r>
      <w:r>
        <w:rPr>
          <w:noProof/>
        </w:rPr>
        <w:pict w14:anchorId="0A85A1BA">
          <v:shape id="_x0000_s15327" type="#_x0000_t202" style="position:absolute;left:0;text-align:left;margin-left:-8.55pt;margin-top:9.7pt;width:58.3pt;height:74.45pt;z-index:25068032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" filled="f" stroked="f" strokecolor="red" strokeweight="1pt">
            <v:textbox style="mso-next-textbox:#_x0000_s15327;mso-fit-shape-to-text:t" inset=".5mm,.3mm,.5mm,.3mm">
              <w:txbxContent>
                <w:p w14:paraId="7F2FFE9B" w14:textId="77777777" w:rsidR="00650C76" w:rsidRDefault="00047926" w:rsidP="00B20EC1">
                  <w:r>
                    <w:rPr>
                      <w:noProof/>
                    </w:rPr>
                    <w:pict w14:anchorId="10B4867D">
                      <v:shape id="_x0000_i1116" type="#_x0000_t75" alt="divieto di rimuovere i dispositivi di sicurezza" style="width:55.15pt;height:73.55pt;visibility:visible">
                        <v:imagedata r:id="rId91" o:title="divieto di rimuovere i dispositivi di sicurezza"/>
                      </v:shape>
                    </w:pict>
                  </w:r>
                </w:p>
              </w:txbxContent>
            </v:textbox>
          </v:shape>
        </w:pict>
      </w:r>
    </w:p>
    <w:p w14:paraId="7B7B5EE0" w14:textId="77777777" w:rsidR="00B20EC1" w:rsidRDefault="00B20EC1" w:rsidP="00B20EC1"/>
    <w:p w14:paraId="46F3AE70" w14:textId="77777777" w:rsidR="00B20EC1" w:rsidRDefault="00B20EC1" w:rsidP="00B20EC1"/>
    <w:p w14:paraId="0D77CA4B" w14:textId="77777777" w:rsidR="00B20EC1" w:rsidRDefault="00B20EC1" w:rsidP="00B20EC1"/>
    <w:p w14:paraId="47985D49" w14:textId="77777777" w:rsidR="00B20EC1" w:rsidRDefault="00B20EC1" w:rsidP="00B20EC1"/>
    <w:p w14:paraId="3B3FA2A5" w14:textId="77777777" w:rsidR="00B20EC1" w:rsidRDefault="00B20EC1" w:rsidP="00B20EC1"/>
    <w:p w14:paraId="134F67B7" w14:textId="77777777" w:rsidR="00B20EC1" w:rsidRDefault="00B20EC1" w:rsidP="00B20EC1"/>
    <w:p w14:paraId="684A8DCD" w14:textId="77777777" w:rsidR="00B20EC1" w:rsidRDefault="00B20EC1" w:rsidP="00B20EC1"/>
    <w:p w14:paraId="0F2EE5C4" w14:textId="77777777" w:rsidR="00B20EC1" w:rsidRDefault="00B20EC1" w:rsidP="00B20EC1"/>
    <w:p w14:paraId="15314016" w14:textId="77777777" w:rsidR="00B20EC1" w:rsidRDefault="00B20EC1" w:rsidP="00B20EC1">
      <w:r>
        <w:t>La ventana de protección de los rodillos está equipada con tres microinterruptores en las bisagras.</w:t>
      </w:r>
    </w:p>
    <w:p w14:paraId="1D744218" w14:textId="77777777" w:rsidR="00B20EC1" w:rsidRDefault="00B20EC1" w:rsidP="00B20EC1"/>
    <w:p w14:paraId="10184BBE" w14:textId="77777777" w:rsidR="00B20EC1" w:rsidRDefault="00047926" w:rsidP="00B20EC1">
      <w:r>
        <w:rPr>
          <w:noProof/>
        </w:rPr>
        <w:pict w14:anchorId="439A0315">
          <v:shape id="_x0000_s15313" type="#_x0000_t202" style="position:absolute;left:0;text-align:left;margin-left:145.35pt;margin-top:.95pt;width:224.3pt;height:133.8pt;z-index:250665984;mso-wrap-style:none" strokecolor="red">
            <v:textbox style="mso-next-textbox:#_x0000_s15313;mso-fit-shape-to-text:t" inset=".5mm,.3mm,.5mm,.3mm">
              <w:txbxContent>
                <w:p w14:paraId="24FA54B0" w14:textId="77777777" w:rsidR="00650C76" w:rsidRDefault="00047926" w:rsidP="00B20EC1">
                  <w:r>
                    <w:pict w14:anchorId="78982B7E">
                      <v:shape id="_x0000_i1117" type="#_x0000_t75" style="width:221.35pt;height:131pt">
                        <v:imagedata r:id="rId94" o:title="DSC_0566 mod"/>
                      </v:shape>
                    </w:pict>
                  </w:r>
                </w:p>
              </w:txbxContent>
            </v:textbox>
            <o:callout v:ext="edit" minusx="t" minusy="t"/>
          </v:shape>
        </w:pict>
      </w:r>
      <w:r>
        <w:rPr>
          <w:noProof/>
        </w:rPr>
        <w:pict w14:anchorId="06752469">
          <v:shape id="_x0000_s15312" type="#_x0000_t202" style="position:absolute;left:0;text-align:left;margin-left:49.65pt;margin-top:160.6pt;width:406.35pt;height:270.5pt;z-index:250664960;mso-wrap-style:none" filled="f" stroked="f" strokecolor="red">
            <v:textbox style="mso-next-textbox:#_x0000_s15312;mso-fit-shape-to-text:t" inset=".5mm,.3mm,.5mm,.3mm">
              <w:txbxContent>
                <w:p w14:paraId="4AAD83CC" w14:textId="77777777" w:rsidR="00650C76" w:rsidRDefault="00047926" w:rsidP="00B20EC1">
                  <w:r>
                    <w:pict w14:anchorId="00C988EC">
                      <v:shape id="_x0000_i1118" type="#_x0000_t75" style="width:404.45pt;height:268.1pt">
                        <v:imagedata r:id="rId95" o:title="DSC_0564"/>
                      </v:shape>
                    </w:pict>
                  </w:r>
                </w:p>
              </w:txbxContent>
            </v:textbox>
            <o:callout v:ext="edit" minusx="t" minusy="t"/>
          </v:shape>
        </w:pict>
      </w:r>
      <w:r>
        <w:rPr>
          <w:noProof/>
        </w:rPr>
        <w:pict w14:anchorId="57027336">
          <v:line id="_x0000_s15316" style="position:absolute;left:0;text-align:left;z-index:250669056" from="344.85pt,134.7pt" to="413.25pt,302.85pt" strokecolor="red">
            <v:stroke endarrow="block"/>
            <o:callout v:ext="edit" minusx="t" minusy="t"/>
          </v:line>
        </w:pict>
      </w:r>
      <w:r>
        <w:rPr>
          <w:noProof/>
        </w:rPr>
        <w:pict w14:anchorId="140AB8C2">
          <v:line id="_x0000_s15315" style="position:absolute;left:0;text-align:left;flip:x;z-index:250668032" from="196.65pt,134.7pt" to="228pt,314.25pt" strokecolor="red">
            <v:stroke endarrow="block"/>
            <o:callout v:ext="edit" minusx="t" minusy="t"/>
          </v:line>
        </w:pict>
      </w:r>
      <w:r>
        <w:rPr>
          <w:noProof/>
        </w:rPr>
        <w:pict w14:anchorId="7A5EB1A8">
          <v:line id="_x0000_s15314" style="position:absolute;left:0;text-align:left;flip:x;z-index:250667008" from="91.2pt,134.7pt" to="171pt,319.95pt" strokecolor="red">
            <v:stroke endarrow="block"/>
            <o:callout v:ext="edit" minusx="t" minusy="t"/>
          </v:line>
        </w:pict>
      </w:r>
    </w:p>
    <w:p w14:paraId="0F1E7445" w14:textId="77777777" w:rsidR="00B20EC1" w:rsidRDefault="00B20EC1" w:rsidP="00B20EC1"/>
    <w:p w14:paraId="1E5F300B" w14:textId="77777777" w:rsidR="00B20EC1" w:rsidRDefault="00B20EC1" w:rsidP="00B20EC1"/>
    <w:p w14:paraId="44C2D995" w14:textId="77777777" w:rsidR="00B20EC1" w:rsidRDefault="00B20EC1" w:rsidP="00B20EC1"/>
    <w:p w14:paraId="0221FCD4" w14:textId="77777777" w:rsidR="00B20EC1" w:rsidRDefault="00B20EC1" w:rsidP="00B20EC1"/>
    <w:p w14:paraId="6CED005E" w14:textId="77777777" w:rsidR="00B20EC1" w:rsidRDefault="00B20EC1" w:rsidP="00B20EC1"/>
    <w:p w14:paraId="5B340E8F" w14:textId="77777777" w:rsidR="00B20EC1" w:rsidRDefault="00B20EC1" w:rsidP="00B20EC1"/>
    <w:p w14:paraId="771F70D1" w14:textId="77777777" w:rsidR="00B20EC1" w:rsidRDefault="00B20EC1" w:rsidP="00B20EC1"/>
    <w:p w14:paraId="0C37FF36" w14:textId="77777777" w:rsidR="00B20EC1" w:rsidRDefault="00B20EC1" w:rsidP="00B20EC1"/>
    <w:p w14:paraId="5B4662B4" w14:textId="77777777" w:rsidR="00B20EC1" w:rsidRDefault="00B20EC1" w:rsidP="00B20EC1"/>
    <w:p w14:paraId="3645740D" w14:textId="77777777" w:rsidR="00B20EC1" w:rsidRDefault="00B20EC1" w:rsidP="00B20EC1"/>
    <w:p w14:paraId="2181D657" w14:textId="77777777" w:rsidR="00B20EC1" w:rsidRDefault="00B20EC1" w:rsidP="00B20EC1"/>
    <w:p w14:paraId="0D088340" w14:textId="77777777" w:rsidR="00B20EC1" w:rsidRDefault="00B20EC1" w:rsidP="00B20EC1"/>
    <w:p w14:paraId="1A9FF835" w14:textId="77777777" w:rsidR="00B20EC1" w:rsidRDefault="00B20EC1" w:rsidP="00B20EC1"/>
    <w:p w14:paraId="0601C773" w14:textId="77777777" w:rsidR="00B20EC1" w:rsidRDefault="00B20EC1" w:rsidP="00B20EC1"/>
    <w:p w14:paraId="0D4D311E" w14:textId="77777777" w:rsidR="00B20EC1" w:rsidRDefault="00B20EC1" w:rsidP="00B20EC1"/>
    <w:p w14:paraId="6561F110" w14:textId="77777777" w:rsidR="00B20EC1" w:rsidRDefault="00B20EC1" w:rsidP="00B20EC1"/>
    <w:p w14:paraId="7969D03F" w14:textId="77777777" w:rsidR="00B20EC1" w:rsidRDefault="00B20EC1" w:rsidP="00B20EC1"/>
    <w:p w14:paraId="6B66EE21" w14:textId="77777777" w:rsidR="00B20EC1" w:rsidRDefault="00B20EC1" w:rsidP="00B20EC1"/>
    <w:p w14:paraId="66CA61E5" w14:textId="77777777" w:rsidR="00B20EC1" w:rsidRDefault="00B20EC1" w:rsidP="00B20EC1"/>
    <w:p w14:paraId="7D1A7C68" w14:textId="77777777" w:rsidR="00B20EC1" w:rsidRDefault="00B20EC1" w:rsidP="00B20EC1"/>
    <w:p w14:paraId="7C23A966" w14:textId="77777777" w:rsidR="00B20EC1" w:rsidRDefault="00B20EC1" w:rsidP="00B20EC1"/>
    <w:p w14:paraId="7F26A590" w14:textId="77777777" w:rsidR="00B20EC1" w:rsidRDefault="00B20EC1" w:rsidP="00B20EC1"/>
    <w:p w14:paraId="08AA7ABB" w14:textId="77777777" w:rsidR="00B20EC1" w:rsidRDefault="00B20EC1" w:rsidP="00B20EC1"/>
    <w:p w14:paraId="0F32FD53" w14:textId="77777777" w:rsidR="00B20EC1" w:rsidRDefault="00B20EC1" w:rsidP="00B20EC1"/>
    <w:p w14:paraId="322D2521" w14:textId="77777777" w:rsidR="00B20EC1" w:rsidRDefault="00B20EC1" w:rsidP="00B20EC1"/>
    <w:p w14:paraId="08F643E0" w14:textId="77777777" w:rsidR="00B20EC1" w:rsidRDefault="00B20EC1" w:rsidP="00B20EC1"/>
    <w:p w14:paraId="6A969687" w14:textId="77777777" w:rsidR="00B20EC1" w:rsidRDefault="00B20EC1" w:rsidP="00B20EC1"/>
    <w:p w14:paraId="2E19B50D" w14:textId="77777777" w:rsidR="00B20EC1" w:rsidRDefault="00B20EC1" w:rsidP="00B20EC1"/>
    <w:p w14:paraId="2B437ECD" w14:textId="77777777" w:rsidR="00B20EC1" w:rsidRDefault="00B20EC1" w:rsidP="00B20EC1"/>
    <w:p w14:paraId="57645876" w14:textId="77777777" w:rsidR="00B20EC1" w:rsidRDefault="00B20EC1" w:rsidP="00B20EC1"/>
    <w:p w14:paraId="3FA2867A" w14:textId="77777777" w:rsidR="00B20EC1" w:rsidRDefault="00B20EC1" w:rsidP="00B20EC1"/>
    <w:p w14:paraId="590DC777" w14:textId="77777777" w:rsidR="00B20EC1" w:rsidRDefault="00B20EC1" w:rsidP="00B20EC1">
      <w:pPr>
        <w:pStyle w:val="Didascalia"/>
      </w:pPr>
      <w:bookmarkStart w:id="549" w:name="_Toc49333990"/>
      <w:bookmarkStart w:id="550" w:name="_Toc69553944"/>
      <w:r>
        <w:t xml:space="preserve">Figura </w:t>
      </w:r>
      <w:r w:rsidR="00047926">
        <w:fldChar w:fldCharType="begin"/>
      </w:r>
      <w:r w:rsidR="00047926">
        <w:instrText xml:space="preserve"> SEQ Figura \* ARABIC </w:instrText>
      </w:r>
      <w:r w:rsidR="00047926">
        <w:fldChar w:fldCharType="separate"/>
      </w:r>
      <w:r w:rsidR="00CE31BE">
        <w:rPr>
          <w:noProof/>
        </w:rPr>
        <w:t xml:space="preserve">12 </w:t>
      </w:r>
      <w:r w:rsidR="00047926">
        <w:rPr>
          <w:noProof/>
        </w:rPr>
        <w:fldChar w:fldCharType="end"/>
      </w:r>
      <w:r>
        <w:t xml:space="preserve">- </w:t>
      </w:r>
      <w:r w:rsidRPr="00610A98">
        <w:t>Microinterruptores de la ventana</w:t>
      </w:r>
      <w:bookmarkEnd w:id="549"/>
      <w:bookmarkEnd w:id="550"/>
    </w:p>
    <w:p w14:paraId="00AA1593" w14:textId="77777777" w:rsidR="00B20EC1" w:rsidRDefault="00B20EC1" w:rsidP="00B20EC1"/>
    <w:p w14:paraId="180A46C0" w14:textId="77777777" w:rsidR="00B20EC1" w:rsidRDefault="00B20EC1" w:rsidP="00B20EC1">
      <w:r>
        <w:br w:type="page"/>
      </w:r>
      <w:r>
        <w:lastRenderedPageBreak/>
        <w:t>La cinta transportadora de entrada está equipada con un microinterruptor magnético, que detecta si está unida a la encoladora o si está desprendida.</w:t>
      </w:r>
    </w:p>
    <w:p w14:paraId="5D48FCE1" w14:textId="77777777" w:rsidR="00B20EC1" w:rsidRDefault="00047926" w:rsidP="00B20EC1">
      <w:r>
        <w:rPr>
          <w:noProof/>
        </w:rPr>
        <w:pict w14:anchorId="1DD2694D">
          <v:shape id="_x0000_s15317" type="#_x0000_t202" style="position:absolute;left:0;text-align:left;margin-left:76.95pt;margin-top:5.5pt;width:342.35pt;height:228.2pt;z-index:250670080;mso-wrap-style:none" filled="f" stroked="f" strokecolor="red">
            <v:textbox style="mso-next-textbox:#_x0000_s15317;mso-fit-shape-to-text:t" inset=".5mm,.3mm,.5mm,.3mm">
              <w:txbxContent>
                <w:p w14:paraId="67DF9283" w14:textId="77777777" w:rsidR="00650C76" w:rsidRDefault="00047926" w:rsidP="00B20EC1">
                  <w:r>
                    <w:pict w14:anchorId="4E967ADC">
                      <v:shape id="_x0000_i1119" type="#_x0000_t75" style="width:339.3pt;height:228.25pt">
                        <v:imagedata r:id="rId96" o:title="DSC_0543 mod" blacklevel="1966f"/>
                      </v:shape>
                    </w:pict>
                  </w:r>
                </w:p>
              </w:txbxContent>
            </v:textbox>
            <o:callout v:ext="edit" minusx="t" minusy="t"/>
          </v:shape>
        </w:pict>
      </w:r>
    </w:p>
    <w:p w14:paraId="541A33DE" w14:textId="77777777" w:rsidR="00B20EC1" w:rsidRDefault="00B20EC1" w:rsidP="00B20EC1"/>
    <w:p w14:paraId="0C44B201" w14:textId="77777777" w:rsidR="00B20EC1" w:rsidRDefault="00B20EC1" w:rsidP="00B20EC1"/>
    <w:p w14:paraId="426D887C" w14:textId="77777777" w:rsidR="00B20EC1" w:rsidRDefault="00B20EC1" w:rsidP="00B20EC1"/>
    <w:p w14:paraId="7F19D8C1" w14:textId="77777777" w:rsidR="00B20EC1" w:rsidRDefault="00B20EC1" w:rsidP="00B20EC1"/>
    <w:p w14:paraId="1D9D70E8" w14:textId="77777777" w:rsidR="00B20EC1" w:rsidRDefault="00B20EC1" w:rsidP="00B20EC1"/>
    <w:p w14:paraId="3C013372" w14:textId="77777777" w:rsidR="00B20EC1" w:rsidRDefault="00B20EC1" w:rsidP="00B20EC1"/>
    <w:p w14:paraId="151F7AFA" w14:textId="77777777" w:rsidR="00B20EC1" w:rsidRDefault="00B20EC1" w:rsidP="00B20EC1"/>
    <w:p w14:paraId="73BD8522" w14:textId="77777777" w:rsidR="00B20EC1" w:rsidRDefault="00B20EC1" w:rsidP="00B20EC1"/>
    <w:p w14:paraId="48A97205" w14:textId="77777777" w:rsidR="00B20EC1" w:rsidRDefault="00047926" w:rsidP="00B20EC1">
      <w:r>
        <w:rPr>
          <w:noProof/>
        </w:rPr>
        <w:pict w14:anchorId="2C1E7EC6">
          <v:line id="_x0000_s15324" style="position:absolute;left:0;text-align:left;flip:y;z-index:250677248" from="339.15pt,1.2pt" to="339.15pt,124.65pt" strokecolor="red">
            <v:stroke endarrow="block"/>
            <o:callout v:ext="edit" minusx="t" minusy="t"/>
          </v:line>
        </w:pict>
      </w:r>
      <w:r>
        <w:rPr>
          <w:noProof/>
        </w:rPr>
        <w:pict w14:anchorId="28F23691">
          <v:line id="_x0000_s15322" style="position:absolute;left:0;text-align:left;flip:y;z-index:250675200" from="125.4pt,1.2pt" to="125.4pt,124.65pt" strokecolor="red">
            <v:stroke endarrow="block"/>
            <o:callout v:ext="edit" minusx="t" minusy="t"/>
          </v:line>
        </w:pict>
      </w:r>
      <w:r>
        <w:rPr>
          <w:noProof/>
        </w:rPr>
        <w:pict w14:anchorId="6F241AD6">
          <v:shape id="_x0000_s15319" type="#_x0000_t202" style="position:absolute;left:0;text-align:left;margin-left:279.3pt;margin-top:162.55pt;width:211.45pt;height:121.7pt;z-index:250672128;mso-wrap-style:none" filled="f" stroked="f" strokecolor="red">
            <v:textbox style="mso-next-textbox:#_x0000_s15319" inset=".5mm,.3mm,.5mm,.3mm">
              <w:txbxContent>
                <w:p w14:paraId="56AFF9E7" w14:textId="77777777" w:rsidR="00650C76" w:rsidRDefault="00047926" w:rsidP="00B20EC1">
                  <w:r>
                    <w:pict w14:anchorId="7DF41B71">
                      <v:shape id="_x0000_i1120" type="#_x0000_t75" style="width:209.1pt;height:140.15pt">
                        <v:imagedata r:id="rId97" o:title="DSC_0545" blacklevel="1966f"/>
                      </v:shape>
                    </w:pict>
                  </w:r>
                </w:p>
              </w:txbxContent>
            </v:textbox>
            <o:callout v:ext="edit" minusx="t" minusy="t"/>
          </v:shape>
        </w:pict>
      </w:r>
      <w:r>
        <w:rPr>
          <w:noProof/>
        </w:rPr>
        <w:pict w14:anchorId="57266C7E">
          <v:shape id="_x0000_s15320" type="#_x0000_t202" style="position:absolute;left:0;text-align:left;margin-left:259.35pt;margin-top:124.2pt;width:233.7pt;height:25.65pt;z-index:250673152" strokecolor="red">
            <v:textbox style="mso-next-textbox:#_x0000_s15320" inset=".5mm,.3mm,.5mm,.3mm">
              <w:txbxContent>
                <w:p w14:paraId="4BD4C055" w14:textId="77777777" w:rsidR="00650C76" w:rsidRDefault="00650C76" w:rsidP="00B20EC1">
                  <w:pPr>
                    <w:jc w:val="center"/>
                  </w:pPr>
                  <w:r>
                    <w:t>Microinterruptor, cuerpo en la encoladora</w:t>
                  </w:r>
                </w:p>
              </w:txbxContent>
            </v:textbox>
            <o:callout v:ext="edit" minusx="t" minusy="t"/>
          </v:shape>
        </w:pict>
      </w:r>
      <w:r>
        <w:rPr>
          <w:noProof/>
        </w:rPr>
        <w:pict w14:anchorId="781CF536">
          <v:shape id="_x0000_s15321" type="#_x0000_t202" style="position:absolute;left:0;text-align:left;margin-left:5.7pt;margin-top:124.2pt;width:236.6pt;height:25.65pt;z-index:250674176" strokecolor="red">
            <v:textbox style="mso-next-textbox:#_x0000_s15321" inset=".5mm,.3mm,.5mm,.3mm">
              <w:txbxContent>
                <w:p w14:paraId="1EBE7D46" w14:textId="77777777" w:rsidR="00650C76" w:rsidRDefault="00650C76" w:rsidP="00B20EC1">
                  <w:pPr>
                    <w:jc w:val="center"/>
                  </w:pPr>
                  <w:r>
                    <w:t>Microinterruptor, imán en la cinta</w:t>
                  </w:r>
                </w:p>
              </w:txbxContent>
            </v:textbox>
            <o:callout v:ext="edit" minusx="t" minusy="t"/>
          </v:shape>
        </w:pict>
      </w:r>
      <w:r>
        <w:rPr>
          <w:noProof/>
        </w:rPr>
        <w:pict w14:anchorId="09F817D9">
          <v:shape id="_x0000_s15318" type="#_x0000_t202" style="position:absolute;left:0;text-align:left;margin-left:19.95pt;margin-top:162.55pt;width:210pt;height:120.05pt;z-index:250671104;mso-wrap-style:none" filled="f" stroked="f" strokecolor="red">
            <v:textbox style="mso-next-textbox:#_x0000_s15318" inset=".5mm,.3mm,.5mm,.3mm">
              <w:txbxContent>
                <w:p w14:paraId="6CDFE797" w14:textId="77777777" w:rsidR="00650C76" w:rsidRDefault="00047926" w:rsidP="00B20EC1">
                  <w:r>
                    <w:pict w14:anchorId="18CDBB55">
                      <v:shape id="_x0000_i1121" type="#_x0000_t75" style="width:206.8pt;height:136.35pt">
                        <v:imagedata r:id="rId98" o:title="DSC_0544" blacklevel="1966f"/>
                      </v:shape>
                    </w:pict>
                  </w:r>
                </w:p>
              </w:txbxContent>
            </v:textbox>
            <o:callout v:ext="edit" minusx="t" minusy="t"/>
          </v:shape>
        </w:pict>
      </w:r>
    </w:p>
    <w:p w14:paraId="27880FA5" w14:textId="77777777" w:rsidR="00B20EC1" w:rsidRDefault="00B20EC1" w:rsidP="00B20EC1"/>
    <w:p w14:paraId="29CD0103" w14:textId="77777777" w:rsidR="00B20EC1" w:rsidRDefault="00B20EC1" w:rsidP="00B20EC1"/>
    <w:p w14:paraId="38ACA249" w14:textId="77777777" w:rsidR="00B20EC1" w:rsidRDefault="00B20EC1" w:rsidP="00B20EC1"/>
    <w:p w14:paraId="51DAAE53" w14:textId="77777777" w:rsidR="00B20EC1" w:rsidRDefault="00B20EC1" w:rsidP="00B20EC1"/>
    <w:p w14:paraId="4D5E7DE5" w14:textId="77777777" w:rsidR="00B20EC1" w:rsidRDefault="00B20EC1" w:rsidP="00B20EC1"/>
    <w:p w14:paraId="3D108891" w14:textId="77777777" w:rsidR="00B20EC1" w:rsidRDefault="00B20EC1" w:rsidP="00B20EC1"/>
    <w:p w14:paraId="3E53FC5E" w14:textId="77777777" w:rsidR="00B20EC1" w:rsidRDefault="00B20EC1" w:rsidP="00B20EC1"/>
    <w:p w14:paraId="370565E2" w14:textId="77777777" w:rsidR="00B20EC1" w:rsidRDefault="00B20EC1" w:rsidP="00B20EC1"/>
    <w:p w14:paraId="652270BB" w14:textId="77777777" w:rsidR="00B20EC1" w:rsidRDefault="00B20EC1" w:rsidP="00B20EC1"/>
    <w:p w14:paraId="754BA9C5" w14:textId="77777777" w:rsidR="00B20EC1" w:rsidRDefault="00047926" w:rsidP="00B20EC1">
      <w:r>
        <w:rPr>
          <w:noProof/>
        </w:rPr>
        <w:pict w14:anchorId="0DB7A3CC">
          <v:line id="_x0000_s15325" style="position:absolute;left:0;text-align:left;z-index:250678272" from="376.2pt,12.3pt" to="376.2pt,75pt" strokecolor="red">
            <v:stroke endarrow="block"/>
            <o:callout v:ext="edit" minusx="t" minusy="t"/>
          </v:line>
        </w:pict>
      </w:r>
      <w:r>
        <w:rPr>
          <w:noProof/>
        </w:rPr>
        <w:pict w14:anchorId="591372EB">
          <v:line id="_x0000_s15323" style="position:absolute;left:0;text-align:left;z-index:250676224" from="125.4pt,12.3pt" to="125.4pt,72.15pt" strokecolor="red">
            <v:stroke endarrow="block"/>
            <o:callout v:ext="edit" minusx="t" minusy="t"/>
          </v:line>
        </w:pict>
      </w:r>
    </w:p>
    <w:p w14:paraId="72BCE3B9" w14:textId="77777777" w:rsidR="00B20EC1" w:rsidRDefault="00B20EC1" w:rsidP="00B20EC1"/>
    <w:p w14:paraId="53792578" w14:textId="77777777" w:rsidR="00B20EC1" w:rsidRDefault="00B20EC1" w:rsidP="00B20EC1"/>
    <w:p w14:paraId="699F50C5" w14:textId="77777777" w:rsidR="00B20EC1" w:rsidRDefault="00B20EC1" w:rsidP="00B20EC1"/>
    <w:p w14:paraId="1FEA9027" w14:textId="77777777" w:rsidR="00B20EC1" w:rsidRDefault="00B20EC1" w:rsidP="00B20EC1"/>
    <w:p w14:paraId="04A8E1F1" w14:textId="77777777" w:rsidR="00B20EC1" w:rsidRDefault="00B20EC1" w:rsidP="00B20EC1"/>
    <w:p w14:paraId="5DF08FC0" w14:textId="77777777" w:rsidR="00B20EC1" w:rsidRDefault="00B20EC1" w:rsidP="00B20EC1"/>
    <w:p w14:paraId="70C7913D" w14:textId="77777777" w:rsidR="00B20EC1" w:rsidRDefault="00B20EC1" w:rsidP="00B20EC1"/>
    <w:p w14:paraId="331BBEDB" w14:textId="77777777" w:rsidR="00B20EC1" w:rsidRDefault="00B20EC1" w:rsidP="00B20EC1"/>
    <w:p w14:paraId="4A75AE66" w14:textId="77777777" w:rsidR="00B20EC1" w:rsidRDefault="00B20EC1" w:rsidP="00B20EC1"/>
    <w:p w14:paraId="1FB06CE7" w14:textId="77777777" w:rsidR="00B20EC1" w:rsidRDefault="00B20EC1" w:rsidP="00B20EC1"/>
    <w:p w14:paraId="4E4E9855" w14:textId="77777777" w:rsidR="00B20EC1" w:rsidRDefault="00B20EC1" w:rsidP="00B20EC1">
      <w:pPr>
        <w:pStyle w:val="Didascalia"/>
      </w:pPr>
      <w:bookmarkStart w:id="551" w:name="_Toc49333991"/>
      <w:bookmarkStart w:id="552" w:name="_Toc69553945"/>
      <w:r>
        <w:t xml:space="preserve">Figura </w:t>
      </w:r>
      <w:r w:rsidR="00047926">
        <w:fldChar w:fldCharType="begin"/>
      </w:r>
      <w:r w:rsidR="00047926">
        <w:instrText xml:space="preserve"> SEQ Figura \* ARABIC </w:instrText>
      </w:r>
      <w:r w:rsidR="00047926">
        <w:fldChar w:fldCharType="separate"/>
      </w:r>
      <w:r w:rsidR="00CE31BE">
        <w:rPr>
          <w:noProof/>
        </w:rPr>
        <w:t xml:space="preserve">13 </w:t>
      </w:r>
      <w:r w:rsidR="00047926">
        <w:rPr>
          <w:noProof/>
        </w:rPr>
        <w:fldChar w:fldCharType="end"/>
      </w:r>
      <w:r>
        <w:t xml:space="preserve">- </w:t>
      </w:r>
      <w:r w:rsidRPr="002867A5">
        <w:t>Microinterruptor de la cinta transportadora de entrada</w:t>
      </w:r>
      <w:bookmarkEnd w:id="551"/>
      <w:bookmarkEnd w:id="552"/>
    </w:p>
    <w:p w14:paraId="3836DA7C" w14:textId="77777777" w:rsidR="00B20EC1" w:rsidRDefault="00B20EC1" w:rsidP="00B20EC1"/>
    <w:p w14:paraId="2B688637" w14:textId="77777777" w:rsidR="00B20EC1" w:rsidRDefault="00B20EC1" w:rsidP="00B20EC1"/>
    <w:p w14:paraId="63F1A42D" w14:textId="77777777" w:rsidR="00B20EC1" w:rsidRDefault="00B20EC1" w:rsidP="00B20EC1">
      <w:r w:rsidRPr="000463FD">
        <w:t xml:space="preserve">El funcionamiento de </w:t>
      </w:r>
      <w:r>
        <w:t xml:space="preserve">los sensores </w:t>
      </w:r>
      <w:r w:rsidRPr="000463FD">
        <w:t>es el siguiente.</w:t>
      </w:r>
    </w:p>
    <w:p w14:paraId="48343507" w14:textId="77777777" w:rsidR="00B20EC1" w:rsidRDefault="00B20EC1" w:rsidP="00F145AF">
      <w:pPr>
        <w:numPr>
          <w:ilvl w:val="0"/>
          <w:numId w:val="50"/>
        </w:numPr>
      </w:pPr>
      <w:r>
        <w:t>Si la ventana de protección de los rodillos está abierta, los rodillos siempre están parados y no pueden ser reiniciados.</w:t>
      </w:r>
    </w:p>
    <w:p w14:paraId="15E32FDA" w14:textId="77777777" w:rsidR="00B20EC1" w:rsidRDefault="00B20EC1" w:rsidP="00F145AF">
      <w:pPr>
        <w:numPr>
          <w:ilvl w:val="0"/>
          <w:numId w:val="50"/>
        </w:numPr>
      </w:pPr>
      <w:r>
        <w:t>Si la ventana de protección de los rodillos está cerrada, se tienen las siguientes posibilidades:</w:t>
      </w:r>
    </w:p>
    <w:p w14:paraId="47AF7DA9" w14:textId="77777777" w:rsidR="00B20EC1" w:rsidRDefault="00B20EC1" w:rsidP="00F145AF">
      <w:pPr>
        <w:numPr>
          <w:ilvl w:val="0"/>
          <w:numId w:val="51"/>
        </w:numPr>
        <w:tabs>
          <w:tab w:val="clear" w:pos="587"/>
        </w:tabs>
        <w:ind w:left="969"/>
      </w:pPr>
      <w:r w:rsidRPr="000463FD">
        <w:t xml:space="preserve">Cuando la cinta transportadora </w:t>
      </w:r>
      <w:r>
        <w:t>está unida a la encoladora, los rodillos pueden ser iniciados siempre;</w:t>
      </w:r>
    </w:p>
    <w:p w14:paraId="32749077" w14:textId="77777777" w:rsidR="00B20EC1" w:rsidRDefault="00B20EC1" w:rsidP="00F145AF">
      <w:pPr>
        <w:numPr>
          <w:ilvl w:val="0"/>
          <w:numId w:val="51"/>
        </w:numPr>
        <w:tabs>
          <w:tab w:val="clear" w:pos="587"/>
        </w:tabs>
        <w:ind w:left="969"/>
      </w:pPr>
      <w:r w:rsidRPr="000463FD">
        <w:t xml:space="preserve">Cuando la cinta transportadora está físicamente desprendida de la encoladora para permitir el acceso a los rodillos para la limpieza, también el sensor magnético está desprendido. En este </w:t>
      </w:r>
      <w:r>
        <w:t xml:space="preserve">caso, los rodillos pueden ser iniciados solo con los comandos </w:t>
      </w:r>
      <w:r w:rsidRPr="006B144B">
        <w:rPr>
          <w:b/>
          <w:color w:val="0000FF"/>
        </w:rPr>
        <w:t xml:space="preserve">locales (ver el capítulo </w:t>
      </w:r>
      <w:r>
        <w:t>correspondiente) y solo si los rodillos mismos se encuentran en la posición de máxima altura (identificada por otro sensor de posición específico). Si los rodillos están bajados y la cinta está desprendida, no pueden ser iniciados.</w:t>
      </w:r>
    </w:p>
    <w:p w14:paraId="3CD6F76D" w14:textId="77777777" w:rsidR="00B20EC1" w:rsidRDefault="00B20EC1" w:rsidP="00B20EC1"/>
    <w:p w14:paraId="1DDEF468" w14:textId="77777777" w:rsidR="00B20EC1" w:rsidRDefault="00B20EC1" w:rsidP="00B20EC1">
      <w:pPr>
        <w:pStyle w:val="Titolo1"/>
      </w:pPr>
      <w:r>
        <w:br w:type="page"/>
      </w:r>
      <w:bookmarkStart w:id="553" w:name="_Toc49333881"/>
      <w:bookmarkStart w:id="554" w:name="_Toc69377082"/>
      <w:bookmarkEnd w:id="548"/>
      <w:r>
        <w:lastRenderedPageBreak/>
        <w:t>Cuadro eléctrico</w:t>
      </w:r>
      <w:bookmarkEnd w:id="553"/>
      <w:bookmarkEnd w:id="554"/>
    </w:p>
    <w:p w14:paraId="0D52EB2A" w14:textId="77777777" w:rsidR="00B20EC1" w:rsidRDefault="00B20EC1" w:rsidP="00B20EC1">
      <w:r>
        <w:t xml:space="preserve">El cuadro eléctrico de gestión de la máquina se </w:t>
      </w:r>
      <w:r>
        <w:rPr>
          <w:noProof/>
        </w:rPr>
        <w:t>e</w:t>
      </w:r>
      <w:r>
        <w:t>ncuentra dentro de un armario apoyado en el suelo.</w:t>
      </w:r>
    </w:p>
    <w:p w14:paraId="41145245" w14:textId="77777777" w:rsidR="00B20EC1" w:rsidRDefault="00B20EC1" w:rsidP="00B20EC1">
      <w:r>
        <w:t>Dentro del cuadro están presentes todos los dispositivos necesarios para el correcto funcionamiento de la máquina misma. La apertura de la puerta se realiza mediante llaves especiales.</w:t>
      </w:r>
    </w:p>
    <w:p w14:paraId="43A4FAC1" w14:textId="77777777" w:rsidR="00B20EC1" w:rsidRDefault="00047926" w:rsidP="00B20EC1">
      <w:r>
        <w:rPr>
          <w:noProof/>
        </w:rPr>
        <w:pict w14:anchorId="5A2C88D9">
          <v:shape id="_x0000_s15064" type="#_x0000_t202" style="position:absolute;left:0;text-align:left;margin-left:411.1pt;margin-top:7.6pt;width:77.95pt;height:224.8pt;z-index:250528768;mso-wrap-style:none" filled="f" stroked="f" strokecolor="red">
            <v:textbox style="mso-next-textbox:#_x0000_s15064;mso-fit-shape-to-text:t" inset=".5mm,.3mm,.5mm,.3mm">
              <w:txbxContent>
                <w:p w14:paraId="5E9DA27A" w14:textId="77777777" w:rsidR="00650C76" w:rsidRDefault="00047926" w:rsidP="00B20EC1">
                  <w:r>
                    <w:pict w14:anchorId="27987A55">
                      <v:shape id="_x0000_i1122" type="#_x0000_t75" style="width:75.05pt;height:222.9pt">
                        <v:imagedata r:id="rId99" o:title="DSC_0150 mod"/>
                      </v:shape>
                    </w:pict>
                  </w:r>
                </w:p>
              </w:txbxContent>
            </v:textbox>
            <o:callout v:ext="edit" minusx="t" minusy="t"/>
          </v:shape>
        </w:pict>
      </w:r>
      <w:r>
        <w:rPr>
          <w:noProof/>
        </w:rPr>
        <w:pict w14:anchorId="798AC0C0">
          <v:shape id="_x0000_s15113" type="#_x0000_t202" style="position:absolute;left:0;text-align:left;margin-left:22.8pt;margin-top:281.45pt;width:38.65pt;height:37.5pt;z-index:250559488;mso-wrap-style:none" filled="f" stroked="f" strokecolor="red" strokeweight="4.5pt">
            <v:textbox style="mso-next-textbox:#_x0000_s15113;mso-fit-shape-to-text:t" inset=".5mm,.3mm,.5mm,.3mm">
              <w:txbxContent>
                <w:p w14:paraId="1F42063F" w14:textId="77777777" w:rsidR="00650C76" w:rsidRDefault="00047926" w:rsidP="00B20EC1">
                  <w:r>
                    <w:pict w14:anchorId="1F99C92D">
                      <v:shape id="_x0000_i1123" type="#_x0000_t75" style="width:36.75pt;height:36.75pt">
                        <v:imagedata r:id="rId22" o:title="DIVIETO GENERALE"/>
                      </v:shape>
                    </w:pict>
                  </w:r>
                </w:p>
              </w:txbxContent>
            </v:textbox>
          </v:shape>
        </w:pict>
      </w:r>
      <w:r>
        <w:rPr>
          <w:noProof/>
        </w:rPr>
        <w:pict w14:anchorId="5B11705F">
          <v:shape id="_x0000_s15112" type="#_x0000_t202" style="position:absolute;left:0;text-align:left;margin-left:65.55pt;margin-top:231.3pt;width:190.95pt;height:34.2pt;z-index:250558464" filled="f" stroked="f">
            <v:textbox style="mso-next-textbox:#_x0000_s15112" inset=".5mm,.3mm,.5mm,.3mm">
              <w:txbxContent>
                <w:p w14:paraId="016BCCD0" w14:textId="77777777" w:rsidR="00650C76" w:rsidRDefault="00650C76" w:rsidP="00B20EC1">
                  <w:pPr>
                    <w:jc w:val="center"/>
                    <w:rPr>
                      <w:rFonts w:cs="Arial"/>
                      <w:color w:val="FF6600"/>
                    </w:rPr>
                  </w:pPr>
                  <w:r>
                    <w:rPr>
                      <w:rFonts w:cs="Arial"/>
                      <w:b/>
                      <w:bCs/>
                      <w:color w:val="FF6600"/>
                    </w:rPr>
                    <w:t>PELIGRO POSIBILIDAD DE DAÑAR LA MÁQUINA</w:t>
                  </w:r>
                </w:p>
              </w:txbxContent>
            </v:textbox>
            <o:callout v:ext="edit" minusy="t"/>
          </v:shape>
        </w:pict>
      </w:r>
      <w:r>
        <w:rPr>
          <w:noProof/>
        </w:rPr>
        <w:pict w14:anchorId="4710D8A2">
          <v:shape id="_x0000_s15111" type="#_x0000_t202" style="position:absolute;left:0;text-align:left;margin-left:11.4pt;margin-top:221.95pt;width:64.2pt;height:54.05pt;z-index:250557440;mso-wrap-style:none" filled="f" stroked="f" strokecolor="red">
            <v:textbox style="mso-next-textbox:#_x0000_s15111;mso-fit-shape-to-text:t" inset=".5mm,.3mm,.5mm,.3mm">
              <w:txbxContent>
                <w:p w14:paraId="61A2BF79" w14:textId="77777777" w:rsidR="00650C76" w:rsidRDefault="00047926" w:rsidP="00B20EC1">
                  <w:r>
                    <w:pict w14:anchorId="69C782F6">
                      <v:shape id="_x0000_i1124" type="#_x0000_t75" style="width:60.5pt;height:52.1pt">
                        <v:imagedata r:id="rId100" o:title="Attenzione possibilità di arrecare danno alla macchina 1"/>
                      </v:shape>
                    </w:pict>
                  </w:r>
                </w:p>
              </w:txbxContent>
            </v:textbox>
            <o:callout v:ext="edit" minusy="t"/>
          </v:shape>
        </w:pict>
      </w:r>
      <w:r>
        <w:rPr>
          <w:noProof/>
        </w:rPr>
        <w:pict w14:anchorId="6C539CCF">
          <v:shape id="_x0000_s15116" type="#_x0000_t202" style="position:absolute;left:0;text-align:left;margin-left:24.4pt;margin-top:323.35pt;width:35.45pt;height:34.3pt;z-index:250562560;mso-wrap-style:none" filled="f" stroked="f" strokecolor="red" strokeweight="4.5pt">
            <v:textbox style="mso-next-textbox:#_x0000_s15116;mso-fit-shape-to-text:t" inset=".5mm,.3mm,.5mm,.3mm">
              <w:txbxContent>
                <w:p w14:paraId="607DAE0A" w14:textId="77777777" w:rsidR="00650C76" w:rsidRDefault="00047926" w:rsidP="00B20EC1">
                  <w:r>
                    <w:pict w14:anchorId="25F7F960">
                      <v:shape id="_x0000_i1125" type="#_x0000_t75" style="width:32.95pt;height:32.95pt">
                        <v:imagedata r:id="rId23" o:title="Obbligo generale"/>
                      </v:shape>
                    </w:pict>
                  </w:r>
                </w:p>
              </w:txbxContent>
            </v:textbox>
          </v:shape>
        </w:pict>
      </w:r>
      <w:r>
        <w:rPr>
          <w:noProof/>
        </w:rPr>
        <w:pict w14:anchorId="5EB3A8DC">
          <v:group id="_x0000_s15106" style="position:absolute;left:0;text-align:left;margin-left:285pt;margin-top:289.7pt;width:223.05pt;height:108.8pt;z-index:250556416" coordorigin="564,8476" coordsize="4461,2176">
            <v:shape id="_x0000_s15107" type="#_x0000_t202" style="position:absolute;left:792;top:8486;width:3990;height:2166" filled="f" strokecolor="#f30">
              <v:textbox style="mso-next-textbox:#_x0000_s15107">
                <w:txbxContent>
                  <w:p w14:paraId="6FB19AFD" w14:textId="77777777" w:rsidR="00650C76" w:rsidRDefault="00650C76" w:rsidP="00B20EC1"/>
                  <w:p w14:paraId="0B93C20A" w14:textId="77777777" w:rsidR="00650C76" w:rsidRDefault="00650C76" w:rsidP="00B20EC1"/>
                  <w:p w14:paraId="3E87C34A" w14:textId="77777777" w:rsidR="00650C76" w:rsidRDefault="00650C76" w:rsidP="00B20EC1"/>
                  <w:p w14:paraId="795BB68F" w14:textId="77777777" w:rsidR="00650C76" w:rsidRDefault="00650C76" w:rsidP="00B20EC1"/>
                  <w:p w14:paraId="4E77937E" w14:textId="77777777" w:rsidR="00650C76" w:rsidRDefault="00650C76" w:rsidP="00B20EC1"/>
                  <w:p w14:paraId="5C62393D" w14:textId="77777777" w:rsidR="00650C76" w:rsidRDefault="00650C76" w:rsidP="00B20EC1"/>
                  <w:p w14:paraId="3F3ACBA7" w14:textId="77777777" w:rsidR="00650C76" w:rsidRDefault="00650C76" w:rsidP="00B20EC1"/>
                  <w:p w14:paraId="4DA38E20" w14:textId="77777777" w:rsidR="00650C76" w:rsidRDefault="00650C76" w:rsidP="00B20EC1"/>
                  <w:p w14:paraId="16902DE8" w14:textId="77777777" w:rsidR="00650C76" w:rsidRDefault="00650C76" w:rsidP="00B20EC1"/>
                </w:txbxContent>
              </v:textbox>
            </v:shape>
            <v:shape id="_x0000_s15108" type="#_x0000_t202" style="position:absolute;left:1507;top:8476;width:2648;height:1264;mso-wrap-style:none" filled="f" stroked="f">
              <v:textbox style="mso-next-textbox:#_x0000_s15108;mso-fit-shape-to-text:t">
                <w:txbxContent>
                  <w:p w14:paraId="41FA3A19" w14:textId="77777777" w:rsidR="00650C76" w:rsidRDefault="00047926" w:rsidP="00B20EC1">
                    <w:r>
                      <w:rPr>
                        <w:rFonts w:cs="Arial"/>
                        <w:b/>
                      </w:rPr>
                      <w:pict w14:anchorId="3526A1D5">
                        <v:shape id="_x0000_i1126" type="#_x0000_t75" style="width:117.95pt;height:55.9pt" fillcolor="window">
                          <v:imagedata r:id="rId25" o:title=""/>
                        </v:shape>
                      </w:pict>
                    </w:r>
                  </w:p>
                </w:txbxContent>
              </v:textbox>
            </v:shape>
            <v:shape id="_x0000_s15109" type="#_x0000_t202" style="position:absolute;left:2869;top:9151;width:1003;height:507;mso-wrap-style:none" filled="f" stroked="f" strokecolor="red">
              <v:textbox style="mso-next-textbox:#_x0000_s15109;mso-fit-shape-to-text:t" inset=".5mm,.3mm,.5mm,.3mm">
                <w:txbxContent>
                  <w:p w14:paraId="36A97610" w14:textId="77777777" w:rsidR="00650C76" w:rsidRDefault="00047926" w:rsidP="00B20EC1">
                    <w:r>
                      <w:pict w14:anchorId="261B2692">
                        <v:shape id="_x0000_i1127" type="#_x0000_t75" style="width:47.5pt;height:23.75pt">
                          <v:imagedata r:id="rId26" o:title="obbligo lettura blu nuovo"/>
                        </v:shape>
                      </w:pict>
                    </w:r>
                  </w:p>
                </w:txbxContent>
              </v:textbox>
            </v:shape>
            <v:shape id="_x0000_s15110" type="#_x0000_t202" style="position:absolute;left:564;top:9626;width:4461;height:975" filled="f" stroked="f">
              <v:textbox style="mso-next-textbox:#_x0000_s15110">
                <w:txbxContent>
                  <w:p w14:paraId="4360AAE9" w14:textId="77777777" w:rsidR="00650C76" w:rsidRPr="00C545B6" w:rsidRDefault="00650C76" w:rsidP="00965882">
                    <w:pPr>
                      <w:jc w:val="center"/>
                      <w:rPr>
                        <w:rFonts w:ascii="Tahoma" w:hAnsi="Tahoma" w:cs="Tahoma"/>
                        <w:b/>
                        <w:color w:val="0000FF"/>
                      </w:rPr>
                    </w:pPr>
                    <w:r w:rsidRPr="00C545B6">
                      <w:rPr>
                        <w:rFonts w:ascii="Tahoma" w:hAnsi="Tahoma" w:cs="Tahoma"/>
                        <w:b/>
                        <w:color w:val="0000FF"/>
                      </w:rPr>
                      <w:t xml:space="preserve">Antes de realizar cualquier operación, leer todo </w:t>
                    </w:r>
                    <w:r>
                      <w:rPr>
                        <w:rFonts w:ascii="Tahoma" w:hAnsi="Tahoma" w:cs="Tahoma"/>
                        <w:b/>
                        <w:color w:val="0000FF"/>
                      </w:rPr>
                      <w:t xml:space="preserve">el manual </w:t>
                    </w:r>
                    <w:r w:rsidRPr="00C545B6">
                      <w:rPr>
                        <w:rFonts w:ascii="Tahoma" w:hAnsi="Tahoma" w:cs="Tahoma"/>
                        <w:b/>
                        <w:color w:val="0000FF"/>
                      </w:rPr>
                      <w:t xml:space="preserve">de uso y </w:t>
                    </w:r>
                    <w:r>
                      <w:rPr>
                        <w:rFonts w:ascii="Tahoma" w:hAnsi="Tahoma" w:cs="Tahoma"/>
                        <w:b/>
                        <w:color w:val="0000FF"/>
                      </w:rPr>
                      <w:t>m</w:t>
                    </w:r>
                    <w:r w:rsidRPr="00C545B6">
                      <w:rPr>
                        <w:rFonts w:ascii="Tahoma" w:hAnsi="Tahoma" w:cs="Tahoma"/>
                        <w:b/>
                        <w:color w:val="0000FF"/>
                      </w:rPr>
                      <w:t>anten</w:t>
                    </w:r>
                    <w:r>
                      <w:rPr>
                        <w:rFonts w:ascii="Tahoma" w:hAnsi="Tahoma" w:cs="Tahoma"/>
                        <w:b/>
                        <w:color w:val="0000FF"/>
                      </w:rPr>
                      <w:t>imiento</w:t>
                    </w:r>
                  </w:p>
                  <w:p w14:paraId="6E898415" w14:textId="77777777" w:rsidR="00650C76" w:rsidRDefault="00650C76" w:rsidP="00B20EC1"/>
                </w:txbxContent>
              </v:textbox>
            </v:shape>
          </v:group>
        </w:pict>
      </w:r>
      <w:r>
        <w:rPr>
          <w:noProof/>
        </w:rPr>
        <w:pict w14:anchorId="2D61DCE9">
          <v:shape id="_x0000_s15115" type="#_x0000_t202" style="position:absolute;left:0;text-align:left;margin-left:62.7pt;margin-top:326.2pt;width:190.95pt;height:39.9pt;z-index:250561536" filled="f" stroked="f" strokecolor="red">
            <v:textbox style="mso-next-textbox:#_x0000_s15115" inset=".5mm,.3mm,.5mm,.3mm">
              <w:txbxContent>
                <w:p w14:paraId="21CF73E2" w14:textId="77777777" w:rsidR="00650C76" w:rsidRDefault="00047926" w:rsidP="00B20EC1">
                  <w:r>
                    <w:rPr>
                      <w:rFonts w:cs="Arial"/>
                      <w:b/>
                      <w:bCs/>
                      <w:color w:val="0000FF"/>
                      <w:sz w:val="23"/>
                    </w:rPr>
                    <w:pict w14:anchorId="7AA37FBC">
                      <v:shape id="_x0000_i1128" type="#_x0000_t75" style="width:29.85pt;height:14.55pt" o:bullet="t" fillcolor="window">
                        <v:imagedata r:id="rId13" o:title="MANO CHE INDICA"/>
                      </v:shape>
                    </w:pict>
                  </w:r>
                  <w:r w:rsidR="00650C76">
                    <w:rPr>
                      <w:rFonts w:cs="Arial"/>
                      <w:b/>
                      <w:bCs/>
                      <w:color w:val="0000FF"/>
                      <w:sz w:val="23"/>
                    </w:rPr>
                    <w:tab/>
                    <w:t>Limpiar los filtros según las indicaciones en el capítulo correspondiente</w:t>
                  </w:r>
                </w:p>
              </w:txbxContent>
            </v:textbox>
            <o:callout v:ext="edit" minusy="t"/>
          </v:shape>
        </w:pict>
      </w:r>
    </w:p>
    <w:p w14:paraId="2B34A837" w14:textId="77777777" w:rsidR="00B20EC1" w:rsidRDefault="00047926" w:rsidP="00B20EC1">
      <w:r>
        <w:rPr>
          <w:noProof/>
        </w:rPr>
        <w:pict w14:anchorId="1E649A15">
          <v:shape id="Text Box 16726" o:spid="_x0000_s15119" type="#_x0000_t202" style="position:absolute;left:0;text-align:left;margin-left:87.6pt;margin-top:5.2pt;width:300pt;height:25.95pt;z-index:250565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" strokecolor="red" strokeweight="1pt">
            <v:textbox style="mso-next-textbox:#Text Box 16726" inset=".5mm,.3mm,.5mm,.3mm">
              <w:txbxContent>
                <w:p w14:paraId="69A8E5E7" w14:textId="77777777" w:rsidR="00650C76" w:rsidRDefault="00650C76" w:rsidP="00B20EC1">
                  <w:pPr>
                    <w:jc w:val="center"/>
                  </w:pPr>
                  <w:r>
                    <w:t xml:space="preserve">Interruptor general (véase </w:t>
                  </w:r>
                  <w:r>
                    <w:rPr>
                      <w:color w:val="0000FF"/>
                    </w:rPr>
                    <w:t>el capítulo correspondiente)</w:t>
                  </w:r>
                  <w:r>
                    <w:t/>
                  </w:r>
                </w:p>
              </w:txbxContent>
            </v:textbox>
          </v:shape>
        </w:pict>
      </w:r>
    </w:p>
    <w:p w14:paraId="1E260140" w14:textId="77777777" w:rsidR="00B20EC1" w:rsidRDefault="00047926" w:rsidP="00B20EC1">
      <w:r>
        <w:rPr>
          <w:noProof/>
        </w:rPr>
        <w:pict w14:anchorId="1477DD64">
          <v:line id="_x0000_s15329" style="position:absolute;left:0;text-align:left;z-index:250682368" from="387.6pt,10.4pt" to="463.6pt,27.85pt" strokecolor="red">
            <v:stroke endarrow="block"/>
            <o:callout v:ext="edit" minusx="t" minusy="t"/>
          </v:line>
        </w:pict>
      </w:r>
    </w:p>
    <w:p w14:paraId="330AC1BA" w14:textId="77777777" w:rsidR="00B20EC1" w:rsidRDefault="00B20EC1" w:rsidP="00B20EC1"/>
    <w:p w14:paraId="3EB6CF5E" w14:textId="77777777" w:rsidR="00B20EC1" w:rsidRDefault="00047926" w:rsidP="00B20EC1">
      <w:r>
        <w:rPr>
          <w:noProof/>
        </w:rPr>
        <w:pict w14:anchorId="5574FCED">
          <v:shape id="_x0000_s15126" type="#_x0000_t202" style="position:absolute;left:0;text-align:left;margin-left:246.65pt;margin-top:4pt;width:140.8pt;height:25.65pt;z-index:250572800;visibility:visible" strokecolor="red" strokeweight="1pt">
            <v:textbox style="mso-next-textbox:#_x0000_s15126" inset=".5mm,.3mm,.5mm,.3mm">
              <w:txbxContent>
                <w:p w14:paraId="0D9B9427" w14:textId="77777777" w:rsidR="00650C76" w:rsidRDefault="00650C76" w:rsidP="00B20EC1">
                  <w:pPr>
                    <w:jc w:val="center"/>
                  </w:pPr>
                  <w:r>
                    <w:t>Panel de control</w:t>
                  </w:r>
                </w:p>
              </w:txbxContent>
            </v:textbox>
          </v:shape>
        </w:pict>
      </w:r>
    </w:p>
    <w:p w14:paraId="063E17FA" w14:textId="77777777" w:rsidR="00B20EC1" w:rsidRDefault="00047926" w:rsidP="00B20EC1">
      <w:r>
        <w:rPr>
          <w:noProof/>
        </w:rPr>
        <w:pict w14:anchorId="0417E166">
          <v:line id="_x0000_s15127" style="position:absolute;left:0;text-align:left;flip:y;z-index:250573824" from="387.6pt,7pt" to="470.35pt,7pt" strokecolor="red">
            <v:stroke endarrow="block"/>
            <o:callout v:ext="edit" minusx="t" minusy="t"/>
          </v:line>
        </w:pict>
      </w:r>
    </w:p>
    <w:p w14:paraId="172A8899" w14:textId="77777777" w:rsidR="00B20EC1" w:rsidRDefault="00047926" w:rsidP="00B20EC1">
      <w:r>
        <w:rPr>
          <w:noProof/>
        </w:rPr>
        <w:pict w14:anchorId="232EBC9B">
          <v:shape id="Text Box 16742" o:spid="_x0000_s15124" type="#_x0000_t202" style="position:absolute;left:0;text-align:left;margin-left:169.1pt;margin-top:12.45pt;width:218.5pt;height:25.65pt;z-index:250570752;visibility:visible" strokecolor="red" strokeweight="1pt">
            <v:textbox style="mso-next-textbox:#Text Box 16742" inset=".5mm,.3mm,.5mm,.3mm">
              <w:txbxContent>
                <w:p w14:paraId="2BA9BF30" w14:textId="77777777" w:rsidR="00650C76" w:rsidRDefault="00650C76" w:rsidP="00B20EC1">
                  <w:pPr>
                    <w:jc w:val="center"/>
                  </w:pPr>
                  <w:r>
                    <w:t>Mandos e indicadores principales</w:t>
                  </w:r>
                </w:p>
              </w:txbxContent>
            </v:textbox>
          </v:shape>
        </w:pict>
      </w:r>
    </w:p>
    <w:p w14:paraId="55C70097" w14:textId="77777777" w:rsidR="00B20EC1" w:rsidRDefault="00047926" w:rsidP="00B20EC1">
      <w:r>
        <w:rPr>
          <w:noProof/>
        </w:rPr>
        <w:pict w14:anchorId="530642C6">
          <v:line id="_x0000_s15125" style="position:absolute;left:0;text-align:left;flip:y;z-index:250571776" from="387.6pt,8.2pt" to="470.35pt,8.2pt" strokecolor="red">
            <v:stroke endarrow="block"/>
            <o:callout v:ext="edit" minusx="t" minusy="t"/>
          </v:line>
        </w:pict>
      </w:r>
      <w:r>
        <w:rPr>
          <w:noProof/>
        </w:rPr>
        <w:pict w14:anchorId="323C962C">
          <v:shape id="_x0000_s15121" type="#_x0000_t202" style="position:absolute;left:0;text-align:left;margin-left:307.8pt;margin-top:142.15pt;width:188.1pt;height:37.05pt;z-index:250567680" strokecolor="red">
            <v:textbox style="mso-next-textbox:#_x0000_s15121" inset=".5mm,.3mm,.5mm,.3mm">
              <w:txbxContent>
                <w:p w14:paraId="05A1D319" w14:textId="77777777" w:rsidR="00650C76" w:rsidRDefault="00650C76" w:rsidP="00B20EC1">
                  <w:r>
                    <w:t>Rejillas para el recambio del aire en el interior del cuadro eléctrico</w:t>
                  </w:r>
                </w:p>
              </w:txbxContent>
            </v:textbox>
            <o:callout v:ext="edit" minusx="t" minusy="t"/>
          </v:shape>
        </w:pict>
      </w:r>
    </w:p>
    <w:p w14:paraId="4E6E84BC" w14:textId="77777777" w:rsidR="00B20EC1" w:rsidRDefault="00B20EC1" w:rsidP="00B20EC1"/>
    <w:p w14:paraId="00E6FF03" w14:textId="77777777" w:rsidR="00B20EC1" w:rsidRDefault="00047926" w:rsidP="00B20EC1">
      <w:r>
        <w:rPr>
          <w:noProof/>
        </w:rPr>
        <w:pict w14:anchorId="5959F392">
          <v:line id="_x0000_s15123" style="position:absolute;left:0;text-align:left;flip:y;z-index:250569728" from="387.15pt,8.35pt" to="458.95pt,17.65pt" strokecolor="red">
            <v:stroke endarrow="block"/>
            <o:callout v:ext="edit" minusx="t" minusy="t"/>
          </v:line>
        </w:pict>
      </w:r>
      <w:r>
        <w:rPr>
          <w:noProof/>
        </w:rPr>
        <w:pict w14:anchorId="6AE1FCDB">
          <v:shape id="Text Box 16724" o:spid="_x0000_s15120" type="#_x0000_t202" style="position:absolute;left:0;text-align:left;margin-left:261.75pt;margin-top:8.35pt;width:125.4pt;height:25.65pt;z-index:250566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" strokecolor="red" strokeweight="1pt">
            <v:textbox style="mso-next-textbox:#Text Box 16724" inset=".5mm,.3mm,.5mm,.3mm">
              <w:txbxContent>
                <w:p w14:paraId="34BD5F06" w14:textId="77777777" w:rsidR="00650C76" w:rsidRDefault="00650C76" w:rsidP="00B20EC1">
                  <w:pPr>
                    <w:jc w:val="center"/>
                  </w:pPr>
                  <w:r>
                    <w:t>Cerradura de llave</w:t>
                  </w:r>
                </w:p>
              </w:txbxContent>
            </v:textbox>
          </v:shape>
        </w:pict>
      </w:r>
    </w:p>
    <w:p w14:paraId="38D1B9FB" w14:textId="77777777" w:rsidR="00B20EC1" w:rsidRDefault="00B20EC1" w:rsidP="00B20EC1"/>
    <w:p w14:paraId="60D8AC3F" w14:textId="77777777" w:rsidR="00B20EC1" w:rsidRDefault="00047926" w:rsidP="00B20EC1">
      <w:r>
        <w:rPr>
          <w:noProof/>
        </w:rPr>
        <w:pict w14:anchorId="7AAE4F12">
          <v:shape id="_x0000_s15328" type="#_x0000_t202" style="position:absolute;left:0;text-align:left;margin-left:13.65pt;margin-top:5.95pt;width:373.35pt;height:42.75pt;z-index:250681344">
            <v:textbox style="mso-next-textbox:#_x0000_s15328" inset=".5mm,.3mm,.5mm,.3mm">
              <w:txbxContent>
                <w:p w14:paraId="12A6C542" w14:textId="77777777" w:rsidR="00650C76" w:rsidRPr="00AE3D47" w:rsidRDefault="00047926" w:rsidP="00B20EC1">
                  <w:pPr>
                    <w:ind w:left="684" w:right="-17" w:hanging="684"/>
                    <w:rPr>
                      <w:b/>
                      <w:sz w:val="22"/>
                      <w:szCs w:val="22"/>
                    </w:rPr>
                  </w:pPr>
                  <w:r>
                    <w:rPr>
                      <w:rFonts w:cs="Arial"/>
                      <w:b/>
                      <w:color w:val="0000FF"/>
                      <w:sz w:val="22"/>
                      <w:szCs w:val="22"/>
                    </w:rPr>
                    <w:pict w14:anchorId="6D68412F">
                      <v:shape id="_x0000_i1129" type="#_x0000_t75" style="width:34.45pt;height:16.85pt" o:bullet="t" fillcolor="window">
                        <v:imagedata r:id="rId13" o:title="MANO CHE INDICA"/>
                      </v:shape>
                    </w:pict>
                  </w:r>
                  <w:r w:rsidR="00650C76" w:rsidRPr="00AE3D47">
                    <w:rPr>
                      <w:rFonts w:cs="Arial"/>
                      <w:b/>
                      <w:color w:val="FF0000"/>
                      <w:sz w:val="22"/>
                      <w:szCs w:val="22"/>
                    </w:rPr>
                    <w:t xml:space="preserve">Las llaves no deben dejarse nunca a bordo de los cuadros, sino </w:t>
                  </w:r>
                  <w:r w:rsidR="00650C76" w:rsidRPr="00AE3D47">
                    <w:rPr>
                      <w:rFonts w:cs="Arial"/>
                      <w:b/>
                      <w:color w:val="0000FF"/>
                      <w:sz w:val="22"/>
                      <w:szCs w:val="22"/>
                    </w:rPr>
                    <w:t xml:space="preserve">que deben ser custodiadas </w:t>
                  </w:r>
                  <w:r w:rsidR="00650C76">
                    <w:rPr>
                      <w:rFonts w:cs="Arial"/>
                      <w:b/>
                      <w:color w:val="0000FF"/>
                      <w:sz w:val="22"/>
                      <w:szCs w:val="22"/>
                    </w:rPr>
                    <w:t>por el responsable del departamento</w:t>
                  </w:r>
                </w:p>
                <w:p w14:paraId="22EA3411" w14:textId="77777777" w:rsidR="00650C76" w:rsidRPr="00AE3D47" w:rsidRDefault="00650C76" w:rsidP="00B20EC1">
                  <w:pPr>
                    <w:ind w:left="684" w:right="-17" w:hanging="684"/>
                    <w:rPr>
                      <w:sz w:val="22"/>
                      <w:szCs w:val="22"/>
                    </w:rPr>
                  </w:pPr>
                </w:p>
              </w:txbxContent>
            </v:textbox>
            <o:callout v:ext="edit" minusx="t" minusy="t"/>
          </v:shape>
        </w:pict>
      </w:r>
    </w:p>
    <w:p w14:paraId="7354DEED" w14:textId="77777777" w:rsidR="00B20EC1" w:rsidRDefault="00B20EC1" w:rsidP="00B20EC1"/>
    <w:p w14:paraId="19F91579" w14:textId="77777777" w:rsidR="00B20EC1" w:rsidRDefault="00B20EC1" w:rsidP="00B20EC1"/>
    <w:p w14:paraId="03B981AD" w14:textId="77777777" w:rsidR="00B20EC1" w:rsidRDefault="00047926" w:rsidP="00B20EC1">
      <w:r>
        <w:rPr>
          <w:noProof/>
        </w:rPr>
        <w:pict w14:anchorId="0C1C6CF0">
          <v:line id="_x0000_s15122" style="position:absolute;left:0;text-align:left;flip:y;z-index:250568704" from="444.9pt,4.2pt" to="444.9pt,45.55pt" strokecolor="red">
            <v:stroke endarrow="block"/>
            <o:callout v:ext="edit" minusx="t" minusy="t"/>
          </v:line>
        </w:pict>
      </w:r>
    </w:p>
    <w:p w14:paraId="7EB07E98" w14:textId="77777777" w:rsidR="00B20EC1" w:rsidRDefault="00B20EC1" w:rsidP="00B20EC1"/>
    <w:p w14:paraId="53F588A0" w14:textId="77777777" w:rsidR="00B20EC1" w:rsidRDefault="00B20EC1" w:rsidP="00B20EC1"/>
    <w:p w14:paraId="0D874243" w14:textId="77777777" w:rsidR="00B20EC1" w:rsidRDefault="00B20EC1" w:rsidP="00B20EC1"/>
    <w:p w14:paraId="1905B98B" w14:textId="77777777" w:rsidR="00B20EC1" w:rsidRDefault="00B20EC1" w:rsidP="00B20EC1"/>
    <w:p w14:paraId="0BABBBA0" w14:textId="77777777" w:rsidR="00B20EC1" w:rsidRDefault="00B20EC1" w:rsidP="00B20EC1"/>
    <w:p w14:paraId="5649B075" w14:textId="77777777" w:rsidR="00B20EC1" w:rsidRDefault="00047926" w:rsidP="00B20EC1">
      <w:r>
        <w:rPr>
          <w:noProof/>
        </w:rPr>
        <w:pict w14:anchorId="398BEF5B">
          <v:shape id="_x0000_s15114" type="#_x0000_t202" style="position:absolute;left:0;text-align:left;margin-left:62.7pt;margin-top:9.5pt;width:169.15pt;height:34.2pt;z-index:250560512" filled="f" stroked="f">
            <v:textbox style="mso-next-textbox:#_x0000_s15114" inset=".5mm,.3mm,.5mm,.3mm">
              <w:txbxContent>
                <w:p w14:paraId="56BA1101" w14:textId="77777777" w:rsidR="00650C76" w:rsidRPr="00353D3A" w:rsidRDefault="00650C76" w:rsidP="00B20EC1">
                  <w:pPr>
                    <w:rPr>
                      <w:b/>
                    </w:rPr>
                  </w:pPr>
                  <w:r w:rsidRPr="00353D3A">
                    <w:rPr>
                      <w:rFonts w:cs="Arial"/>
                      <w:b/>
                      <w:color w:val="FF0000"/>
                    </w:rPr>
                    <w:t xml:space="preserve">ESTÁ PROHIBIDO OBSTRUIR LAS </w:t>
                  </w:r>
                  <w:r>
                    <w:rPr>
                      <w:rFonts w:cs="Arial"/>
                      <w:b/>
                      <w:color w:val="FF0000"/>
                    </w:rPr>
                    <w:t xml:space="preserve">REJILLAS </w:t>
                  </w:r>
                  <w:r w:rsidRPr="00353D3A">
                    <w:rPr>
                      <w:rFonts w:cs="Arial"/>
                      <w:b/>
                      <w:color w:val="FF0000"/>
                    </w:rPr>
                    <w:t>DE AIRE</w:t>
                  </w:r>
                </w:p>
              </w:txbxContent>
            </v:textbox>
            <o:callout v:ext="edit" minusy="t"/>
          </v:shape>
        </w:pict>
      </w:r>
    </w:p>
    <w:p w14:paraId="64034F58" w14:textId="77777777" w:rsidR="00B20EC1" w:rsidRDefault="00B20EC1" w:rsidP="00B20EC1"/>
    <w:p w14:paraId="6E07D0D0" w14:textId="77777777" w:rsidR="00B20EC1" w:rsidRDefault="00B20EC1" w:rsidP="00B20EC1"/>
    <w:p w14:paraId="3CE2A057" w14:textId="77777777" w:rsidR="00B20EC1" w:rsidRDefault="00B20EC1" w:rsidP="00B20EC1"/>
    <w:p w14:paraId="5D2E0F48" w14:textId="77777777" w:rsidR="00B20EC1" w:rsidRPr="007E012F" w:rsidRDefault="00B20EC1" w:rsidP="00B20EC1"/>
    <w:p w14:paraId="4B0D29A7" w14:textId="77777777" w:rsidR="00B20EC1" w:rsidRDefault="00B20EC1" w:rsidP="00B20EC1"/>
    <w:p w14:paraId="5303C61B" w14:textId="77777777" w:rsidR="00B20EC1" w:rsidRDefault="00B20EC1" w:rsidP="00B20EC1"/>
    <w:p w14:paraId="52D3DCDD" w14:textId="77777777" w:rsidR="00B20EC1" w:rsidRDefault="00B20EC1" w:rsidP="00B20EC1">
      <w:pPr>
        <w:pStyle w:val="Didascalia"/>
      </w:pPr>
      <w:bookmarkStart w:id="555" w:name="_Toc49333992"/>
      <w:bookmarkStart w:id="556" w:name="_Toc69553946"/>
      <w:r>
        <w:t xml:space="preserve">Figura </w:t>
      </w:r>
      <w:r w:rsidR="00047926">
        <w:fldChar w:fldCharType="begin"/>
      </w:r>
      <w:r w:rsidR="00047926">
        <w:instrText xml:space="preserve"> SEQ Figura \* ARABIC </w:instrText>
      </w:r>
      <w:r w:rsidR="00047926">
        <w:fldChar w:fldCharType="separate"/>
      </w:r>
      <w:r w:rsidR="00CE31BE">
        <w:rPr>
          <w:noProof/>
        </w:rPr>
        <w:t xml:space="preserve">14 </w:t>
      </w:r>
      <w:r w:rsidR="00047926">
        <w:rPr>
          <w:noProof/>
        </w:rPr>
        <w:fldChar w:fldCharType="end"/>
      </w:r>
      <w:r>
        <w:t>- Cuadro eléctrico principal</w:t>
      </w:r>
      <w:bookmarkEnd w:id="555"/>
      <w:bookmarkEnd w:id="556"/>
    </w:p>
    <w:p w14:paraId="24CCE912" w14:textId="77777777" w:rsidR="00B20EC1" w:rsidRDefault="00B20EC1" w:rsidP="00B20EC1"/>
    <w:p w14:paraId="641628C2" w14:textId="77777777" w:rsidR="00B20EC1" w:rsidRDefault="00FC06B0" w:rsidP="00B20EC1">
      <w:pPr>
        <w:ind w:left="627" w:right="-52" w:hanging="627"/>
        <w:rPr>
          <w:rFonts w:cs="Arial"/>
          <w:b/>
          <w:bCs/>
          <w:color w:val="0000FF"/>
        </w:rPr>
      </w:pPr>
      <w:r>
        <w:rPr>
          <w:rFonts w:cs="Arial"/>
          <w:b/>
          <w:bCs/>
          <w:color w:val="0000FF"/>
          <w:sz w:val="28"/>
        </w:rPr>
        <w:pict w14:anchorId="486A4A6D">
          <v:shape id="_x0000_i1130" type="#_x0000_t75" style="width:33.7pt;height:16.85pt" o:bullet="t" fillcolor="window">
            <v:imagedata r:id="rId13" o:title="MANO CHE INDICA"/>
          </v:shape>
        </w:pict>
      </w:r>
      <w:r w:rsidR="00B20EC1">
        <w:rPr>
          <w:rFonts w:cs="Arial"/>
          <w:b/>
          <w:bCs/>
          <w:color w:val="0000FF"/>
          <w:sz w:val="28"/>
        </w:rPr>
        <w:tab/>
      </w:r>
      <w:r w:rsidR="00B20EC1">
        <w:rPr>
          <w:rFonts w:cs="Arial"/>
          <w:b/>
          <w:bCs/>
          <w:color w:val="0000FF"/>
        </w:rPr>
        <w:t>Ver los esquemas eléctricos adjuntos al presente manual</w:t>
      </w:r>
    </w:p>
    <w:p w14:paraId="412696C8" w14:textId="77777777" w:rsidR="00B20EC1" w:rsidRDefault="00FC06B0" w:rsidP="00B20EC1">
      <w:pPr>
        <w:ind w:left="720" w:right="2741" w:hanging="720"/>
        <w:rPr>
          <w:rFonts w:cs="Arial"/>
          <w:b/>
          <w:bCs/>
          <w:color w:val="0000FF"/>
        </w:rPr>
      </w:pPr>
      <w:r>
        <w:rPr>
          <w:rFonts w:cs="Arial"/>
          <w:b/>
          <w:bCs/>
          <w:color w:val="0000FF"/>
        </w:rPr>
        <w:pict w14:anchorId="30B625AB">
          <v:shape id="_x0000_i1131" type="#_x0000_t75" style="width:33.7pt;height:16.85pt" o:bullet="t" fillcolor="window">
            <v:imagedata r:id="rId13" o:title="MANO CHE INDICA"/>
          </v:shape>
        </w:pict>
      </w:r>
      <w:r w:rsidR="00B20EC1">
        <w:rPr>
          <w:rFonts w:cs="Arial"/>
          <w:b/>
          <w:bCs/>
          <w:color w:val="0000FF"/>
        </w:rPr>
        <w:tab/>
        <w:t>Una copia de los esquemas eléctricos debe conservarse dentro del cuadro eléctrico</w:t>
      </w:r>
    </w:p>
    <w:p w14:paraId="00735D9D" w14:textId="77777777" w:rsidR="00B20EC1" w:rsidRDefault="00047926" w:rsidP="00B20EC1">
      <w:pPr>
        <w:pStyle w:val="Intestazione"/>
        <w:tabs>
          <w:tab w:val="clear" w:pos="4819"/>
          <w:tab w:val="clear" w:pos="9638"/>
        </w:tabs>
        <w:rPr>
          <w:rFonts w:cs="Arial"/>
          <w:szCs w:val="24"/>
        </w:rPr>
      </w:pPr>
      <w:r>
        <w:rPr>
          <w:rFonts w:cs="Arial"/>
          <w:noProof/>
        </w:rPr>
        <w:pict w14:anchorId="56CFE471">
          <v:shape id="_x0000_s15076" type="#_x0000_t202" style="position:absolute;left:0;text-align:left;margin-left:-8.55pt;margin-top:7.3pt;width:60.8pt;height:48.05pt;z-index:250532864" filled="f" stroked="f" strokecolor="red" strokeweight="1pt">
            <v:textbox style="mso-next-textbox:#_x0000_s15076">
              <w:txbxContent>
                <w:p w14:paraId="03A86799" w14:textId="77777777" w:rsidR="00650C76" w:rsidRDefault="00047926" w:rsidP="00B20EC1">
                  <w:pPr>
                    <w:jc w:val="center"/>
                  </w:pPr>
                  <w:r>
                    <w:pict w14:anchorId="5399ABDF">
                      <v:shape id="_x0000_i1132" type="#_x0000_t75" style="width:45.95pt;height:42.15pt">
                        <v:imagedata r:id="rId101" o:title="Pericolo tensione elettrica pericolosa"/>
                      </v:shape>
                    </w:pict>
                  </w:r>
                </w:p>
              </w:txbxContent>
            </v:textbox>
          </v:shape>
        </w:pict>
      </w:r>
    </w:p>
    <w:p w14:paraId="64DAF32D" w14:textId="77777777" w:rsidR="00B20EC1" w:rsidRDefault="00B20EC1" w:rsidP="00B20EC1">
      <w:pPr>
        <w:pStyle w:val="Intestazione"/>
        <w:tabs>
          <w:tab w:val="clear" w:pos="4819"/>
          <w:tab w:val="clear" w:pos="9638"/>
          <w:tab w:val="num" w:pos="720"/>
        </w:tabs>
        <w:rPr>
          <w:rFonts w:cs="Arial"/>
          <w:szCs w:val="24"/>
        </w:rPr>
      </w:pPr>
    </w:p>
    <w:p w14:paraId="3EAFE675" w14:textId="77777777" w:rsidR="00B20EC1" w:rsidRDefault="00B20EC1" w:rsidP="00B20EC1">
      <w:pPr>
        <w:tabs>
          <w:tab w:val="num" w:pos="720"/>
        </w:tabs>
        <w:ind w:left="1260"/>
        <w:rPr>
          <w:rFonts w:cs="Arial"/>
          <w:b/>
          <w:bCs/>
          <w:color w:val="FF6600"/>
        </w:rPr>
      </w:pPr>
      <w:r>
        <w:rPr>
          <w:rFonts w:cs="Arial"/>
          <w:b/>
          <w:bCs/>
          <w:color w:val="FF6600"/>
        </w:rPr>
        <w:t>PELIGRO PRESENCIA DE ENERGÍA ELÉCTRICA</w:t>
      </w:r>
    </w:p>
    <w:p w14:paraId="7D28E506" w14:textId="77777777" w:rsidR="00B20EC1" w:rsidRPr="005C13B8" w:rsidRDefault="00047926" w:rsidP="00B20EC1">
      <w:r>
        <w:rPr>
          <w:noProof/>
        </w:rPr>
        <w:pict w14:anchorId="007B9C4B">
          <v:shape id="_x0000_s15082" type="#_x0000_t202" style="position:absolute;left:0;text-align:left;margin-left:63pt;margin-top:13.45pt;width:432.9pt;height:60pt;z-index:250539008" stroked="f">
            <v:textbox style="mso-next-textbox:#_x0000_s15082">
              <w:txbxContent>
                <w:p w14:paraId="4F639384" w14:textId="77777777" w:rsidR="00650C76" w:rsidRDefault="00047926" w:rsidP="00B20EC1">
                  <w:pPr>
                    <w:ind w:left="720" w:hanging="720"/>
                    <w:rPr>
                      <w:b/>
                      <w:bCs/>
                    </w:rPr>
                  </w:pPr>
                  <w:r>
                    <w:rPr>
                      <w:rFonts w:cs="Arial"/>
                      <w:b/>
                      <w:bCs/>
                    </w:rPr>
                    <w:pict w14:anchorId="49637755">
                      <v:shape id="_x0000_i1133" type="#_x0000_t75" style="width:34.45pt;height:16.85pt" o:bullet="t" fillcolor="window">
                        <v:imagedata r:id="rId13" o:title="MANO CHE INDICA"/>
                      </v:shape>
                    </w:pict>
                  </w:r>
                  <w:r w:rsidR="00650C76">
                    <w:rPr>
                      <w:rFonts w:cs="Arial"/>
                      <w:b/>
                      <w:bCs/>
                      <w:color w:val="0000FF"/>
                    </w:rPr>
                    <w:tab/>
                    <w:t xml:space="preserve">EL ACCESO AL CUADRO ELÉCTRICO ESTÁ RESERVADO A PERSONAL ESPECIALIZADO Y AUTORIZADO POR EL TITULAR DE LA EMPRESA DONDE </w:t>
                  </w:r>
                  <w:smartTag w:uri="urn:schemas-microsoft-com:office:smarttags" w:element="PersonName">
                    <w:smartTagPr>
                      <w:attr w:name="ProductID" w:val="LA MACCHINA"/>
                    </w:smartTagPr>
                    <w:r w:rsidR="00650C76">
                      <w:rPr>
                        <w:rFonts w:cs="Arial"/>
                        <w:b/>
                        <w:bCs/>
                        <w:color w:val="0000FF"/>
                      </w:rPr>
                      <w:t xml:space="preserve">LA MÁQUINA </w:t>
                    </w:r>
                  </w:smartTag>
                  <w:r w:rsidR="00650C76">
                    <w:rPr>
                      <w:rFonts w:cs="Arial"/>
                      <w:b/>
                      <w:bCs/>
                      <w:color w:val="0000FF"/>
                    </w:rPr>
                    <w:t>ESTÁ INSTALADA</w:t>
                  </w:r>
                </w:p>
              </w:txbxContent>
            </v:textbox>
            <o:callout v:ext="edit" minusy="t"/>
          </v:shape>
        </w:pict>
      </w:r>
    </w:p>
    <w:p w14:paraId="24E7252C" w14:textId="77777777" w:rsidR="00B20EC1" w:rsidRPr="005C13B8" w:rsidRDefault="00047926" w:rsidP="00B20EC1">
      <w:r>
        <w:rPr>
          <w:noProof/>
        </w:rPr>
        <w:pict w14:anchorId="2127A989">
          <v:shape id="_x0000_s15079" type="#_x0000_t202" style="position:absolute;left:0;text-align:left;margin-left:-9pt;margin-top:1.65pt;width:50.65pt;height:43.2pt;z-index:250535936;mso-wrap-style:none" filled="f" stroked="f">
            <v:textbox style="mso-next-textbox:#_x0000_s15079;mso-fit-shape-to-text:t" inset=".5mm,.3mm,.5mm,.3mm">
              <w:txbxContent>
                <w:p w14:paraId="5203380A" w14:textId="77777777" w:rsidR="00650C76" w:rsidRDefault="00047926" w:rsidP="00B20EC1">
                  <w:r>
                    <w:rPr>
                      <w:rFonts w:cs="Arial"/>
                    </w:rPr>
                    <w:pict w14:anchorId="07E5D23F">
                      <v:shape id="_x0000_i1134" type="#_x0000_t75" style="width:48.25pt;height:42.15pt" fillcolor="window">
                        <v:imagedata r:id="rId60" o:title="operatore spacializzato" blacklevel="1966f"/>
                      </v:shape>
                    </w:pict>
                  </w:r>
                </w:p>
              </w:txbxContent>
            </v:textbox>
            <o:callout v:ext="edit" minusy="t"/>
          </v:shape>
        </w:pict>
      </w:r>
    </w:p>
    <w:p w14:paraId="5289C48D" w14:textId="77777777" w:rsidR="00B20EC1" w:rsidRPr="005C13B8" w:rsidRDefault="00B20EC1" w:rsidP="00B20EC1"/>
    <w:p w14:paraId="0A463E93" w14:textId="77777777" w:rsidR="00B20EC1" w:rsidRPr="005C13B8" w:rsidRDefault="00B20EC1" w:rsidP="00B20EC1"/>
    <w:p w14:paraId="43DB4FB7" w14:textId="77777777" w:rsidR="00B20EC1" w:rsidRPr="005C13B8" w:rsidRDefault="00B20EC1" w:rsidP="00B20EC1"/>
    <w:p w14:paraId="4F8DEFCE" w14:textId="77777777" w:rsidR="00B20EC1" w:rsidRPr="005C13B8" w:rsidRDefault="00047926" w:rsidP="00B20EC1">
      <w:r>
        <w:rPr>
          <w:noProof/>
        </w:rPr>
        <w:pict w14:anchorId="099FC0C5">
          <v:shape id="_x0000_s15081" type="#_x0000_t202" style="position:absolute;left:0;text-align:left;margin-left:267.9pt;margin-top:7pt;width:243pt;height:52.55pt;z-index:250537984" stroked="f">
            <v:textbox style="mso-next-textbox:#_x0000_s15081">
              <w:txbxContent>
                <w:p w14:paraId="200AE25E" w14:textId="77777777" w:rsidR="00650C76" w:rsidRDefault="00650C76" w:rsidP="00B20EC1">
                  <w:pPr>
                    <w:rPr>
                      <w:b/>
                      <w:bCs/>
                    </w:rPr>
                  </w:pPr>
                  <w:r>
                    <w:rPr>
                      <w:rFonts w:cs="Arial"/>
                      <w:b/>
                      <w:bCs/>
                      <w:color w:val="0000FF"/>
                    </w:rPr>
                    <w:t xml:space="preserve">ANTES DE ABRIR EL CUADRO, DESCONECTAR </w:t>
                  </w:r>
                  <w:smartTag w:uri="urn:schemas-microsoft-com:office:smarttags" w:element="PersonName">
                    <w:smartTagPr>
                      <w:attr w:name="ProductID" w:val="LA MACCHINA DALLA LINEA"/>
                    </w:smartTagPr>
                    <w:smartTag w:uri="urn:schemas-microsoft-com:office:smarttags" w:element="PersonName">
                      <w:smartTagPr>
                        <w:attr w:name="ProductID" w:val="LA MACCHINA DALLA"/>
                      </w:smartTagPr>
                      <w:r>
                        <w:rPr>
                          <w:rFonts w:cs="Arial"/>
                          <w:b/>
                          <w:bCs/>
                          <w:color w:val="0000FF"/>
                        </w:rPr>
                        <w:t xml:space="preserve">LA MÁQUINA DE LA </w:t>
                      </w:r>
                    </w:smartTag>
                    <w:r>
                      <w:rPr>
                        <w:rFonts w:cs="Arial"/>
                        <w:b/>
                        <w:bCs/>
                        <w:color w:val="0000FF"/>
                      </w:rPr>
                      <w:t xml:space="preserve">LÍNEA </w:t>
                    </w:r>
                  </w:smartTag>
                  <w:r>
                    <w:rPr>
                      <w:rFonts w:cs="Arial"/>
                      <w:b/>
                      <w:bCs/>
                      <w:color w:val="0000FF"/>
                    </w:rPr>
                    <w:t>DE ALIMENTACIÓN ELÉCTRICA</w:t>
                  </w:r>
                </w:p>
              </w:txbxContent>
            </v:textbox>
            <o:callout v:ext="edit" minusy="t"/>
          </v:shape>
        </w:pict>
      </w:r>
      <w:r>
        <w:rPr>
          <w:noProof/>
        </w:rPr>
        <w:pict w14:anchorId="50B2F5EF">
          <v:shape id="_x0000_s15078" type="#_x0000_t202" style="position:absolute;left:0;text-align:left;margin-left:3in;margin-top:2.2pt;width:62.95pt;height:55.75pt;z-index:250534912" filled="f" stroked="f" strokecolor="red" strokeweight="4.5pt">
            <v:textbox style="mso-next-textbox:#_x0000_s15078">
              <w:txbxContent>
                <w:p w14:paraId="42008A69" w14:textId="77777777" w:rsidR="00650C76" w:rsidRDefault="00047926" w:rsidP="00B20EC1">
                  <w:r>
                    <w:pict w14:anchorId="16BF709D">
                      <v:shape id="_x0000_i1135" type="#_x0000_t75" style="width:44.45pt;height:44.45pt">
                        <v:imagedata r:id="rId23" o:title="Obbligo generale"/>
                      </v:shape>
                    </w:pict>
                  </w:r>
                </w:p>
              </w:txbxContent>
            </v:textbox>
          </v:shape>
        </w:pict>
      </w:r>
      <w:r>
        <w:rPr>
          <w:noProof/>
        </w:rPr>
        <w:pict w14:anchorId="7C91A208">
          <v:shape id="_x0000_s15080" type="#_x0000_t202" style="position:absolute;left:0;text-align:left;margin-left:45pt;margin-top:2.2pt;width:162pt;height:54pt;z-index:250536960" stroked="f">
            <v:textbox style="mso-next-textbox:#_x0000_s15080">
              <w:txbxContent>
                <w:p w14:paraId="61E14621" w14:textId="77777777" w:rsidR="00650C76" w:rsidRDefault="00650C76" w:rsidP="00B20EC1">
                  <w:pPr>
                    <w:rPr>
                      <w:b/>
                      <w:bCs/>
                    </w:rPr>
                  </w:pPr>
                  <w:r>
                    <w:rPr>
                      <w:rFonts w:cs="Arial"/>
                      <w:b/>
                      <w:bCs/>
                      <w:color w:val="FF0000"/>
                    </w:rPr>
                    <w:t>ESTÁ PROHIBIDO ABRIR EL CUADRO A PERSONAL NO AUTORIZADO</w:t>
                  </w:r>
                </w:p>
              </w:txbxContent>
            </v:textbox>
            <o:callout v:ext="edit" minusy="t"/>
          </v:shape>
        </w:pict>
      </w:r>
      <w:r>
        <w:rPr>
          <w:noProof/>
        </w:rPr>
        <w:pict w14:anchorId="7A020B15">
          <v:shape id="_x0000_s15077" type="#_x0000_t202" style="position:absolute;left:0;text-align:left;margin-left:-9pt;margin-top:2.2pt;width:62.95pt;height:55.75pt;z-index:250533888" filled="f" stroked="f" strokecolor="red" strokeweight="4.5pt">
            <v:textbox style="mso-next-textbox:#_x0000_s15077">
              <w:txbxContent>
                <w:p w14:paraId="7CD42356" w14:textId="77777777" w:rsidR="00650C76" w:rsidRDefault="00047926" w:rsidP="00B20EC1">
                  <w:r>
                    <w:pict w14:anchorId="494FF394">
                      <v:shape id="_x0000_i1136" type="#_x0000_t75" style="width:44.45pt;height:44.45pt">
                        <v:imagedata r:id="rId22" o:title="DIVIETO GENERALE"/>
                      </v:shape>
                    </w:pict>
                  </w:r>
                </w:p>
              </w:txbxContent>
            </v:textbox>
          </v:shape>
        </w:pict>
      </w:r>
    </w:p>
    <w:p w14:paraId="133580E3" w14:textId="77777777" w:rsidR="00B20EC1" w:rsidRDefault="00B20EC1" w:rsidP="00B20EC1"/>
    <w:p w14:paraId="069E5025" w14:textId="77777777" w:rsidR="00B20EC1" w:rsidRDefault="00B20EC1" w:rsidP="00B20EC1"/>
    <w:p w14:paraId="02756074" w14:textId="77777777" w:rsidR="00B20EC1" w:rsidRDefault="00B20EC1" w:rsidP="00B20EC1">
      <w:pPr>
        <w:pStyle w:val="Titolo2"/>
      </w:pPr>
      <w:r>
        <w:br w:type="page"/>
      </w:r>
      <w:bookmarkStart w:id="557" w:name="_Toc225316569"/>
      <w:bookmarkStart w:id="558" w:name="_Toc49333882"/>
      <w:bookmarkStart w:id="559" w:name="_Toc69377083"/>
      <w:bookmarkStart w:id="560" w:name="_Toc194494673"/>
      <w:r>
        <w:lastRenderedPageBreak/>
        <w:t>Interruptor General</w:t>
      </w:r>
      <w:bookmarkEnd w:id="557"/>
      <w:bookmarkEnd w:id="558"/>
      <w:bookmarkEnd w:id="559"/>
    </w:p>
    <w:p w14:paraId="6C0200C7" w14:textId="77777777" w:rsidR="00B20EC1" w:rsidRPr="0076409E" w:rsidRDefault="00B20EC1" w:rsidP="00B20EC1">
      <w:r>
        <w:t xml:space="preserve">El interruptor General del cuadro eléctrico está situado en la puerta del cuadro </w:t>
      </w:r>
      <w:r w:rsidRPr="0076409E">
        <w:t>mismo.</w:t>
      </w:r>
    </w:p>
    <w:p w14:paraId="23E4CCCE" w14:textId="77777777" w:rsidR="00B20EC1" w:rsidRDefault="00B20EC1" w:rsidP="00B20EC1">
      <w:r w:rsidRPr="0076409E">
        <w:t xml:space="preserve">Para alimentar (habilitar) la máquina, actúe sobre el interruptor general girándolo y </w:t>
      </w:r>
      <w:r>
        <w:t>llevándolo a la posición I-ON (máquina alimentada), mostrada en la figura.</w:t>
      </w:r>
    </w:p>
    <w:p w14:paraId="1B91C4A5" w14:textId="77777777" w:rsidR="00B20EC1" w:rsidRPr="0076409E" w:rsidRDefault="00B20EC1" w:rsidP="00B20EC1">
      <w:r w:rsidRPr="0076409E">
        <w:t xml:space="preserve">Para apagarla, gírelo al contrario y llévelo a la posición </w:t>
      </w:r>
      <w:r>
        <w:t>0-OFF (máquina no alimentada).</w:t>
      </w:r>
    </w:p>
    <w:p w14:paraId="42319E32" w14:textId="77777777" w:rsidR="00B20EC1" w:rsidRPr="0076409E" w:rsidRDefault="00047926" w:rsidP="00B20EC1">
      <w:r>
        <w:rPr>
          <w:noProof/>
        </w:rPr>
        <w:pict w14:anchorId="3B702056">
          <v:shape id="_x0000_s15093" type="#_x0000_t202" style="position:absolute;left:0;text-align:left;margin-left:259.35pt;margin-top:4.2pt;width:237.75pt;height:154.65pt;z-index:250550272" strokecolor="red">
            <v:textbox style="mso-next-textbox:#_x0000_s15093" inset=".5mm,,.5mm">
              <w:txbxContent>
                <w:p w14:paraId="0595BC15" w14:textId="77777777" w:rsidR="00650C76" w:rsidRDefault="00047926" w:rsidP="00B20EC1">
                  <w:pPr>
                    <w:jc w:val="center"/>
                    <w:rPr>
                      <w:rFonts w:cs="Arial"/>
                    </w:rPr>
                  </w:pPr>
                  <w:r>
                    <w:rPr>
                      <w:rFonts w:cs="Arial"/>
                    </w:rPr>
                    <w:pict w14:anchorId="1B40459E">
                      <v:shape id="_x0000_i1137" type="#_x0000_t75" style="width:125.6pt;height:127.9pt">
                        <v:imagedata r:id="rId102" o:title="DSC_0580 mod"/>
                      </v:shape>
                    </w:pict>
                  </w:r>
                </w:p>
                <w:p w14:paraId="5C5D2BD9" w14:textId="77777777" w:rsidR="00650C76" w:rsidRDefault="00650C76" w:rsidP="00B20EC1">
                  <w:pPr>
                    <w:jc w:val="center"/>
                    <w:rPr>
                      <w:rFonts w:cs="Arial"/>
                    </w:rPr>
                  </w:pPr>
                  <w:r>
                    <w:rPr>
                      <w:rFonts w:cs="Arial"/>
                    </w:rPr>
                    <w:t>Interruptor General en posición 0-OFF</w:t>
                  </w:r>
                </w:p>
              </w:txbxContent>
            </v:textbox>
            <o:callout v:ext="edit" minusy="t"/>
          </v:shape>
        </w:pict>
      </w:r>
      <w:r>
        <w:rPr>
          <w:noProof/>
        </w:rPr>
        <w:pict w14:anchorId="579558E2">
          <v:shape id="_x0000_s15091" type="#_x0000_t202" style="position:absolute;left:0;text-align:left;margin-left:11.4pt;margin-top:4.2pt;width:231.25pt;height:154.65pt;z-index:250548224" strokecolor="red">
            <v:textbox style="mso-next-textbox:#_x0000_s15091">
              <w:txbxContent>
                <w:p w14:paraId="1A41D83C" w14:textId="77777777" w:rsidR="00650C76" w:rsidRDefault="00047926" w:rsidP="00B20EC1">
                  <w:pPr>
                    <w:jc w:val="center"/>
                    <w:rPr>
                      <w:rFonts w:cs="Arial"/>
                    </w:rPr>
                  </w:pPr>
                  <w:r>
                    <w:rPr>
                      <w:rFonts w:cs="Arial"/>
                    </w:rPr>
                    <w:pict w14:anchorId="0BBB7181">
                      <v:shape id="_x0000_i1138" type="#_x0000_t75" style="width:130.2pt;height:127.9pt">
                        <v:imagedata r:id="rId103" o:title="DSC_0582 mod"/>
                      </v:shape>
                    </w:pict>
                  </w:r>
                </w:p>
                <w:p w14:paraId="6B113F73" w14:textId="77777777" w:rsidR="00650C76" w:rsidRDefault="00650C76" w:rsidP="00B20EC1">
                  <w:pPr>
                    <w:jc w:val="center"/>
                    <w:rPr>
                      <w:rFonts w:cs="Arial"/>
                    </w:rPr>
                  </w:pPr>
                  <w:r>
                    <w:rPr>
                      <w:rFonts w:cs="Arial"/>
                    </w:rPr>
                    <w:t>Interruptor General en posición I-ON</w:t>
                  </w:r>
                </w:p>
              </w:txbxContent>
            </v:textbox>
            <o:callout v:ext="edit" minusy="t"/>
          </v:shape>
        </w:pict>
      </w:r>
    </w:p>
    <w:p w14:paraId="048EBD1C" w14:textId="77777777" w:rsidR="00B20EC1" w:rsidRPr="0076409E" w:rsidRDefault="00B20EC1" w:rsidP="00B20EC1"/>
    <w:p w14:paraId="72F97F96" w14:textId="77777777" w:rsidR="00B20EC1" w:rsidRPr="0076409E" w:rsidRDefault="00B20EC1" w:rsidP="00B20EC1"/>
    <w:p w14:paraId="68A081F8" w14:textId="77777777" w:rsidR="00B20EC1" w:rsidRPr="0076409E" w:rsidRDefault="00B20EC1" w:rsidP="00B20EC1"/>
    <w:p w14:paraId="70A6F742" w14:textId="77777777" w:rsidR="00B20EC1" w:rsidRPr="0076409E" w:rsidRDefault="00B20EC1" w:rsidP="00B20EC1"/>
    <w:p w14:paraId="50689BF5" w14:textId="77777777" w:rsidR="00B20EC1" w:rsidRPr="0076409E" w:rsidRDefault="00B20EC1" w:rsidP="00B20EC1"/>
    <w:p w14:paraId="5833DEF1" w14:textId="77777777" w:rsidR="00B20EC1" w:rsidRPr="0076409E" w:rsidRDefault="00B20EC1" w:rsidP="00B20EC1"/>
    <w:p w14:paraId="58FCB4B1" w14:textId="77777777" w:rsidR="00B20EC1" w:rsidRPr="0076409E" w:rsidRDefault="00B20EC1" w:rsidP="00B20EC1"/>
    <w:p w14:paraId="71ACCEC7" w14:textId="77777777" w:rsidR="00B20EC1" w:rsidRPr="0076409E" w:rsidRDefault="00B20EC1" w:rsidP="00B20EC1"/>
    <w:p w14:paraId="0D859864" w14:textId="77777777" w:rsidR="00B20EC1" w:rsidRPr="0076409E" w:rsidRDefault="00B20EC1" w:rsidP="00B20EC1"/>
    <w:p w14:paraId="5933DD9D" w14:textId="77777777" w:rsidR="00B20EC1" w:rsidRPr="0076409E" w:rsidRDefault="00B20EC1" w:rsidP="00B20EC1"/>
    <w:p w14:paraId="35C9AD19" w14:textId="77777777" w:rsidR="00B20EC1" w:rsidRPr="0076409E" w:rsidRDefault="00B20EC1" w:rsidP="00B20EC1"/>
    <w:p w14:paraId="1502627D" w14:textId="77777777" w:rsidR="00B20EC1" w:rsidRDefault="00B20EC1" w:rsidP="00B20EC1">
      <w:r>
        <w:t>El interruptor está provisto de ranuras que son activas cuando se encuentra en posición 0-OFF.</w:t>
      </w:r>
    </w:p>
    <w:p w14:paraId="1789170D" w14:textId="77777777" w:rsidR="00B20EC1" w:rsidRDefault="00B20EC1" w:rsidP="00B20EC1">
      <w:r>
        <w:t>Cada ranura permite bloquear el interruptor mecánicamente, mediante un candado; esta operación se realiza para efectuar el mantenimiento o para inhibir el uso de la máquina.</w:t>
      </w:r>
    </w:p>
    <w:p w14:paraId="014605B3" w14:textId="77777777" w:rsidR="00B20EC1" w:rsidRDefault="00047926" w:rsidP="00B20EC1">
      <w:r>
        <w:rPr>
          <w:noProof/>
          <w:sz w:val="20"/>
        </w:rPr>
        <w:pict w14:anchorId="177FC78C">
          <v:shape id="_x0000_s15094" type="#_x0000_t202" style="position:absolute;left:0;text-align:left;margin-left:48.45pt;margin-top:3.65pt;width:124.35pt;height:125.4pt;z-index:250551296;mso-wrap-style:none" filled="f" stroked="f" strokecolor="red">
            <v:textbox style="mso-next-textbox:#_x0000_s15094;mso-fit-shape-to-text:t" inset=".5mm,.3mm,.5mm,.3mm">
              <w:txbxContent>
                <w:p w14:paraId="3C6B129F" w14:textId="77777777" w:rsidR="00650C76" w:rsidRDefault="00047926" w:rsidP="00B20EC1">
                  <w:r>
                    <w:pict w14:anchorId="30FE10B2">
                      <v:shape id="_x0000_i1139" type="#_x0000_t75" style="width:121.8pt;height:122.55pt">
                        <v:imagedata r:id="rId104" o:title="DSC_0581 mod"/>
                      </v:shape>
                    </w:pict>
                  </w:r>
                </w:p>
              </w:txbxContent>
            </v:textbox>
            <o:callout v:ext="edit" minusx="t"/>
          </v:shape>
        </w:pict>
      </w:r>
    </w:p>
    <w:p w14:paraId="76554B70" w14:textId="77777777" w:rsidR="00B20EC1" w:rsidRDefault="00B20EC1" w:rsidP="00B20EC1"/>
    <w:p w14:paraId="413BF65C" w14:textId="77777777" w:rsidR="00B20EC1" w:rsidRDefault="00047926" w:rsidP="00B20EC1">
      <w:r>
        <w:rPr>
          <w:noProof/>
          <w:sz w:val="20"/>
        </w:rPr>
        <w:pict w14:anchorId="1C16F97D">
          <v:shape id="_x0000_s15092" type="#_x0000_t202" style="position:absolute;left:0;text-align:left;margin-left:282.15pt;margin-top:13.1pt;width:210.9pt;height:159.6pt;z-index:250549248" stroked="f">
            <v:textbox style="mso-next-textbox:#_x0000_s15092" inset=".5mm,.3mm,.5mm,.3mm">
              <w:txbxContent>
                <w:p w14:paraId="533803D9" w14:textId="77777777" w:rsidR="00650C76" w:rsidRPr="000B106D" w:rsidRDefault="00047926" w:rsidP="00B20EC1">
                  <w:pPr>
                    <w:jc w:val="center"/>
                    <w:rPr>
                      <w:b/>
                      <w:bCs/>
                    </w:rPr>
                  </w:pPr>
                  <w:r>
                    <w:pict w14:anchorId="1DD3444C">
                      <v:shape id="_x0000_i1140" type="#_x0000_t75" style="width:35.25pt;height:35.25pt">
                        <v:imagedata r:id="rId22" o:title="DIVIETO GENERALE"/>
                      </v:shape>
                    </w:pict>
                  </w:r>
                </w:p>
                <w:p w14:paraId="26F88F99" w14:textId="77777777" w:rsidR="00650C76" w:rsidRPr="000B106D" w:rsidRDefault="00650C76" w:rsidP="00B20EC1">
                  <w:pPr>
                    <w:pStyle w:val="Corpotesto"/>
                    <w:rPr>
                      <w:bCs/>
                      <w:color w:val="FF0000"/>
                      <w:szCs w:val="24"/>
                    </w:rPr>
                  </w:pPr>
                  <w:r w:rsidRPr="000B106D">
                    <w:rPr>
                      <w:bCs/>
                      <w:color w:val="FF0000"/>
                      <w:szCs w:val="24"/>
                    </w:rPr>
                    <w:t xml:space="preserve">ESTÁ PROHIBIDO DEJAR </w:t>
                  </w:r>
                  <w:smartTag w:uri="urn:schemas-microsoft-com:office:smarttags" w:element="PersonName">
                    <w:smartTagPr>
                      <w:attr w:name="ProductID" w:val="LA CHIAVE NEL LUCCHETTO."/>
                    </w:smartTagPr>
                    <w:smartTag w:uri="urn:schemas-microsoft-com:office:smarttags" w:element="PersonName">
                      <w:smartTagPr>
                        <w:attr w:name="ProductID" w:val="LA CHIAVE NEL"/>
                      </w:smartTagPr>
                      <w:r w:rsidRPr="000B106D">
                        <w:rPr>
                          <w:bCs/>
                          <w:color w:val="FF0000"/>
                          <w:szCs w:val="24"/>
                        </w:rPr>
                        <w:t xml:space="preserve">LA LLAVE EN LA </w:t>
                      </w:r>
                    </w:smartTag>
                    <w:r w:rsidRPr="000B106D">
                      <w:rPr>
                        <w:bCs/>
                        <w:color w:val="FF0000"/>
                        <w:szCs w:val="24"/>
                      </w:rPr>
                      <w:t>CERRADURA.</w:t>
                    </w:r>
                  </w:smartTag>
                </w:p>
                <w:p w14:paraId="28A9AC69" w14:textId="77777777" w:rsidR="00650C76" w:rsidRPr="000B106D" w:rsidRDefault="00650C76" w:rsidP="00B20EC1">
                  <w:pPr>
                    <w:jc w:val="center"/>
                    <w:rPr>
                      <w:rFonts w:cs="Arial"/>
                      <w:bCs/>
                      <w:color w:val="FF0000"/>
                      <w:sz w:val="20"/>
                      <w:szCs w:val="20"/>
                    </w:rPr>
                  </w:pPr>
                </w:p>
                <w:p w14:paraId="10480B18" w14:textId="77777777" w:rsidR="00650C76" w:rsidRPr="000B106D" w:rsidRDefault="00047926" w:rsidP="00B20EC1">
                  <w:pPr>
                    <w:jc w:val="center"/>
                    <w:rPr>
                      <w:rFonts w:cs="Arial"/>
                      <w:b/>
                      <w:bCs/>
                      <w:color w:val="FF0000"/>
                    </w:rPr>
                  </w:pPr>
                  <w:r>
                    <w:pict w14:anchorId="4CEFE3F6">
                      <v:shape id="_x0000_i1141" type="#_x0000_t75" style="width:35.25pt;height:35.25pt">
                        <v:imagedata r:id="rId23" o:title="Obbligo generale"/>
                      </v:shape>
                    </w:pict>
                  </w:r>
                </w:p>
                <w:p w14:paraId="36DE4E1E" w14:textId="77777777" w:rsidR="00650C76" w:rsidRPr="000B106D" w:rsidRDefault="00650C76" w:rsidP="00B20EC1">
                  <w:pPr>
                    <w:pStyle w:val="Corpodeltesto2"/>
                    <w:rPr>
                      <w:bCs/>
                      <w:i w:val="0"/>
                      <w:color w:val="0000FF"/>
                      <w:sz w:val="24"/>
                      <w:szCs w:val="24"/>
                    </w:rPr>
                  </w:pPr>
                  <w:smartTag w:uri="urn:schemas-microsoft-com:office:smarttags" w:element="PersonName">
                    <w:smartTagPr>
                      <w:attr w:name="ProductID" w:val="LA CHIAVE DEVE ESSERE"/>
                    </w:smartTagPr>
                    <w:smartTag w:uri="urn:schemas-microsoft-com:office:smarttags" w:element="PersonName">
                      <w:smartTagPr>
                        <w:attr w:name="ProductID" w:val="LA CHIAVE DEVE"/>
                      </w:smartTagPr>
                      <w:r w:rsidRPr="000B106D">
                        <w:rPr>
                          <w:bCs/>
                          <w:i w:val="0"/>
                          <w:color w:val="0000FF"/>
                          <w:sz w:val="24"/>
                          <w:szCs w:val="24"/>
                        </w:rPr>
                        <w:t xml:space="preserve">LA LLAVE DEBE </w:t>
                      </w:r>
                    </w:smartTag>
                    <w:r w:rsidRPr="000B106D">
                      <w:rPr>
                        <w:bCs/>
                        <w:i w:val="0"/>
                        <w:color w:val="0000FF"/>
                        <w:sz w:val="24"/>
                        <w:szCs w:val="24"/>
                      </w:rPr>
                      <w:t xml:space="preserve">SER </w:t>
                    </w:r>
                  </w:smartTag>
                  <w:r w:rsidRPr="000B106D">
                    <w:rPr>
                      <w:bCs/>
                      <w:i w:val="0"/>
                      <w:color w:val="0000FF"/>
                      <w:sz w:val="24"/>
                      <w:szCs w:val="24"/>
                    </w:rPr>
                    <w:t>CUSTODIADA POR EL RESPONSABLE DEL MANTENIMIENTO</w:t>
                  </w:r>
                </w:p>
              </w:txbxContent>
            </v:textbox>
          </v:shape>
        </w:pict>
      </w:r>
    </w:p>
    <w:p w14:paraId="3466F161" w14:textId="77777777" w:rsidR="00B20EC1" w:rsidRDefault="00B20EC1" w:rsidP="00B20EC1"/>
    <w:p w14:paraId="6C46D46D" w14:textId="77777777" w:rsidR="00B20EC1" w:rsidRDefault="00B20EC1" w:rsidP="00B20EC1"/>
    <w:p w14:paraId="745050A8" w14:textId="77777777" w:rsidR="00B20EC1" w:rsidRDefault="00047926" w:rsidP="00B20EC1">
      <w:r>
        <w:rPr>
          <w:noProof/>
        </w:rPr>
        <w:pict w14:anchorId="386DE9A8">
          <v:shape id="Text Box 18497" o:spid="_x0000_s15117" type="#_x0000_t202" style="position:absolute;left:0;text-align:left;margin-left:193.8pt;margin-top:3.05pt;width:54.95pt;height:83.1pt;z-index:25056358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" filled="f" fillcolor="yellow" stroked="f">
            <v:fill opacity="32896f"/>
            <v:textbox style="mso-next-textbox:#Text Box 18497;mso-fit-shape-to-text:t" inset=".5mm,.3mm,.5mm,.3mm">
              <w:txbxContent>
                <w:p w14:paraId="68E9A2DE" w14:textId="77777777" w:rsidR="00650C76" w:rsidRDefault="00047926" w:rsidP="00B20EC1">
                  <w:r>
                    <w:rPr>
                      <w:noProof/>
                    </w:rPr>
                    <w:pict w14:anchorId="2A0931BB">
                      <v:shape id="Immagine 234" o:spid="_x0000_i1142" type="#_x0000_t75" alt="lucchetto" style="width:52.1pt;height:81.2pt;visibility:visible">
                        <v:imagedata r:id="rId105" o:title="lucchetto"/>
                      </v:shape>
                    </w:pict>
                  </w:r>
                </w:p>
              </w:txbxContent>
            </v:textbox>
          </v:shape>
        </w:pict>
      </w:r>
    </w:p>
    <w:p w14:paraId="48332EFF" w14:textId="77777777" w:rsidR="00B20EC1" w:rsidRDefault="00047926" w:rsidP="00B20EC1">
      <w:r>
        <w:rPr>
          <w:noProof/>
        </w:rPr>
        <w:pict w14:anchorId="6BA9A32D">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18498" o:spid="_x0000_s15118" type="#_x0000_t66" style="position:absolute;left:0;text-align:left;margin-left:139.65pt;margin-top:6.95pt;width:54.15pt;height:21.45pt;rotation:-24537629fd;z-index:250564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" fillcolor="lime" strokeweight="1pt">
            <v:textbox inset=".5mm,.3mm,.5mm,.3mm"/>
          </v:shape>
        </w:pict>
      </w:r>
    </w:p>
    <w:p w14:paraId="6E9ED11D" w14:textId="77777777" w:rsidR="00B20EC1" w:rsidRDefault="00B20EC1" w:rsidP="00B20EC1"/>
    <w:p w14:paraId="5DC935A0" w14:textId="77777777" w:rsidR="00B20EC1" w:rsidRDefault="00047926" w:rsidP="00B20EC1">
      <w:r>
        <w:rPr>
          <w:noProof/>
        </w:rPr>
        <w:pict w14:anchorId="65E5EAAF">
          <v:line id="_x0000_s15129" style="position:absolute;left:0;text-align:left;flip:x y;z-index:250575872" from="91.2pt,4.4pt" to="99.75pt,32.9pt" strokecolor="red">
            <v:stroke endarrow="block"/>
            <o:callout v:ext="edit" minusx="t" minusy="t"/>
          </v:line>
        </w:pict>
      </w:r>
      <w:r>
        <w:rPr>
          <w:noProof/>
        </w:rPr>
        <w:pict w14:anchorId="406926CC">
          <v:line id="_x0000_s15130" style="position:absolute;left:0;text-align:left;flip:y;z-index:250576896" from="125.4pt,1.55pt" to="133.95pt,32.9pt" strokecolor="red">
            <v:stroke endarrow="block"/>
            <o:callout v:ext="edit" minusx="t" minusy="t"/>
          </v:line>
        </w:pict>
      </w:r>
    </w:p>
    <w:p w14:paraId="0B1B3124" w14:textId="77777777" w:rsidR="00B20EC1" w:rsidRDefault="00B20EC1" w:rsidP="00B20EC1"/>
    <w:p w14:paraId="2D38E8C7" w14:textId="77777777" w:rsidR="00B20EC1" w:rsidRDefault="00047926" w:rsidP="00B20EC1">
      <w:r>
        <w:rPr>
          <w:noProof/>
        </w:rPr>
        <w:pict w14:anchorId="1D02372E">
          <v:shape id="_x0000_s15128" type="#_x0000_t202" style="position:absolute;left:0;text-align:left;margin-left:85.5pt;margin-top:5.3pt;width:51.3pt;height:22.8pt;z-index:250574848" strokecolor="red">
            <v:textbox style="mso-next-textbox:#_x0000_s15128" inset=".5mm,.3mm,.5mm,.3mm">
              <w:txbxContent>
                <w:p w14:paraId="0DD19FEA" w14:textId="77777777" w:rsidR="00650C76" w:rsidRDefault="00650C76" w:rsidP="00B20EC1">
                  <w:pPr>
                    <w:jc w:val="center"/>
                  </w:pPr>
                  <w:r>
                    <w:t>Ranuras</w:t>
                  </w:r>
                </w:p>
              </w:txbxContent>
            </v:textbox>
            <o:callout v:ext="edit" minusx="t" minusy="t"/>
          </v:shape>
        </w:pict>
      </w:r>
    </w:p>
    <w:p w14:paraId="7B46E4B2" w14:textId="77777777" w:rsidR="00B20EC1" w:rsidRDefault="00B20EC1" w:rsidP="00B20EC1"/>
    <w:p w14:paraId="69C068AA" w14:textId="77777777" w:rsidR="00B20EC1" w:rsidRDefault="00B20EC1" w:rsidP="00B20EC1">
      <w:pPr>
        <w:pStyle w:val="Didascalia"/>
      </w:pPr>
      <w:bookmarkStart w:id="561" w:name="_Toc225316687"/>
      <w:bookmarkStart w:id="562" w:name="_Toc49333993"/>
      <w:bookmarkStart w:id="563" w:name="_Toc69553947"/>
      <w:r>
        <w:t xml:space="preserve">Figura </w:t>
      </w:r>
      <w:r w:rsidR="00047926">
        <w:fldChar w:fldCharType="begin"/>
      </w:r>
      <w:r w:rsidR="00047926">
        <w:instrText xml:space="preserve"> SEQ Figura \* ARABIC </w:instrText>
      </w:r>
      <w:r w:rsidR="00047926">
        <w:fldChar w:fldCharType="separate"/>
      </w:r>
      <w:r w:rsidR="00CE31BE">
        <w:rPr>
          <w:noProof/>
        </w:rPr>
        <w:t xml:space="preserve">15 </w:t>
      </w:r>
      <w:r w:rsidR="00047926">
        <w:rPr>
          <w:noProof/>
        </w:rPr>
        <w:fldChar w:fldCharType="end"/>
      </w:r>
      <w:r>
        <w:t>- Interruptor General</w:t>
      </w:r>
      <w:bookmarkEnd w:id="561"/>
      <w:bookmarkEnd w:id="562"/>
      <w:bookmarkEnd w:id="563"/>
    </w:p>
    <w:p w14:paraId="157C2018" w14:textId="77777777" w:rsidR="00B20EC1" w:rsidRPr="00976D70" w:rsidRDefault="00B20EC1" w:rsidP="00B20EC1"/>
    <w:p w14:paraId="55E8067E" w14:textId="77777777" w:rsidR="00B20EC1" w:rsidRPr="00976D70" w:rsidRDefault="00047926" w:rsidP="00B20EC1">
      <w:r>
        <w:rPr>
          <w:noProof/>
        </w:rPr>
        <w:pict w14:anchorId="790B95BB">
          <v:shape id="_x0000_s15084" type="#_x0000_t202" style="position:absolute;left:0;text-align:left;margin-left:.15pt;margin-top:7.25pt;width:68.55pt;height:53.45pt;z-index:250541056" filled="f" stroked="f" strokecolor="red" strokeweight="1pt">
            <v:textbox style="mso-next-textbox:#_x0000_s15084">
              <w:txbxContent>
                <w:p w14:paraId="4DC44627" w14:textId="77777777" w:rsidR="00650C76" w:rsidRDefault="00047926" w:rsidP="00B20EC1">
                  <w:pPr>
                    <w:jc w:val="center"/>
                  </w:pPr>
                  <w:r>
                    <w:pict w14:anchorId="3DC592D9">
                      <v:shape id="_x0000_i1143" type="#_x0000_t75" style="width:53.6pt;height:45.95pt">
                        <v:imagedata r:id="rId101" o:title="Pericolo tensione elettrica pericolosa"/>
                      </v:shape>
                    </w:pict>
                  </w:r>
                </w:p>
              </w:txbxContent>
            </v:textbox>
          </v:shape>
        </w:pict>
      </w:r>
    </w:p>
    <w:p w14:paraId="414DFE71" w14:textId="77777777" w:rsidR="00B20EC1" w:rsidRPr="00976D70" w:rsidRDefault="00047926" w:rsidP="00B20EC1">
      <w:r>
        <w:rPr>
          <w:noProof/>
        </w:rPr>
        <w:pict w14:anchorId="4C7C25B6">
          <v:shape id="_x0000_s15085" type="#_x0000_t202" style="position:absolute;left:0;text-align:left;margin-left:51.3pt;margin-top:7.7pt;width:148.2pt;height:36.75pt;z-index:250542080" filled="f" stroked="f">
            <v:textbox style="mso-next-textbox:#_x0000_s15085" inset=".5mm,.3mm,.5mm,.3mm">
              <w:txbxContent>
                <w:p w14:paraId="67D340FC" w14:textId="77777777" w:rsidR="00650C76" w:rsidRDefault="00650C76" w:rsidP="00B20EC1">
                  <w:pPr>
                    <w:jc w:val="center"/>
                    <w:rPr>
                      <w:b/>
                      <w:bCs/>
                    </w:rPr>
                  </w:pPr>
                  <w:r>
                    <w:rPr>
                      <w:rFonts w:cs="Arial"/>
                      <w:b/>
                      <w:bCs/>
                      <w:color w:val="FF6600"/>
                    </w:rPr>
                    <w:t>PELIGRO PRESENCIA DE ENERGÍA ELÉCTRICA</w:t>
                  </w:r>
                </w:p>
              </w:txbxContent>
            </v:textbox>
            <o:callout v:ext="edit" minusy="t"/>
          </v:shape>
        </w:pict>
      </w:r>
    </w:p>
    <w:p w14:paraId="682719C1" w14:textId="77777777" w:rsidR="00B20EC1" w:rsidRPr="00976D70" w:rsidRDefault="00B20EC1" w:rsidP="00B20EC1"/>
    <w:p w14:paraId="3F13DFC0" w14:textId="77777777" w:rsidR="00B20EC1" w:rsidRPr="00976D70" w:rsidRDefault="00B20EC1" w:rsidP="00B20EC1"/>
    <w:p w14:paraId="787B8C08" w14:textId="77777777" w:rsidR="00B20EC1" w:rsidRPr="00976D70" w:rsidRDefault="00047926" w:rsidP="00B20EC1">
      <w:pPr>
        <w:rPr>
          <w:rFonts w:cs="Arial"/>
        </w:rPr>
      </w:pPr>
      <w:r>
        <w:rPr>
          <w:rFonts w:cs="Arial"/>
          <w:noProof/>
        </w:rPr>
        <w:pict w14:anchorId="51BF9DD8">
          <v:shape id="_x0000_s15088" type="#_x0000_t202" style="position:absolute;left:0;text-align:left;margin-left:0;margin-top:8.5pt;width:62.95pt;height:48.8pt;z-index:250545152" stroked="f">
            <v:textbox style="mso-next-textbox:#_x0000_s15088">
              <w:txbxContent>
                <w:p w14:paraId="3BB8E753" w14:textId="77777777" w:rsidR="00650C76" w:rsidRDefault="00047926" w:rsidP="00B20EC1">
                  <w:r>
                    <w:rPr>
                      <w:rFonts w:cs="Arial"/>
                    </w:rPr>
                    <w:pict w14:anchorId="5F9F6659">
                      <v:shape id="_x0000_i1144" type="#_x0000_t75" style="width:48.25pt;height:42.15pt" fillcolor="window">
                        <v:imagedata r:id="rId60" o:title="operatore spacializzato" blacklevel="1966f"/>
                      </v:shape>
                    </w:pict>
                  </w:r>
                </w:p>
              </w:txbxContent>
            </v:textbox>
            <o:callout v:ext="edit" minusy="t"/>
          </v:shape>
        </w:pict>
      </w:r>
    </w:p>
    <w:p w14:paraId="36B81375" w14:textId="77777777" w:rsidR="00B20EC1" w:rsidRDefault="00FC06B0" w:rsidP="00B20EC1">
      <w:pPr>
        <w:ind w:left="2340" w:hanging="720"/>
        <w:rPr>
          <w:rFonts w:cs="Arial"/>
          <w:color w:val="0000FF"/>
        </w:rPr>
      </w:pPr>
      <w:r>
        <w:rPr>
          <w:rFonts w:cs="Arial"/>
        </w:rPr>
        <w:pict w14:anchorId="3F17426F">
          <v:shape id="_x0000_i1145" type="#_x0000_t75" style="width:34.45pt;height:16.85pt" o:bullet="t" fillcolor="window">
            <v:imagedata r:id="rId13" o:title="MANO CHE INDICA"/>
          </v:shape>
        </w:pict>
      </w:r>
      <w:r w:rsidR="00B20EC1">
        <w:rPr>
          <w:rFonts w:cs="Arial"/>
          <w:color w:val="0000FF"/>
        </w:rPr>
        <w:tab/>
        <w:t xml:space="preserve">EL ACCESO AL CUADRO ELÉCTRICO ESTÁ RESERVADO A PERSONAL ESPECIALIZADO Y AUTORIZADO POR EL TITULAR DE LA EMPRESA DONDE </w:t>
      </w:r>
      <w:smartTag w:uri="urn:schemas-microsoft-com:office:smarttags" w:element="PersonName">
        <w:smartTagPr>
          <w:attr w:name="ProductID" w:val="LA MACCHINA"/>
        </w:smartTagPr>
        <w:r w:rsidR="00B20EC1">
          <w:rPr>
            <w:rFonts w:cs="Arial"/>
            <w:color w:val="0000FF"/>
          </w:rPr>
          <w:t xml:space="preserve">LA MÁQUINA </w:t>
        </w:r>
      </w:smartTag>
      <w:r w:rsidR="00B20EC1">
        <w:rPr>
          <w:rFonts w:cs="Arial"/>
          <w:color w:val="0000FF"/>
        </w:rPr>
        <w:t>ESTÁ INSTALADA.</w:t>
      </w:r>
    </w:p>
    <w:p w14:paraId="4ECF2F6B" w14:textId="77777777" w:rsidR="00B20EC1" w:rsidRDefault="00047926" w:rsidP="00B20EC1">
      <w:pPr>
        <w:rPr>
          <w:rFonts w:cs="Arial"/>
          <w:color w:val="0000FF"/>
        </w:rPr>
      </w:pPr>
      <w:r>
        <w:rPr>
          <w:rFonts w:cs="Arial"/>
          <w:noProof/>
          <w:sz w:val="20"/>
        </w:rPr>
        <w:pict w14:anchorId="7A5C636E">
          <v:shape id="_x0000_s15086" type="#_x0000_t202" style="position:absolute;left:0;text-align:left;margin-left:-5.95pt;margin-top:6.9pt;width:62.95pt;height:55.75pt;z-index:250543104" filled="f" stroked="f" strokecolor="red" strokeweight="4.5pt">
            <v:textbox style="mso-next-textbox:#_x0000_s15086">
              <w:txbxContent>
                <w:p w14:paraId="75667521" w14:textId="77777777" w:rsidR="00650C76" w:rsidRDefault="00047926" w:rsidP="00B20EC1">
                  <w:r>
                    <w:pict w14:anchorId="0126442B">
                      <v:shape id="_x0000_i1146" type="#_x0000_t75" style="width:44.45pt;height:44.45pt">
                        <v:imagedata r:id="rId22" o:title="DIVIETO GENERALE"/>
                      </v:shape>
                    </w:pict>
                  </w:r>
                </w:p>
              </w:txbxContent>
            </v:textbox>
          </v:shape>
        </w:pict>
      </w:r>
      <w:r>
        <w:rPr>
          <w:rFonts w:cs="Arial"/>
          <w:noProof/>
          <w:sz w:val="20"/>
        </w:rPr>
        <w:pict w14:anchorId="455F5B43">
          <v:shape id="_x0000_s15090" type="#_x0000_t202" style="position:absolute;left:0;text-align:left;margin-left:273.45pt;margin-top:7.85pt;width:225pt;height:54.8pt;z-index:250547200" stroked="f">
            <v:textbox style="mso-next-textbox:#_x0000_s15090" inset=".5mm,,.5mm">
              <w:txbxContent>
                <w:p w14:paraId="377A6EFF" w14:textId="77777777" w:rsidR="00650C76" w:rsidRDefault="00650C76" w:rsidP="00B20EC1">
                  <w:r>
                    <w:rPr>
                      <w:rFonts w:cs="Arial"/>
                      <w:color w:val="0000FF"/>
                    </w:rPr>
                    <w:t xml:space="preserve">ANTES DE ABRIR EL CUADRO, DESCONECTAR </w:t>
                  </w:r>
                  <w:smartTag w:uri="urn:schemas-microsoft-com:office:smarttags" w:element="PersonName">
                    <w:smartTagPr>
                      <w:attr w:name="ProductID" w:val="LA MACCHINA DALLA LINEA"/>
                    </w:smartTagPr>
                    <w:smartTag w:uri="urn:schemas-microsoft-com:office:smarttags" w:element="PersonName">
                      <w:smartTagPr>
                        <w:attr w:name="ProductID" w:val="LA MACCHINA DALLA"/>
                      </w:smartTagPr>
                      <w:r>
                        <w:rPr>
                          <w:rFonts w:cs="Arial"/>
                          <w:color w:val="0000FF"/>
                        </w:rPr>
                        <w:t xml:space="preserve">LA MÁQUINA DE LA </w:t>
                      </w:r>
                    </w:smartTag>
                    <w:r>
                      <w:rPr>
                        <w:rFonts w:cs="Arial"/>
                        <w:color w:val="0000FF"/>
                      </w:rPr>
                      <w:t xml:space="preserve">LÍNEA </w:t>
                    </w:r>
                  </w:smartTag>
                  <w:r>
                    <w:rPr>
                      <w:rFonts w:cs="Arial"/>
                      <w:color w:val="0000FF"/>
                    </w:rPr>
                    <w:t>DE ALIMENTACIÓN ELÉCTRICA</w:t>
                  </w:r>
                </w:p>
              </w:txbxContent>
            </v:textbox>
            <o:callout v:ext="edit" minusy="t"/>
          </v:shape>
        </w:pict>
      </w:r>
      <w:r>
        <w:rPr>
          <w:rFonts w:cs="Arial"/>
          <w:noProof/>
          <w:sz w:val="20"/>
        </w:rPr>
        <w:pict w14:anchorId="763CED2E">
          <v:shape id="_x0000_s15087" type="#_x0000_t202" style="position:absolute;left:0;text-align:left;margin-left:219.45pt;margin-top:6.9pt;width:62.95pt;height:55.75pt;z-index:250544128" filled="f" stroked="f" strokecolor="red" strokeweight="4.5pt">
            <v:textbox style="mso-next-textbox:#_x0000_s15087">
              <w:txbxContent>
                <w:p w14:paraId="14B5CFC1" w14:textId="77777777" w:rsidR="00650C76" w:rsidRDefault="00047926" w:rsidP="00B20EC1">
                  <w:r>
                    <w:pict w14:anchorId="3411E550">
                      <v:shape id="_x0000_i1147" type="#_x0000_t75" style="width:44.45pt;height:44.45pt">
                        <v:imagedata r:id="rId23" o:title="Obbligo generale"/>
                      </v:shape>
                    </w:pict>
                  </w:r>
                </w:p>
              </w:txbxContent>
            </v:textbox>
          </v:shape>
        </w:pict>
      </w:r>
      <w:r>
        <w:rPr>
          <w:rFonts w:cs="Arial"/>
          <w:noProof/>
          <w:color w:val="0000FF"/>
          <w:sz w:val="20"/>
        </w:rPr>
        <w:pict w14:anchorId="1A6407BB">
          <v:shape id="_x0000_s15089" type="#_x0000_t202" style="position:absolute;left:0;text-align:left;margin-left:45pt;margin-top:6.9pt;width:162pt;height:54pt;z-index:250546176" stroked="f">
            <v:textbox style="mso-next-textbox:#_x0000_s15089">
              <w:txbxContent>
                <w:p w14:paraId="16F29F90" w14:textId="77777777" w:rsidR="00650C76" w:rsidRDefault="00650C76" w:rsidP="00B20EC1">
                  <w:r>
                    <w:rPr>
                      <w:rFonts w:cs="Arial"/>
                      <w:color w:val="FF0000"/>
                    </w:rPr>
                    <w:t>ESTÁ PROHIBIDO ABRIR EL CUADRO A PERSONAL NO AUTORIZADO</w:t>
                  </w:r>
                </w:p>
              </w:txbxContent>
            </v:textbox>
            <o:callout v:ext="edit" minusy="t"/>
          </v:shape>
        </w:pict>
      </w:r>
    </w:p>
    <w:p w14:paraId="7D5AF362" w14:textId="77777777" w:rsidR="00B20EC1" w:rsidRDefault="00B20EC1" w:rsidP="00B20EC1">
      <w:pPr>
        <w:rPr>
          <w:rFonts w:cs="Arial"/>
          <w:color w:val="0000FF"/>
        </w:rPr>
      </w:pPr>
    </w:p>
    <w:p w14:paraId="2537FCCD" w14:textId="77777777" w:rsidR="00B20EC1" w:rsidRDefault="00B20EC1" w:rsidP="00B20EC1">
      <w:pPr>
        <w:rPr>
          <w:rFonts w:cs="Arial"/>
        </w:rPr>
      </w:pPr>
      <w:r>
        <w:rPr>
          <w:rFonts w:cs="Arial"/>
        </w:rPr>
        <w:t xml:space="preserve">                   </w:t>
      </w:r>
    </w:p>
    <w:p w14:paraId="6FEA043C" w14:textId="77777777" w:rsidR="00B20EC1" w:rsidRDefault="00B20EC1" w:rsidP="00B20EC1"/>
    <w:p w14:paraId="7FB161BC" w14:textId="77777777" w:rsidR="00B20EC1" w:rsidRDefault="00B20EC1" w:rsidP="00B20EC1">
      <w:pPr>
        <w:pStyle w:val="Titolo2"/>
      </w:pPr>
      <w:r>
        <w:br w:type="page"/>
      </w:r>
      <w:bookmarkStart w:id="564" w:name="_Toc49333883"/>
      <w:bookmarkStart w:id="565" w:name="_Toc69377084"/>
      <w:r>
        <w:lastRenderedPageBreak/>
        <w:t xml:space="preserve">Mandos </w:t>
      </w:r>
      <w:bookmarkEnd w:id="560"/>
      <w:r>
        <w:t>e indicadores principales</w:t>
      </w:r>
      <w:bookmarkEnd w:id="564"/>
      <w:bookmarkEnd w:id="565"/>
    </w:p>
    <w:p w14:paraId="52FF77E2" w14:textId="77777777" w:rsidR="00B20EC1" w:rsidRDefault="00B20EC1" w:rsidP="00B20EC1">
      <w:pPr>
        <w:rPr>
          <w:rFonts w:cs="Arial"/>
        </w:rPr>
      </w:pPr>
      <w:r>
        <w:rPr>
          <w:rFonts w:cs="Arial"/>
        </w:rPr>
        <w:t xml:space="preserve">Los mandos principales y las lámparas de señalización están situados en la puerta del cuadro eléctrico. </w:t>
      </w:r>
      <w:r w:rsidR="00A773BD">
        <w:rPr>
          <w:rFonts w:cs="Arial"/>
        </w:rPr>
        <w:t xml:space="preserve">Otros </w:t>
      </w:r>
      <w:r>
        <w:rPr>
          <w:rFonts w:cs="Arial"/>
        </w:rPr>
        <w:t xml:space="preserve">mandos están en la pantalla táctil (ver el </w:t>
      </w:r>
      <w:r>
        <w:rPr>
          <w:color w:val="0000FF"/>
        </w:rPr>
        <w:t>capítulo correspondiente).</w:t>
      </w:r>
      <w:r>
        <w:rPr>
          <w:rFonts w:cs="Arial"/>
        </w:rPr>
        <w:t/>
      </w:r>
    </w:p>
    <w:p w14:paraId="2DA70C6B" w14:textId="77777777" w:rsidR="00B20EC1" w:rsidRDefault="00047926" w:rsidP="00B20EC1">
      <w:pPr>
        <w:rPr>
          <w:rFonts w:cs="Arial"/>
        </w:rPr>
      </w:pPr>
      <w:r>
        <w:rPr>
          <w:rFonts w:cs="Arial"/>
          <w:noProof/>
        </w:rPr>
        <w:pict w14:anchorId="0A895AE4">
          <v:shape id="_x0000_s18522" type="#_x0000_t202" style="position:absolute;left:0;text-align:left;margin-left:0;margin-top:8.2pt;width:352.7pt;height:260.8pt;z-index:250372096;mso-wrap-style:none;mso-position-horizontal:center">
            <v:textbox style="mso-fit-shape-to-text:t" inset=".5mm,.3mm,.5mm,.3mm">
              <w:txbxContent>
                <w:p w14:paraId="519D7DF8" w14:textId="77777777" w:rsidR="00650C76" w:rsidRDefault="00047926">
                  <w:r>
                    <w:pict w14:anchorId="2D96F0AD">
                      <v:shape id="_x0000_i1148" type="#_x0000_t75" style="width:348.5pt;height:257.35pt">
                        <v:imagedata r:id="rId106" o:title=""/>
                      </v:shape>
                    </w:pict>
                  </w:r>
                </w:p>
              </w:txbxContent>
            </v:textbox>
            <o:callout v:ext="edit" minusx="t" minusy="t"/>
          </v:shape>
        </w:pict>
      </w:r>
    </w:p>
    <w:p w14:paraId="7C942D40" w14:textId="77777777" w:rsidR="00B20EC1" w:rsidRDefault="00B20EC1" w:rsidP="00B20EC1">
      <w:pPr>
        <w:rPr>
          <w:rFonts w:cs="Arial"/>
        </w:rPr>
      </w:pPr>
    </w:p>
    <w:p w14:paraId="5B98DBEC" w14:textId="77777777" w:rsidR="00B20EC1" w:rsidRDefault="00B20EC1" w:rsidP="00B20EC1">
      <w:pPr>
        <w:rPr>
          <w:rFonts w:cs="Arial"/>
        </w:rPr>
      </w:pPr>
    </w:p>
    <w:p w14:paraId="1239C753" w14:textId="77777777" w:rsidR="00B20EC1" w:rsidRDefault="00B20EC1" w:rsidP="00B20EC1">
      <w:pPr>
        <w:rPr>
          <w:rFonts w:cs="Arial"/>
        </w:rPr>
      </w:pPr>
    </w:p>
    <w:p w14:paraId="4DA085C8" w14:textId="77777777" w:rsidR="00B20EC1" w:rsidRDefault="00B20EC1" w:rsidP="00B20EC1">
      <w:pPr>
        <w:rPr>
          <w:rFonts w:cs="Arial"/>
        </w:rPr>
      </w:pPr>
    </w:p>
    <w:p w14:paraId="22392033" w14:textId="77777777" w:rsidR="00B20EC1" w:rsidRDefault="00B20EC1" w:rsidP="00B20EC1">
      <w:pPr>
        <w:rPr>
          <w:rFonts w:cs="Arial"/>
        </w:rPr>
      </w:pPr>
    </w:p>
    <w:p w14:paraId="04951681" w14:textId="77777777" w:rsidR="00B20EC1" w:rsidRDefault="00B20EC1" w:rsidP="00B20EC1">
      <w:pPr>
        <w:rPr>
          <w:rFonts w:cs="Arial"/>
        </w:rPr>
      </w:pPr>
    </w:p>
    <w:p w14:paraId="668CFB66" w14:textId="77777777" w:rsidR="00A773BD" w:rsidRDefault="00A773BD" w:rsidP="00B20EC1">
      <w:pPr>
        <w:rPr>
          <w:rFonts w:cs="Arial"/>
        </w:rPr>
      </w:pPr>
    </w:p>
    <w:p w14:paraId="49955C29" w14:textId="77777777" w:rsidR="00A773BD" w:rsidRDefault="00A773BD" w:rsidP="00B20EC1">
      <w:pPr>
        <w:rPr>
          <w:rFonts w:cs="Arial"/>
        </w:rPr>
      </w:pPr>
    </w:p>
    <w:p w14:paraId="01FD5E26" w14:textId="77777777" w:rsidR="00B20EC1" w:rsidRDefault="00B20EC1" w:rsidP="00B20EC1">
      <w:pPr>
        <w:rPr>
          <w:rFonts w:cs="Arial"/>
        </w:rPr>
      </w:pPr>
    </w:p>
    <w:p w14:paraId="701195B1" w14:textId="77777777" w:rsidR="00B20EC1" w:rsidRDefault="00B20EC1" w:rsidP="00B20EC1">
      <w:pPr>
        <w:rPr>
          <w:rFonts w:cs="Arial"/>
        </w:rPr>
      </w:pPr>
    </w:p>
    <w:p w14:paraId="6DA8A8DA" w14:textId="77777777" w:rsidR="00B20EC1" w:rsidRDefault="00B20EC1" w:rsidP="00B20EC1">
      <w:pPr>
        <w:rPr>
          <w:rFonts w:cs="Arial"/>
        </w:rPr>
      </w:pPr>
    </w:p>
    <w:p w14:paraId="7A62A635" w14:textId="77777777" w:rsidR="00B20EC1" w:rsidRDefault="00B20EC1" w:rsidP="00B20EC1">
      <w:pPr>
        <w:rPr>
          <w:rFonts w:cs="Arial"/>
        </w:rPr>
      </w:pPr>
    </w:p>
    <w:p w14:paraId="358F3890" w14:textId="77777777" w:rsidR="00B20EC1" w:rsidRDefault="00B20EC1" w:rsidP="00B20EC1">
      <w:pPr>
        <w:rPr>
          <w:rFonts w:cs="Arial"/>
        </w:rPr>
      </w:pPr>
    </w:p>
    <w:p w14:paraId="5279C926" w14:textId="77777777" w:rsidR="00B20EC1" w:rsidRDefault="00047926" w:rsidP="00B20EC1">
      <w:pPr>
        <w:rPr>
          <w:rFonts w:cs="Arial"/>
        </w:rPr>
      </w:pPr>
      <w:r>
        <w:rPr>
          <w:rFonts w:cs="Arial"/>
          <w:noProof/>
        </w:rPr>
        <w:pict w14:anchorId="52709B05">
          <v:shape id="_x0000_s17085" type="#_x0000_t202" style="position:absolute;left:0;text-align:left;margin-left:329.95pt;margin-top:5.5pt;width:145.3pt;height:58.4pt;z-index:251693056" strokecolor="red">
            <v:textbox inset=".5mm,.3mm,.5mm,.3mm">
              <w:txbxContent>
                <w:p w14:paraId="062559D8" w14:textId="77777777" w:rsidR="00650C76" w:rsidRPr="008F481C" w:rsidRDefault="00047926" w:rsidP="00A773BD">
                  <w:pPr>
                    <w:rPr>
                      <w:rFonts w:cs="Arial"/>
                    </w:rPr>
                  </w:pPr>
                  <w:r>
                    <w:rPr>
                      <w:rFonts w:cs="Arial"/>
                    </w:rPr>
                    <w:pict w14:anchorId="129BEE2F">
                      <v:shape id="_x0000_i1149" type="#_x0000_t75" style="width:34.45pt;height:16.85pt" o:bullet="t" fillcolor="window">
                        <v:imagedata r:id="rId13" o:title="MANO CHE INDICA"/>
                      </v:shape>
                    </w:pict>
                  </w:r>
                  <w:r w:rsidR="00650C76" w:rsidRPr="008F481C">
                    <w:rPr>
                      <w:rFonts w:cs="Arial"/>
                    </w:rPr>
                    <w:tab/>
                  </w:r>
                  <w:r w:rsidR="00650C76">
                    <w:t xml:space="preserve">Pulsador de Parada de Emergencia (véase </w:t>
                  </w:r>
                  <w:r w:rsidR="00650C76">
                    <w:rPr>
                      <w:color w:val="0000FF"/>
                    </w:rPr>
                    <w:t>el capítulo correspondiente).</w:t>
                  </w:r>
                  <w:r w:rsidR="00650C76">
                    <w:t/>
                  </w:r>
                </w:p>
                <w:p w14:paraId="61F46B97" w14:textId="77777777" w:rsidR="00650C76" w:rsidRDefault="00650C76"/>
              </w:txbxContent>
            </v:textbox>
            <o:callout v:ext="edit" minusx="t" minusy="t"/>
          </v:shape>
        </w:pict>
      </w:r>
    </w:p>
    <w:p w14:paraId="252692AB" w14:textId="77777777" w:rsidR="00B20EC1" w:rsidRDefault="00B20EC1" w:rsidP="00B20EC1">
      <w:pPr>
        <w:rPr>
          <w:rFonts w:cs="Arial"/>
        </w:rPr>
      </w:pPr>
    </w:p>
    <w:p w14:paraId="53D5781F" w14:textId="77777777" w:rsidR="00B20EC1" w:rsidRDefault="00047926" w:rsidP="00B20EC1">
      <w:pPr>
        <w:rPr>
          <w:rFonts w:cs="Arial"/>
        </w:rPr>
      </w:pPr>
      <w:r>
        <w:rPr>
          <w:rFonts w:cs="Arial"/>
          <w:noProof/>
        </w:rPr>
        <w:pict w14:anchorId="44F7DF84">
          <v:shape id="_x0000_s17086" type="#_x0000_t32" style="position:absolute;left:0;text-align:left;margin-left:278.25pt;margin-top:5.05pt;width:51.7pt;height:0;flip:x;z-index:251694080" o:connectortype="straight" strokecolor="red">
            <v:stroke endarrow="block"/>
            <o:callout v:ext="edit" minusx="t" minusy="t"/>
          </v:shape>
        </w:pict>
      </w:r>
    </w:p>
    <w:p w14:paraId="3F6E1A79" w14:textId="77777777" w:rsidR="00B20EC1" w:rsidRDefault="00B20EC1" w:rsidP="00B20EC1">
      <w:pPr>
        <w:rPr>
          <w:rFonts w:cs="Arial"/>
        </w:rPr>
      </w:pPr>
    </w:p>
    <w:p w14:paraId="7DFA6C4B" w14:textId="77777777" w:rsidR="0035010A" w:rsidRDefault="0035010A" w:rsidP="0035010A">
      <w:pPr>
        <w:rPr>
          <w:rFonts w:cs="Arial"/>
        </w:rPr>
      </w:pPr>
      <w:bookmarkStart w:id="566" w:name="_Toc69377085"/>
      <w:bookmarkStart w:id="567" w:name="_Toc324496664"/>
      <w:bookmarkStart w:id="568" w:name="_Toc49333884"/>
      <w:bookmarkStart w:id="569" w:name="_Toc44989425"/>
      <w:bookmarkStart w:id="570" w:name="_Toc194494677"/>
    </w:p>
    <w:p w14:paraId="0B197F5F" w14:textId="77777777" w:rsidR="0035010A" w:rsidRDefault="00047926" w:rsidP="0035010A">
      <w:pPr>
        <w:rPr>
          <w:rFonts w:cs="Arial"/>
        </w:rPr>
      </w:pPr>
      <w:r>
        <w:rPr>
          <w:rFonts w:cs="Arial"/>
          <w:noProof/>
        </w:rPr>
        <w:pict w14:anchorId="7446967A">
          <v:shape id="_x0000_s19494" type="#_x0000_t202" style="position:absolute;left:0;text-align:left;margin-left:2.15pt;margin-top:7.9pt;width:78.85pt;height:109.35pt;z-index:252644352;mso-wrap-style:none" filled="f" stroked="f" strokecolor="red">
            <v:textbox style="mso-next-textbox:#_x0000_s19494;mso-fit-shape-to-text:t" inset=".5mm,.3mm,.5mm,.3mm">
              <w:txbxContent>
                <w:p w14:paraId="6C55B01A" w14:textId="77777777" w:rsidR="00650C76" w:rsidRDefault="00047926" w:rsidP="0035010A">
                  <w:r>
                    <w:rPr>
                      <w:noProof/>
                    </w:rPr>
                    <w:pict w14:anchorId="030D4E4B">
                      <v:shape id="_x0000_i1150" type="#_x0000_t75" style="width:75.85pt;height:107.25pt;visibility:visible">
                        <v:imagedata r:id="rId107" o:title=""/>
                      </v:shape>
                    </w:pict>
                  </w:r>
                </w:p>
              </w:txbxContent>
            </v:textbox>
            <o:callout v:ext="edit" minusx="t" minusy="t"/>
          </v:shape>
        </w:pict>
      </w:r>
    </w:p>
    <w:p w14:paraId="6C381861" w14:textId="77777777" w:rsidR="0035010A" w:rsidRDefault="0035010A" w:rsidP="0035010A">
      <w:pPr>
        <w:rPr>
          <w:rFonts w:cs="Arial"/>
        </w:rPr>
      </w:pPr>
    </w:p>
    <w:p w14:paraId="3F0C3C45" w14:textId="77777777" w:rsidR="0035010A" w:rsidRDefault="0035010A" w:rsidP="0035010A">
      <w:pPr>
        <w:rPr>
          <w:rFonts w:cs="Arial"/>
        </w:rPr>
      </w:pPr>
    </w:p>
    <w:p w14:paraId="537106CC" w14:textId="77777777" w:rsidR="0035010A" w:rsidRDefault="00047926" w:rsidP="0035010A">
      <w:pPr>
        <w:rPr>
          <w:rFonts w:cs="Arial"/>
        </w:rPr>
      </w:pPr>
      <w:r>
        <w:rPr>
          <w:rFonts w:cs="Arial"/>
          <w:noProof/>
        </w:rPr>
        <w:pict w14:anchorId="5307CA1E">
          <v:shape id="_x0000_s19498" type="#_x0000_t202" style="position:absolute;left:0;text-align:left;margin-left:87.65pt;margin-top:3.55pt;width:387.6pt;height:65.55pt;z-index:252648448" filled="f" stroked="f" strokecolor="red">
            <v:textbox style="mso-next-textbox:#_x0000_s19498" inset=".5mm,.3mm,.5mm,.3mm">
              <w:txbxContent>
                <w:p w14:paraId="107EC118" w14:textId="77777777" w:rsidR="00650C76" w:rsidRDefault="00650C76" w:rsidP="0035010A">
                  <w:r>
                    <w:rPr>
                      <w:rFonts w:cs="Arial"/>
                    </w:rPr>
                    <w:t xml:space="preserve">Lámpara roja </w:t>
                  </w:r>
                  <w:r w:rsidRPr="00D04827">
                    <w:rPr>
                      <w:rFonts w:cs="Arial"/>
                    </w:rPr>
                    <w:t xml:space="preserve">EMERGENCY CIRCUIT: </w:t>
                  </w:r>
                  <w:r>
                    <w:rPr>
                      <w:rFonts w:cs="Arial"/>
                    </w:rPr>
                    <w:t>cuando está encendida indica que la máquina se encuentra en emergencia (se ha pulsado una parada de emergencia). Se apaga después de haber removido la emergencia y pulsado el botón RESET</w:t>
                  </w:r>
                </w:p>
              </w:txbxContent>
            </v:textbox>
            <o:callout v:ext="edit" minusx="t" minusy="t"/>
          </v:shape>
        </w:pict>
      </w:r>
    </w:p>
    <w:p w14:paraId="321E90E2" w14:textId="77777777" w:rsidR="0035010A" w:rsidRDefault="0035010A" w:rsidP="0035010A">
      <w:pPr>
        <w:rPr>
          <w:rFonts w:cs="Arial"/>
        </w:rPr>
      </w:pPr>
    </w:p>
    <w:p w14:paraId="59A90099" w14:textId="77777777" w:rsidR="0035010A" w:rsidRDefault="0035010A" w:rsidP="0035010A">
      <w:pPr>
        <w:rPr>
          <w:rFonts w:cs="Arial"/>
        </w:rPr>
      </w:pPr>
    </w:p>
    <w:p w14:paraId="4388C6E6" w14:textId="77777777" w:rsidR="0035010A" w:rsidRDefault="0035010A" w:rsidP="0035010A">
      <w:pPr>
        <w:rPr>
          <w:rFonts w:cs="Arial"/>
        </w:rPr>
      </w:pPr>
    </w:p>
    <w:p w14:paraId="71432CCF" w14:textId="77777777" w:rsidR="0035010A" w:rsidRDefault="0035010A" w:rsidP="0035010A">
      <w:pPr>
        <w:rPr>
          <w:rFonts w:cs="Arial"/>
        </w:rPr>
      </w:pPr>
    </w:p>
    <w:p w14:paraId="391AF770" w14:textId="77777777" w:rsidR="0035010A" w:rsidRDefault="0035010A" w:rsidP="0035010A">
      <w:pPr>
        <w:rPr>
          <w:rFonts w:cs="Arial"/>
        </w:rPr>
      </w:pPr>
    </w:p>
    <w:p w14:paraId="5A934F70" w14:textId="77777777" w:rsidR="0035010A" w:rsidRDefault="00047926" w:rsidP="0035010A">
      <w:pPr>
        <w:rPr>
          <w:rFonts w:cs="Arial"/>
        </w:rPr>
      </w:pPr>
      <w:r>
        <w:rPr>
          <w:rFonts w:cs="Arial"/>
          <w:noProof/>
        </w:rPr>
        <w:pict w14:anchorId="6CE1CE37">
          <v:shape id="_x0000_s19495" type="#_x0000_t202" style="position:absolute;left:0;text-align:left;margin-left:2.15pt;margin-top:9.1pt;width:75.6pt;height:110.55pt;z-index:252645376;mso-wrap-style:none" filled="f" stroked="f" strokecolor="red">
            <v:textbox style="mso-next-textbox:#_x0000_s19495" inset=".5mm,.3mm,.5mm,.3mm">
              <w:txbxContent>
                <w:p w14:paraId="64A8F98C" w14:textId="77777777" w:rsidR="00650C76" w:rsidRDefault="00047926" w:rsidP="0035010A">
                  <w:r>
                    <w:rPr>
                      <w:noProof/>
                    </w:rPr>
                    <w:pict w14:anchorId="30813A79">
                      <v:shape id="_x0000_i1151" type="#_x0000_t75" style="width:73.55pt;height:114.15pt;visibility:visible">
                        <v:imagedata r:id="rId108" o:title="" cropbottom="-1482f"/>
                      </v:shape>
                    </w:pict>
                  </w:r>
                </w:p>
              </w:txbxContent>
            </v:textbox>
            <o:callout v:ext="edit" minusx="t" minusy="t"/>
          </v:shape>
        </w:pict>
      </w:r>
      <w:r>
        <w:rPr>
          <w:rFonts w:cs="Arial"/>
          <w:noProof/>
        </w:rPr>
        <w:pict w14:anchorId="2DB114B5">
          <v:shape id="Text Box 12743" o:spid="_x0000_s19497" type="#_x0000_t202" style="position:absolute;left:0;text-align:left;margin-left:170.3pt;margin-top:149.2pt;width:313.5pt;height:111.15pt;z-index:252647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" filled="f" stroked="f" strokecolor="red">
            <v:textbox style="mso-next-textbox:#Text Box 12743" inset=".5mm,.3mm,.5mm,.3mm">
              <w:txbxContent>
                <w:p w14:paraId="0D44745D" w14:textId="77777777" w:rsidR="00650C76" w:rsidRDefault="00650C76" w:rsidP="0035010A">
                  <w:pPr>
                    <w:ind w:right="5"/>
                    <w:rPr>
                      <w:rFonts w:cs="Arial"/>
                    </w:rPr>
                  </w:pPr>
                  <w:r w:rsidRPr="00D04827">
                    <w:rPr>
                      <w:rFonts w:cs="Arial"/>
                    </w:rPr>
                    <w:t xml:space="preserve">Selector SELECT MODE MAN – AUTO: </w:t>
                  </w:r>
                  <w:r>
                    <w:rPr>
                      <w:rFonts w:cs="Arial"/>
                    </w:rPr>
                    <w:t>selector de dos posiciones.</w:t>
                  </w:r>
                </w:p>
                <w:p w14:paraId="1630D161" w14:textId="77777777" w:rsidR="00650C76" w:rsidRDefault="00650C76" w:rsidP="0035010A">
                  <w:pPr>
                    <w:ind w:right="5"/>
                    <w:rPr>
                      <w:rFonts w:cs="Arial"/>
                    </w:rPr>
                  </w:pPr>
                  <w:r>
                    <w:rPr>
                      <w:rFonts w:cs="Arial"/>
                    </w:rPr>
                    <w:t>La posición normal de trabajo es en "AUTO", que hace que la máquina ejecute el ciclo de trabajo de forma automática, según el programa actual.</w:t>
                  </w:r>
                </w:p>
                <w:p w14:paraId="69DD358D" w14:textId="77777777" w:rsidR="00650C76" w:rsidRDefault="00650C76" w:rsidP="0035010A">
                  <w:pPr>
                    <w:ind w:right="5"/>
                    <w:rPr>
                      <w:rFonts w:cs="Arial"/>
                    </w:rPr>
                  </w:pPr>
                  <w:r>
                    <w:rPr>
                      <w:rFonts w:cs="Arial"/>
                    </w:rPr>
                    <w:t>Si se coloca en posición "MAN" dispone la máquina para el funcionamiento en modo manual, desde la pantalla táctil.</w:t>
                  </w:r>
                </w:p>
              </w:txbxContent>
            </v:textbox>
          </v:shape>
        </w:pict>
      </w:r>
    </w:p>
    <w:p w14:paraId="605B6E07" w14:textId="77777777" w:rsidR="0035010A" w:rsidRDefault="0035010A" w:rsidP="0035010A">
      <w:pPr>
        <w:rPr>
          <w:rFonts w:cs="Arial"/>
        </w:rPr>
      </w:pPr>
    </w:p>
    <w:p w14:paraId="2E98E36D" w14:textId="77777777" w:rsidR="0035010A" w:rsidRDefault="0035010A" w:rsidP="0035010A">
      <w:pPr>
        <w:rPr>
          <w:rFonts w:cs="Arial"/>
        </w:rPr>
      </w:pPr>
    </w:p>
    <w:p w14:paraId="3A59A11E" w14:textId="77777777" w:rsidR="0035010A" w:rsidRDefault="00047926" w:rsidP="0035010A">
      <w:pPr>
        <w:rPr>
          <w:rFonts w:cs="Arial"/>
        </w:rPr>
      </w:pPr>
      <w:r>
        <w:rPr>
          <w:rFonts w:cs="Arial"/>
          <w:noProof/>
        </w:rPr>
        <w:pict w14:anchorId="7D743FFD">
          <v:shape id="_x0000_s19499" type="#_x0000_t202" style="position:absolute;left:0;text-align:left;margin-left:91.2pt;margin-top:13.1pt;width:399pt;height:55.75pt;z-index:252649472" filled="f" stroked="f" strokecolor="red">
            <v:textbox style="mso-next-textbox:#_x0000_s19499" inset=".5mm,.3mm,.5mm,.3mm">
              <w:txbxContent>
                <w:p w14:paraId="7E44C347" w14:textId="77777777" w:rsidR="00650C76" w:rsidRDefault="00650C76" w:rsidP="0035010A">
                  <w:r>
                    <w:rPr>
                      <w:rFonts w:cs="Arial"/>
                    </w:rPr>
                    <w:t xml:space="preserve">Lámpara blanca </w:t>
                  </w:r>
                  <w:r w:rsidRPr="00D04827">
                    <w:rPr>
                      <w:rFonts w:cs="Arial"/>
                    </w:rPr>
                    <w:t xml:space="preserve">24Vdc POWER: </w:t>
                  </w:r>
                  <w:r w:rsidRPr="00242BA7">
                    <w:rPr>
                      <w:rFonts w:cs="Arial"/>
                    </w:rPr>
                    <w:t>c</w:t>
                  </w:r>
                  <w:r>
                    <w:rPr>
                      <w:rFonts w:cs="Arial"/>
                    </w:rPr>
                    <w:t>uando se ilumina indica que la tensión a 24 Vdc está presente y que la máquina está alimentada eléctricamente</w:t>
                  </w:r>
                </w:p>
              </w:txbxContent>
            </v:textbox>
            <o:callout v:ext="edit" minusx="t" minusy="t"/>
          </v:shape>
        </w:pict>
      </w:r>
    </w:p>
    <w:p w14:paraId="1B86D18B" w14:textId="77777777" w:rsidR="0035010A" w:rsidRDefault="0035010A" w:rsidP="0035010A">
      <w:pPr>
        <w:rPr>
          <w:rFonts w:cs="Arial"/>
        </w:rPr>
      </w:pPr>
    </w:p>
    <w:p w14:paraId="1E218C94" w14:textId="77777777" w:rsidR="0035010A" w:rsidRDefault="0035010A" w:rsidP="0035010A">
      <w:pPr>
        <w:rPr>
          <w:rFonts w:cs="Arial"/>
        </w:rPr>
      </w:pPr>
    </w:p>
    <w:p w14:paraId="081ABD65" w14:textId="77777777" w:rsidR="0035010A" w:rsidRDefault="0035010A" w:rsidP="0035010A">
      <w:pPr>
        <w:rPr>
          <w:rFonts w:cs="Arial"/>
        </w:rPr>
      </w:pPr>
    </w:p>
    <w:p w14:paraId="04E084F1" w14:textId="77777777" w:rsidR="0035010A" w:rsidRDefault="0035010A" w:rsidP="0035010A">
      <w:pPr>
        <w:rPr>
          <w:rFonts w:cs="Arial"/>
        </w:rPr>
      </w:pPr>
    </w:p>
    <w:p w14:paraId="3458BC56" w14:textId="77777777" w:rsidR="0035010A" w:rsidRDefault="0035010A" w:rsidP="0035010A">
      <w:pPr>
        <w:rPr>
          <w:rFonts w:cs="Arial"/>
        </w:rPr>
      </w:pPr>
    </w:p>
    <w:p w14:paraId="4B3DFE37" w14:textId="77777777" w:rsidR="0035010A" w:rsidRDefault="0035010A" w:rsidP="0035010A">
      <w:pPr>
        <w:rPr>
          <w:rFonts w:cs="Arial"/>
        </w:rPr>
      </w:pPr>
    </w:p>
    <w:p w14:paraId="244E6F0E" w14:textId="77777777" w:rsidR="0035010A" w:rsidRDefault="00047926" w:rsidP="0035010A">
      <w:pPr>
        <w:rPr>
          <w:rFonts w:cs="Arial"/>
        </w:rPr>
      </w:pPr>
      <w:r>
        <w:rPr>
          <w:rFonts w:cs="Arial"/>
          <w:noProof/>
        </w:rPr>
        <w:pict w14:anchorId="6FC7BDC0">
          <v:shape id="_x0000_s19521" type="#_x0000_t202" style="position:absolute;left:0;text-align:left;margin-left:2.15pt;margin-top:3.05pt;width:77.6pt;height:118.7pt;z-index:252667904;mso-wrap-style:none" filled="f" stroked="f" strokecolor="red">
            <v:textbox style="mso-next-textbox:#_x0000_s19521;mso-fit-shape-to-text:t" inset=".5mm,.3mm,.5mm,.3mm">
              <w:txbxContent>
                <w:p w14:paraId="5B50EA8D" w14:textId="77777777" w:rsidR="00650C76" w:rsidRDefault="00047926" w:rsidP="0035010A">
                  <w:r>
                    <w:rPr>
                      <w:noProof/>
                    </w:rPr>
                    <w:pict w14:anchorId="68ACFE06">
                      <v:shape id="_x0000_i1152" type="#_x0000_t75" style="width:74.3pt;height:116.45pt;visibility:visible">
                        <v:imagedata r:id="rId109" o:title=""/>
                      </v:shape>
                    </w:pict>
                  </w:r>
                </w:p>
              </w:txbxContent>
            </v:textbox>
            <o:callout v:ext="edit" minusx="t" minusy="t"/>
          </v:shape>
        </w:pict>
      </w:r>
      <w:r>
        <w:rPr>
          <w:rFonts w:cs="Arial"/>
          <w:noProof/>
        </w:rPr>
        <w:pict w14:anchorId="5CC75DDE">
          <v:shape id="_x0000_s19520" type="#_x0000_t202" style="position:absolute;left:0;text-align:left;margin-left:83.7pt;margin-top:2.95pt;width:74.75pt;height:42.35pt;z-index:252666880;mso-wrap-style:none" filled="f" stroked="f" strokecolor="red">
            <v:textbox style="mso-next-textbox:#_x0000_s19520;mso-fit-shape-to-text:t" inset=".5mm,.3mm,.5mm,.3mm">
              <w:txbxContent>
                <w:p w14:paraId="07BF374E" w14:textId="77777777" w:rsidR="00650C76" w:rsidRDefault="00047926" w:rsidP="0035010A">
                  <w:r>
                    <w:rPr>
                      <w:noProof/>
                    </w:rPr>
                    <w:pict w14:anchorId="4F9A1F02">
                      <v:shape id="_x0000_i1153" type="#_x0000_t75" style="width:1in;height:40.6pt;visibility:visible">
                        <v:imagedata r:id="rId109" o:title="" cropbottom="41837f"/>
                      </v:shape>
                    </w:pict>
                  </w:r>
                </w:p>
              </w:txbxContent>
            </v:textbox>
            <o:callout v:ext="edit" minusx="t" minusy="t"/>
          </v:shape>
        </w:pict>
      </w:r>
      <w:r>
        <w:rPr>
          <w:rFonts w:cs="Arial"/>
          <w:noProof/>
        </w:rPr>
        <w:pict w14:anchorId="6768F5DF">
          <v:group id="_x0000_s19517" style="position:absolute;left:0;text-align:left;margin-left:83.95pt;margin-top:3.8pt;width:72.55pt;height:116.1pt;z-index:252665856" coordorigin="2844,8434" coordsize="1451,2322">
            <v:shape id="_x0000_s19518" type="#_x0000_t202" style="position:absolute;left:2844;top:8434;width:1451;height:2322;mso-wrap-style:none" filled="f" stroked="f" strokecolor="red">
              <v:textbox style="mso-next-textbox:#_x0000_s19518;mso-fit-shape-to-text:t" inset=".5mm,.3mm,.5mm,.3mm">
                <w:txbxContent>
                  <w:p w14:paraId="5D8AEB4F" w14:textId="77777777" w:rsidR="00650C76" w:rsidRDefault="00047926" w:rsidP="0035010A">
                    <w:r>
                      <w:pict w14:anchorId="66A46465">
                        <v:shape id="_x0000_i1154" type="#_x0000_t75" style="width:69.7pt;height:114.15pt">
                          <v:imagedata r:id="rId110" o:title="DSC_0370 mod 2 mod"/>
                        </v:shape>
                      </w:pict>
                    </w:r>
                  </w:p>
                </w:txbxContent>
              </v:textbox>
              <o:callout v:ext="edit" minusx="t" minusy="t"/>
            </v:shape>
            <v:shape id="_x0000_s19519" type="#_x0000_t202" style="position:absolute;left:2844;top:8434;width:1443;height:818;mso-wrap-style:none" filled="f" stroked="f" strokecolor="red">
              <v:textbox style="mso-next-textbox:#_x0000_s19519" inset=".5mm,.3mm,.5mm,.3mm">
                <w:txbxContent>
                  <w:p w14:paraId="74748B2C" w14:textId="77777777" w:rsidR="00650C76" w:rsidRDefault="00047926" w:rsidP="0035010A">
                    <w:r>
                      <w:pict w14:anchorId="4BAC5A45">
                        <v:shape id="_x0000_i1155" type="#_x0000_t75" style="width:69.7pt;height:42.15pt">
                          <v:imagedata r:id="rId111" o:title="DSC_0584 mod 3" cropbottom="42341f" blacklevel="1966f"/>
                        </v:shape>
                      </w:pict>
                    </w:r>
                  </w:p>
                </w:txbxContent>
              </v:textbox>
              <o:callout v:ext="edit" minusx="t" minusy="t"/>
            </v:shape>
          </v:group>
        </w:pict>
      </w:r>
    </w:p>
    <w:p w14:paraId="70073537" w14:textId="77777777" w:rsidR="0035010A" w:rsidRDefault="0035010A" w:rsidP="0035010A">
      <w:pPr>
        <w:rPr>
          <w:rFonts w:cs="Arial"/>
        </w:rPr>
      </w:pPr>
    </w:p>
    <w:p w14:paraId="5F91639C" w14:textId="77777777" w:rsidR="0035010A" w:rsidRDefault="0035010A" w:rsidP="0035010A">
      <w:pPr>
        <w:rPr>
          <w:rFonts w:cs="Arial"/>
        </w:rPr>
      </w:pPr>
    </w:p>
    <w:p w14:paraId="67A72F69" w14:textId="77777777" w:rsidR="0035010A" w:rsidRDefault="0035010A" w:rsidP="0035010A">
      <w:pPr>
        <w:rPr>
          <w:rFonts w:cs="Arial"/>
        </w:rPr>
      </w:pPr>
    </w:p>
    <w:p w14:paraId="13D2C3E3" w14:textId="77777777" w:rsidR="0035010A" w:rsidRDefault="0035010A" w:rsidP="0035010A">
      <w:pPr>
        <w:rPr>
          <w:rFonts w:cs="Arial"/>
        </w:rPr>
      </w:pPr>
    </w:p>
    <w:p w14:paraId="17B18ECB" w14:textId="77777777" w:rsidR="0035010A" w:rsidRDefault="0035010A" w:rsidP="0035010A">
      <w:pPr>
        <w:rPr>
          <w:rFonts w:cs="Arial"/>
        </w:rPr>
      </w:pPr>
    </w:p>
    <w:p w14:paraId="11BFC57C" w14:textId="77777777" w:rsidR="0035010A" w:rsidRDefault="0035010A" w:rsidP="0035010A">
      <w:pPr>
        <w:rPr>
          <w:rFonts w:cs="Arial"/>
        </w:rPr>
      </w:pPr>
    </w:p>
    <w:p w14:paraId="0507E152" w14:textId="77777777" w:rsidR="0035010A" w:rsidRDefault="0035010A" w:rsidP="0035010A">
      <w:pPr>
        <w:rPr>
          <w:rFonts w:cs="Arial"/>
        </w:rPr>
      </w:pPr>
      <w:r>
        <w:rPr>
          <w:rFonts w:cs="Arial"/>
        </w:rPr>
        <w:br w:type="page"/>
      </w:r>
      <w:r w:rsidR="00047926">
        <w:rPr>
          <w:rFonts w:cs="Arial"/>
          <w:noProof/>
        </w:rPr>
        <w:lastRenderedPageBreak/>
        <w:pict w14:anchorId="40AD5F40">
          <v:shape id="_x0000_s19515" type="#_x0000_t202" style="position:absolute;left:0;text-align:left;margin-left:86.8pt;margin-top:8.15pt;width:393.3pt;height:125.4pt;z-index:252663808" filled="f" stroked="f" strokecolor="red">
            <v:textbox style="mso-next-textbox:#_x0000_s19515" inset=".5mm,.3mm,.5mm,.3mm">
              <w:txbxContent>
                <w:p w14:paraId="06DFD543" w14:textId="77777777" w:rsidR="00650C76" w:rsidRDefault="00650C76" w:rsidP="0035010A">
                  <w:r>
                    <w:t xml:space="preserve">Selector PRESS MANUAL </w:t>
                  </w:r>
                  <w:r w:rsidRPr="004259B9">
                    <w:t xml:space="preserve">DOWN </w:t>
                  </w:r>
                  <w:r>
                    <w:t>– UP</w:t>
                  </w:r>
                  <w:r w:rsidRPr="004259B9">
                    <w:t/>
                  </w:r>
                  <w:r>
                    <w:t/>
                  </w:r>
                </w:p>
                <w:p w14:paraId="54052722" w14:textId="77777777" w:rsidR="00650C76" w:rsidRDefault="00650C76" w:rsidP="0035010A">
                  <w:r>
                    <w:t>In MANUAL mode, turning it DOWN lowers the press. Turning it UP raises the press.</w:t>
                  </w:r>
                </w:p>
                <w:p w14:paraId="64BB1B3E" w14:textId="77777777" w:rsidR="00650C76" w:rsidRDefault="00650C76" w:rsidP="0035010A">
                  <w:r>
                    <w:t>In the center, the press is stationary.</w:t>
                  </w:r>
                </w:p>
                <w:p w14:paraId="7910F5D5" w14:textId="77777777" w:rsidR="00650C76" w:rsidRPr="00FD4544" w:rsidRDefault="00047926" w:rsidP="0035010A">
                  <w:pPr>
                    <w:rPr>
                      <w:b/>
                      <w:color w:val="0000FF"/>
                    </w:rPr>
                  </w:pPr>
                  <w:r>
                    <w:rPr>
                      <w:rFonts w:cs="Arial"/>
                    </w:rPr>
                    <w:pict w14:anchorId="2E0FF244">
                      <v:shape id="_x0000_i1156" type="#_x0000_t75" style="width:34.45pt;height:16.85pt" o:bullet="t" fillcolor="window">
                        <v:imagedata r:id="rId13" o:title="MANO CHE INDICA"/>
                      </v:shape>
                    </w:pict>
                  </w:r>
                  <w:r w:rsidR="00650C76" w:rsidRPr="008F481C">
                    <w:rPr>
                      <w:rFonts w:cs="Arial"/>
                    </w:rPr>
                    <w:tab/>
                  </w:r>
                  <w:r w:rsidR="00650C76" w:rsidRPr="004259B9">
                    <w:rPr>
                      <w:b/>
                      <w:color w:val="0000FF"/>
                    </w:rPr>
                    <w:t xml:space="preserve">To prevent the press from moving, with the selector in the center position remove the key. The key must be kept by the department </w:t>
                  </w:r>
                  <w:r w:rsidR="00650C76" w:rsidRPr="00FD4544">
                    <w:rPr>
                      <w:b/>
                      <w:color w:val="0000FF"/>
                    </w:rPr>
                    <w:t>manager. During periods of non-use, the press must be at its minimum height (see the Work Cycle).</w:t>
                  </w:r>
                </w:p>
              </w:txbxContent>
            </v:textbox>
            <o:callout v:ext="edit" minusx="t" minusy="t"/>
          </v:shape>
        </w:pict>
      </w:r>
      <w:r w:rsidR="00047926">
        <w:rPr>
          <w:rFonts w:cs="Arial"/>
          <w:noProof/>
        </w:rPr>
        <w:pict w14:anchorId="562C0206">
          <v:shape id="_x0000_s19514" type="#_x0000_t202" style="position:absolute;left:0;text-align:left;margin-left:1.3pt;margin-top:10.6pt;width:73.75pt;height:102.15pt;z-index:252662784;mso-wrap-style:none" filled="f" stroked="f" strokecolor="red">
            <v:textbox style="mso-next-textbox:#_x0000_s19514;mso-fit-shape-to-text:t" inset=".5mm,.3mm,.5mm,.3mm">
              <w:txbxContent>
                <w:p w14:paraId="0245F05D" w14:textId="77777777" w:rsidR="00650C76" w:rsidRDefault="00047926" w:rsidP="0035010A">
                  <w:r>
                    <w:pict w14:anchorId="34CDF571">
                      <v:shape id="_x0000_i1157" type="#_x0000_t75" style="width:70.45pt;height:99.55pt">
                        <v:imagedata r:id="rId112" o:title="DSC_0584 mod 4" blacklevel="1966f"/>
                      </v:shape>
                    </w:pict>
                  </w:r>
                </w:p>
              </w:txbxContent>
            </v:textbox>
            <o:callout v:ext="edit" minusx="t" minusy="t"/>
          </v:shape>
        </w:pict>
      </w:r>
    </w:p>
    <w:p w14:paraId="1A5BADE7" w14:textId="77777777" w:rsidR="0035010A" w:rsidRDefault="00047926" w:rsidP="0035010A">
      <w:pPr>
        <w:rPr>
          <w:rFonts w:cs="Arial"/>
        </w:rPr>
      </w:pPr>
      <w:r>
        <w:rPr>
          <w:rFonts w:cs="Arial"/>
          <w:noProof/>
        </w:rPr>
        <w:pict w14:anchorId="71568FF8">
          <v:shape id="_x0000_s19516" type="#_x0000_t202" style="position:absolute;left:0;text-align:left;margin-left:8.7pt;margin-top:2.35pt;width:50.45pt;height:28.6pt;z-index:252664832" stroked="f" strokecolor="red">
            <v:textbox style="mso-next-textbox:#_x0000_s19516" inset=".5mm,.3mm,.5mm,.3mm">
              <w:txbxContent>
                <w:p w14:paraId="643795B1" w14:textId="77777777" w:rsidR="00650C76" w:rsidRDefault="00650C76" w:rsidP="0035010A">
                  <w:pPr>
                    <w:jc w:val="center"/>
                    <w:rPr>
                      <w:sz w:val="14"/>
                      <w:szCs w:val="14"/>
                    </w:rPr>
                  </w:pPr>
                  <w:r>
                    <w:rPr>
                      <w:sz w:val="14"/>
                      <w:szCs w:val="14"/>
                    </w:rPr>
                    <w:t>PRESS</w:t>
                  </w:r>
                  <w:r>
                    <w:rPr>
                      <w:sz w:val="14"/>
                      <w:szCs w:val="14"/>
                    </w:rPr>
                    <w:br/>
                    <w:t>MANUAL</w:t>
                  </w:r>
                </w:p>
                <w:p w14:paraId="43769538" w14:textId="77777777" w:rsidR="00650C76" w:rsidRPr="004259B9" w:rsidRDefault="00650C76" w:rsidP="0035010A">
                  <w:pPr>
                    <w:jc w:val="center"/>
                    <w:rPr>
                      <w:sz w:val="14"/>
                      <w:szCs w:val="14"/>
                    </w:rPr>
                  </w:pPr>
                  <w:r>
                    <w:rPr>
                      <w:sz w:val="14"/>
                      <w:szCs w:val="14"/>
                    </w:rPr>
                    <w:t>DOWN UP</w:t>
                  </w:r>
                </w:p>
              </w:txbxContent>
            </v:textbox>
            <o:callout v:ext="edit" minusx="t" minusy="t"/>
          </v:shape>
        </w:pict>
      </w:r>
    </w:p>
    <w:p w14:paraId="4A2B49B7" w14:textId="77777777" w:rsidR="0035010A" w:rsidRDefault="0035010A" w:rsidP="0035010A">
      <w:pPr>
        <w:rPr>
          <w:rFonts w:cs="Arial"/>
        </w:rPr>
      </w:pPr>
    </w:p>
    <w:p w14:paraId="79B7C04D" w14:textId="77777777" w:rsidR="0035010A" w:rsidRDefault="0035010A" w:rsidP="0035010A">
      <w:pPr>
        <w:rPr>
          <w:rFonts w:cs="Arial"/>
        </w:rPr>
      </w:pPr>
    </w:p>
    <w:p w14:paraId="19594D79" w14:textId="77777777" w:rsidR="0035010A" w:rsidRDefault="0035010A" w:rsidP="0035010A">
      <w:pPr>
        <w:rPr>
          <w:rFonts w:cs="Arial"/>
        </w:rPr>
      </w:pPr>
    </w:p>
    <w:p w14:paraId="11FDEC68" w14:textId="77777777" w:rsidR="0035010A" w:rsidRDefault="0035010A" w:rsidP="0035010A">
      <w:pPr>
        <w:rPr>
          <w:rFonts w:cs="Arial"/>
        </w:rPr>
      </w:pPr>
    </w:p>
    <w:p w14:paraId="55631644" w14:textId="77777777" w:rsidR="0035010A" w:rsidRDefault="0035010A" w:rsidP="0035010A">
      <w:pPr>
        <w:rPr>
          <w:rFonts w:cs="Arial"/>
        </w:rPr>
      </w:pPr>
    </w:p>
    <w:p w14:paraId="555A094A" w14:textId="77777777" w:rsidR="0035010A" w:rsidRDefault="0035010A" w:rsidP="0035010A">
      <w:pPr>
        <w:rPr>
          <w:rFonts w:cs="Arial"/>
        </w:rPr>
      </w:pPr>
    </w:p>
    <w:p w14:paraId="7A234CDF" w14:textId="77777777" w:rsidR="0035010A" w:rsidRDefault="0035010A" w:rsidP="0035010A">
      <w:pPr>
        <w:rPr>
          <w:rFonts w:cs="Arial"/>
        </w:rPr>
      </w:pPr>
    </w:p>
    <w:p w14:paraId="374903EB" w14:textId="77777777" w:rsidR="0035010A" w:rsidRDefault="00047926" w:rsidP="0035010A">
      <w:pPr>
        <w:rPr>
          <w:rFonts w:cs="Arial"/>
        </w:rPr>
      </w:pPr>
      <w:r>
        <w:rPr>
          <w:rFonts w:cs="Arial"/>
          <w:noProof/>
        </w:rPr>
        <w:pict w14:anchorId="20DE1D99">
          <v:shape id="Text Box 12748" o:spid="_x0000_s19500" type="#_x0000_t202" style="position:absolute;left:0;text-align:left;margin-left:87.3pt;margin-top:504.7pt;width:387.6pt;height:54.15pt;z-index:252650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" filled="f" stroked="f" strokecolor="red">
            <v:textbox style="mso-next-textbox:#Text Box 12748" inset=".5mm,.3mm,.5mm,.3mm">
              <w:txbxContent>
                <w:p w14:paraId="4ACA60D6" w14:textId="77777777" w:rsidR="00650C76" w:rsidRDefault="00650C76" w:rsidP="0035010A">
                  <w:r>
                    <w:rPr>
                      <w:rFonts w:cs="Arial"/>
                    </w:rPr>
                    <w:t xml:space="preserve">Green button ENABLE </w:t>
                  </w:r>
                  <w:r w:rsidRPr="001F345C">
                    <w:rPr>
                      <w:rFonts w:cs="Arial"/>
                    </w:rPr>
                    <w:t xml:space="preserve">AUTOMATIC </w:t>
                  </w:r>
                  <w:r>
                    <w:rPr>
                      <w:rFonts w:cs="Arial"/>
                    </w:rPr>
                    <w:t>C</w:t>
                  </w:r>
                  <w:r w:rsidRPr="001F345C">
                    <w:rPr>
                      <w:rFonts w:cs="Arial"/>
                    </w:rPr>
                    <w:t xml:space="preserve">YCLE. </w:t>
                  </w:r>
                  <w:r>
                    <w:rPr>
                      <w:rFonts w:cs="Arial"/>
                    </w:rPr>
                    <w:t>When the "AUTOMATIC" mode is active, pressing this button prepares the machine for the work cycle.</w:t>
                  </w:r>
                </w:p>
              </w:txbxContent>
            </v:textbox>
          </v:shape>
        </w:pict>
      </w:r>
      <w:r>
        <w:rPr>
          <w:rFonts w:cs="Arial"/>
          <w:noProof/>
        </w:rPr>
        <w:pict w14:anchorId="04223DD8">
          <v:shape id="_x0000_s19502" type="#_x0000_t202" style="position:absolute;left:0;text-align:left;margin-left:87.3pt;margin-top:257.85pt;width:338.35pt;height:72.7pt;z-index:252652544" filled="f" stroked="f" strokecolor="red">
            <v:textbox style="mso-next-textbox:#_x0000_s19502" inset=".5mm,.3mm,.5mm,.3mm">
              <w:txbxContent>
                <w:p w14:paraId="68EAAFFA" w14:textId="77777777" w:rsidR="00650C76" w:rsidRDefault="00650C76" w:rsidP="0035010A">
                  <w:pPr>
                    <w:rPr>
                      <w:rFonts w:cs="Arial"/>
                    </w:rPr>
                  </w:pPr>
                  <w:r>
                    <w:rPr>
                      <w:rFonts w:cs="Arial"/>
                    </w:rPr>
                    <w:t xml:space="preserve">RESET </w:t>
                  </w:r>
                  <w:r w:rsidRPr="00D04827">
                    <w:rPr>
                      <w:rFonts w:cs="Arial"/>
                    </w:rPr>
                    <w:t xml:space="preserve">EMERGENCY STOP button: </w:t>
                  </w:r>
                  <w:r>
                    <w:rPr>
                      <w:rFonts w:cs="Arial"/>
                    </w:rPr>
                    <w:t>if pressed, it resets the electrical control panel hardware, activates all systems and the white LINEA 24 Vdc lamp lights up</w:t>
                  </w:r>
                </w:p>
              </w:txbxContent>
            </v:textbox>
            <o:callout v:ext="edit" minusx="t" minusy="t"/>
          </v:shape>
        </w:pict>
      </w:r>
      <w:r>
        <w:rPr>
          <w:rFonts w:cs="Arial"/>
          <w:noProof/>
        </w:rPr>
        <w:pict w14:anchorId="30AB30FB">
          <v:shape id="_x0000_s19504" type="#_x0000_t202" style="position:absolute;left:0;text-align:left;margin-left:87.3pt;margin-top:175.5pt;width:384.75pt;height:51.3pt;z-index:252654592" filled="f" stroked="f" strokecolor="red">
            <v:textbox style="mso-next-textbox:#_x0000_s19504" inset=".5mm,.3mm,.5mm,.3mm">
              <w:txbxContent>
                <w:p w14:paraId="2CC00E28" w14:textId="77777777" w:rsidR="00650C76" w:rsidRDefault="00650C76" w:rsidP="0035010A">
                  <w:r w:rsidRPr="00D04827">
                    <w:rPr>
                      <w:rFonts w:cs="Arial"/>
                    </w:rPr>
                    <w:t xml:space="preserve">MANUAL GLUE button. It </w:t>
                  </w:r>
                  <w:r>
                    <w:rPr>
                      <w:rFonts w:cs="Arial"/>
                    </w:rPr>
                    <w:t>is used to test glue dispensing: when pressed, glue comes out of the dispenser and distributes between the rollers. When released, glue no longer comes out.</w:t>
                  </w:r>
                </w:p>
              </w:txbxContent>
            </v:textbox>
            <o:callout v:ext="edit" minusx="t" minusy="t"/>
          </v:shape>
        </w:pict>
      </w:r>
      <w:r>
        <w:rPr>
          <w:rFonts w:cs="Arial"/>
          <w:noProof/>
        </w:rPr>
        <w:pict w14:anchorId="3282D8CA">
          <v:shape id="_x0000_s19493" type="#_x0000_t202" style="position:absolute;left:0;text-align:left;margin-left:447.1pt;margin-top:247.95pt;width:57.8pt;height:149.7pt;z-index:252643328;mso-wrap-style:none" filled="f" stroked="f" strokecolor="red">
            <v:textbox style="mso-next-textbox:#_x0000_s19493;mso-fit-shape-to-text:t" inset=".5mm,.3mm,.5mm,.3mm">
              <w:txbxContent>
                <w:p w14:paraId="1B4CEDE3" w14:textId="77777777" w:rsidR="00650C76" w:rsidRDefault="00047926" w:rsidP="0035010A">
                  <w:r>
                    <w:pict w14:anchorId="5C4DC89D">
                      <v:shape id="_x0000_i1158" type="#_x0000_t75" style="width:55.15pt;height:147.85pt">
                        <v:imagedata r:id="rId113" o:title="comandi 02 mod"/>
                      </v:shape>
                    </w:pict>
                  </w:r>
                </w:p>
              </w:txbxContent>
            </v:textbox>
            <o:callout v:ext="edit" minusx="t" minusy="t"/>
          </v:shape>
        </w:pict>
      </w:r>
      <w:r>
        <w:rPr>
          <w:rFonts w:cs="Arial"/>
          <w:noProof/>
        </w:rPr>
        <w:pict w14:anchorId="60C37B6C">
          <v:shape id="_x0000_s19512" type="#_x0000_t32" style="position:absolute;left:0;text-align:left;margin-left:424.55pt;margin-top:282.5pt;width:58.45pt;height:41.1pt;flip:y;z-index:252660736" o:connectortype="straight" strokecolor="red">
            <v:stroke endarrow="block"/>
            <o:callout v:ext="edit" minusx="t" minusy="t"/>
          </v:shape>
        </w:pict>
      </w:r>
      <w:r>
        <w:rPr>
          <w:rFonts w:cs="Arial"/>
          <w:noProof/>
        </w:rPr>
        <w:pict w14:anchorId="4662C75C">
          <v:shape id="_x0000_s19511" type="#_x0000_t202" style="position:absolute;left:0;text-align:left;margin-left:139pt;margin-top:314.05pt;width:285.55pt;height:43.05pt;z-index:252659712" filled="f" strokecolor="red">
            <v:textbox style="mso-next-textbox:#_x0000_s19511" inset=".5mm,.3mm,.5mm,.3mm">
              <w:txbxContent>
                <w:p w14:paraId="77F49C3F" w14:textId="77777777" w:rsidR="00650C76" w:rsidRDefault="00047926" w:rsidP="0035010A">
                  <w:r>
                    <w:rPr>
                      <w:rFonts w:cs="Arial"/>
                    </w:rPr>
                    <w:pict w14:anchorId="2F1623B3">
                      <v:shape id="_x0000_i1159" type="#_x0000_t75" style="width:32.95pt;height:16.1pt" o:bullet="t" fillcolor="window">
                        <v:imagedata r:id="rId13" o:title="MANO CHE INDICA"/>
                      </v:shape>
                    </w:pict>
                  </w:r>
                  <w:r w:rsidR="00650C76" w:rsidRPr="008F481C">
                    <w:rPr>
                      <w:rFonts w:cs="Arial"/>
                    </w:rPr>
                    <w:tab/>
                  </w:r>
                  <w:r w:rsidR="00650C76">
                    <w:t xml:space="preserve">If the rollers are enabled </w:t>
                  </w:r>
                  <w:r w:rsidR="00650C76" w:rsidRPr="00EC071B">
                    <w:rPr>
                      <w:color w:val="0000FF"/>
                    </w:rPr>
                    <w:t xml:space="preserve">(see the local controls below), </w:t>
                  </w:r>
                  <w:r w:rsidR="00650C76">
                    <w:t>they begin to rotate</w:t>
                  </w:r>
                </w:p>
              </w:txbxContent>
            </v:textbox>
            <o:callout v:ext="edit" minusx="t" minusy="t"/>
          </v:shape>
        </w:pict>
      </w:r>
      <w:r>
        <w:rPr>
          <w:rFonts w:cs="Arial"/>
          <w:noProof/>
        </w:rPr>
        <w:pict w14:anchorId="5686E831">
          <v:shape id="_x0000_s19513" type="#_x0000_t32" style="position:absolute;left:0;text-align:left;margin-left:424.55pt;margin-top:344.7pt;width:52.55pt;height:26.65pt;z-index:252661760" o:connectortype="straight" strokecolor="red">
            <v:stroke endarrow="block"/>
            <o:callout v:ext="edit" minusx="t" minusy="t"/>
          </v:shape>
        </w:pict>
      </w:r>
      <w:r>
        <w:rPr>
          <w:rFonts w:cs="Arial"/>
          <w:noProof/>
        </w:rPr>
        <w:pict w14:anchorId="10867C7E">
          <v:shape id="_x0000_s19510" type="#_x0000_t202" style="position:absolute;left:0;text-align:left;margin-left:293.35pt;margin-top:369.25pt;width:145.35pt;height:62.7pt;z-index:252658688">
            <v:textbox style="mso-next-textbox:#_x0000_s19510" inset=".5mm,.3mm,.5mm,.3mm">
              <w:txbxContent>
                <w:p w14:paraId="6E74ACEA" w14:textId="77777777" w:rsidR="00650C76" w:rsidRDefault="00047926" w:rsidP="0035010A">
                  <w:pPr>
                    <w:jc w:val="center"/>
                  </w:pPr>
                  <w:r>
                    <w:pict w14:anchorId="7F645CBF">
                      <v:shape id="_x0000_i1160" type="#_x0000_t75" style="width:90.4pt;height:42.15pt">
                        <v:imagedata r:id="rId28" o:title="NON INTRODURRE LE MANI barrato"/>
                      </v:shape>
                    </w:pict>
                  </w:r>
                </w:p>
                <w:p w14:paraId="0D1A7DC7" w14:textId="77777777" w:rsidR="00650C76" w:rsidRDefault="00650C76" w:rsidP="0035010A">
                  <w:pPr>
                    <w:jc w:val="center"/>
                  </w:pPr>
                  <w:r>
                    <w:t>On all moving parts</w:t>
                  </w:r>
                </w:p>
              </w:txbxContent>
            </v:textbox>
            <o:callout v:ext="edit" minusx="t" minusy="t"/>
          </v:shape>
        </w:pict>
      </w:r>
      <w:r>
        <w:rPr>
          <w:rFonts w:cs="Arial"/>
          <w:noProof/>
        </w:rPr>
        <w:pict w14:anchorId="12629557">
          <v:shape id="_x0000_s19508" type="#_x0000_t202" style="position:absolute;left:0;text-align:left;margin-left:12.1pt;margin-top:362.8pt;width:60.7pt;height:54.9pt;z-index:25265664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" filled="f" stroked="f" strokecolor="red">
            <v:textbox style="mso-next-textbox:#_x0000_s19508;mso-fit-shape-to-text:t" inset=".5mm,.3mm,.5mm,.3mm">
              <w:txbxContent>
                <w:p w14:paraId="6691F4AA" w14:textId="77777777" w:rsidR="00650C76" w:rsidRDefault="00047926" w:rsidP="0035010A">
                  <w:r>
                    <w:rPr>
                      <w:rFonts w:cs="Arial"/>
                      <w:noProof/>
                    </w:rPr>
                    <w:pict w14:anchorId="4846F99B">
                      <v:shape id="Immagine 1103" o:spid="_x0000_i1161" type="#_x0000_t75" alt="Pericolo schiacciamento con rulli" style="width:57.45pt;height:53.6pt;visibility:visible">
                        <v:imagedata r:id="rId114" o:title="Pericolo schiacciamento con rulli"/>
                      </v:shape>
                    </w:pict>
                  </w:r>
                </w:p>
              </w:txbxContent>
            </v:textbox>
          </v:shape>
        </w:pict>
      </w:r>
      <w:r>
        <w:rPr>
          <w:rFonts w:cs="Arial"/>
          <w:noProof/>
        </w:rPr>
        <w:pict w14:anchorId="6B07DA7B">
          <v:shape id="_x0000_s19509" type="#_x0000_t202" style="position:absolute;left:0;text-align:left;margin-left:72.8pt;margin-top:369.25pt;width:213.75pt;height:48.45pt;z-index:252657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" filled="f" stroked="f" strokecolor="red">
            <v:textbox style="mso-next-textbox:#_x0000_s19509" inset=".5mm,.3mm,.5mm,.3mm">
              <w:txbxContent>
                <w:p w14:paraId="017153FA" w14:textId="77777777" w:rsidR="00650C76" w:rsidRPr="00E2241E" w:rsidRDefault="00650C76" w:rsidP="0035010A">
                  <w:pPr>
                    <w:rPr>
                      <w:b/>
                      <w:color w:val="FF6600"/>
                    </w:rPr>
                  </w:pPr>
                  <w:r>
                    <w:rPr>
                      <w:b/>
                      <w:color w:val="FF6600"/>
                    </w:rPr>
                    <w:t>DANGER OF ENTANGLEMENT AND CRUSHING WITH MOVING ROLLERS</w:t>
                  </w:r>
                </w:p>
              </w:txbxContent>
            </v:textbox>
          </v:shape>
        </w:pict>
      </w:r>
      <w:r>
        <w:rPr>
          <w:rFonts w:cs="Arial"/>
          <w:noProof/>
        </w:rPr>
        <w:pict w14:anchorId="2755A383">
          <v:shape id="Text Box 12744" o:spid="_x0000_s19496" type="#_x0000_t202" style="position:absolute;left:0;text-align:left;margin-left:81.6pt;margin-top:50.6pt;width:393.3pt;height:51.3pt;z-index:252646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" filled="f" stroked="f" strokecolor="red">
            <v:textbox style="mso-next-textbox:#Text Box 12744" inset=".5mm,.3mm,.5mm,.3mm">
              <w:txbxContent>
                <w:p w14:paraId="28E8559C" w14:textId="77777777" w:rsidR="00650C76" w:rsidRDefault="00650C76" w:rsidP="0035010A">
                  <w:r w:rsidRPr="00D04827">
                    <w:rPr>
                      <w:rFonts w:cs="Arial"/>
                    </w:rPr>
                    <w:t xml:space="preserve">GLUE DISPENSER OFF - ON selector: </w:t>
                  </w:r>
                  <w:r>
                    <w:rPr>
                      <w:rFonts w:cs="Arial"/>
                    </w:rPr>
                    <w:t>in ON position the circuit that distributes glue to the rollers is enabled. In OFF position, glue is not distributed.</w:t>
                  </w:r>
                </w:p>
              </w:txbxContent>
            </v:textbox>
          </v:shape>
        </w:pict>
      </w:r>
    </w:p>
    <w:p w14:paraId="0728206C" w14:textId="77777777" w:rsidR="0035010A" w:rsidRDefault="00047926" w:rsidP="0035010A">
      <w:pPr>
        <w:rPr>
          <w:rFonts w:cs="Arial"/>
        </w:rPr>
      </w:pPr>
      <w:r>
        <w:rPr>
          <w:rFonts w:cs="Arial"/>
          <w:noProof/>
        </w:rPr>
        <w:pict w14:anchorId="1B6E91C3">
          <v:shape id="_x0000_s19522" type="#_x0000_t202" style="position:absolute;left:0;text-align:left;margin-left:-.5pt;margin-top:1.15pt;width:73.65pt;height:102.2pt;z-index:252668928;mso-wrap-style:none" filled="f" stroked="f" strokecolor="red">
            <v:textbox style="mso-next-textbox:#_x0000_s19522;mso-fit-shape-to-text:t" inset=".5mm,.3mm,.5mm,.3mm">
              <w:txbxContent>
                <w:p w14:paraId="66B2920A" w14:textId="77777777" w:rsidR="00650C76" w:rsidRDefault="00047926" w:rsidP="0035010A">
                  <w:r>
                    <w:rPr>
                      <w:noProof/>
                    </w:rPr>
                    <w:pict w14:anchorId="65E290A3">
                      <v:shape id="_x0000_i1162" type="#_x0000_t75" style="width:70.45pt;height:99.55pt;visibility:visible">
                        <v:imagedata r:id="rId115" o:title=""/>
                      </v:shape>
                    </w:pict>
                  </w:r>
                </w:p>
              </w:txbxContent>
            </v:textbox>
            <o:callout v:ext="edit" minusx="t" minusy="t"/>
          </v:shape>
        </w:pict>
      </w:r>
    </w:p>
    <w:p w14:paraId="29707EBE" w14:textId="77777777" w:rsidR="0035010A" w:rsidRDefault="0035010A" w:rsidP="0035010A">
      <w:pPr>
        <w:rPr>
          <w:rFonts w:cs="Arial"/>
        </w:rPr>
      </w:pPr>
    </w:p>
    <w:p w14:paraId="5BBAF8A4" w14:textId="77777777" w:rsidR="0035010A" w:rsidRDefault="0035010A" w:rsidP="0035010A">
      <w:pPr>
        <w:rPr>
          <w:rFonts w:cs="Arial"/>
        </w:rPr>
      </w:pPr>
    </w:p>
    <w:p w14:paraId="2EE19F92" w14:textId="77777777" w:rsidR="0035010A" w:rsidRDefault="0035010A" w:rsidP="0035010A">
      <w:pPr>
        <w:rPr>
          <w:rFonts w:cs="Arial"/>
        </w:rPr>
      </w:pPr>
    </w:p>
    <w:p w14:paraId="20B35E69" w14:textId="77777777" w:rsidR="0035010A" w:rsidRDefault="0035010A" w:rsidP="0035010A">
      <w:pPr>
        <w:rPr>
          <w:rFonts w:cs="Arial"/>
        </w:rPr>
      </w:pPr>
    </w:p>
    <w:p w14:paraId="1C39A8BB" w14:textId="77777777" w:rsidR="0035010A" w:rsidRDefault="0035010A" w:rsidP="0035010A">
      <w:pPr>
        <w:rPr>
          <w:rFonts w:cs="Arial"/>
        </w:rPr>
      </w:pPr>
    </w:p>
    <w:p w14:paraId="6B0AC574" w14:textId="77777777" w:rsidR="0035010A" w:rsidRDefault="0035010A" w:rsidP="0035010A">
      <w:pPr>
        <w:rPr>
          <w:rFonts w:cs="Arial"/>
        </w:rPr>
      </w:pPr>
    </w:p>
    <w:p w14:paraId="1745E3D6" w14:textId="77777777" w:rsidR="0035010A" w:rsidRDefault="0035010A" w:rsidP="0035010A">
      <w:pPr>
        <w:rPr>
          <w:rFonts w:cs="Arial"/>
        </w:rPr>
      </w:pPr>
    </w:p>
    <w:p w14:paraId="6F424369" w14:textId="77777777" w:rsidR="0035010A" w:rsidRDefault="00047926" w:rsidP="0035010A">
      <w:pPr>
        <w:rPr>
          <w:rFonts w:cs="Arial"/>
        </w:rPr>
      </w:pPr>
      <w:r>
        <w:rPr>
          <w:rFonts w:cs="Arial"/>
          <w:noProof/>
        </w:rPr>
        <w:pict w14:anchorId="7BDAB004">
          <v:shape id="_x0000_s19523" type="#_x0000_t202" style="position:absolute;left:0;text-align:left;margin-left:-.5pt;margin-top:11.3pt;width:74.05pt;height:107.45pt;z-index:252669952;mso-wrap-style:none" filled="f" stroked="f" strokecolor="red">
            <v:textbox style="mso-next-textbox:#_x0000_s19523;mso-fit-shape-to-text:t" inset=".5mm,.3mm,.5mm,.3mm">
              <w:txbxContent>
                <w:p w14:paraId="7713E46B" w14:textId="77777777" w:rsidR="00650C76" w:rsidRDefault="00047926" w:rsidP="0035010A">
                  <w:r>
                    <w:rPr>
                      <w:noProof/>
                    </w:rPr>
                    <w:pict w14:anchorId="3FD3BB8B">
                      <v:shape id="_x0000_i1163" type="#_x0000_t75" style="width:70.45pt;height:105.7pt;visibility:visible">
                        <v:imagedata r:id="rId116" o:title=""/>
                      </v:shape>
                    </w:pict>
                  </w:r>
                </w:p>
              </w:txbxContent>
            </v:textbox>
            <o:callout v:ext="edit" minusx="t" minusy="t"/>
          </v:shape>
        </w:pict>
      </w:r>
    </w:p>
    <w:p w14:paraId="5C20F599" w14:textId="77777777" w:rsidR="0035010A" w:rsidRDefault="0035010A" w:rsidP="0035010A">
      <w:pPr>
        <w:rPr>
          <w:rFonts w:cs="Arial"/>
        </w:rPr>
      </w:pPr>
    </w:p>
    <w:p w14:paraId="777AE27E" w14:textId="77777777" w:rsidR="0035010A" w:rsidRDefault="0035010A" w:rsidP="0035010A">
      <w:pPr>
        <w:rPr>
          <w:rFonts w:cs="Arial"/>
        </w:rPr>
      </w:pPr>
    </w:p>
    <w:p w14:paraId="404FFBE7" w14:textId="77777777" w:rsidR="0035010A" w:rsidRDefault="0035010A" w:rsidP="0035010A">
      <w:pPr>
        <w:rPr>
          <w:rFonts w:cs="Arial"/>
        </w:rPr>
      </w:pPr>
    </w:p>
    <w:p w14:paraId="577F97C5" w14:textId="77777777" w:rsidR="0035010A" w:rsidRDefault="0035010A" w:rsidP="0035010A">
      <w:pPr>
        <w:rPr>
          <w:rFonts w:cs="Arial"/>
        </w:rPr>
      </w:pPr>
    </w:p>
    <w:p w14:paraId="54EE4C03" w14:textId="77777777" w:rsidR="0035010A" w:rsidRDefault="0035010A" w:rsidP="0035010A">
      <w:pPr>
        <w:rPr>
          <w:rFonts w:cs="Arial"/>
        </w:rPr>
      </w:pPr>
    </w:p>
    <w:p w14:paraId="54E6FB10" w14:textId="77777777" w:rsidR="0035010A" w:rsidRDefault="0035010A" w:rsidP="0035010A">
      <w:pPr>
        <w:rPr>
          <w:rFonts w:cs="Arial"/>
        </w:rPr>
      </w:pPr>
    </w:p>
    <w:p w14:paraId="3C3A64D6" w14:textId="77777777" w:rsidR="0035010A" w:rsidRDefault="0035010A" w:rsidP="0035010A">
      <w:pPr>
        <w:rPr>
          <w:rFonts w:cs="Arial"/>
        </w:rPr>
      </w:pPr>
    </w:p>
    <w:p w14:paraId="273B3F49" w14:textId="77777777" w:rsidR="0035010A" w:rsidRDefault="0035010A" w:rsidP="0035010A">
      <w:pPr>
        <w:rPr>
          <w:rFonts w:cs="Arial"/>
        </w:rPr>
      </w:pPr>
    </w:p>
    <w:p w14:paraId="26F78952" w14:textId="77777777" w:rsidR="0035010A" w:rsidRDefault="00047926" w:rsidP="0035010A">
      <w:pPr>
        <w:rPr>
          <w:rFonts w:cs="Arial"/>
        </w:rPr>
      </w:pPr>
      <w:r>
        <w:rPr>
          <w:rFonts w:cs="Arial"/>
          <w:noProof/>
        </w:rPr>
        <w:pict w14:anchorId="0F9F82EA">
          <v:shape id="_x0000_s19524" type="#_x0000_t202" style="position:absolute;left:0;text-align:left;margin-left:-.45pt;margin-top:4.7pt;width:74pt;height:104.05pt;z-index:252670976;mso-wrap-style:none" filled="f" stroked="f" strokecolor="red">
            <v:textbox style="mso-next-textbox:#_x0000_s19524;mso-fit-shape-to-text:t" inset=".5mm,.3mm,.5mm,.3mm">
              <w:txbxContent>
                <w:p w14:paraId="0CF27E84" w14:textId="77777777" w:rsidR="00650C76" w:rsidRDefault="00047926" w:rsidP="0035010A">
                  <w:r>
                    <w:rPr>
                      <w:noProof/>
                    </w:rPr>
                    <w:pict w14:anchorId="38CEA6C7">
                      <v:shape id="_x0000_i1164" type="#_x0000_t75" style="width:70.45pt;height:101.85pt;visibility:visible">
                        <v:imagedata r:id="rId117" o:title=""/>
                      </v:shape>
                    </w:pict>
                  </w:r>
                </w:p>
              </w:txbxContent>
            </v:textbox>
            <o:callout v:ext="edit" minusx="t" minusy="t"/>
          </v:shape>
        </w:pict>
      </w:r>
    </w:p>
    <w:p w14:paraId="015BD24E" w14:textId="77777777" w:rsidR="0035010A" w:rsidRDefault="0035010A" w:rsidP="0035010A">
      <w:pPr>
        <w:rPr>
          <w:rFonts w:cs="Arial"/>
        </w:rPr>
      </w:pPr>
    </w:p>
    <w:p w14:paraId="3A9FA0B3" w14:textId="77777777" w:rsidR="0035010A" w:rsidRDefault="0035010A" w:rsidP="0035010A">
      <w:pPr>
        <w:rPr>
          <w:rFonts w:cs="Arial"/>
        </w:rPr>
      </w:pPr>
    </w:p>
    <w:p w14:paraId="18E4CCDF" w14:textId="77777777" w:rsidR="0035010A" w:rsidRDefault="0035010A" w:rsidP="0035010A">
      <w:pPr>
        <w:rPr>
          <w:rFonts w:cs="Arial"/>
        </w:rPr>
      </w:pPr>
    </w:p>
    <w:p w14:paraId="1C943DC9" w14:textId="77777777" w:rsidR="0035010A" w:rsidRDefault="0035010A" w:rsidP="0035010A">
      <w:pPr>
        <w:rPr>
          <w:rFonts w:cs="Arial"/>
        </w:rPr>
      </w:pPr>
    </w:p>
    <w:p w14:paraId="7E131963" w14:textId="77777777" w:rsidR="0035010A" w:rsidRDefault="0035010A" w:rsidP="0035010A">
      <w:pPr>
        <w:rPr>
          <w:rFonts w:cs="Arial"/>
        </w:rPr>
      </w:pPr>
    </w:p>
    <w:p w14:paraId="3DC1F535" w14:textId="77777777" w:rsidR="0035010A" w:rsidRDefault="0035010A" w:rsidP="0035010A">
      <w:pPr>
        <w:rPr>
          <w:rFonts w:cs="Arial"/>
        </w:rPr>
      </w:pPr>
    </w:p>
    <w:p w14:paraId="54E8D10A" w14:textId="77777777" w:rsidR="0035010A" w:rsidRDefault="0035010A" w:rsidP="0035010A">
      <w:pPr>
        <w:rPr>
          <w:rFonts w:cs="Arial"/>
        </w:rPr>
      </w:pPr>
    </w:p>
    <w:p w14:paraId="02A83DDC" w14:textId="77777777" w:rsidR="0035010A" w:rsidRDefault="0035010A" w:rsidP="0035010A">
      <w:pPr>
        <w:rPr>
          <w:rFonts w:cs="Arial"/>
        </w:rPr>
      </w:pPr>
    </w:p>
    <w:p w14:paraId="0B59D081" w14:textId="77777777" w:rsidR="0035010A" w:rsidRDefault="0035010A" w:rsidP="0035010A">
      <w:pPr>
        <w:rPr>
          <w:rFonts w:cs="Arial"/>
        </w:rPr>
      </w:pPr>
    </w:p>
    <w:p w14:paraId="0FA0A575" w14:textId="77777777" w:rsidR="0035010A" w:rsidRDefault="0035010A" w:rsidP="0035010A">
      <w:pPr>
        <w:rPr>
          <w:rFonts w:cs="Arial"/>
        </w:rPr>
      </w:pPr>
    </w:p>
    <w:p w14:paraId="20F833A4" w14:textId="77777777" w:rsidR="0035010A" w:rsidRDefault="0035010A" w:rsidP="0035010A">
      <w:pPr>
        <w:rPr>
          <w:rFonts w:cs="Arial"/>
        </w:rPr>
      </w:pPr>
    </w:p>
    <w:p w14:paraId="6CE1E35E" w14:textId="77777777" w:rsidR="0035010A" w:rsidRDefault="0035010A" w:rsidP="0035010A">
      <w:pPr>
        <w:rPr>
          <w:rFonts w:cs="Arial"/>
        </w:rPr>
      </w:pPr>
    </w:p>
    <w:p w14:paraId="30DC8BF7" w14:textId="77777777" w:rsidR="0035010A" w:rsidRDefault="0035010A" w:rsidP="0035010A">
      <w:pPr>
        <w:rPr>
          <w:rFonts w:cs="Arial"/>
        </w:rPr>
      </w:pPr>
    </w:p>
    <w:p w14:paraId="17F259E0" w14:textId="77777777" w:rsidR="0035010A" w:rsidRDefault="00047926" w:rsidP="0035010A">
      <w:pPr>
        <w:rPr>
          <w:rFonts w:cs="Arial"/>
        </w:rPr>
      </w:pPr>
      <w:r>
        <w:rPr>
          <w:rFonts w:cs="Arial"/>
          <w:noProof/>
        </w:rPr>
        <w:pict w14:anchorId="756E0F6A">
          <v:group id="_x0000_s19525" style="position:absolute;left:0;text-align:left;margin-left:2.15pt;margin-top:8.95pt;width:76.05pt;height:112.9pt;z-index:252672000" coordorigin="2901,6724" coordsize="1521,2258">
            <v:shape id="_x0000_s19526" type="#_x0000_t202" style="position:absolute;left:2901;top:6724;width:1521;height:2258;mso-wrap-style:none" filled="f" stroked="f" strokecolor="red">
              <v:textbox style="mso-next-textbox:#_x0000_s19526;mso-fit-shape-to-text:t" inset=".5mm,.3mm,.5mm,.3mm">
                <w:txbxContent>
                  <w:p w14:paraId="7CB37DD3" w14:textId="77777777" w:rsidR="00650C76" w:rsidRDefault="00047926" w:rsidP="0035010A">
                    <w:r>
                      <w:rPr>
                        <w:noProof/>
                      </w:rPr>
                      <w:pict w14:anchorId="6AE0ED9E">
                        <v:shape id="_x0000_i1165" type="#_x0000_t75" style="width:73.55pt;height:111.05pt;visibility:visible">
                          <v:imagedata r:id="rId118" o:title=""/>
                        </v:shape>
                      </w:pict>
                    </w:r>
                  </w:p>
                </w:txbxContent>
              </v:textbox>
              <o:callout v:ext="edit" minusx="t" minusy="t"/>
            </v:shape>
            <v:shape id="_x0000_s19527" type="#_x0000_t202" style="position:absolute;left:3041;top:6809;width:1140;height:684" stroked="f" strokecolor="red">
              <v:textbox style="mso-next-textbox:#_x0000_s19527" inset=".5mm,.3mm,.5mm,.3mm">
                <w:txbxContent>
                  <w:p w14:paraId="4B1576D2" w14:textId="77777777" w:rsidR="00650C76" w:rsidRPr="00E15890" w:rsidRDefault="00650C76" w:rsidP="0035010A">
                    <w:pPr>
                      <w:jc w:val="center"/>
                      <w:rPr>
                        <w:sz w:val="16"/>
                        <w:szCs w:val="16"/>
                      </w:rPr>
                    </w:pPr>
                  </w:p>
                </w:txbxContent>
              </v:textbox>
              <o:callout v:ext="edit" minusx="t" minusy="t"/>
            </v:shape>
          </v:group>
        </w:pict>
      </w:r>
      <w:r w:rsidR="0035010A">
        <w:rPr>
          <w:rFonts w:cs="Arial"/>
        </w:rPr>
        <w:br w:type="page"/>
      </w:r>
    </w:p>
    <w:p w14:paraId="476EA35E" w14:textId="77777777" w:rsidR="0035010A" w:rsidRDefault="0035010A" w:rsidP="0035010A">
      <w:pPr>
        <w:rPr>
          <w:rFonts w:cs="Arial"/>
        </w:rPr>
      </w:pPr>
    </w:p>
    <w:p w14:paraId="7A7E2171" w14:textId="77777777" w:rsidR="0035010A" w:rsidRDefault="0035010A" w:rsidP="0035010A">
      <w:pPr>
        <w:rPr>
          <w:rFonts w:cs="Arial"/>
        </w:rPr>
      </w:pPr>
    </w:p>
    <w:p w14:paraId="53D5D327" w14:textId="77777777" w:rsidR="0035010A" w:rsidRDefault="00047926" w:rsidP="0035010A">
      <w:pPr>
        <w:rPr>
          <w:rFonts w:cs="Arial"/>
        </w:rPr>
      </w:pPr>
      <w:r>
        <w:rPr>
          <w:rFonts w:cs="Arial"/>
          <w:noProof/>
        </w:rPr>
        <w:pict w14:anchorId="1A524F7E">
          <v:shape id="_x0000_s19528" type="#_x0000_t202" style="position:absolute;left:0;text-align:left;margin-left:-.5pt;margin-top:2.65pt;width:70.7pt;height:105.55pt;z-index:252673024;mso-wrap-style:none" filled="f" stroked="f" strokecolor="red">
            <v:textbox style="mso-next-textbox:#_x0000_s19528;mso-fit-shape-to-text:t" inset=".5mm,.3mm,.5mm,.3mm">
              <w:txbxContent>
                <w:p w14:paraId="67712F93" w14:textId="77777777" w:rsidR="00650C76" w:rsidRDefault="00047926" w:rsidP="0035010A">
                  <w:r>
                    <w:rPr>
                      <w:noProof/>
                    </w:rPr>
                    <w:pict w14:anchorId="5208B19F">
                      <v:shape id="_x0000_i1166" type="#_x0000_t75" style="width:68.15pt;height:104.95pt;visibility:visible">
                        <v:imagedata r:id="rId119" o:title=""/>
                      </v:shape>
                    </w:pict>
                  </w:r>
                </w:p>
              </w:txbxContent>
            </v:textbox>
            <o:callout v:ext="edit" minusx="t" minusy="t"/>
          </v:shape>
        </w:pict>
      </w:r>
    </w:p>
    <w:p w14:paraId="4D12569C" w14:textId="77777777" w:rsidR="0035010A" w:rsidRDefault="00047926" w:rsidP="0035010A">
      <w:pPr>
        <w:rPr>
          <w:rFonts w:cs="Arial"/>
        </w:rPr>
      </w:pPr>
      <w:r>
        <w:rPr>
          <w:rFonts w:cs="Arial"/>
          <w:noProof/>
        </w:rPr>
        <w:pict w14:anchorId="62C06385">
          <v:shape id="Text Box 12747" o:spid="_x0000_s19503" type="#_x0000_t202" style="position:absolute;left:0;text-align:left;margin-left:90.15pt;margin-top:12.55pt;width:396.15pt;height:68.4pt;z-index:252653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" filled="f" stroked="f" strokecolor="red">
            <v:textbox style="mso-next-textbox:#Text Box 12747" inset=".5mm,.3mm,.5mm,.3mm">
              <w:txbxContent>
                <w:p w14:paraId="02925CD2" w14:textId="77777777" w:rsidR="00650C76" w:rsidRDefault="00650C76" w:rsidP="0035010A">
                  <w:r w:rsidRPr="00B6208D">
                    <w:rPr>
                      <w:rFonts w:cs="Arial"/>
                      <w:lang w:val="en-US"/>
                    </w:rPr>
                    <w:t xml:space="preserve">POSITION </w:t>
                  </w:r>
                  <w:r w:rsidRPr="00B6208D">
                    <w:rPr>
                      <w:lang w:val="en-US"/>
                    </w:rPr>
                    <w:t xml:space="preserve">AUTOMATIC CYCLE START button. </w:t>
                  </w:r>
                  <w:r w:rsidRPr="00186E11">
                    <w:rPr>
                      <w:rFonts w:cs="Arial"/>
                    </w:rPr>
                    <w:t xml:space="preserve">It must be pressed before starting the cycle to bring the gluing machine </w:t>
                  </w:r>
                  <w:r>
                    <w:rPr>
                      <w:rFonts w:cs="Arial"/>
                    </w:rPr>
                    <w:t>rollers to the "zero" position. After finding the "zero" position, the machine parts move to the waiting position (standby), waiting for semi-finished products.</w:t>
                  </w:r>
                </w:p>
              </w:txbxContent>
            </v:textbox>
          </v:shape>
        </w:pict>
      </w:r>
    </w:p>
    <w:p w14:paraId="53917789" w14:textId="77777777" w:rsidR="0035010A" w:rsidRDefault="0035010A" w:rsidP="0035010A">
      <w:pPr>
        <w:rPr>
          <w:rFonts w:cs="Arial"/>
        </w:rPr>
      </w:pPr>
    </w:p>
    <w:p w14:paraId="0EA3ACF2" w14:textId="77777777" w:rsidR="0035010A" w:rsidRDefault="0035010A" w:rsidP="0035010A">
      <w:pPr>
        <w:rPr>
          <w:rFonts w:cs="Arial"/>
        </w:rPr>
      </w:pPr>
    </w:p>
    <w:p w14:paraId="382E8227" w14:textId="77777777" w:rsidR="0035010A" w:rsidRDefault="0035010A" w:rsidP="0035010A">
      <w:pPr>
        <w:rPr>
          <w:rFonts w:cs="Arial"/>
        </w:rPr>
      </w:pPr>
    </w:p>
    <w:p w14:paraId="6B43DB85" w14:textId="77777777" w:rsidR="0035010A" w:rsidRDefault="0035010A" w:rsidP="0035010A">
      <w:pPr>
        <w:rPr>
          <w:rFonts w:cs="Arial"/>
        </w:rPr>
      </w:pPr>
    </w:p>
    <w:p w14:paraId="254976DA" w14:textId="77777777" w:rsidR="0035010A" w:rsidRDefault="0035010A" w:rsidP="0035010A">
      <w:pPr>
        <w:rPr>
          <w:rFonts w:cs="Arial"/>
        </w:rPr>
      </w:pPr>
    </w:p>
    <w:p w14:paraId="0E6154A7" w14:textId="77777777" w:rsidR="0035010A" w:rsidRDefault="0035010A" w:rsidP="0035010A">
      <w:pPr>
        <w:rPr>
          <w:rFonts w:cs="Arial"/>
        </w:rPr>
      </w:pPr>
    </w:p>
    <w:p w14:paraId="46F93AC6" w14:textId="77777777" w:rsidR="0035010A" w:rsidRDefault="0035010A" w:rsidP="0035010A">
      <w:pPr>
        <w:rPr>
          <w:rFonts w:cs="Arial"/>
        </w:rPr>
      </w:pPr>
    </w:p>
    <w:p w14:paraId="625088EE" w14:textId="77777777" w:rsidR="0035010A" w:rsidRDefault="00047926" w:rsidP="0035010A">
      <w:pPr>
        <w:rPr>
          <w:rFonts w:cs="Arial"/>
        </w:rPr>
      </w:pPr>
      <w:r>
        <w:rPr>
          <w:rFonts w:cs="Arial"/>
          <w:noProof/>
        </w:rPr>
        <w:pict w14:anchorId="09B6E1DA">
          <v:group id="_x0000_s19505" style="position:absolute;left:0;text-align:left;margin-left:2.55pt;margin-top:6.3pt;width:59.85pt;height:34.85pt;z-index:252655616" coordorigin="1932,2317" coordsize="1197,697">
            <v:shape id="_x0000_s19506" type="#_x0000_t202" style="position:absolute;left:1932;top:2317;width:185;height:310;mso-wrap-style:none" filled="f" stroked="f" strokecolor="red">
              <v:textbox style="mso-next-textbox:#_x0000_s19506;mso-fit-shape-to-text:t" inset=".5mm,.3mm,.5mm,.3mm">
                <w:txbxContent>
                  <w:p w14:paraId="3F908A53" w14:textId="77777777" w:rsidR="00650C76" w:rsidRDefault="00650C76" w:rsidP="0035010A"/>
                </w:txbxContent>
              </v:textbox>
              <o:callout v:ext="edit" minusx="t" minusy="t"/>
            </v:shape>
            <v:shape id="_x0000_s19507" type="#_x0000_t202" style="position:absolute;left:2046;top:2444;width:1083;height:570" stroked="f" strokecolor="red">
              <v:textbox style="mso-next-textbox:#_x0000_s19507" inset=".5mm,.3mm,.5mm,.3mm">
                <w:txbxContent>
                  <w:p w14:paraId="4A4E8D28" w14:textId="77777777" w:rsidR="00650C76" w:rsidRPr="004259B9" w:rsidRDefault="00650C76" w:rsidP="0035010A">
                    <w:pPr>
                      <w:jc w:val="center"/>
                      <w:rPr>
                        <w:sz w:val="14"/>
                        <w:szCs w:val="14"/>
                      </w:rPr>
                    </w:pPr>
                  </w:p>
                </w:txbxContent>
              </v:textbox>
              <o:callout v:ext="edit" minusx="t" minusy="t"/>
            </v:shape>
          </v:group>
        </w:pict>
      </w:r>
      <w:r>
        <w:rPr>
          <w:rFonts w:cs="Arial"/>
          <w:noProof/>
        </w:rPr>
        <w:pict w14:anchorId="48031753">
          <v:shape id="Text Box 12750" o:spid="_x0000_s19501" type="#_x0000_t202" style="position:absolute;left:0;text-align:left;margin-left:87.6pt;margin-top:55.85pt;width:394.8pt;height:51.25pt;z-index:252651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" filled="f" stroked="f" strokecolor="red">
            <v:textbox style="mso-next-textbox:#Text Box 12750" inset=".5mm,.3mm,.5mm,.3mm">
              <w:txbxContent>
                <w:p w14:paraId="48F6B696" w14:textId="77777777" w:rsidR="00650C76" w:rsidRPr="001D1B58" w:rsidRDefault="00650C76" w:rsidP="0035010A">
                  <w:pPr>
                    <w:rPr>
                      <w:rFonts w:cs="Arial"/>
                    </w:rPr>
                  </w:pPr>
                  <w:r>
                    <w:rPr>
                      <w:rFonts w:cs="Arial"/>
                    </w:rPr>
                    <w:t xml:space="preserve">Red DISABLE AUTOMATIC CYCLE </w:t>
                  </w:r>
                  <w:r w:rsidRPr="00C5319B">
                    <w:rPr>
                      <w:rFonts w:cs="Arial"/>
                    </w:rPr>
                    <w:t xml:space="preserve">button, </w:t>
                  </w:r>
                  <w:r>
                    <w:rPr>
                      <w:rFonts w:cs="Arial"/>
                    </w:rPr>
                    <w:t>it is active in "AUTOMATIC" mode, and if pressed it ends the current cycle, then stops the machine's moving parts.</w:t>
                  </w:r>
                </w:p>
              </w:txbxContent>
            </v:textbox>
          </v:shape>
        </w:pict>
      </w:r>
    </w:p>
    <w:p w14:paraId="46A20BD8" w14:textId="77777777" w:rsidR="0035010A" w:rsidRDefault="00047926" w:rsidP="0035010A">
      <w:pPr>
        <w:rPr>
          <w:rFonts w:cs="Arial"/>
        </w:rPr>
      </w:pPr>
      <w:r>
        <w:rPr>
          <w:rFonts w:cs="Arial"/>
          <w:noProof/>
        </w:rPr>
        <w:pict w14:anchorId="39A2AEA8">
          <v:group id="_x0000_s19529" style="position:absolute;left:0;text-align:left;margin-left:-.5pt;margin-top:3.15pt;width:73.2pt;height:102.85pt;z-index:252674048" coordorigin="1932,2317" coordsize="1464,2057">
            <v:shape id="_x0000_s19530" type="#_x0000_t202" style="position:absolute;left:1932;top:2317;width:1464;height:2057;mso-wrap-style:none" filled="f" stroked="f" strokecolor="red">
              <v:textbox style="mso-next-textbox:#_x0000_s19530;mso-fit-shape-to-text:t" inset=".5mm,.3mm,.5mm,.3mm">
                <w:txbxContent>
                  <w:p w14:paraId="6B1B73D6" w14:textId="77777777" w:rsidR="00650C76" w:rsidRDefault="00047926" w:rsidP="0035010A">
                    <w:r>
                      <w:rPr>
                        <w:noProof/>
                      </w:rPr>
                      <w:pict w14:anchorId="3292F7E8">
                        <v:shape id="_x0000_i1167" type="#_x0000_t75" style="width:70.45pt;height:101.1pt;visibility:visible">
                          <v:imagedata r:id="rId120" o:title=""/>
                        </v:shape>
                      </w:pict>
                    </w:r>
                  </w:p>
                </w:txbxContent>
              </v:textbox>
              <o:callout v:ext="edit" minusx="t" minusy="t"/>
            </v:shape>
            <v:shape id="_x0000_s19531" type="#_x0000_t202" style="position:absolute;left:2046;top:2444;width:1083;height:570" stroked="f" strokecolor="red">
              <v:textbox style="mso-next-textbox:#_x0000_s19531" inset=".5mm,.3mm,.5mm,.3mm">
                <w:txbxContent>
                  <w:p w14:paraId="528DC4A0" w14:textId="77777777" w:rsidR="00650C76" w:rsidRPr="004259B9" w:rsidRDefault="00650C76" w:rsidP="0035010A">
                    <w:pPr>
                      <w:jc w:val="center"/>
                      <w:rPr>
                        <w:sz w:val="14"/>
                        <w:szCs w:val="14"/>
                      </w:rPr>
                    </w:pPr>
                  </w:p>
                </w:txbxContent>
              </v:textbox>
              <o:callout v:ext="edit" minusx="t" minusy="t"/>
            </v:shape>
          </v:group>
        </w:pict>
      </w:r>
    </w:p>
    <w:p w14:paraId="51AD4133" w14:textId="77777777" w:rsidR="0035010A" w:rsidRDefault="0035010A" w:rsidP="0035010A">
      <w:pPr>
        <w:rPr>
          <w:rFonts w:cs="Arial"/>
        </w:rPr>
      </w:pPr>
    </w:p>
    <w:p w14:paraId="7EAB124C" w14:textId="77777777" w:rsidR="0035010A" w:rsidRDefault="0035010A" w:rsidP="0035010A">
      <w:pPr>
        <w:rPr>
          <w:rFonts w:cs="Arial"/>
        </w:rPr>
      </w:pPr>
    </w:p>
    <w:p w14:paraId="03E9E679" w14:textId="77777777" w:rsidR="0035010A" w:rsidRDefault="0035010A" w:rsidP="0035010A">
      <w:pPr>
        <w:rPr>
          <w:rFonts w:cs="Arial"/>
        </w:rPr>
      </w:pPr>
    </w:p>
    <w:p w14:paraId="3F3B62FC" w14:textId="77777777" w:rsidR="0035010A" w:rsidRDefault="0035010A" w:rsidP="0035010A">
      <w:pPr>
        <w:rPr>
          <w:rFonts w:cs="Arial"/>
        </w:rPr>
      </w:pPr>
    </w:p>
    <w:p w14:paraId="64512BC5" w14:textId="77777777" w:rsidR="0035010A" w:rsidRDefault="0035010A" w:rsidP="0035010A">
      <w:pPr>
        <w:rPr>
          <w:rFonts w:cs="Arial"/>
        </w:rPr>
      </w:pPr>
    </w:p>
    <w:p w14:paraId="190916AF" w14:textId="77777777" w:rsidR="0035010A" w:rsidRDefault="0035010A" w:rsidP="0035010A">
      <w:pPr>
        <w:rPr>
          <w:rFonts w:cs="Arial"/>
        </w:rPr>
      </w:pPr>
    </w:p>
    <w:p w14:paraId="0CB8038E" w14:textId="77777777" w:rsidR="0035010A" w:rsidRDefault="0035010A" w:rsidP="0035010A">
      <w:pPr>
        <w:rPr>
          <w:rFonts w:cs="Arial"/>
        </w:rPr>
      </w:pPr>
    </w:p>
    <w:p w14:paraId="0A6D191C" w14:textId="77777777" w:rsidR="0035010A" w:rsidRDefault="0035010A" w:rsidP="0035010A">
      <w:pPr>
        <w:rPr>
          <w:rFonts w:cs="Arial"/>
        </w:rPr>
      </w:pPr>
    </w:p>
    <w:p w14:paraId="1668F555" w14:textId="77777777" w:rsidR="0035010A" w:rsidRDefault="0035010A" w:rsidP="0035010A">
      <w:pPr>
        <w:pStyle w:val="Didascalia"/>
      </w:pPr>
      <w:bookmarkStart w:id="571" w:name="_Toc49333994"/>
      <w:bookmarkStart w:id="572" w:name="_Toc68712550"/>
      <w:bookmarkStart w:id="573" w:name="_Toc69553948"/>
      <w:r>
        <w:t xml:space="preserve">Figura </w:t>
      </w:r>
      <w:r w:rsidR="00047926">
        <w:fldChar w:fldCharType="begin"/>
      </w:r>
      <w:r w:rsidR="00047926">
        <w:instrText xml:space="preserve"> SEQ Figura \* ARABIC </w:instrText>
      </w:r>
      <w:r w:rsidR="00047926">
        <w:fldChar w:fldCharType="separate"/>
      </w:r>
      <w:r w:rsidR="00CE31BE">
        <w:rPr>
          <w:noProof/>
        </w:rPr>
        <w:t xml:space="preserve">16 </w:t>
      </w:r>
      <w:r w:rsidR="00047926">
        <w:rPr>
          <w:noProof/>
        </w:rPr>
        <w:fldChar w:fldCharType="end"/>
      </w:r>
      <w:r>
        <w:t xml:space="preserve">- </w:t>
      </w:r>
      <w:r w:rsidRPr="00363F25">
        <w:t xml:space="preserve">Descripción de los mandos </w:t>
      </w:r>
      <w:r>
        <w:t>principales</w:t>
      </w:r>
      <w:bookmarkEnd w:id="571"/>
      <w:bookmarkEnd w:id="572"/>
      <w:bookmarkEnd w:id="573"/>
    </w:p>
    <w:p w14:paraId="53986D28" w14:textId="77777777" w:rsidR="0035010A" w:rsidRDefault="0035010A" w:rsidP="0035010A"/>
    <w:p w14:paraId="19A088FA" w14:textId="77777777" w:rsidR="0035010A" w:rsidRPr="00EC071B" w:rsidRDefault="0035010A" w:rsidP="0035010A"/>
    <w:p w14:paraId="3EB39272" w14:textId="77777777" w:rsidR="009569D6" w:rsidRDefault="0035010A" w:rsidP="0035010A">
      <w:pPr>
        <w:pStyle w:val="Titolo2"/>
      </w:pPr>
      <w:bookmarkStart w:id="574" w:name="_Toc373848556"/>
      <w:r>
        <w:br w:type="page"/>
      </w:r>
      <w:bookmarkEnd w:id="574"/>
      <w:r w:rsidR="009569D6">
        <w:lastRenderedPageBreak/>
        <w:t>Mandos locales</w:t>
      </w:r>
      <w:bookmarkEnd w:id="566"/>
    </w:p>
    <w:p w14:paraId="0A05FF07" w14:textId="77777777" w:rsidR="009569D6" w:rsidRDefault="009569D6" w:rsidP="009569D6">
      <w:r>
        <w:t>Según las versiones, en la zona de carga pueden estar presentes diferentes tipos de pulsadores.</w:t>
      </w:r>
    </w:p>
    <w:p w14:paraId="23155A54" w14:textId="77777777" w:rsidR="00F52D7F" w:rsidRDefault="00F52D7F" w:rsidP="009569D6"/>
    <w:p w14:paraId="0537177E" w14:textId="77777777" w:rsidR="00681D85" w:rsidRDefault="00681D85" w:rsidP="009569D6"/>
    <w:p w14:paraId="2D8D017C" w14:textId="77777777" w:rsidR="00681D85" w:rsidRDefault="00681D85" w:rsidP="009569D6"/>
    <w:p w14:paraId="157EBB2E" w14:textId="77777777" w:rsidR="00F52D7F" w:rsidRDefault="00F52D7F" w:rsidP="00F52D7F">
      <w:pPr>
        <w:pStyle w:val="Titolo3"/>
      </w:pPr>
      <w:bookmarkStart w:id="575" w:name="_Toc69377086"/>
      <w:r>
        <w:t xml:space="preserve">Mandos </w:t>
      </w:r>
      <w:r w:rsidR="00907041">
        <w:t>locales en zona de carga</w:t>
      </w:r>
      <w:bookmarkEnd w:id="575"/>
    </w:p>
    <w:p w14:paraId="39DF91FA" w14:textId="77777777" w:rsidR="0035010A" w:rsidRDefault="0035010A" w:rsidP="0035010A"/>
    <w:p w14:paraId="50EFFB7C" w14:textId="77777777" w:rsidR="0035010A" w:rsidRDefault="00047926" w:rsidP="0035010A">
      <w:r>
        <w:rPr>
          <w:noProof/>
        </w:rPr>
        <w:pict w14:anchorId="31134543">
          <v:shape id="_x0000_s19551" type="#_x0000_t202" style="position:absolute;left:0;text-align:left;margin-left:92.25pt;margin-top:7.7pt;width:31.95pt;height:17.75pt;z-index:252694528" stroked="f" strokecolor="red">
            <v:textbox style="mso-next-textbox:#_x0000_s19551" inset=".5mm,.3mm,.5mm,.3mm">
              <w:txbxContent>
                <w:p w14:paraId="2800E838" w14:textId="77777777" w:rsidR="00650C76" w:rsidRDefault="00650C76" w:rsidP="0035010A">
                  <w:pPr>
                    <w:jc w:val="center"/>
                    <w:rPr>
                      <w:sz w:val="6"/>
                      <w:szCs w:val="14"/>
                    </w:rPr>
                  </w:pPr>
                </w:p>
                <w:p w14:paraId="45D9825D" w14:textId="77777777" w:rsidR="00650C76" w:rsidRPr="00535F5B" w:rsidRDefault="00650C76" w:rsidP="0035010A">
                  <w:pPr>
                    <w:jc w:val="center"/>
                    <w:rPr>
                      <w:sz w:val="22"/>
                      <w:szCs w:val="14"/>
                    </w:rPr>
                  </w:pPr>
                  <w:r w:rsidRPr="00906F48">
                    <w:rPr>
                      <w:sz w:val="10"/>
                      <w:szCs w:val="14"/>
                    </w:rPr>
                    <w:t xml:space="preserve">BELT </w:t>
                  </w:r>
                  <w:r w:rsidRPr="00906F48">
                    <w:rPr>
                      <w:sz w:val="10"/>
                      <w:szCs w:val="14"/>
                    </w:rPr>
                    <w:br/>
                    <w:t>FORWARD</w:t>
                  </w:r>
                  <w:r w:rsidRPr="00906F48">
                    <w:rPr>
                      <w:sz w:val="10"/>
                      <w:szCs w:val="14"/>
                    </w:rPr>
                    <w:br/>
                  </w:r>
                  <w:r>
                    <w:rPr>
                      <w:sz w:val="16"/>
                      <w:szCs w:val="14"/>
                    </w:rPr>
                    <w:br/>
                  </w:r>
                  <w:r>
                    <w:rPr>
                      <w:sz w:val="16"/>
                      <w:szCs w:val="14"/>
                    </w:rPr>
                    <w:br/>
                  </w:r>
                </w:p>
              </w:txbxContent>
            </v:textbox>
            <o:callout v:ext="edit" minusx="t" minusy="t"/>
          </v:shape>
        </w:pict>
      </w:r>
      <w:r>
        <w:rPr>
          <w:noProof/>
        </w:rPr>
        <w:pict w14:anchorId="4B54FA33">
          <v:shape id="_x0000_s19549" type="#_x0000_t202" style="position:absolute;left:0;text-align:left;margin-left:35.65pt;margin-top:5.6pt;width:31.8pt;height:13.35pt;z-index:252692480" stroked="f" strokecolor="red">
            <v:textbox style="mso-next-textbox:#_x0000_s19549" inset=".5mm,.3mm,.5mm,.3mm">
              <w:txbxContent>
                <w:p w14:paraId="55B9825A" w14:textId="77777777" w:rsidR="00650C76" w:rsidRPr="00906F48" w:rsidRDefault="00650C76" w:rsidP="0035010A">
                  <w:pPr>
                    <w:jc w:val="center"/>
                    <w:rPr>
                      <w:sz w:val="16"/>
                      <w:szCs w:val="14"/>
                    </w:rPr>
                  </w:pPr>
                  <w:r w:rsidRPr="00906F48">
                    <w:rPr>
                      <w:sz w:val="10"/>
                      <w:szCs w:val="14"/>
                    </w:rPr>
                    <w:t>PROGRAM</w:t>
                  </w:r>
                  <w:r w:rsidRPr="00906F48">
                    <w:rPr>
                      <w:sz w:val="10"/>
                      <w:szCs w:val="14"/>
                    </w:rPr>
                    <w:br/>
                    <w:t>GLUE</w:t>
                  </w:r>
                </w:p>
              </w:txbxContent>
            </v:textbox>
            <o:callout v:ext="edit" minusx="t" minusy="t"/>
          </v:shape>
        </w:pict>
      </w:r>
      <w:r>
        <w:rPr>
          <w:noProof/>
        </w:rPr>
        <w:pict w14:anchorId="160F4EB9">
          <v:oval id="_x0000_s19541" style="position:absolute;left:0;text-align:left;margin-left:286.45pt;margin-top:74pt;width:35.7pt;height:35.45pt;z-index:252684288" filled="f" strokecolor="red" strokeweight="2.25pt">
            <v:textbox inset=".5mm,.3mm,.5mm,.3mm"/>
            <o:callout v:ext="edit" minusx="t" minusy="t"/>
          </v:oval>
        </w:pict>
      </w:r>
      <w:r>
        <w:rPr>
          <w:noProof/>
        </w:rPr>
        <w:pict w14:anchorId="644BBAAA">
          <v:shape id="_x0000_s19532" type="#_x0000_t202" style="position:absolute;left:0;text-align:left;margin-left:.75pt;margin-top:1.3pt;width:155.9pt;height:195.4pt;z-index:252675072;mso-wrap-style:none" filled="f" strokecolor="red">
            <v:textbox style="mso-fit-shape-to-text:t" inset=".5mm,.3mm,.5mm,.3mm">
              <w:txbxContent>
                <w:p w14:paraId="1F3CDC41" w14:textId="77777777" w:rsidR="00650C76" w:rsidRDefault="00047926" w:rsidP="0035010A">
                  <w:r>
                    <w:pict w14:anchorId="4B3D3C46">
                      <v:shape id="_x0000_i1168" type="#_x0000_t75" style="width:151.65pt;height:192.25pt">
                        <v:imagedata r:id="rId121" o:title="DSC_0248" croptop="1518f" cropbottom="10414f" cropleft="14850f" cropright="22646f"/>
                      </v:shape>
                    </w:pict>
                  </w:r>
                </w:p>
              </w:txbxContent>
            </v:textbox>
            <o:callout v:ext="edit" minusx="t" minusy="t"/>
          </v:shape>
        </w:pict>
      </w:r>
      <w:r>
        <w:rPr>
          <w:noProof/>
        </w:rPr>
        <w:pict w14:anchorId="4844F315">
          <v:shape id="_x0000_s19540" type="#_x0000_t32" style="position:absolute;left:0;text-align:left;margin-left:156.75pt;margin-top:90.05pt;width:129.7pt;height:0;z-index:252683264" o:connectortype="straight" strokecolor="red">
            <v:stroke endarrow="block"/>
            <o:callout v:ext="edit" minusx="t" minusy="t"/>
          </v:shape>
        </w:pict>
      </w:r>
      <w:r>
        <w:rPr>
          <w:noProof/>
        </w:rPr>
        <w:pict w14:anchorId="182E58FA">
          <v:shape id="Text Box 16916" o:spid="_x0000_s19537" type="#_x0000_t202" style="position:absolute;left:0;text-align:left;margin-left:189.25pt;margin-top:156.9pt;width:193.8pt;height:39.9pt;z-index:252680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" strokecolor="red" strokeweight="1pt">
            <v:textbox style="mso-next-textbox:#Text Box 16916" inset=".5mm,.3mm,.5mm,.3mm">
              <w:txbxContent>
                <w:p w14:paraId="60600AF5" w14:textId="77777777" w:rsidR="00650C76" w:rsidRDefault="00650C76" w:rsidP="0035010A">
                  <w:pPr>
                    <w:jc w:val="center"/>
                  </w:pPr>
                  <w:r>
                    <w:t xml:space="preserve">Emergency Stop button (see </w:t>
                  </w:r>
                  <w:r>
                    <w:rPr>
                      <w:color w:val="0000FF"/>
                    </w:rPr>
                    <w:t>the appropriate chapter</w:t>
                  </w:r>
                  <w:r>
                    <w:t>)</w:t>
                  </w:r>
                </w:p>
              </w:txbxContent>
            </v:textbox>
          </v:shape>
        </w:pict>
      </w:r>
      <w:r>
        <w:rPr>
          <w:noProof/>
        </w:rPr>
        <w:pict w14:anchorId="45183B52">
          <v:shape id="_x0000_s19538" type="#_x0000_t202" style="position:absolute;left:0;text-align:left;margin-left:182.85pt;margin-top:1.3pt;width:223.9pt;height:148.7pt;z-index:252681216;mso-wrap-style:none" filled="f" stroked="f" strokecolor="red">
            <v:textbox style="mso-fit-shape-to-text:t" inset=".5mm,.3mm,.5mm,.3mm">
              <w:txbxContent>
                <w:p w14:paraId="61EAC809" w14:textId="77777777" w:rsidR="00650C76" w:rsidRDefault="00047926" w:rsidP="0035010A">
                  <w:r>
                    <w:pict w14:anchorId="073E1DBA">
                      <v:shape id="_x0000_i1169" type="#_x0000_t75" style="width:221.35pt;height:146.3pt">
                        <v:imagedata r:id="rId122" o:title="DSC_0245 mod"/>
                      </v:shape>
                    </w:pict>
                  </w:r>
                </w:p>
              </w:txbxContent>
            </v:textbox>
            <o:callout v:ext="edit" minusx="t" minusy="t"/>
          </v:shape>
        </w:pict>
      </w:r>
      <w:r>
        <w:rPr>
          <w:noProof/>
        </w:rPr>
        <w:pict w14:anchorId="4DA8A416">
          <v:shape id="_x0000_s19539" type="#_x0000_t32" style="position:absolute;left:0;text-align:left;margin-left:136.35pt;margin-top:165.4pt;width:52.9pt;height:0;flip:x;z-index:252682240" o:connectortype="straight" strokecolor="red">
            <v:stroke endarrow="block"/>
            <o:callout v:ext="edit" minusx="t" minusy="t"/>
          </v:shape>
        </w:pict>
      </w:r>
    </w:p>
    <w:p w14:paraId="218FB1D2" w14:textId="77777777" w:rsidR="0035010A" w:rsidRDefault="0035010A" w:rsidP="0035010A"/>
    <w:p w14:paraId="20A57CBD" w14:textId="77777777" w:rsidR="0035010A" w:rsidRDefault="0035010A" w:rsidP="0035010A"/>
    <w:p w14:paraId="07AF2206" w14:textId="77777777" w:rsidR="0035010A" w:rsidRDefault="0035010A" w:rsidP="0035010A"/>
    <w:p w14:paraId="64B8FEF8" w14:textId="77777777" w:rsidR="0035010A" w:rsidRDefault="00047926" w:rsidP="0035010A">
      <w:r>
        <w:rPr>
          <w:noProof/>
        </w:rPr>
        <w:pict w14:anchorId="59ABBE07">
          <v:shape id="_x0000_s19552" type="#_x0000_t202" style="position:absolute;left:0;text-align:left;margin-left:93.35pt;margin-top:8.95pt;width:29.25pt;height:18.15pt;z-index:252695552" stroked="f" strokecolor="red">
            <v:textbox style="mso-next-textbox:#_x0000_s19552" inset=".5mm,.3mm,.5mm,.3mm">
              <w:txbxContent>
                <w:p w14:paraId="797FD634" w14:textId="77777777" w:rsidR="00650C76" w:rsidRPr="00EB53E9" w:rsidRDefault="00650C76" w:rsidP="0035010A">
                  <w:pPr>
                    <w:jc w:val="center"/>
                    <w:rPr>
                      <w:szCs w:val="14"/>
                    </w:rPr>
                  </w:pPr>
                  <w:r>
                    <w:rPr>
                      <w:sz w:val="6"/>
                      <w:szCs w:val="14"/>
                    </w:rPr>
                    <w:br/>
                  </w:r>
                  <w:r w:rsidRPr="00906F48">
                    <w:rPr>
                      <w:sz w:val="10"/>
                      <w:szCs w:val="14"/>
                    </w:rPr>
                    <w:t xml:space="preserve">BELT </w:t>
                  </w:r>
                  <w:r w:rsidRPr="00906F48">
                    <w:rPr>
                      <w:sz w:val="10"/>
                      <w:szCs w:val="14"/>
                    </w:rPr>
                    <w:br/>
                    <w:t>BACK</w:t>
                  </w:r>
                </w:p>
              </w:txbxContent>
            </v:textbox>
            <o:callout v:ext="edit" minusx="t" minusy="t"/>
          </v:shape>
        </w:pict>
      </w:r>
    </w:p>
    <w:p w14:paraId="281A522D" w14:textId="77777777" w:rsidR="0035010A" w:rsidRDefault="0035010A" w:rsidP="0035010A"/>
    <w:p w14:paraId="14CF5946" w14:textId="77777777" w:rsidR="0035010A" w:rsidRDefault="0035010A" w:rsidP="0035010A"/>
    <w:p w14:paraId="71A08C7F" w14:textId="77777777" w:rsidR="0035010A" w:rsidRDefault="0035010A" w:rsidP="0035010A"/>
    <w:p w14:paraId="373ADB93" w14:textId="77777777" w:rsidR="0035010A" w:rsidRDefault="00047926" w:rsidP="0035010A">
      <w:r>
        <w:rPr>
          <w:noProof/>
        </w:rPr>
        <w:pict w14:anchorId="2CA5EACF">
          <v:shape id="_x0000_s19550" type="#_x0000_t202" style="position:absolute;left:0;text-align:left;margin-left:35.25pt;margin-top:10.65pt;width:32.9pt;height:17.65pt;z-index:252693504" stroked="f" strokecolor="red">
            <v:textbox style="mso-next-textbox:#_x0000_s19550" inset=".5mm,0,.5mm,0">
              <w:txbxContent>
                <w:p w14:paraId="76DB3DF2" w14:textId="77777777" w:rsidR="00650C76" w:rsidRPr="00906F48" w:rsidRDefault="00650C76" w:rsidP="0035010A">
                  <w:pPr>
                    <w:spacing w:before="80"/>
                    <w:jc w:val="center"/>
                    <w:rPr>
                      <w:sz w:val="10"/>
                      <w:szCs w:val="18"/>
                    </w:rPr>
                  </w:pPr>
                  <w:r w:rsidRPr="00906F48">
                    <w:rPr>
                      <w:sz w:val="10"/>
                      <w:szCs w:val="18"/>
                    </w:rPr>
                    <w:t>GLUING</w:t>
                  </w:r>
                  <w:r w:rsidRPr="00906F48">
                    <w:rPr>
                      <w:sz w:val="10"/>
                      <w:szCs w:val="18"/>
                    </w:rPr>
                    <w:br/>
                    <w:t>START</w:t>
                  </w:r>
                </w:p>
                <w:p w14:paraId="53E474D5" w14:textId="77777777" w:rsidR="00650C76" w:rsidRPr="00A17295" w:rsidRDefault="00650C76" w:rsidP="0035010A">
                  <w:pPr>
                    <w:spacing w:before="80"/>
                    <w:jc w:val="center"/>
                    <w:rPr>
                      <w:sz w:val="18"/>
                      <w:szCs w:val="18"/>
                    </w:rPr>
                  </w:pPr>
                </w:p>
              </w:txbxContent>
            </v:textbox>
            <o:callout v:ext="edit" minusx="t" minusy="t"/>
          </v:shape>
        </w:pict>
      </w:r>
    </w:p>
    <w:p w14:paraId="68065E8E" w14:textId="77777777" w:rsidR="0035010A" w:rsidRDefault="0035010A" w:rsidP="0035010A"/>
    <w:p w14:paraId="57666AB7" w14:textId="77777777" w:rsidR="0035010A" w:rsidRDefault="0035010A" w:rsidP="0035010A"/>
    <w:p w14:paraId="0F18D55C" w14:textId="77777777" w:rsidR="0035010A" w:rsidRDefault="0035010A" w:rsidP="0035010A"/>
    <w:p w14:paraId="46BDECF5" w14:textId="77777777" w:rsidR="0035010A" w:rsidRDefault="0035010A" w:rsidP="0035010A"/>
    <w:p w14:paraId="7F38583A" w14:textId="77777777" w:rsidR="0035010A" w:rsidRDefault="0035010A" w:rsidP="0035010A"/>
    <w:p w14:paraId="2F9DB87C" w14:textId="77777777" w:rsidR="0035010A" w:rsidRDefault="0035010A" w:rsidP="0035010A"/>
    <w:p w14:paraId="50BB39FF" w14:textId="77777777" w:rsidR="0035010A" w:rsidRDefault="0035010A" w:rsidP="0035010A"/>
    <w:p w14:paraId="39ACDA62" w14:textId="77777777" w:rsidR="0035010A" w:rsidRDefault="0035010A" w:rsidP="0035010A"/>
    <w:p w14:paraId="3742A6E9" w14:textId="77777777" w:rsidR="0035010A" w:rsidRDefault="0035010A" w:rsidP="0035010A"/>
    <w:p w14:paraId="130A1329" w14:textId="77777777" w:rsidR="0035010A" w:rsidRDefault="00047926" w:rsidP="0035010A">
      <w:r>
        <w:rPr>
          <w:noProof/>
        </w:rPr>
        <w:pict w14:anchorId="742DDFFD">
          <v:shape id="_x0000_s19546" type="#_x0000_t202" style="position:absolute;left:0;text-align:left;margin-left:9.85pt;margin-top:13.9pt;width:63.85pt;height:23.3pt;z-index:252689408" stroked="f" strokecolor="red">
            <v:textbox style="mso-next-textbox:#_x0000_s19546" inset=".5mm,.3mm,.5mm,.3mm">
              <w:txbxContent>
                <w:p w14:paraId="3679B9E9" w14:textId="77777777" w:rsidR="00650C76" w:rsidRPr="00535F5B" w:rsidRDefault="00650C76" w:rsidP="0035010A">
                  <w:pPr>
                    <w:jc w:val="center"/>
                    <w:rPr>
                      <w:szCs w:val="14"/>
                    </w:rPr>
                  </w:pPr>
                  <w:r w:rsidRPr="00535F5B">
                    <w:rPr>
                      <w:sz w:val="18"/>
                      <w:szCs w:val="14"/>
                    </w:rPr>
                    <w:t>PROGRAM</w:t>
                  </w:r>
                  <w:r w:rsidRPr="00535F5B">
                    <w:rPr>
                      <w:sz w:val="18"/>
                      <w:szCs w:val="14"/>
                    </w:rPr>
                    <w:br/>
                    <w:t>GLUE</w:t>
                  </w:r>
                </w:p>
              </w:txbxContent>
            </v:textbox>
            <o:callout v:ext="edit" minusx="t" minusy="t"/>
          </v:shape>
        </w:pict>
      </w:r>
      <w:r>
        <w:rPr>
          <w:noProof/>
        </w:rPr>
        <w:pict w14:anchorId="1EF6D01E">
          <v:shape id="_x0000_s19533" type="#_x0000_t202" style="position:absolute;left:0;text-align:left;margin-left:.75pt;margin-top:4.65pt;width:83.2pt;height:126.95pt;z-index:252676096;mso-wrap-style:none" filled="f" stroked="f" strokecolor="red">
            <v:textbox style="mso-fit-shape-to-text:t" inset=".5mm,.3mm,.5mm,.3mm">
              <w:txbxContent>
                <w:p w14:paraId="39CD7D58" w14:textId="77777777" w:rsidR="00650C76" w:rsidRDefault="00047926" w:rsidP="0035010A">
                  <w:r>
                    <w:pict w14:anchorId="7507294E">
                      <v:shape id="_x0000_i1170" type="#_x0000_t75" style="width:79.65pt;height:125.6pt">
                        <v:imagedata r:id="rId123" o:title="DSC_0134 mod 3"/>
                      </v:shape>
                    </w:pict>
                  </w:r>
                </w:p>
              </w:txbxContent>
            </v:textbox>
            <o:callout v:ext="edit" minusx="t" minusy="t"/>
          </v:shape>
        </w:pict>
      </w:r>
    </w:p>
    <w:p w14:paraId="048DCF8F" w14:textId="77777777" w:rsidR="0035010A" w:rsidRDefault="00047926" w:rsidP="0035010A">
      <w:r>
        <w:rPr>
          <w:noProof/>
        </w:rPr>
        <w:pict w14:anchorId="7D9AD541">
          <v:shape id="_x0000_s19534" type="#_x0000_t202" style="position:absolute;left:0;text-align:left;margin-left:.75pt;margin-top:154.9pt;width:83.2pt;height:124.55pt;z-index:252677120;mso-wrap-style:none" filled="f" stroked="f" strokecolor="red">
            <v:textbox style="mso-fit-shape-to-text:t" inset=".5mm,.3mm,.5mm,.3mm">
              <w:txbxContent>
                <w:p w14:paraId="2B24460C" w14:textId="77777777" w:rsidR="00650C76" w:rsidRDefault="00047926" w:rsidP="0035010A">
                  <w:r>
                    <w:pict w14:anchorId="2EC89324">
                      <v:shape id="_x0000_i1171" type="#_x0000_t75" style="width:79.65pt;height:123.3pt">
                        <v:imagedata r:id="rId124" o:title="DSC_0134 mod 4"/>
                      </v:shape>
                    </w:pict>
                  </w:r>
                </w:p>
              </w:txbxContent>
            </v:textbox>
            <o:callout v:ext="edit" minusx="t" minusy="t"/>
          </v:shape>
        </w:pict>
      </w:r>
      <w:r>
        <w:rPr>
          <w:noProof/>
        </w:rPr>
        <w:pict w14:anchorId="37F40DF5">
          <v:shape id="_x0000_s19542" type="#_x0000_t202" style="position:absolute;left:0;text-align:left;margin-left:93.9pt;margin-top:162pt;width:387.6pt;height:111.15pt;z-index:252685312" stroked="f" strokecolor="red">
            <v:textbox style="mso-next-textbox:#_x0000_s19542" inset=".5mm,.3mm,.5mm,.3mm">
              <w:txbxContent>
                <w:p w14:paraId="7917A987" w14:textId="77777777" w:rsidR="00650C76" w:rsidRDefault="00650C76" w:rsidP="0035010A">
                  <w:r>
                    <w:t xml:space="preserve">GLUING </w:t>
                  </w:r>
                  <w:r w:rsidRPr="00E3580B">
                    <w:t>START button</w:t>
                  </w:r>
                </w:p>
                <w:p w14:paraId="1BCFABF0" w14:textId="77777777" w:rsidR="00650C76" w:rsidRDefault="00650C76" w:rsidP="0035010A">
                  <w:r>
                    <w:t>When pressed, the machine starts the gluing cycle: it brings the layer under the rollers, the rollers lower, distribute glue on the layer, then raise, the layer advances and stops when it reaches the sensor at the end of the belt.</w:t>
                  </w:r>
                </w:p>
                <w:p w14:paraId="0903CE76" w14:textId="77777777" w:rsidR="00650C76" w:rsidRDefault="00650C76" w:rsidP="0035010A">
                  <w:r>
                    <w:t>The cycle proceeds according to the program selected with the appropriate GLUE PROGRAM 1 2 3 selector.</w:t>
                  </w:r>
                </w:p>
              </w:txbxContent>
            </v:textbox>
            <o:callout v:ext="edit" minusx="t" minusy="t"/>
          </v:shape>
        </w:pict>
      </w:r>
    </w:p>
    <w:p w14:paraId="4F605540" w14:textId="77777777" w:rsidR="0035010A" w:rsidRDefault="0035010A" w:rsidP="0035010A"/>
    <w:p w14:paraId="3DB349D9" w14:textId="77777777" w:rsidR="0035010A" w:rsidRDefault="00047926" w:rsidP="0035010A">
      <w:r>
        <w:rPr>
          <w:noProof/>
        </w:rPr>
        <w:pict w14:anchorId="28C846D9">
          <v:shape id="_x0000_s19544" type="#_x0000_t202" style="position:absolute;left:0;text-align:left;margin-left:93.9pt;margin-top:14.3pt;width:387.6pt;height:75.9pt;z-index:252687360" stroked="f" strokecolor="red">
            <v:textbox style="mso-next-textbox:#_x0000_s19544" inset=".5mm,.3mm,.5mm,.3mm">
              <w:txbxContent>
                <w:p w14:paraId="0F20DE5B" w14:textId="77777777" w:rsidR="00650C76" w:rsidRDefault="00650C76" w:rsidP="0035010A">
                  <w:r>
                    <w:t>GLUE PROGRAM 1 2 3 selector</w:t>
                  </w:r>
                </w:p>
                <w:p w14:paraId="7AFF08F8" w14:textId="77777777" w:rsidR="00650C76" w:rsidRDefault="00650C76" w:rsidP="0035010A">
                  <w:r>
                    <w:t xml:space="preserve">On the appropriate page of the touch screen </w:t>
                  </w:r>
                  <w:r w:rsidRPr="00897578">
                    <w:rPr>
                      <w:b/>
                      <w:color w:val="0000FF"/>
                    </w:rPr>
                    <w:t xml:space="preserve">panel (see the appropriate </w:t>
                  </w:r>
                  <w:r>
                    <w:t>chapter) you can set the gluing parameters.</w:t>
                  </w:r>
                </w:p>
                <w:p w14:paraId="25080FFA" w14:textId="77777777" w:rsidR="00650C76" w:rsidRDefault="00650C76" w:rsidP="0035010A">
                  <w:r>
                    <w:t>Con este selector se pueden elegir entre 3 programas de trabajo diferentes.</w:t>
                  </w:r>
                </w:p>
              </w:txbxContent>
            </v:textbox>
            <o:callout v:ext="edit" minusx="t" minusy="t"/>
          </v:shape>
        </w:pict>
      </w:r>
    </w:p>
    <w:p w14:paraId="2224DC41" w14:textId="77777777" w:rsidR="0035010A" w:rsidRDefault="0035010A" w:rsidP="0035010A"/>
    <w:p w14:paraId="7B227BF5" w14:textId="77777777" w:rsidR="0035010A" w:rsidRDefault="0035010A" w:rsidP="0035010A"/>
    <w:p w14:paraId="74FA57BE" w14:textId="77777777" w:rsidR="0035010A" w:rsidRDefault="0035010A" w:rsidP="0035010A"/>
    <w:p w14:paraId="43050A09" w14:textId="77777777" w:rsidR="0035010A" w:rsidRDefault="0035010A" w:rsidP="0035010A"/>
    <w:p w14:paraId="335ED868" w14:textId="77777777" w:rsidR="0035010A" w:rsidRDefault="0035010A" w:rsidP="0035010A"/>
    <w:p w14:paraId="58A0DF27" w14:textId="77777777" w:rsidR="0035010A" w:rsidRDefault="0035010A" w:rsidP="0035010A"/>
    <w:p w14:paraId="2E9DBF0C" w14:textId="77777777" w:rsidR="0035010A" w:rsidRDefault="0035010A" w:rsidP="0035010A"/>
    <w:p w14:paraId="74B70E11" w14:textId="77777777" w:rsidR="0035010A" w:rsidRDefault="0035010A" w:rsidP="0035010A"/>
    <w:p w14:paraId="2DA392CB" w14:textId="77777777" w:rsidR="0035010A" w:rsidRDefault="00047926" w:rsidP="0035010A">
      <w:r>
        <w:rPr>
          <w:rFonts w:cs="Arial"/>
          <w:noProof/>
        </w:rPr>
        <w:pict w14:anchorId="2652BA51">
          <v:shape id="_x0000_s19545" type="#_x0000_t202" style="position:absolute;left:0;text-align:left;margin-left:8.5pt;margin-top:8.45pt;width:66.65pt;height:36.45pt;z-index:252688384" stroked="f" strokecolor="red">
            <v:textbox style="mso-next-textbox:#_x0000_s19545" inset=".5mm,.3mm,.5mm,.3mm">
              <w:txbxContent>
                <w:p w14:paraId="26DA33F0" w14:textId="77777777" w:rsidR="00650C76" w:rsidRPr="00A17295" w:rsidRDefault="00650C76" w:rsidP="0035010A">
                  <w:pPr>
                    <w:spacing w:before="80"/>
                    <w:jc w:val="center"/>
                    <w:rPr>
                      <w:sz w:val="18"/>
                      <w:szCs w:val="18"/>
                    </w:rPr>
                  </w:pPr>
                  <w:r>
                    <w:rPr>
                      <w:sz w:val="18"/>
                      <w:szCs w:val="18"/>
                    </w:rPr>
                    <w:t>GLUING</w:t>
                  </w:r>
                  <w:r>
                    <w:rPr>
                      <w:sz w:val="18"/>
                      <w:szCs w:val="18"/>
                    </w:rPr>
                    <w:br/>
                    <w:t>START</w:t>
                  </w:r>
                </w:p>
                <w:p w14:paraId="1C0740CD" w14:textId="77777777" w:rsidR="00650C76" w:rsidRPr="00A17295" w:rsidRDefault="00650C76" w:rsidP="0035010A">
                  <w:pPr>
                    <w:spacing w:before="80"/>
                    <w:jc w:val="center"/>
                    <w:rPr>
                      <w:sz w:val="18"/>
                      <w:szCs w:val="18"/>
                    </w:rPr>
                  </w:pPr>
                </w:p>
              </w:txbxContent>
            </v:textbox>
            <o:callout v:ext="edit" minusx="t" minusy="t"/>
          </v:shape>
        </w:pict>
      </w:r>
    </w:p>
    <w:p w14:paraId="77434FE2" w14:textId="77777777" w:rsidR="0035010A" w:rsidRDefault="0035010A" w:rsidP="0035010A"/>
    <w:p w14:paraId="6C5C7EA5" w14:textId="77777777" w:rsidR="0035010A" w:rsidRDefault="0035010A" w:rsidP="0035010A"/>
    <w:p w14:paraId="33736F5C" w14:textId="77777777" w:rsidR="0035010A" w:rsidRDefault="0035010A" w:rsidP="0035010A"/>
    <w:p w14:paraId="6E83FA28" w14:textId="77777777" w:rsidR="0035010A" w:rsidRDefault="0035010A" w:rsidP="0035010A"/>
    <w:p w14:paraId="5820B349" w14:textId="77777777" w:rsidR="0035010A" w:rsidRDefault="0035010A" w:rsidP="0035010A"/>
    <w:p w14:paraId="798AE0F1" w14:textId="77777777" w:rsidR="0035010A" w:rsidRDefault="0035010A" w:rsidP="0035010A"/>
    <w:p w14:paraId="5FE46D31" w14:textId="77777777" w:rsidR="0035010A" w:rsidRDefault="0035010A" w:rsidP="0035010A"/>
    <w:p w14:paraId="593DE384" w14:textId="77777777" w:rsidR="0035010A" w:rsidRDefault="0035010A" w:rsidP="0035010A"/>
    <w:p w14:paraId="364E1C51" w14:textId="77777777" w:rsidR="0035010A" w:rsidRDefault="0035010A" w:rsidP="0035010A"/>
    <w:p w14:paraId="6DA10F56" w14:textId="77777777" w:rsidR="0035010A" w:rsidRDefault="0035010A" w:rsidP="0035010A"/>
    <w:p w14:paraId="56D6541F" w14:textId="77777777" w:rsidR="0035010A" w:rsidRDefault="0035010A" w:rsidP="0035010A">
      <w:r>
        <w:br w:type="page"/>
      </w:r>
    </w:p>
    <w:p w14:paraId="77660918" w14:textId="77777777" w:rsidR="0035010A" w:rsidRDefault="00047926" w:rsidP="0035010A">
      <w:r>
        <w:rPr>
          <w:noProof/>
        </w:rPr>
        <w:pict w14:anchorId="4EC273D7">
          <v:shape id="_x0000_s19543" type="#_x0000_t202" style="position:absolute;left:0;text-align:left;margin-left:150.1pt;margin-top:8.55pt;width:350.4pt;height:133.1pt;z-index:252686336" stroked="f" strokecolor="red">
            <v:textbox style="mso-next-textbox:#_x0000_s19543" inset=".5mm,.3mm,.5mm,.3mm">
              <w:txbxContent>
                <w:p w14:paraId="0A8A9B45" w14:textId="77777777" w:rsidR="00650C76" w:rsidRDefault="00650C76" w:rsidP="0035010A">
                  <w:r>
                    <w:t>Avance CORREA ADELANTE o ATRÁS</w:t>
                  </w:r>
                </w:p>
                <w:p w14:paraId="02734CE2" w14:textId="77777777" w:rsidR="00650C76" w:rsidRDefault="00650C76" w:rsidP="0035010A">
                  <w:r>
                    <w:t>Botones de acción mantenida:</w:t>
                  </w:r>
                </w:p>
                <w:p w14:paraId="1C593107" w14:textId="77777777" w:rsidR="00650C76" w:rsidRDefault="00650C76" w:rsidP="0035010A">
                  <w:pPr>
                    <w:numPr>
                      <w:ilvl w:val="0"/>
                      <w:numId w:val="48"/>
                    </w:numPr>
                    <w:tabs>
                      <w:tab w:val="clear" w:pos="567"/>
                    </w:tabs>
                    <w:ind w:left="399" w:hanging="286"/>
                  </w:pPr>
                  <w:r>
                    <w:t xml:space="preserve">al presionarlo se obtiene el movimiento de las correas seleccionadas en la página "Letra G: PARÁMETROS MÁQUINA" en el panel táctil (ver </w:t>
                  </w:r>
                  <w:r w:rsidRPr="00D32996">
                    <w:rPr>
                      <w:color w:val="0000FF"/>
                    </w:rPr>
                    <w:t xml:space="preserve">el capítulo correspondiente). </w:t>
                  </w:r>
                  <w:r>
                    <w:t>El sentido ADELANTE hace avanzar las capas. El sentido ATRÁS devuelve las capas hacia atrás hacia el operario encargado de la carga;</w:t>
                  </w:r>
                </w:p>
                <w:p w14:paraId="24BA927E" w14:textId="77777777" w:rsidR="00650C76" w:rsidRDefault="00650C76" w:rsidP="0035010A">
                  <w:pPr>
                    <w:numPr>
                      <w:ilvl w:val="0"/>
                      <w:numId w:val="48"/>
                    </w:numPr>
                    <w:tabs>
                      <w:tab w:val="clear" w:pos="567"/>
                    </w:tabs>
                    <w:ind w:left="399" w:hanging="286"/>
                  </w:pPr>
                  <w:r>
                    <w:t>al soltar el botón, las correas se detienen.</w:t>
                  </w:r>
                </w:p>
              </w:txbxContent>
            </v:textbox>
            <o:callout v:ext="edit" minusx="t" minusy="t"/>
          </v:shape>
        </w:pict>
      </w:r>
      <w:r>
        <w:rPr>
          <w:noProof/>
        </w:rPr>
        <w:pict w14:anchorId="14E2E4B6">
          <v:shape id="_x0000_s19536" type="#_x0000_t202" style="position:absolute;left:0;text-align:left;margin-left:72.6pt;margin-top:9.15pt;width:73.3pt;height:110.8pt;z-index:252679168;mso-wrap-style:none" filled="f" stroked="f" strokecolor="red">
            <v:textbox style="mso-fit-shape-to-text:t" inset=".5mm,.3mm,.5mm,.3mm">
              <w:txbxContent>
                <w:p w14:paraId="2BABA11E" w14:textId="77777777" w:rsidR="00650C76" w:rsidRDefault="00047926" w:rsidP="0035010A">
                  <w:r>
                    <w:pict w14:anchorId="5FC1A504">
                      <v:shape id="_x0000_i1172" type="#_x0000_t75" style="width:69.7pt;height:108.75pt">
                        <v:imagedata r:id="rId125" o:title="DSC_0134 mod 6"/>
                      </v:shape>
                    </w:pict>
                  </w:r>
                </w:p>
              </w:txbxContent>
            </v:textbox>
            <o:callout v:ext="edit" minusx="t" minusy="t"/>
          </v:shape>
        </w:pict>
      </w:r>
      <w:r>
        <w:rPr>
          <w:noProof/>
        </w:rPr>
        <w:pict w14:anchorId="5F6CD948">
          <v:shape id="_x0000_s19535" type="#_x0000_t202" style="position:absolute;left:0;text-align:left;margin-left:-7.7pt;margin-top:10.2pt;width:73.3pt;height:108.6pt;z-index:252678144;mso-wrap-style:none" filled="f" stroked="f" strokecolor="red">
            <v:textbox style="mso-fit-shape-to-text:t" inset=".5mm,.3mm,.5mm,.3mm">
              <w:txbxContent>
                <w:p w14:paraId="1EE00AF8" w14:textId="77777777" w:rsidR="00650C76" w:rsidRDefault="00047926" w:rsidP="0035010A">
                  <w:r>
                    <w:pict w14:anchorId="22E47B99">
                      <v:shape id="_x0000_i1173" type="#_x0000_t75" style="width:69.7pt;height:107.25pt">
                        <v:imagedata r:id="rId126" o:title="DSC_0134 mod 5"/>
                      </v:shape>
                    </w:pict>
                  </w:r>
                </w:p>
              </w:txbxContent>
            </v:textbox>
            <o:callout v:ext="edit" minusx="t" minusy="t"/>
          </v:shape>
        </w:pict>
      </w:r>
    </w:p>
    <w:p w14:paraId="2077C3C6" w14:textId="77777777" w:rsidR="0035010A" w:rsidRDefault="0035010A" w:rsidP="0035010A"/>
    <w:p w14:paraId="2D9E45B1" w14:textId="77777777" w:rsidR="0035010A" w:rsidRDefault="0035010A" w:rsidP="0035010A"/>
    <w:p w14:paraId="2BE46B12" w14:textId="77777777" w:rsidR="0035010A" w:rsidRDefault="0035010A" w:rsidP="0035010A"/>
    <w:p w14:paraId="74EC6E39" w14:textId="77777777" w:rsidR="0035010A" w:rsidRDefault="0035010A" w:rsidP="0035010A"/>
    <w:p w14:paraId="2D4D74FF" w14:textId="77777777" w:rsidR="0035010A" w:rsidRDefault="0035010A" w:rsidP="0035010A"/>
    <w:p w14:paraId="0F8E30E2" w14:textId="77777777" w:rsidR="0035010A" w:rsidRDefault="0035010A" w:rsidP="0035010A"/>
    <w:p w14:paraId="5CF60433" w14:textId="77777777" w:rsidR="0035010A" w:rsidRDefault="0035010A" w:rsidP="0035010A"/>
    <w:p w14:paraId="650BF7E9" w14:textId="77777777" w:rsidR="0035010A" w:rsidRDefault="0035010A" w:rsidP="0035010A"/>
    <w:p w14:paraId="17328841" w14:textId="77777777" w:rsidR="0035010A" w:rsidRDefault="0035010A" w:rsidP="0035010A"/>
    <w:p w14:paraId="08A1DA97" w14:textId="77777777" w:rsidR="0035010A" w:rsidRDefault="0035010A" w:rsidP="0035010A"/>
    <w:p w14:paraId="444B9671" w14:textId="77777777" w:rsidR="00CC059C" w:rsidRDefault="00047926" w:rsidP="009569D6">
      <w:r>
        <w:rPr>
          <w:noProof/>
        </w:rPr>
        <w:pict w14:anchorId="6DD87DB7">
          <v:shape id="_x0000_s19548" type="#_x0000_t202" style="position:absolute;left:0;text-align:left;margin-left:82.5pt;margin-top:-135.3pt;width:54.5pt;height:28.55pt;z-index:252691456" stroked="f" strokecolor="red">
            <v:textbox style="mso-next-textbox:#_x0000_s19548" inset=".5mm,.3mm,.5mm,.3mm">
              <w:txbxContent>
                <w:p w14:paraId="7FC7C527" w14:textId="77777777" w:rsidR="00650C76" w:rsidRPr="00EB53E9" w:rsidRDefault="00650C76" w:rsidP="0035010A">
                  <w:pPr>
                    <w:jc w:val="center"/>
                    <w:rPr>
                      <w:szCs w:val="14"/>
                    </w:rPr>
                  </w:pPr>
                  <w:r>
                    <w:rPr>
                      <w:sz w:val="6"/>
                      <w:szCs w:val="14"/>
                    </w:rPr>
                    <w:br/>
                  </w:r>
                  <w:r w:rsidRPr="00EB53E9">
                    <w:rPr>
                      <w:sz w:val="18"/>
                      <w:szCs w:val="14"/>
                    </w:rPr>
                    <w:t xml:space="preserve">BELT </w:t>
                  </w:r>
                  <w:r w:rsidRPr="00EB53E9">
                    <w:rPr>
                      <w:sz w:val="18"/>
                      <w:szCs w:val="14"/>
                    </w:rPr>
                    <w:br/>
                    <w:t>BACK</w:t>
                  </w:r>
                </w:p>
              </w:txbxContent>
            </v:textbox>
            <o:callout v:ext="edit" minusx="t" minusy="t"/>
          </v:shape>
        </w:pict>
      </w:r>
      <w:r>
        <w:rPr>
          <w:noProof/>
        </w:rPr>
        <w:pict w14:anchorId="255BB82A">
          <v:shape id="_x0000_s19547" type="#_x0000_t202" style="position:absolute;left:0;text-align:left;margin-left:.7pt;margin-top:-136.55pt;width:54.5pt;height:28.55pt;z-index:252690432" stroked="f" strokecolor="red">
            <v:textbox style="mso-next-textbox:#_x0000_s19547" inset=".5mm,.3mm,.5mm,.3mm">
              <w:txbxContent>
                <w:p w14:paraId="09ACE37C" w14:textId="77777777" w:rsidR="00650C76" w:rsidRDefault="00650C76" w:rsidP="0035010A">
                  <w:pPr>
                    <w:jc w:val="center"/>
                    <w:rPr>
                      <w:sz w:val="6"/>
                      <w:szCs w:val="14"/>
                    </w:rPr>
                  </w:pPr>
                </w:p>
                <w:p w14:paraId="489FC1FF" w14:textId="77777777" w:rsidR="00650C76" w:rsidRPr="00535F5B" w:rsidRDefault="00650C76" w:rsidP="0035010A">
                  <w:pPr>
                    <w:jc w:val="center"/>
                    <w:rPr>
                      <w:sz w:val="22"/>
                      <w:szCs w:val="14"/>
                    </w:rPr>
                  </w:pPr>
                  <w:r w:rsidRPr="00EB53E9">
                    <w:rPr>
                      <w:sz w:val="18"/>
                      <w:szCs w:val="14"/>
                    </w:rPr>
                    <w:t xml:space="preserve">BELT </w:t>
                  </w:r>
                  <w:r w:rsidRPr="00EB53E9">
                    <w:rPr>
                      <w:sz w:val="18"/>
                      <w:szCs w:val="14"/>
                    </w:rPr>
                    <w:br/>
                    <w:t>FORWARD</w:t>
                  </w:r>
                  <w:r>
                    <w:rPr>
                      <w:sz w:val="16"/>
                      <w:szCs w:val="14"/>
                    </w:rPr>
                    <w:br/>
                  </w:r>
                  <w:r>
                    <w:rPr>
                      <w:sz w:val="16"/>
                      <w:szCs w:val="14"/>
                    </w:rPr>
                    <w:br/>
                  </w:r>
                  <w:r>
                    <w:rPr>
                      <w:sz w:val="16"/>
                      <w:szCs w:val="14"/>
                    </w:rPr>
                    <w:br/>
                  </w:r>
                </w:p>
              </w:txbxContent>
            </v:textbox>
            <o:callout v:ext="edit" minusx="t" minusy="t"/>
          </v:shape>
        </w:pict>
      </w:r>
    </w:p>
    <w:p w14:paraId="22D740BF" w14:textId="77777777" w:rsidR="00CC059C" w:rsidRDefault="00CC059C" w:rsidP="009569D6"/>
    <w:p w14:paraId="36DBB51B" w14:textId="77777777" w:rsidR="009E5897" w:rsidRDefault="009E5897" w:rsidP="009569D6"/>
    <w:p w14:paraId="25BF9EDB" w14:textId="77777777" w:rsidR="009E5897" w:rsidRDefault="00681D85" w:rsidP="009569D6">
      <w:r>
        <w:t>En el caso de la versión DAC-COMP, también se tiene el siguiente selector:</w:t>
      </w:r>
    </w:p>
    <w:p w14:paraId="433E0D6D" w14:textId="77777777" w:rsidR="009E5897" w:rsidRDefault="00047926" w:rsidP="009569D6">
      <w:r>
        <w:rPr>
          <w:noProof/>
        </w:rPr>
        <w:pict w14:anchorId="4AB4DF46">
          <v:shape id="_x0000_s18526" type="#_x0000_t202" style="position:absolute;left:0;text-align:left;margin-left:-7.7pt;margin-top:12.95pt;width:82.1pt;height:121.85pt;z-index:252243968;mso-wrap-style:none" filled="f" stroked="f" strokecolor="red">
            <v:textbox style="mso-fit-shape-to-text:t" inset=".5mm,.3mm,.5mm,.3mm">
              <w:txbxContent>
                <w:p w14:paraId="05B5817B" w14:textId="77777777" w:rsidR="00650C76" w:rsidRDefault="00047926" w:rsidP="00681D85">
                  <w:r>
                    <w:pict w14:anchorId="32665AB3">
                      <v:shape id="_x0000_i1174" type="#_x0000_t75" style="width:78.9pt;height:120.25pt">
                        <v:imagedata r:id="rId127" o:title="DSC_0134 mod 2"/>
                      </v:shape>
                    </w:pict>
                  </w:r>
                </w:p>
              </w:txbxContent>
            </v:textbox>
            <o:callout v:ext="edit" minusx="t" minusy="t"/>
          </v:shape>
        </w:pict>
      </w:r>
    </w:p>
    <w:p w14:paraId="3E95EE95" w14:textId="77777777" w:rsidR="009E5897" w:rsidRDefault="00047926" w:rsidP="009569D6">
      <w:r>
        <w:rPr>
          <w:noProof/>
        </w:rPr>
        <w:pict w14:anchorId="17E66D3A">
          <v:shape id="_x0000_s19553" type="#_x0000_t202" style="position:absolute;left:0;text-align:left;margin-left:.7pt;margin-top:4.75pt;width:62.6pt;height:23.75pt;z-index:252696576" stroked="f" strokecolor="red">
            <v:textbox style="mso-next-textbox:#_x0000_s19553" inset=".5mm,.3mm,.5mm,.3mm">
              <w:txbxContent>
                <w:p w14:paraId="4F4A5846" w14:textId="77777777" w:rsidR="00650C76" w:rsidRPr="00535F5B" w:rsidRDefault="00650C76" w:rsidP="0035010A">
                  <w:pPr>
                    <w:jc w:val="center"/>
                    <w:rPr>
                      <w:szCs w:val="14"/>
                    </w:rPr>
                  </w:pPr>
                  <w:r w:rsidRPr="00535F5B">
                    <w:rPr>
                      <w:sz w:val="18"/>
                      <w:szCs w:val="14"/>
                    </w:rPr>
                    <w:t xml:space="preserve">POSICIÓN </w:t>
                  </w:r>
                  <w:r w:rsidRPr="00535F5B">
                    <w:rPr>
                      <w:sz w:val="18"/>
                      <w:szCs w:val="14"/>
                    </w:rPr>
                    <w:br/>
                    <w:t>DE RODILLOS</w:t>
                  </w:r>
                </w:p>
              </w:txbxContent>
            </v:textbox>
            <o:callout v:ext="edit" minusx="t" minusy="t"/>
          </v:shape>
        </w:pict>
      </w:r>
    </w:p>
    <w:p w14:paraId="18EE97C2" w14:textId="77777777" w:rsidR="009E5897" w:rsidRDefault="00047926" w:rsidP="009569D6">
      <w:r>
        <w:rPr>
          <w:noProof/>
        </w:rPr>
        <w:pict w14:anchorId="7DF91A04">
          <v:shape id="_x0000_s18527" type="#_x0000_t202" style="position:absolute;left:0;text-align:left;margin-left:89.15pt;margin-top:7.2pt;width:383.9pt;height:84.7pt;z-index:252244992" filled="f" stroked="f" strokecolor="red">
            <v:textbox inset=".5mm,.3mm,.5mm,.3mm">
              <w:txbxContent>
                <w:p w14:paraId="3554616E" w14:textId="77777777" w:rsidR="00650C76" w:rsidRDefault="00650C76" w:rsidP="00681D85">
                  <w:r>
                    <w:t>Selector POSICIÓN RODILLOS 1 2 3</w:t>
                  </w:r>
                </w:p>
                <w:p w14:paraId="012A8804" w14:textId="77777777" w:rsidR="00650C76" w:rsidRDefault="00650C76" w:rsidP="00681D85">
                  <w:r>
                    <w:t xml:space="preserve">En la página R del panel táctil (ver los </w:t>
                  </w:r>
                  <w:r w:rsidRPr="00897578">
                    <w:rPr>
                      <w:b/>
                      <w:color w:val="0000FF"/>
                    </w:rPr>
                    <w:t xml:space="preserve">capítulos </w:t>
                  </w:r>
                  <w:r>
                    <w:rPr>
                      <w:b/>
                      <w:color w:val="0000FF"/>
                    </w:rPr>
                    <w:t xml:space="preserve">sobre el panel y sobre la Versión </w:t>
                  </w:r>
                  <w:r w:rsidRPr="00404FAE">
                    <w:rPr>
                      <w:b/>
                      <w:color w:val="0000FF"/>
                    </w:rPr>
                    <w:t xml:space="preserve">DAC-COMP) se pueden </w:t>
                  </w:r>
                  <w:r>
                    <w:t>configurar los parámetros de la posición de los rodillos durante el encolado.</w:t>
                  </w:r>
                </w:p>
                <w:p w14:paraId="57B0A6C4" w14:textId="77777777" w:rsidR="00650C76" w:rsidRDefault="00650C76" w:rsidP="00681D85">
                  <w:r>
                    <w:t>Con este selector se pueden elegir entre 3 configuraciones diferentes.</w:t>
                  </w:r>
                </w:p>
              </w:txbxContent>
            </v:textbox>
            <o:callout v:ext="edit" minusx="t" minusy="t"/>
          </v:shape>
        </w:pict>
      </w:r>
    </w:p>
    <w:p w14:paraId="1440A7D9" w14:textId="77777777" w:rsidR="009E5897" w:rsidRDefault="009E5897" w:rsidP="009569D6"/>
    <w:p w14:paraId="0F73F66B" w14:textId="77777777" w:rsidR="009E5897" w:rsidRDefault="009E5897" w:rsidP="009569D6"/>
    <w:p w14:paraId="6EC11E64" w14:textId="77777777" w:rsidR="00681D85" w:rsidRDefault="00681D85" w:rsidP="009569D6"/>
    <w:p w14:paraId="01B7D306" w14:textId="77777777" w:rsidR="00681D85" w:rsidRDefault="00681D85" w:rsidP="009569D6"/>
    <w:p w14:paraId="042747DA" w14:textId="77777777" w:rsidR="00681D85" w:rsidRDefault="00681D85" w:rsidP="009569D6"/>
    <w:p w14:paraId="71FC324A" w14:textId="77777777" w:rsidR="00681D85" w:rsidRDefault="00681D85" w:rsidP="009569D6"/>
    <w:p w14:paraId="73222546" w14:textId="77777777" w:rsidR="00681D85" w:rsidRDefault="00681D85" w:rsidP="009569D6"/>
    <w:p w14:paraId="7FFCEEC7" w14:textId="77777777" w:rsidR="00681D85" w:rsidRDefault="00681D85" w:rsidP="009569D6"/>
    <w:p w14:paraId="25614E57" w14:textId="77777777" w:rsidR="00681D85" w:rsidRDefault="00681D85" w:rsidP="009569D6"/>
    <w:p w14:paraId="210737CC" w14:textId="77777777" w:rsidR="00681D85" w:rsidRDefault="00681D85" w:rsidP="009569D6"/>
    <w:p w14:paraId="2CF45EEF" w14:textId="77777777" w:rsidR="00681D85" w:rsidRDefault="00681D85" w:rsidP="009569D6"/>
    <w:p w14:paraId="35EAB7CA" w14:textId="77777777" w:rsidR="00681D85" w:rsidRDefault="00681D85" w:rsidP="009569D6"/>
    <w:p w14:paraId="0899865F" w14:textId="77777777" w:rsidR="00681D85" w:rsidRDefault="00681D85" w:rsidP="009569D6"/>
    <w:p w14:paraId="04C490A7" w14:textId="77777777" w:rsidR="00681D85" w:rsidRDefault="00681D85" w:rsidP="009569D6"/>
    <w:p w14:paraId="03EE1B9B" w14:textId="77777777" w:rsidR="00681D85" w:rsidRDefault="00681D85" w:rsidP="009569D6"/>
    <w:p w14:paraId="60A5C0FB" w14:textId="77777777" w:rsidR="00681D85" w:rsidRDefault="00681D85" w:rsidP="009569D6"/>
    <w:p w14:paraId="51E93573" w14:textId="77777777" w:rsidR="00681D85" w:rsidRDefault="00681D85" w:rsidP="009569D6"/>
    <w:p w14:paraId="7AB45590" w14:textId="77777777" w:rsidR="00681D85" w:rsidRDefault="00681D85" w:rsidP="009569D6"/>
    <w:p w14:paraId="73437EE1" w14:textId="77777777" w:rsidR="00681D85" w:rsidRDefault="00681D85" w:rsidP="009569D6"/>
    <w:p w14:paraId="7F676A75" w14:textId="77777777" w:rsidR="00681D85" w:rsidRPr="009569D6" w:rsidRDefault="00681D85" w:rsidP="009569D6"/>
    <w:p w14:paraId="3D6BF9EC" w14:textId="77777777" w:rsidR="0035010A" w:rsidRDefault="009569D6" w:rsidP="0035010A">
      <w:pPr>
        <w:pStyle w:val="Titolo3"/>
      </w:pPr>
      <w:r>
        <w:br w:type="page"/>
      </w:r>
      <w:bookmarkStart w:id="576" w:name="_Toc69377087"/>
      <w:r w:rsidR="00CE5AF9">
        <w:lastRenderedPageBreak/>
        <w:t xml:space="preserve">Mandos locales </w:t>
      </w:r>
      <w:r w:rsidR="00907041">
        <w:t xml:space="preserve">en zona de cinta de montaje manual </w:t>
      </w:r>
      <w:r w:rsidR="00FA31AD">
        <w:t>NTS</w:t>
      </w:r>
      <w:bookmarkEnd w:id="576"/>
    </w:p>
    <w:p w14:paraId="725FB078" w14:textId="77777777" w:rsidR="0035010A" w:rsidRPr="00F52D7F" w:rsidRDefault="00047926" w:rsidP="0035010A">
      <w:r>
        <w:rPr>
          <w:noProof/>
        </w:rPr>
        <w:pict w14:anchorId="58680463">
          <v:shape id="_x0000_s19576" type="#_x0000_t202" style="position:absolute;left:0;text-align:left;margin-left:109.55pt;margin-top:8.85pt;width:34.5pt;height:17.65pt;z-index:252720128" stroked="f" strokecolor="red">
            <v:textbox style="mso-next-textbox:#_x0000_s19576" inset=".5mm,.3mm,.5mm,.3mm">
              <w:txbxContent>
                <w:p w14:paraId="5EBC2FDE" w14:textId="77777777" w:rsidR="00650C76" w:rsidRPr="00AD7709" w:rsidRDefault="00650C76" w:rsidP="0035010A">
                  <w:pPr>
                    <w:jc w:val="center"/>
                    <w:rPr>
                      <w:sz w:val="18"/>
                      <w:szCs w:val="14"/>
                    </w:rPr>
                  </w:pPr>
                  <w:r w:rsidRPr="00AD7709">
                    <w:rPr>
                      <w:sz w:val="2"/>
                      <w:szCs w:val="14"/>
                    </w:rPr>
                    <w:br/>
                  </w:r>
                  <w:r w:rsidRPr="00AD7709">
                    <w:rPr>
                      <w:sz w:val="12"/>
                      <w:szCs w:val="14"/>
                    </w:rPr>
                    <w:t xml:space="preserve">BELT </w:t>
                  </w:r>
                  <w:r w:rsidRPr="00AD7709">
                    <w:rPr>
                      <w:sz w:val="12"/>
                      <w:szCs w:val="14"/>
                    </w:rPr>
                    <w:br/>
                  </w:r>
                  <w:r>
                    <w:rPr>
                      <w:sz w:val="12"/>
                      <w:szCs w:val="14"/>
                    </w:rPr>
                    <w:t>FORWARD</w:t>
                  </w:r>
                </w:p>
              </w:txbxContent>
            </v:textbox>
            <o:callout v:ext="edit" minusx="t" minusy="t"/>
          </v:shape>
        </w:pict>
      </w:r>
      <w:r>
        <w:rPr>
          <w:noProof/>
        </w:rPr>
        <w:pict w14:anchorId="297D2A66">
          <v:shape id="_x0000_s19573" type="#_x0000_t202" style="position:absolute;left:0;text-align:left;margin-left:49.95pt;margin-top:9.8pt;width:32.65pt;height:17.15pt;z-index:252717056" stroked="f" strokecolor="red">
            <v:textbox style="mso-next-textbox:#_x0000_s19573" inset=".5mm,.3mm,.5mm,.3mm">
              <w:txbxContent>
                <w:p w14:paraId="387A0F89" w14:textId="77777777" w:rsidR="00650C76" w:rsidRPr="00AD7709" w:rsidRDefault="00650C76" w:rsidP="0035010A">
                  <w:pPr>
                    <w:jc w:val="center"/>
                    <w:rPr>
                      <w:sz w:val="18"/>
                      <w:szCs w:val="14"/>
                    </w:rPr>
                  </w:pPr>
                  <w:r w:rsidRPr="00AD7709">
                    <w:rPr>
                      <w:sz w:val="12"/>
                      <w:szCs w:val="14"/>
                    </w:rPr>
                    <w:t xml:space="preserve">INICIO </w:t>
                  </w:r>
                  <w:r w:rsidRPr="00AD7709">
                    <w:rPr>
                      <w:sz w:val="12"/>
                      <w:szCs w:val="14"/>
                    </w:rPr>
                    <w:br/>
                    <w:t>PRENSA</w:t>
                  </w:r>
                </w:p>
              </w:txbxContent>
            </v:textbox>
            <o:callout v:ext="edit" minusx="t" minusy="t"/>
          </v:shape>
        </w:pict>
      </w:r>
      <w:r>
        <w:rPr>
          <w:noProof/>
        </w:rPr>
        <w:pict w14:anchorId="41D05C21">
          <v:shape id="_x0000_s19555" type="#_x0000_t202" style="position:absolute;left:0;text-align:left;margin-left:18.6pt;margin-top:3.1pt;width:160.05pt;height:215.45pt;z-index:252698624;mso-wrap-style:none" strokecolor="red">
            <v:textbox style="mso-next-textbox:#_x0000_s19555;mso-fit-shape-to-text:t" inset=".5mm,.3mm,.5mm,.3mm">
              <w:txbxContent>
                <w:p w14:paraId="0E8DCDA0" w14:textId="77777777" w:rsidR="00650C76" w:rsidRDefault="00047926" w:rsidP="0035010A">
                  <w:r>
                    <w:pict w14:anchorId="1BB24EC2">
                      <v:shape id="_x0000_i1175" type="#_x0000_t75" style="width:155.5pt;height:212.95pt">
                        <v:imagedata r:id="rId128" o:title="DSC_0257 mod"/>
                      </v:shape>
                    </w:pict>
                  </w:r>
                </w:p>
              </w:txbxContent>
            </v:textbox>
            <o:callout v:ext="edit" minusx="t" minusy="t"/>
          </v:shape>
        </w:pict>
      </w:r>
    </w:p>
    <w:p w14:paraId="5C01CE59" w14:textId="77777777" w:rsidR="0035010A" w:rsidRPr="00F52D7F" w:rsidRDefault="0035010A" w:rsidP="0035010A"/>
    <w:p w14:paraId="4C5615C1" w14:textId="77777777" w:rsidR="0035010A" w:rsidRPr="00F52D7F" w:rsidRDefault="00047926" w:rsidP="0035010A">
      <w:r>
        <w:rPr>
          <w:noProof/>
        </w:rPr>
        <w:pict w14:anchorId="716B25FE">
          <v:shape id="_x0000_s19554" type="#_x0000_t202" style="position:absolute;left:0;text-align:left;margin-left:209.3pt;margin-top:1.9pt;width:279.2pt;height:186.95pt;z-index:252697600;mso-wrap-style:none" filled="f" stroked="f" strokecolor="red">
            <v:textbox style="mso-next-textbox:#_x0000_s19554;mso-fit-shape-to-text:t" inset=".5mm,.3mm,.5mm,.3mm">
              <w:txbxContent>
                <w:p w14:paraId="7BB0DE25" w14:textId="77777777" w:rsidR="00650C76" w:rsidRDefault="00047926" w:rsidP="0035010A">
                  <w:r>
                    <w:pict w14:anchorId="22843821">
                      <v:shape id="_x0000_i1176" type="#_x0000_t75" style="width:276.5pt;height:186.15pt">
                        <v:imagedata r:id="rId63" o:title="DSC_0273 mod"/>
                      </v:shape>
                    </w:pict>
                  </w:r>
                </w:p>
              </w:txbxContent>
            </v:textbox>
            <o:callout v:ext="edit" minusx="t" minusy="t"/>
          </v:shape>
        </w:pict>
      </w:r>
    </w:p>
    <w:p w14:paraId="1D8D7CC2" w14:textId="77777777" w:rsidR="0035010A" w:rsidRPr="00F52D7F" w:rsidRDefault="0035010A" w:rsidP="0035010A"/>
    <w:p w14:paraId="57F7EAAD" w14:textId="77777777" w:rsidR="0035010A" w:rsidRPr="00F52D7F" w:rsidRDefault="00047926" w:rsidP="0035010A">
      <w:r>
        <w:rPr>
          <w:noProof/>
        </w:rPr>
        <w:pict w14:anchorId="369D7078">
          <v:shape id="_x0000_s19557" type="#_x0000_t202" style="position:absolute;left:0;text-align:left;margin-left:362.6pt;margin-top:14.15pt;width:13.2pt;height:15.8pt;z-index:252700672;mso-wrap-style:none" filled="f" stroked="f" strokecolor="red">
            <v:textbox style="mso-next-textbox:#_x0000_s19557;mso-fit-shape-to-text:t" inset=".5mm,.3mm,.5mm,.3mm">
              <w:txbxContent>
                <w:p w14:paraId="062E4E59" w14:textId="77777777" w:rsidR="00650C76" w:rsidRDefault="00047926" w:rsidP="0035010A">
                  <w:r>
                    <w:pict w14:anchorId="456A00B0">
                      <v:shape id="_x0000_i1177" type="#_x0000_t75" style="width:9.2pt;height:13.8pt">
                        <v:imagedata r:id="rId128" o:title="DSC_0257 mod"/>
                      </v:shape>
                    </w:pict>
                  </w:r>
                </w:p>
              </w:txbxContent>
            </v:textbox>
            <o:callout v:ext="edit" minusx="t" minusy="t"/>
          </v:shape>
        </w:pict>
      </w:r>
      <w:r>
        <w:rPr>
          <w:noProof/>
        </w:rPr>
        <w:pict w14:anchorId="50F07459">
          <v:oval id="_x0000_s19558" style="position:absolute;left:0;text-align:left;margin-left:351.1pt;margin-top:4.85pt;width:35.7pt;height:35.45pt;z-index:252701696" filled="f" strokecolor="red" strokeweight="2.25pt">
            <v:textbox inset=".5mm,.3mm,.5mm,.3mm"/>
            <o:callout v:ext="edit" minusx="t" minusy="t"/>
          </v:oval>
        </w:pict>
      </w:r>
    </w:p>
    <w:p w14:paraId="5CF2E4A2" w14:textId="77777777" w:rsidR="0035010A" w:rsidRPr="00F52D7F" w:rsidRDefault="00047926" w:rsidP="0035010A">
      <w:r>
        <w:rPr>
          <w:noProof/>
        </w:rPr>
        <w:pict w14:anchorId="33AC627C">
          <v:shape id="_x0000_s19575" type="#_x0000_t202" style="position:absolute;left:0;text-align:left;margin-left:111.8pt;margin-top:.95pt;width:31.8pt;height:17.65pt;z-index:252719104" stroked="f" strokecolor="red">
            <v:textbox style="mso-next-textbox:#_x0000_s19575" inset=".5mm,.3mm,.5mm,.3mm">
              <w:txbxContent>
                <w:p w14:paraId="0A7895F0" w14:textId="77777777" w:rsidR="00650C76" w:rsidRPr="00AD7709" w:rsidRDefault="00650C76" w:rsidP="0035010A">
                  <w:pPr>
                    <w:jc w:val="center"/>
                    <w:rPr>
                      <w:sz w:val="18"/>
                      <w:szCs w:val="14"/>
                    </w:rPr>
                  </w:pPr>
                  <w:r w:rsidRPr="00AD7709">
                    <w:rPr>
                      <w:sz w:val="2"/>
                      <w:szCs w:val="14"/>
                    </w:rPr>
                    <w:br/>
                  </w:r>
                  <w:r w:rsidRPr="00AD7709">
                    <w:rPr>
                      <w:sz w:val="12"/>
                      <w:szCs w:val="14"/>
                    </w:rPr>
                    <w:t xml:space="preserve">BELT </w:t>
                  </w:r>
                  <w:r w:rsidRPr="00AD7709">
                    <w:rPr>
                      <w:sz w:val="12"/>
                      <w:szCs w:val="14"/>
                    </w:rPr>
                    <w:br/>
                    <w:t>BACK</w:t>
                  </w:r>
                </w:p>
              </w:txbxContent>
            </v:textbox>
            <o:callout v:ext="edit" minusx="t" minusy="t"/>
          </v:shape>
        </w:pict>
      </w:r>
      <w:r>
        <w:rPr>
          <w:noProof/>
        </w:rPr>
        <w:pict w14:anchorId="774AF4F4">
          <v:shape id="_x0000_s19559" type="#_x0000_t32" style="position:absolute;left:0;text-align:left;margin-left:178.65pt;margin-top:10.05pt;width:171.55pt;height:0;z-index:252702720" o:connectortype="straight" strokecolor="red">
            <v:stroke endarrow="block"/>
            <o:callout v:ext="edit" minusx="t" minusy="t"/>
          </v:shape>
        </w:pict>
      </w:r>
    </w:p>
    <w:p w14:paraId="6D3A095E" w14:textId="77777777" w:rsidR="0035010A" w:rsidRPr="00F52D7F" w:rsidRDefault="00047926" w:rsidP="0035010A">
      <w:r>
        <w:rPr>
          <w:noProof/>
        </w:rPr>
        <w:pict w14:anchorId="11A4208A">
          <v:shape id="_x0000_s19556" type="#_x0000_t32" style="position:absolute;left:0;text-align:left;margin-left:369.35pt;margin-top:1pt;width:0;height:14.85pt;flip:y;z-index:252699648" o:connectortype="straight" strokecolor="#bfbfbf" strokeweight="2.25pt">
            <o:callout v:ext="edit" minusx="t" minusy="t"/>
          </v:shape>
        </w:pict>
      </w:r>
    </w:p>
    <w:p w14:paraId="66865847" w14:textId="77777777" w:rsidR="0035010A" w:rsidRPr="00F52D7F" w:rsidRDefault="0035010A" w:rsidP="0035010A"/>
    <w:p w14:paraId="4AF582D2" w14:textId="77777777" w:rsidR="0035010A" w:rsidRPr="00F52D7F" w:rsidRDefault="0035010A" w:rsidP="0035010A"/>
    <w:p w14:paraId="47A882C3" w14:textId="77777777" w:rsidR="0035010A" w:rsidRPr="00F52D7F" w:rsidRDefault="00047926" w:rsidP="0035010A">
      <w:r>
        <w:rPr>
          <w:noProof/>
        </w:rPr>
        <w:pict w14:anchorId="60811730">
          <v:shape id="_x0000_s19574" type="#_x0000_t202" style="position:absolute;left:0;text-align:left;margin-left:49.25pt;margin-top:7.8pt;width:35.05pt;height:18.6pt;z-index:252718080" stroked="f" strokecolor="red">
            <v:textbox style="mso-next-textbox:#_x0000_s19574" inset=".5mm,.3mm,.5mm,.3mm">
              <w:txbxContent>
                <w:p w14:paraId="2075D6A5" w14:textId="77777777" w:rsidR="00650C76" w:rsidRPr="00AD7709" w:rsidRDefault="00650C76" w:rsidP="0035010A">
                  <w:pPr>
                    <w:jc w:val="center"/>
                    <w:rPr>
                      <w:sz w:val="18"/>
                      <w:szCs w:val="14"/>
                    </w:rPr>
                  </w:pPr>
                  <w:r w:rsidRPr="00AD7709">
                    <w:rPr>
                      <w:sz w:val="12"/>
                      <w:szCs w:val="14"/>
                    </w:rPr>
                    <w:t xml:space="preserve">PROGRAMA </w:t>
                  </w:r>
                  <w:r w:rsidRPr="00AD7709">
                    <w:rPr>
                      <w:sz w:val="12"/>
                      <w:szCs w:val="14"/>
                    </w:rPr>
                    <w:br/>
                    <w:t>PRENSA</w:t>
                  </w:r>
                </w:p>
              </w:txbxContent>
            </v:textbox>
            <o:callout v:ext="edit" minusx="t" minusy="t"/>
          </v:shape>
        </w:pict>
      </w:r>
    </w:p>
    <w:p w14:paraId="26AD4FD4" w14:textId="77777777" w:rsidR="0035010A" w:rsidRPr="00F52D7F" w:rsidRDefault="0035010A" w:rsidP="0035010A"/>
    <w:p w14:paraId="61DC3B73" w14:textId="77777777" w:rsidR="0035010A" w:rsidRPr="00F52D7F" w:rsidRDefault="0035010A" w:rsidP="0035010A"/>
    <w:p w14:paraId="58E196E6" w14:textId="77777777" w:rsidR="0035010A" w:rsidRPr="00F52D7F" w:rsidRDefault="00047926" w:rsidP="0035010A">
      <w:r>
        <w:rPr>
          <w:noProof/>
        </w:rPr>
        <w:pict w14:anchorId="53636A19">
          <v:shape id="_x0000_s19567" type="#_x0000_t202" style="position:absolute;left:0;text-align:left;margin-left:197.75pt;margin-top:13.05pt;width:193.8pt;height:39.9pt;z-index:252710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" strokecolor="red" strokeweight="1pt">
            <v:textbox style="mso-next-textbox:#_x0000_s19567" inset=".5mm,.3mm,.5mm,.3mm">
              <w:txbxContent>
                <w:p w14:paraId="2E93F4F2" w14:textId="77777777" w:rsidR="00650C76" w:rsidRDefault="00650C76" w:rsidP="0035010A">
                  <w:pPr>
                    <w:jc w:val="center"/>
                  </w:pPr>
                  <w:r>
                    <w:t xml:space="preserve">Emergency Stop button (see </w:t>
                  </w:r>
                  <w:r>
                    <w:rPr>
                      <w:color w:val="0000FF"/>
                    </w:rPr>
                    <w:t>the appropriate chapter</w:t>
                  </w:r>
                  <w:r>
                    <w:t>)</w:t>
                  </w:r>
                </w:p>
              </w:txbxContent>
            </v:textbox>
          </v:shape>
        </w:pict>
      </w:r>
      <w:r>
        <w:rPr>
          <w:noProof/>
        </w:rPr>
        <w:pict w14:anchorId="27EA1CDF">
          <v:shape id="_x0000_s19568" type="#_x0000_t32" style="position:absolute;left:0;text-align:left;margin-left:150.55pt;margin-top:12pt;width:47.2pt;height:10.5pt;flip:x y;z-index:252711936" o:connectortype="straight" strokecolor="red">
            <v:stroke endarrow="block"/>
            <o:callout v:ext="edit" minusx="t" minusy="t"/>
          </v:shape>
        </w:pict>
      </w:r>
    </w:p>
    <w:p w14:paraId="6166D383" w14:textId="77777777" w:rsidR="0035010A" w:rsidRDefault="0035010A" w:rsidP="0035010A"/>
    <w:p w14:paraId="40CD4040" w14:textId="77777777" w:rsidR="0035010A" w:rsidRDefault="0035010A" w:rsidP="0035010A"/>
    <w:p w14:paraId="1D26B42A" w14:textId="77777777" w:rsidR="0035010A" w:rsidRDefault="0035010A" w:rsidP="0035010A"/>
    <w:p w14:paraId="70DA6BB9" w14:textId="77777777" w:rsidR="0035010A" w:rsidRDefault="00047926" w:rsidP="0035010A">
      <w:r>
        <w:rPr>
          <w:noProof/>
        </w:rPr>
        <w:pict w14:anchorId="5B625E0B">
          <v:shape id="_x0000_s19564" type="#_x0000_t202" style="position:absolute;left:0;text-align:left;margin-left:82.6pt;margin-top:11.7pt;width:413.25pt;height:136pt;z-index:252707840" filled="f" stroked="f" strokecolor="red">
            <v:textbox style="mso-next-textbox:#_x0000_s19564" inset=".5mm,.3mm,.5mm,.3mm">
              <w:txbxContent>
                <w:p w14:paraId="1D3F5613" w14:textId="77777777" w:rsidR="00650C76" w:rsidRDefault="00650C76" w:rsidP="0035010A">
                  <w:r>
                    <w:t>Botón INICIO PRENSA</w:t>
                  </w:r>
                </w:p>
                <w:p w14:paraId="21D5E38E" w14:textId="77777777" w:rsidR="00650C76" w:rsidRDefault="00650C76" w:rsidP="0035010A">
                  <w:r>
                    <w:t>Al presionarlo, la máquina inicia el ciclo de prensado: las correas se ponen en marcha, las capas llegan al final de la correa de prensado donde se detienen. Entonces, la prensa desciende y comprime las capas. Según el programa elegido, se pueden tener múltiples fases de compresión e incluso una pausa final, antes de que la prensa suba definitivamente liberando las capas.</w:t>
                  </w:r>
                </w:p>
                <w:p w14:paraId="25879175" w14:textId="77777777" w:rsidR="00650C76" w:rsidRDefault="00650C76" w:rsidP="0035010A">
                  <w:r>
                    <w:t>Cuando la prensa está alta, las capas pueden devolverse atrás hasta la correa de entrada, o pueden salir sobre una rullería o una correa aguas abajo (independientes de la máquina).</w:t>
                  </w:r>
                </w:p>
              </w:txbxContent>
            </v:textbox>
            <o:callout v:ext="edit" minusx="t" minusy="t"/>
          </v:shape>
        </w:pict>
      </w:r>
      <w:r>
        <w:rPr>
          <w:noProof/>
        </w:rPr>
        <w:pict w14:anchorId="67BEAD53">
          <v:shape id="_x0000_s19565" type="#_x0000_t202" style="position:absolute;left:0;text-align:left;margin-left:-3.05pt;margin-top:151.9pt;width:75.35pt;height:109.15pt;z-index:252708864;mso-wrap-style:none" filled="f" stroked="f" strokecolor="red">
            <v:textbox style="mso-next-textbox:#_x0000_s19565;mso-fit-shape-to-text:t" inset=".5mm,.3mm,.5mm,.3mm">
              <w:txbxContent>
                <w:p w14:paraId="33923BA0" w14:textId="77777777" w:rsidR="00650C76" w:rsidRDefault="00047926" w:rsidP="0035010A">
                  <w:r>
                    <w:pict w14:anchorId="0EA92A58">
                      <v:shape id="_x0000_i1178" type="#_x0000_t75" style="width:73.55pt;height:107.25pt">
                        <v:imagedata r:id="rId129" o:title="DSC_0257 mod 3"/>
                      </v:shape>
                    </w:pict>
                  </w:r>
                </w:p>
              </w:txbxContent>
            </v:textbox>
            <o:callout v:ext="edit" minusx="t" minusy="t"/>
          </v:shape>
        </w:pict>
      </w:r>
      <w:r>
        <w:rPr>
          <w:noProof/>
        </w:rPr>
        <w:pict w14:anchorId="190C477C">
          <v:shape id="_x0000_s19566" type="#_x0000_t202" style="position:absolute;left:0;text-align:left;margin-left:82.6pt;margin-top:191.55pt;width:367.65pt;height:54.15pt;z-index:252709888" filled="f" stroked="f" strokecolor="red">
            <v:textbox style="mso-next-textbox:#_x0000_s19566" inset=".5mm,.3mm,.5mm,.3mm">
              <w:txbxContent>
                <w:p w14:paraId="660D5D5E" w14:textId="77777777" w:rsidR="00650C76" w:rsidRDefault="00650C76" w:rsidP="0035010A">
                  <w:r>
                    <w:t xml:space="preserve">Selector PROGRAMA PRENSA 1 – 2 – 3 para elegir el programa de trabajo de prensado. Los parámetros se pueden configurar mediante el software (ver </w:t>
                  </w:r>
                  <w:r w:rsidRPr="00897578">
                    <w:rPr>
                      <w:b/>
                      <w:color w:val="0000FF"/>
                    </w:rPr>
                    <w:t>el capítulo correspondiente</w:t>
                  </w:r>
                  <w:r>
                    <w:t>)</w:t>
                  </w:r>
                </w:p>
              </w:txbxContent>
            </v:textbox>
            <o:callout v:ext="edit" minusx="t" minusy="t"/>
          </v:shape>
        </w:pict>
      </w:r>
      <w:r>
        <w:rPr>
          <w:noProof/>
        </w:rPr>
        <w:pict w14:anchorId="071F1CF8">
          <v:shape id="_x0000_s19563" type="#_x0000_t202" style="position:absolute;left:0;text-align:left;margin-left:-3.05pt;margin-top:13.5pt;width:76.15pt;height:119.3pt;z-index:252706816;mso-wrap-style:none" filled="f" stroked="f" strokecolor="red">
            <v:textbox style="mso-next-textbox:#_x0000_s19563;mso-fit-shape-to-text:t" inset=".5mm,.3mm,.5mm,.3mm">
              <w:txbxContent>
                <w:p w14:paraId="5800AC86" w14:textId="77777777" w:rsidR="00650C76" w:rsidRDefault="00047926" w:rsidP="0035010A">
                  <w:r>
                    <w:pict w14:anchorId="0ACA339C">
                      <v:shape id="_x0000_i1179" type="#_x0000_t75" style="width:73.55pt;height:117.95pt">
                        <v:imagedata r:id="rId130" o:title="DSC_0257 mod 2"/>
                      </v:shape>
                    </w:pict>
                  </w:r>
                </w:p>
              </w:txbxContent>
            </v:textbox>
            <o:callout v:ext="edit" minusx="t" minusy="t"/>
          </v:shape>
        </w:pict>
      </w:r>
    </w:p>
    <w:p w14:paraId="06638874" w14:textId="77777777" w:rsidR="0035010A" w:rsidRDefault="00047926" w:rsidP="0035010A">
      <w:r>
        <w:rPr>
          <w:noProof/>
        </w:rPr>
        <w:pict w14:anchorId="4FA6FD0E">
          <v:shape id="_x0000_s19572" type="#_x0000_t202" style="position:absolute;left:0;text-align:left;margin-left:4.45pt;margin-top:5.35pt;width:57.5pt;height:32.5pt;z-index:252716032" stroked="f" strokecolor="red">
            <v:textbox style="mso-next-textbox:#_x0000_s19572" inset=".5mm,.3mm,.5mm,.3mm">
              <w:txbxContent>
                <w:p w14:paraId="48131DC7" w14:textId="77777777" w:rsidR="00650C76" w:rsidRPr="00EB53E9" w:rsidRDefault="00650C76" w:rsidP="0035010A">
                  <w:pPr>
                    <w:jc w:val="center"/>
                    <w:rPr>
                      <w:szCs w:val="14"/>
                    </w:rPr>
                  </w:pPr>
                  <w:r>
                    <w:rPr>
                      <w:sz w:val="6"/>
                      <w:szCs w:val="14"/>
                    </w:rPr>
                    <w:br/>
                  </w:r>
                  <w:r>
                    <w:rPr>
                      <w:sz w:val="18"/>
                      <w:szCs w:val="14"/>
                    </w:rPr>
                    <w:t xml:space="preserve">INICIO </w:t>
                  </w:r>
                  <w:r>
                    <w:rPr>
                      <w:sz w:val="18"/>
                      <w:szCs w:val="14"/>
                    </w:rPr>
                    <w:br/>
                    <w:t>PRENSA</w:t>
                  </w:r>
                </w:p>
              </w:txbxContent>
            </v:textbox>
            <o:callout v:ext="edit" minusx="t" minusy="t"/>
          </v:shape>
        </w:pict>
      </w:r>
    </w:p>
    <w:p w14:paraId="33768184" w14:textId="77777777" w:rsidR="0035010A" w:rsidRDefault="0035010A" w:rsidP="0035010A"/>
    <w:p w14:paraId="64536158" w14:textId="77777777" w:rsidR="0035010A" w:rsidRDefault="0035010A" w:rsidP="0035010A"/>
    <w:p w14:paraId="6DCA563E" w14:textId="77777777" w:rsidR="0035010A" w:rsidRDefault="0035010A" w:rsidP="0035010A"/>
    <w:p w14:paraId="065B6A3C" w14:textId="77777777" w:rsidR="0035010A" w:rsidRDefault="0035010A" w:rsidP="0035010A"/>
    <w:p w14:paraId="7C072DE0" w14:textId="77777777" w:rsidR="0035010A" w:rsidRDefault="0035010A" w:rsidP="0035010A"/>
    <w:p w14:paraId="3A77DF6A" w14:textId="77777777" w:rsidR="0035010A" w:rsidRDefault="0035010A" w:rsidP="0035010A"/>
    <w:p w14:paraId="23C2B4DC" w14:textId="77777777" w:rsidR="0035010A" w:rsidRDefault="0035010A" w:rsidP="0035010A"/>
    <w:p w14:paraId="7FA11D1B" w14:textId="77777777" w:rsidR="0035010A" w:rsidRDefault="0035010A" w:rsidP="0035010A"/>
    <w:p w14:paraId="62E6960F" w14:textId="77777777" w:rsidR="0035010A" w:rsidRDefault="0035010A" w:rsidP="0035010A"/>
    <w:p w14:paraId="4317A407" w14:textId="77777777" w:rsidR="0035010A" w:rsidRDefault="00047926" w:rsidP="0035010A">
      <w:r>
        <w:rPr>
          <w:noProof/>
        </w:rPr>
        <w:pict w14:anchorId="5446ED4F">
          <v:shape id="_x0000_s19571" type="#_x0000_t202" style="position:absolute;left:0;text-align:left;margin-left:6.15pt;margin-top:1pt;width:54.5pt;height:27.5pt;z-index:252715008" stroked="f" strokecolor="red">
            <v:textbox style="mso-next-textbox:#_x0000_s19571" inset=".5mm,.3mm,.5mm,.3mm">
              <w:txbxContent>
                <w:p w14:paraId="2500F0F9" w14:textId="77777777" w:rsidR="00650C76" w:rsidRPr="00EB53E9" w:rsidRDefault="00650C76" w:rsidP="0035010A">
                  <w:pPr>
                    <w:jc w:val="center"/>
                    <w:rPr>
                      <w:szCs w:val="14"/>
                    </w:rPr>
                  </w:pPr>
                  <w:r>
                    <w:rPr>
                      <w:sz w:val="6"/>
                      <w:szCs w:val="14"/>
                    </w:rPr>
                    <w:br/>
                  </w:r>
                  <w:r>
                    <w:rPr>
                      <w:sz w:val="18"/>
                      <w:szCs w:val="14"/>
                    </w:rPr>
                    <w:t xml:space="preserve">PROGRAMA </w:t>
                  </w:r>
                  <w:r>
                    <w:rPr>
                      <w:sz w:val="18"/>
                      <w:szCs w:val="14"/>
                    </w:rPr>
                    <w:br/>
                    <w:t>PRENSA</w:t>
                  </w:r>
                </w:p>
              </w:txbxContent>
            </v:textbox>
            <o:callout v:ext="edit" minusx="t" minusy="t"/>
          </v:shape>
        </w:pict>
      </w:r>
    </w:p>
    <w:p w14:paraId="7CFC6D91" w14:textId="77777777" w:rsidR="0035010A" w:rsidRDefault="0035010A" w:rsidP="0035010A"/>
    <w:p w14:paraId="7B044963" w14:textId="77777777" w:rsidR="0035010A" w:rsidRDefault="0035010A" w:rsidP="0035010A"/>
    <w:p w14:paraId="6E804297" w14:textId="77777777" w:rsidR="0035010A" w:rsidRDefault="0035010A" w:rsidP="0035010A"/>
    <w:p w14:paraId="49877CC9" w14:textId="77777777" w:rsidR="0035010A" w:rsidRDefault="0035010A" w:rsidP="0035010A"/>
    <w:p w14:paraId="6DCB1471" w14:textId="77777777" w:rsidR="0035010A" w:rsidRDefault="0035010A" w:rsidP="0035010A"/>
    <w:p w14:paraId="22DC22B2" w14:textId="77777777" w:rsidR="0035010A" w:rsidRDefault="0035010A" w:rsidP="0035010A"/>
    <w:p w14:paraId="722BD303" w14:textId="77777777" w:rsidR="0035010A" w:rsidRDefault="0035010A" w:rsidP="0035010A"/>
    <w:p w14:paraId="164B1DD1" w14:textId="77777777" w:rsidR="0035010A" w:rsidRDefault="00047926" w:rsidP="0035010A">
      <w:r>
        <w:rPr>
          <w:noProof/>
        </w:rPr>
        <w:pict w14:anchorId="400AC6C4">
          <v:shape id="_x0000_s19562" type="#_x0000_t202" style="position:absolute;left:0;text-align:left;margin-left:153.7pt;margin-top:2.45pt;width:350.4pt;height:175.4pt;z-index:252705792" filled="f" stroked="f" strokecolor="red">
            <v:textbox style="mso-next-textbox:#_x0000_s19562" inset=".5mm,.3mm,.5mm,.3mm">
              <w:txbxContent>
                <w:p w14:paraId="3D126BF0" w14:textId="77777777" w:rsidR="00650C76" w:rsidRPr="00235AA7" w:rsidRDefault="00650C76" w:rsidP="0035010A">
                  <w:pPr>
                    <w:rPr>
                      <w:sz w:val="23"/>
                      <w:szCs w:val="23"/>
                    </w:rPr>
                  </w:pPr>
                  <w:r w:rsidRPr="00235AA7">
                    <w:rPr>
                      <w:sz w:val="23"/>
                      <w:szCs w:val="23"/>
                    </w:rPr>
                    <w:t>Avance MANUAL CORREAS ADELANTE o ATRÁS</w:t>
                  </w:r>
                </w:p>
                <w:p w14:paraId="06C3AA7C" w14:textId="77777777" w:rsidR="00650C76" w:rsidRPr="00906F48" w:rsidRDefault="00650C76" w:rsidP="0035010A">
                  <w:pPr>
                    <w:rPr>
                      <w:sz w:val="23"/>
                      <w:szCs w:val="23"/>
                    </w:rPr>
                  </w:pPr>
                  <w:r w:rsidRPr="00235AA7">
                    <w:rPr>
                      <w:sz w:val="23"/>
                      <w:szCs w:val="23"/>
                    </w:rPr>
                    <w:t xml:space="preserve">Botones de </w:t>
                  </w:r>
                  <w:r w:rsidRPr="00906F48">
                    <w:rPr>
                      <w:sz w:val="23"/>
                      <w:szCs w:val="23"/>
                    </w:rPr>
                    <w:t>acción mantenida:</w:t>
                  </w:r>
                </w:p>
                <w:p w14:paraId="1B7017CA" w14:textId="77777777" w:rsidR="00650C76" w:rsidRPr="00235AA7" w:rsidRDefault="00650C76" w:rsidP="0035010A">
                  <w:pPr>
                    <w:numPr>
                      <w:ilvl w:val="0"/>
                      <w:numId w:val="48"/>
                    </w:numPr>
                    <w:tabs>
                      <w:tab w:val="clear" w:pos="567"/>
                    </w:tabs>
                    <w:ind w:left="399" w:hanging="286"/>
                    <w:rPr>
                      <w:sz w:val="23"/>
                      <w:szCs w:val="23"/>
                    </w:rPr>
                  </w:pPr>
                  <w:r w:rsidRPr="00906F48">
                    <w:rPr>
                      <w:sz w:val="23"/>
                      <w:szCs w:val="23"/>
                    </w:rPr>
                    <w:t xml:space="preserve">al presionarlo se obtiene el movimiento de las correas seleccionadas en la página "Letra G: PARÁMETROS </w:t>
                  </w:r>
                  <w:r w:rsidRPr="00235AA7">
                    <w:rPr>
                      <w:sz w:val="23"/>
                      <w:szCs w:val="23"/>
                    </w:rPr>
                    <w:t xml:space="preserve">MÁQUINA" en el panel táctil (ver </w:t>
                  </w:r>
                  <w:r w:rsidRPr="00235AA7">
                    <w:rPr>
                      <w:color w:val="0000FF"/>
                      <w:sz w:val="23"/>
                      <w:szCs w:val="23"/>
                    </w:rPr>
                    <w:t xml:space="preserve">el capítulo correspondiente). </w:t>
                  </w:r>
                  <w:r w:rsidRPr="00235AA7">
                    <w:rPr>
                      <w:sz w:val="23"/>
                      <w:szCs w:val="23"/>
                    </w:rPr>
                    <w:t>El sentido ADELANTE hace avanzar las capas. El sentido ATRÁS devuelve las capas hacia atrás hacia el operario encargado de la carga;</w:t>
                  </w:r>
                </w:p>
                <w:p w14:paraId="364D5176" w14:textId="77777777" w:rsidR="00650C76" w:rsidRPr="00235AA7" w:rsidRDefault="00650C76" w:rsidP="0035010A">
                  <w:pPr>
                    <w:numPr>
                      <w:ilvl w:val="0"/>
                      <w:numId w:val="48"/>
                    </w:numPr>
                    <w:tabs>
                      <w:tab w:val="clear" w:pos="567"/>
                    </w:tabs>
                    <w:ind w:left="399" w:hanging="286"/>
                    <w:rPr>
                      <w:sz w:val="23"/>
                      <w:szCs w:val="23"/>
                    </w:rPr>
                  </w:pPr>
                  <w:r w:rsidRPr="00235AA7">
                    <w:rPr>
                      <w:sz w:val="23"/>
                      <w:szCs w:val="23"/>
                    </w:rPr>
                    <w:t>al soltar el botón, las correas se detienen.</w:t>
                  </w:r>
                </w:p>
                <w:p w14:paraId="4F3AF4BB" w14:textId="77777777" w:rsidR="00650C76" w:rsidRPr="00235AA7" w:rsidRDefault="00650C76" w:rsidP="0035010A">
                  <w:pPr>
                    <w:rPr>
                      <w:sz w:val="23"/>
                      <w:szCs w:val="23"/>
                    </w:rPr>
                  </w:pPr>
                  <w:r w:rsidRPr="00235AA7">
                    <w:rPr>
                      <w:sz w:val="23"/>
                      <w:szCs w:val="23"/>
                    </w:rPr>
                    <w:t>La capa se detiene también cuando llega al final de la correa, en dirección del sensor óptico.</w:t>
                  </w:r>
                </w:p>
                <w:p w14:paraId="23CB941C" w14:textId="77777777" w:rsidR="00650C76" w:rsidRPr="00235AA7" w:rsidRDefault="00650C76" w:rsidP="0035010A">
                  <w:pPr>
                    <w:rPr>
                      <w:sz w:val="23"/>
                      <w:szCs w:val="23"/>
                    </w:rPr>
                  </w:pPr>
                  <w:r w:rsidRPr="00235AA7">
                    <w:rPr>
                      <w:sz w:val="23"/>
                      <w:szCs w:val="23"/>
                    </w:rPr>
                    <w:t xml:space="preserve">En lugar del botón ADELANTE podría haber un comando de pedal (ver el </w:t>
                  </w:r>
                  <w:r w:rsidRPr="00235AA7">
                    <w:rPr>
                      <w:color w:val="0000FF"/>
                      <w:sz w:val="23"/>
                      <w:szCs w:val="23"/>
                    </w:rPr>
                    <w:t>capítulo correspondiente).</w:t>
                  </w:r>
                  <w:r w:rsidRPr="00235AA7">
                    <w:rPr>
                      <w:sz w:val="23"/>
                      <w:szCs w:val="23"/>
                    </w:rPr>
                    <w:t/>
                  </w:r>
                </w:p>
              </w:txbxContent>
            </v:textbox>
            <o:callout v:ext="edit" minusx="t" minusy="t"/>
          </v:shape>
        </w:pict>
      </w:r>
    </w:p>
    <w:p w14:paraId="5AC39AFD" w14:textId="77777777" w:rsidR="0035010A" w:rsidRDefault="00047926" w:rsidP="0035010A">
      <w:r>
        <w:rPr>
          <w:noProof/>
        </w:rPr>
        <w:pict w14:anchorId="78782996">
          <v:shape id="_x0000_s19569" type="#_x0000_t202" style="position:absolute;left:0;text-align:left;margin-left:4.1pt;margin-top:7.7pt;width:54.5pt;height:28.55pt;z-index:252712960" stroked="f" strokecolor="red">
            <v:textbox style="mso-next-textbox:#_x0000_s19569" inset=".5mm,.3mm,.5mm,.3mm">
              <w:txbxContent>
                <w:p w14:paraId="47985D80" w14:textId="77777777" w:rsidR="00650C76" w:rsidRDefault="00650C76" w:rsidP="0035010A">
                  <w:pPr>
                    <w:jc w:val="center"/>
                    <w:rPr>
                      <w:sz w:val="6"/>
                      <w:szCs w:val="14"/>
                    </w:rPr>
                  </w:pPr>
                </w:p>
                <w:p w14:paraId="3B47CAAC" w14:textId="77777777" w:rsidR="00650C76" w:rsidRPr="00535F5B" w:rsidRDefault="00650C76" w:rsidP="0035010A">
                  <w:pPr>
                    <w:jc w:val="center"/>
                    <w:rPr>
                      <w:sz w:val="22"/>
                      <w:szCs w:val="14"/>
                    </w:rPr>
                  </w:pPr>
                  <w:r w:rsidRPr="00EB53E9">
                    <w:rPr>
                      <w:sz w:val="18"/>
                      <w:szCs w:val="14"/>
                    </w:rPr>
                    <w:t xml:space="preserve">BELT </w:t>
                  </w:r>
                  <w:r w:rsidRPr="00EB53E9">
                    <w:rPr>
                      <w:sz w:val="18"/>
                      <w:szCs w:val="14"/>
                    </w:rPr>
                    <w:br/>
                    <w:t>FORWARD</w:t>
                  </w:r>
                  <w:r>
                    <w:rPr>
                      <w:sz w:val="16"/>
                      <w:szCs w:val="14"/>
                    </w:rPr>
                    <w:br/>
                  </w:r>
                  <w:r>
                    <w:rPr>
                      <w:sz w:val="16"/>
                      <w:szCs w:val="14"/>
                    </w:rPr>
                    <w:br/>
                  </w:r>
                  <w:r>
                    <w:rPr>
                      <w:sz w:val="16"/>
                      <w:szCs w:val="14"/>
                    </w:rPr>
                    <w:br/>
                  </w:r>
                </w:p>
              </w:txbxContent>
            </v:textbox>
            <o:callout v:ext="edit" minusx="t" minusy="t"/>
          </v:shape>
        </w:pict>
      </w:r>
      <w:r>
        <w:rPr>
          <w:noProof/>
        </w:rPr>
        <w:pict w14:anchorId="34E05E46">
          <v:shape id="_x0000_s19570" type="#_x0000_t202" style="position:absolute;left:0;text-align:left;margin-left:85.9pt;margin-top:8.95pt;width:54.5pt;height:28.55pt;z-index:252713984" stroked="f" strokecolor="red">
            <v:textbox style="mso-next-textbox:#_x0000_s19570" inset=".5mm,.3mm,.5mm,.3mm">
              <w:txbxContent>
                <w:p w14:paraId="733354E9" w14:textId="77777777" w:rsidR="00650C76" w:rsidRPr="00EB53E9" w:rsidRDefault="00650C76" w:rsidP="0035010A">
                  <w:pPr>
                    <w:jc w:val="center"/>
                    <w:rPr>
                      <w:szCs w:val="14"/>
                    </w:rPr>
                  </w:pPr>
                  <w:r>
                    <w:rPr>
                      <w:sz w:val="6"/>
                      <w:szCs w:val="14"/>
                    </w:rPr>
                    <w:br/>
                  </w:r>
                  <w:r w:rsidRPr="00EB53E9">
                    <w:rPr>
                      <w:sz w:val="18"/>
                      <w:szCs w:val="14"/>
                    </w:rPr>
                    <w:t xml:space="preserve">BELT </w:t>
                  </w:r>
                  <w:r w:rsidRPr="00EB53E9">
                    <w:rPr>
                      <w:sz w:val="18"/>
                      <w:szCs w:val="14"/>
                    </w:rPr>
                    <w:br/>
                    <w:t>BACK</w:t>
                  </w:r>
                </w:p>
              </w:txbxContent>
            </v:textbox>
            <o:callout v:ext="edit" minusx="t" minusy="t"/>
          </v:shape>
        </w:pict>
      </w:r>
      <w:r>
        <w:rPr>
          <w:noProof/>
        </w:rPr>
        <w:pict w14:anchorId="1E8D63CC">
          <v:shape id="_x0000_s19560" type="#_x0000_t202" style="position:absolute;left:0;text-align:left;margin-left:-3.05pt;margin-top:3.1pt;width:71.35pt;height:104.4pt;z-index:252703744;mso-wrap-style:none" filled="f" stroked="f" strokecolor="red">
            <v:textbox style="mso-next-textbox:#_x0000_s19560;mso-fit-shape-to-text:t" inset=".5mm,.3mm,.5mm,.3mm">
              <w:txbxContent>
                <w:p w14:paraId="1BA557F6" w14:textId="77777777" w:rsidR="00650C76" w:rsidRDefault="00047926" w:rsidP="0035010A">
                  <w:r>
                    <w:pict w14:anchorId="0A2A9FA6">
                      <v:shape id="_x0000_i1180" type="#_x0000_t75" style="width:69.7pt;height:101.85pt">
                        <v:imagedata r:id="rId126" o:title="DSC_0134 mod 5"/>
                      </v:shape>
                    </w:pict>
                  </w:r>
                </w:p>
              </w:txbxContent>
            </v:textbox>
            <o:callout v:ext="edit" minusx="t" minusy="t"/>
          </v:shape>
        </w:pict>
      </w:r>
      <w:r>
        <w:rPr>
          <w:noProof/>
        </w:rPr>
        <w:pict w14:anchorId="313A3DB6">
          <v:shape id="_x0000_s19561" type="#_x0000_t202" style="position:absolute;left:0;text-align:left;margin-left:76.2pt;margin-top:3.15pt;width:69.45pt;height:104.8pt;z-index:252704768;mso-wrap-style:none" filled="f" stroked="f" strokecolor="red">
            <v:textbox style="mso-next-textbox:#_x0000_s19561;mso-fit-shape-to-text:t" inset=".5mm,.3mm,.5mm,.3mm">
              <w:txbxContent>
                <w:p w14:paraId="0A2FC5E4" w14:textId="77777777" w:rsidR="00650C76" w:rsidRDefault="00047926" w:rsidP="0035010A">
                  <w:r>
                    <w:pict w14:anchorId="203B4AB8">
                      <v:shape id="_x0000_i1181" type="#_x0000_t75" style="width:66.65pt;height:103.4pt">
                        <v:imagedata r:id="rId125" o:title="DSC_0134 mod 6"/>
                      </v:shape>
                    </w:pict>
                  </w:r>
                </w:p>
              </w:txbxContent>
            </v:textbox>
            <o:callout v:ext="edit" minusx="t" minusy="t"/>
          </v:shape>
        </w:pict>
      </w:r>
    </w:p>
    <w:p w14:paraId="1D1DC15E" w14:textId="77777777" w:rsidR="0035010A" w:rsidRDefault="0035010A" w:rsidP="0035010A"/>
    <w:p w14:paraId="198FE461" w14:textId="77777777" w:rsidR="0035010A" w:rsidRDefault="0035010A" w:rsidP="0035010A"/>
    <w:p w14:paraId="40391DAD" w14:textId="77777777" w:rsidR="0035010A" w:rsidRDefault="0035010A" w:rsidP="0035010A"/>
    <w:p w14:paraId="6A3457C7" w14:textId="77777777" w:rsidR="0035010A" w:rsidRDefault="0035010A" w:rsidP="0035010A"/>
    <w:p w14:paraId="751856A4" w14:textId="77777777" w:rsidR="0035010A" w:rsidRDefault="0035010A" w:rsidP="0035010A"/>
    <w:p w14:paraId="41C0BA41" w14:textId="77777777" w:rsidR="0035010A" w:rsidRDefault="0035010A" w:rsidP="0035010A"/>
    <w:p w14:paraId="19B62004" w14:textId="77777777" w:rsidR="0035010A" w:rsidRDefault="0035010A" w:rsidP="0035010A"/>
    <w:p w14:paraId="7AF6E91B" w14:textId="77777777" w:rsidR="0035010A" w:rsidRDefault="0035010A" w:rsidP="0035010A"/>
    <w:p w14:paraId="6D599EBA" w14:textId="77777777" w:rsidR="0035010A" w:rsidRDefault="0035010A" w:rsidP="0035010A"/>
    <w:p w14:paraId="222B3165" w14:textId="77777777" w:rsidR="0035010A" w:rsidRDefault="0035010A" w:rsidP="0035010A"/>
    <w:p w14:paraId="6E12B1DA" w14:textId="77777777" w:rsidR="0035010A" w:rsidRDefault="0035010A" w:rsidP="0035010A"/>
    <w:p w14:paraId="5E3DE0F2" w14:textId="77777777" w:rsidR="00D30BD6" w:rsidRDefault="00642B1E" w:rsidP="0035010A">
      <w:pPr>
        <w:pStyle w:val="Titolo3"/>
      </w:pPr>
      <w:bookmarkStart w:id="577" w:name="_Toc69553949"/>
      <w:r>
        <w:t xml:space="preserve">Figura </w:t>
      </w:r>
      <w:r w:rsidR="00047926">
        <w:fldChar w:fldCharType="begin"/>
      </w:r>
      <w:r w:rsidR="00047926">
        <w:instrText xml:space="preserve"> SEQ Figura \* ARABIC </w:instrText>
      </w:r>
      <w:r w:rsidR="00047926">
        <w:fldChar w:fldCharType="separate"/>
      </w:r>
      <w:r w:rsidR="00CE31BE">
        <w:rPr>
          <w:noProof/>
        </w:rPr>
        <w:t xml:space="preserve">17 </w:t>
      </w:r>
      <w:r w:rsidR="00047926">
        <w:rPr>
          <w:noProof/>
        </w:rPr>
        <w:fldChar w:fldCharType="end"/>
      </w:r>
      <w:r>
        <w:t xml:space="preserve">- </w:t>
      </w:r>
      <w:r w:rsidR="00907041">
        <w:t>Mandos locales en zona de cinta de montaje manual</w:t>
      </w:r>
      <w:bookmarkStart w:id="578" w:name="_Toc49333885"/>
      <w:bookmarkEnd w:id="567"/>
      <w:bookmarkEnd w:id="568"/>
      <w:bookmarkEnd w:id="577"/>
      <w:r w:rsidR="00D30BD6">
        <w:t/>
      </w:r>
    </w:p>
    <w:p w14:paraId="06EB7B5C" w14:textId="77777777" w:rsidR="00FA31AD" w:rsidRDefault="00D30BD6" w:rsidP="009B36F8">
      <w:pPr>
        <w:pStyle w:val="Titolo3"/>
      </w:pPr>
      <w:r>
        <w:br w:type="page"/>
      </w:r>
      <w:bookmarkStart w:id="579" w:name="_Toc69377088"/>
      <w:r w:rsidR="00FA31AD">
        <w:lastRenderedPageBreak/>
        <w:t>Comando de pedal</w:t>
      </w:r>
      <w:bookmarkEnd w:id="579"/>
    </w:p>
    <w:p w14:paraId="12E82AED" w14:textId="77777777" w:rsidR="00FA31AD" w:rsidRDefault="00FA31AD" w:rsidP="00FA31AD">
      <w:r w:rsidRPr="00FA31AD">
        <w:t xml:space="preserve">Como alternativa al botón de comando MANUAL CINTAS ADELANTE </w:t>
      </w:r>
      <w:r>
        <w:t>situado en la cinta NTS, podría haber un comando de pedal:</w:t>
      </w:r>
    </w:p>
    <w:p w14:paraId="6FC389E8" w14:textId="77777777" w:rsidR="00BE2B0C" w:rsidRPr="00FA31AD" w:rsidRDefault="00BE2B0C" w:rsidP="00FA31AD"/>
    <w:p w14:paraId="3B8E71E2" w14:textId="77777777" w:rsidR="00BE2B0C" w:rsidRPr="00E903AA" w:rsidRDefault="00047926" w:rsidP="00BE2B0C">
      <w:r>
        <w:rPr>
          <w:rFonts w:cs="Arial"/>
        </w:rPr>
        <w:pict w14:anchorId="225E363A">
          <v:shape id="_x0000_i1182" type="#_x0000_t75" style="width:33.7pt;height:16.85pt" o:bullet="t" fillcolor="window">
            <v:imagedata r:id="rId13" o:title="MANO CHE INDICA"/>
          </v:shape>
        </w:pict>
      </w:r>
      <w:r w:rsidR="00BE2B0C">
        <w:rPr>
          <w:rFonts w:cs="Arial"/>
        </w:rPr>
        <w:tab/>
        <w:t>Comando habilitado solo en AUTOMÁTICO</w:t>
      </w:r>
    </w:p>
    <w:p w14:paraId="62B3B474" w14:textId="77777777" w:rsidR="00BE2B0C" w:rsidRDefault="00BE2B0C" w:rsidP="00BE2B0C">
      <w:pPr>
        <w:rPr>
          <w:rFonts w:cs="Arial"/>
        </w:rPr>
      </w:pPr>
    </w:p>
    <w:p w14:paraId="231EBFAD" w14:textId="77777777" w:rsidR="00BE2B0C" w:rsidRDefault="00BE2B0C" w:rsidP="00BE2B0C">
      <w:r>
        <w:rPr>
          <w:rFonts w:cs="Arial"/>
        </w:rPr>
        <w:t xml:space="preserve">Al presionar el seguro, el pedal está activo, de lo contrario no </w:t>
      </w:r>
      <w:r>
        <w:t>desciende. Al soltar el pedal, este sube por la acción del muelle de retorno.</w:t>
      </w:r>
    </w:p>
    <w:p w14:paraId="6DAC1B26" w14:textId="77777777" w:rsidR="00BE2B0C" w:rsidRDefault="00BE2B0C" w:rsidP="00BE2B0C"/>
    <w:p w14:paraId="7E9A6FB2" w14:textId="77777777" w:rsidR="00BE2B0C" w:rsidRDefault="00BE2B0C" w:rsidP="00BE2B0C"/>
    <w:p w14:paraId="05BBF947" w14:textId="77777777" w:rsidR="00BE2B0C" w:rsidRDefault="00BE2B0C" w:rsidP="00BE2B0C">
      <w:pPr>
        <w:rPr>
          <w:rFonts w:cs="Arial"/>
        </w:rPr>
      </w:pPr>
      <w:r>
        <w:rPr>
          <w:rFonts w:cs="Arial"/>
        </w:rPr>
        <w:t xml:space="preserve">El pedal de comando está apoyado en el suelo en un lado </w:t>
      </w:r>
      <w:r w:rsidR="00295EDE">
        <w:rPr>
          <w:rFonts w:cs="Arial"/>
        </w:rPr>
        <w:t xml:space="preserve">de la cinta transportadora </w:t>
      </w:r>
      <w:r>
        <w:rPr>
          <w:rFonts w:cs="Arial"/>
        </w:rPr>
        <w:t>NTS.</w:t>
      </w:r>
    </w:p>
    <w:p w14:paraId="1756C4C7" w14:textId="77777777" w:rsidR="00BE2B0C" w:rsidRDefault="00BE2B0C" w:rsidP="00BE2B0C">
      <w:pPr>
        <w:rPr>
          <w:rFonts w:cs="Arial"/>
        </w:rPr>
      </w:pPr>
    </w:p>
    <w:p w14:paraId="76C7D1AB" w14:textId="77777777" w:rsidR="00BE2B0C" w:rsidRDefault="00BE2B0C" w:rsidP="00BE2B0C"/>
    <w:p w14:paraId="6AC382FB" w14:textId="77777777" w:rsidR="00BE2B0C" w:rsidRDefault="00047926" w:rsidP="00BE2B0C">
      <w:r>
        <w:rPr>
          <w:noProof/>
        </w:rPr>
        <w:pict w14:anchorId="13531103">
          <v:shape id="_x0000_s18546" type="#_x0000_t202" style="position:absolute;left:0;text-align:left;margin-left:-2.85pt;margin-top:3.25pt;width:265.6pt;height:166.35pt;z-index:252246016;mso-wrap-style:none" filled="f" stroked="f" strokecolor="red">
            <v:textbox style="mso-next-textbox:#_x0000_s18546;mso-fit-shape-to-text:t" inset=".5mm,.3mm,.5mm,.3mm">
              <w:txbxContent>
                <w:p w14:paraId="2D6AC781" w14:textId="77777777" w:rsidR="00650C76" w:rsidRDefault="00047926" w:rsidP="00BE2B0C">
                  <w:r>
                    <w:pict w14:anchorId="1DAE3D27">
                      <v:shape id="_x0000_i1183" type="#_x0000_t75" style="width:263.5pt;height:165.45pt">
                        <v:imagedata r:id="rId131" o:title="DSC_0259" croptop="13002f" cropright="9876f"/>
                      </v:shape>
                    </w:pict>
                  </w:r>
                </w:p>
              </w:txbxContent>
            </v:textbox>
            <o:callout v:ext="edit" minusx="t" minusy="t"/>
          </v:shape>
        </w:pict>
      </w:r>
      <w:r>
        <w:rPr>
          <w:rFonts w:cs="Arial"/>
          <w:noProof/>
        </w:rPr>
        <w:pict w14:anchorId="74C04D92">
          <v:shape id="_x0000_s18551" type="#_x0000_t202" style="position:absolute;left:0;text-align:left;margin-left:333.45pt;margin-top:3.25pt;width:66.5pt;height:59pt;z-index:252251136;mso-wrap-style:none" filled="f" stroked="f" strokecolor="red">
            <v:textbox style="mso-next-textbox:#_x0000_s18551;mso-fit-shape-to-text:t" inset=".5mm,.3mm,.5mm,.3mm">
              <w:txbxContent>
                <w:p w14:paraId="2FB08B21" w14:textId="77777777" w:rsidR="00650C76" w:rsidRDefault="00047926" w:rsidP="00BE2B0C">
                  <w:r>
                    <w:pict w14:anchorId="406CBF82">
                      <v:shape id="_x0000_i1184" type="#_x0000_t75" style="width:64.35pt;height:57.45pt">
                        <v:imagedata r:id="rId132" o:title="Pericolo inciampare"/>
                      </v:shape>
                    </w:pict>
                  </w:r>
                </w:p>
              </w:txbxContent>
            </v:textbox>
            <o:callout v:ext="edit" minusy="t"/>
          </v:shape>
        </w:pict>
      </w:r>
      <w:r>
        <w:rPr>
          <w:noProof/>
        </w:rPr>
        <w:pict w14:anchorId="106CBDB2">
          <v:shape id="_x0000_s18549" type="#_x0000_t202" style="position:absolute;left:0;text-align:left;margin-left:205.2pt;margin-top:218.85pt;width:267.9pt;height:47.75pt;z-index:252249088" strokecolor="red">
            <v:textbox style="mso-next-textbox:#_x0000_s18549" inset=".5mm,.3mm,.5mm,.3mm">
              <w:txbxContent>
                <w:p w14:paraId="10A2C878" w14:textId="77777777" w:rsidR="00650C76" w:rsidRDefault="00650C76" w:rsidP="00BE2B0C">
                  <w:r>
                    <w:t>Palanca de seguridad: el pedal no se acciona si esta palanca no está presionada (es decir, si el pie no está bien dentro del pedal)</w:t>
                  </w:r>
                </w:p>
              </w:txbxContent>
            </v:textbox>
            <o:callout v:ext="edit" minusy="t"/>
          </v:shape>
        </w:pict>
      </w:r>
      <w:r>
        <w:rPr>
          <w:rFonts w:cs="Arial"/>
          <w:noProof/>
          <w:color w:val="FF6600"/>
        </w:rPr>
        <w:pict w14:anchorId="36B61F9F">
          <v:shape id="_x0000_s18552" type="#_x0000_t202" style="position:absolute;left:0;text-align:left;margin-left:384.75pt;margin-top:17.5pt;width:91.2pt;height:37.05pt;z-index:252252160" filled="f" stroked="f" strokecolor="red">
            <v:textbox style="mso-next-textbox:#_x0000_s18552" inset=".5mm,.3mm,.5mm,.3mm">
              <w:txbxContent>
                <w:p w14:paraId="79301900" w14:textId="77777777" w:rsidR="00650C76" w:rsidRPr="00625BBB" w:rsidRDefault="00650C76" w:rsidP="00BE2B0C">
                  <w:pPr>
                    <w:jc w:val="center"/>
                    <w:rPr>
                      <w:b/>
                      <w:color w:val="FF6600"/>
                    </w:rPr>
                  </w:pPr>
                  <w:r w:rsidRPr="00625BBB">
                    <w:rPr>
                      <w:b/>
                      <w:color w:val="FF6600"/>
                    </w:rPr>
                    <w:t>PELIGRO DE TROPIEZO</w:t>
                  </w:r>
                </w:p>
              </w:txbxContent>
            </v:textbox>
            <o:callout v:ext="edit" minusy="t"/>
          </v:shape>
        </w:pict>
      </w:r>
      <w:r>
        <w:rPr>
          <w:noProof/>
          <w:sz w:val="20"/>
        </w:rPr>
        <w:pict w14:anchorId="03E7D4F5">
          <v:shape id="_x0000_s18548" type="#_x0000_t48" style="position:absolute;left:0;text-align:left;margin-left:216.6pt;margin-top:275.15pt;width:193.8pt;height:36.35pt;z-index:252248064" adj="-8376,-2615,-4486,5348,-669,5348,-16785,6418" strokecolor="red">
            <v:stroke startarrow="block"/>
            <v:textbox style="mso-next-textbox:#_x0000_s18548" inset=".5mm,.3mm,.5mm,.3mm">
              <w:txbxContent>
                <w:p w14:paraId="2C0F08C3" w14:textId="77777777" w:rsidR="00650C76" w:rsidRDefault="00650C76" w:rsidP="00BE2B0C">
                  <w:r>
                    <w:t xml:space="preserve">Pedal: para impartir el comando, presione el pedal con el </w:t>
                  </w:r>
                  <w:r w:rsidRPr="00BD6185">
                    <w:t>pie.</w:t>
                  </w:r>
                </w:p>
              </w:txbxContent>
            </v:textbox>
          </v:shape>
        </w:pict>
      </w:r>
      <w:r>
        <w:rPr>
          <w:noProof/>
        </w:rPr>
        <w:pict w14:anchorId="6FE16556">
          <v:line id="_x0000_s18550" style="position:absolute;left:0;text-align:left;flip:x;z-index:252250112" from="125.4pt,235.95pt" to="205.2pt,244pt" strokecolor="red">
            <v:stroke endarrow="block"/>
            <o:callout v:ext="edit" minusy="t"/>
          </v:line>
        </w:pict>
      </w:r>
      <w:r>
        <w:rPr>
          <w:noProof/>
        </w:rPr>
        <w:pict w14:anchorId="34F98622">
          <v:shape id="_x0000_s18554" type="#_x0000_t202" style="position:absolute;left:0;text-align:left;margin-left:377.1pt;margin-top:72.55pt;width:44.7pt;height:43.55pt;z-index:252254208;mso-wrap-style:none" filled="f" stroked="f" strokecolor="red">
            <v:textbox style="mso-next-textbox:#_x0000_s18554;mso-fit-shape-to-text:t" inset=".5mm,.3mm,.5mm,.3mm">
              <w:txbxContent>
                <w:p w14:paraId="5D69BE11" w14:textId="77777777" w:rsidR="00650C76" w:rsidRDefault="00047926" w:rsidP="00BE2B0C">
                  <w:r>
                    <w:pict w14:anchorId="26FBBCDD">
                      <v:shape id="_x0000_i1185" type="#_x0000_t75" style="width:42.15pt;height:42.15pt">
                        <v:imagedata r:id="rId22" o:title="DIVIETO GENERALE"/>
                      </v:shape>
                    </w:pict>
                  </w:r>
                </w:p>
              </w:txbxContent>
            </v:textbox>
            <o:callout v:ext="edit" minusy="t"/>
          </v:shape>
        </w:pict>
      </w:r>
      <w:r>
        <w:rPr>
          <w:noProof/>
        </w:rPr>
        <w:pict w14:anchorId="639BA3C9">
          <v:shape id="_x0000_s18547" type="#_x0000_t202" style="position:absolute;left:0;text-align:left;margin-left:34.2pt;margin-top:185.65pt;width:159.6pt;height:142.5pt;z-index:252247040" filled="f" strokecolor="red">
            <v:textbox style="mso-next-textbox:#_x0000_s18547" inset=".5mm,.3mm,.5mm,.3mm">
              <w:txbxContent>
                <w:p w14:paraId="672C238F" w14:textId="77777777" w:rsidR="00650C76" w:rsidRDefault="00047926" w:rsidP="00BE2B0C">
                  <w:r>
                    <w:pict w14:anchorId="22892D93">
                      <v:shape id="_x0000_i1186" type="#_x0000_t75" style="width:156.25pt;height:140.15pt">
                        <v:imagedata r:id="rId133" o:title="DSC_0379 mod"/>
                      </v:shape>
                    </w:pict>
                  </w:r>
                </w:p>
              </w:txbxContent>
            </v:textbox>
            <o:callout v:ext="edit" minusx="t" minusy="t"/>
          </v:shape>
        </w:pict>
      </w:r>
      <w:r>
        <w:rPr>
          <w:rFonts w:cs="Arial"/>
          <w:noProof/>
          <w:color w:val="FF6600"/>
        </w:rPr>
        <w:pict w14:anchorId="64E74343">
          <v:shape id="_x0000_s18553" type="#_x0000_t202" style="position:absolute;left:0;text-align:left;margin-left:299.25pt;margin-top:122.2pt;width:205.2pt;height:74.1pt;z-index:252253184" filled="f" stroked="f" strokecolor="red">
            <v:textbox style="mso-next-textbox:#_x0000_s18553" inset=".5mm,.3mm,.5mm,.3mm">
              <w:txbxContent>
                <w:p w14:paraId="44399F70" w14:textId="77777777" w:rsidR="00650C76" w:rsidRPr="00625BBB" w:rsidRDefault="00650C76" w:rsidP="00BE2B0C">
                  <w:pPr>
                    <w:rPr>
                      <w:b/>
                      <w:color w:val="FF0000"/>
                    </w:rPr>
                  </w:pPr>
                  <w:r w:rsidRPr="00625BBB">
                    <w:rPr>
                      <w:b/>
                      <w:color w:val="FF0000"/>
                    </w:rPr>
                    <w:t>DURANTE LOS PERÍODOS DE NO USO, ESTÁ PROHIBIDO DEJAR EL PEDAL EN UNA POSICIÓN QUE CREE PELIGRO DE TROPIEZO PARA LOS TRANSEÚNTES</w:t>
                  </w:r>
                </w:p>
              </w:txbxContent>
            </v:textbox>
            <o:callout v:ext="edit" minusy="t"/>
          </v:shape>
        </w:pict>
      </w:r>
    </w:p>
    <w:p w14:paraId="6984CCBE" w14:textId="77777777" w:rsidR="00BE2B0C" w:rsidRDefault="00BE2B0C" w:rsidP="00BE2B0C"/>
    <w:p w14:paraId="26AF9501" w14:textId="77777777" w:rsidR="00BE2B0C" w:rsidRDefault="00BE2B0C" w:rsidP="00BE2B0C"/>
    <w:p w14:paraId="38F40422" w14:textId="77777777" w:rsidR="00BE2B0C" w:rsidRDefault="00BE2B0C" w:rsidP="00BE2B0C"/>
    <w:p w14:paraId="044F4BBF" w14:textId="77777777" w:rsidR="00BE2B0C" w:rsidRDefault="00BE2B0C" w:rsidP="00BE2B0C"/>
    <w:p w14:paraId="7119851F" w14:textId="77777777" w:rsidR="00BE2B0C" w:rsidRDefault="00047926" w:rsidP="00BE2B0C">
      <w:r>
        <w:rPr>
          <w:noProof/>
        </w:rPr>
        <w:pict w14:anchorId="170C5B1A">
          <v:shape id="_x0000_s18556" type="#_x0000_t202" style="position:absolute;left:0;text-align:left;margin-left:17.6pt;margin-top:.5pt;width:15.85pt;height:15.5pt;z-index:252256256;mso-wrap-style:none" filled="f" stroked="f" strokecolor="red">
            <v:textbox style="mso-next-textbox:#_x0000_s18556;mso-fit-shape-to-text:t" inset=".5mm,.3mm,.5mm,.3mm">
              <w:txbxContent>
                <w:p w14:paraId="19CDC3FB" w14:textId="77777777" w:rsidR="00650C76" w:rsidRDefault="00047926" w:rsidP="00BE2B0C">
                  <w:r>
                    <w:pict w14:anchorId="03A6183A">
                      <v:shape id="_x0000_i1187" type="#_x0000_t75" style="width:13pt;height:11.5pt">
                        <v:imagedata r:id="rId133" o:title="DSC_0379 mod"/>
                      </v:shape>
                    </w:pict>
                  </w:r>
                </w:p>
              </w:txbxContent>
            </v:textbox>
            <o:callout v:ext="edit" minusx="t" minusy="t"/>
          </v:shape>
        </w:pict>
      </w:r>
    </w:p>
    <w:p w14:paraId="7B14F2F0" w14:textId="77777777" w:rsidR="00BE2B0C" w:rsidRDefault="00047926" w:rsidP="00BE2B0C">
      <w:r>
        <w:rPr>
          <w:noProof/>
        </w:rPr>
        <w:pict w14:anchorId="500FAE4A">
          <v:line id="_x0000_s18555" style="position:absolute;left:0;text-align:left;flip:x y;z-index:252255232" from="27.85pt,2.2pt" to="83.85pt,102.85pt" strokecolor="red">
            <v:stroke endarrow="block"/>
            <o:callout v:ext="edit" minusx="t" minusy="t"/>
          </v:line>
        </w:pict>
      </w:r>
    </w:p>
    <w:p w14:paraId="6DB8EAFA" w14:textId="77777777" w:rsidR="00BE2B0C" w:rsidRDefault="00BE2B0C" w:rsidP="00BE2B0C"/>
    <w:p w14:paraId="6A1B7A85" w14:textId="77777777" w:rsidR="00BE2B0C" w:rsidRDefault="00BE2B0C" w:rsidP="00BE2B0C"/>
    <w:p w14:paraId="3B382A57" w14:textId="77777777" w:rsidR="00BE2B0C" w:rsidRDefault="00BE2B0C" w:rsidP="00BE2B0C"/>
    <w:p w14:paraId="74BD2644" w14:textId="77777777" w:rsidR="00BE2B0C" w:rsidRDefault="00BE2B0C" w:rsidP="00BE2B0C"/>
    <w:p w14:paraId="1771F6AB" w14:textId="77777777" w:rsidR="00BE2B0C" w:rsidRDefault="00BE2B0C" w:rsidP="00BE2B0C"/>
    <w:p w14:paraId="0A10AA42" w14:textId="77777777" w:rsidR="00BE2B0C" w:rsidRDefault="00BE2B0C" w:rsidP="00BE2B0C"/>
    <w:p w14:paraId="3C6058EE" w14:textId="77777777" w:rsidR="00BE2B0C" w:rsidRDefault="00BE2B0C" w:rsidP="00BE2B0C"/>
    <w:p w14:paraId="574069B7" w14:textId="77777777" w:rsidR="00BE2B0C" w:rsidRDefault="00BE2B0C" w:rsidP="00BE2B0C"/>
    <w:p w14:paraId="5D2487B7" w14:textId="77777777" w:rsidR="00BE2B0C" w:rsidRDefault="00BE2B0C" w:rsidP="00BE2B0C"/>
    <w:p w14:paraId="5D776972" w14:textId="77777777" w:rsidR="00BE2B0C" w:rsidRDefault="00BE2B0C" w:rsidP="00BE2B0C"/>
    <w:p w14:paraId="49151ED1" w14:textId="77777777" w:rsidR="00BE2B0C" w:rsidRDefault="00BE2B0C" w:rsidP="00BE2B0C"/>
    <w:p w14:paraId="4A4C210D" w14:textId="77777777" w:rsidR="00BE2B0C" w:rsidRDefault="00BE2B0C" w:rsidP="00BE2B0C"/>
    <w:p w14:paraId="659CC37E" w14:textId="77777777" w:rsidR="00BE2B0C" w:rsidRDefault="00BE2B0C" w:rsidP="00BE2B0C"/>
    <w:p w14:paraId="4A049576" w14:textId="77777777" w:rsidR="00BE2B0C" w:rsidRDefault="00BE2B0C" w:rsidP="00BE2B0C"/>
    <w:p w14:paraId="2CE69DCB" w14:textId="77777777" w:rsidR="00BE2B0C" w:rsidRDefault="00BE2B0C" w:rsidP="00BE2B0C"/>
    <w:p w14:paraId="26404AFE" w14:textId="77777777" w:rsidR="00BE2B0C" w:rsidRDefault="00BE2B0C" w:rsidP="00BE2B0C"/>
    <w:p w14:paraId="0B89A860" w14:textId="77777777" w:rsidR="00BE2B0C" w:rsidRDefault="00BE2B0C" w:rsidP="00BE2B0C"/>
    <w:p w14:paraId="3B0D23E5" w14:textId="77777777" w:rsidR="00BE2B0C" w:rsidRDefault="00BE2B0C" w:rsidP="00BE2B0C"/>
    <w:p w14:paraId="0226EACD" w14:textId="77777777" w:rsidR="00BE2B0C" w:rsidRDefault="00BE2B0C" w:rsidP="00BE2B0C">
      <w:pPr>
        <w:rPr>
          <w:rFonts w:cs="Arial"/>
        </w:rPr>
      </w:pPr>
    </w:p>
    <w:p w14:paraId="2A0A6F73" w14:textId="77777777" w:rsidR="00BE2B0C" w:rsidRDefault="00295EDE" w:rsidP="00295EDE">
      <w:pPr>
        <w:pStyle w:val="Didascalia"/>
      </w:pPr>
      <w:bookmarkStart w:id="580" w:name="_Toc69553950"/>
      <w:r>
        <w:t xml:space="preserve">Figura </w:t>
      </w:r>
      <w:r w:rsidR="00047926">
        <w:fldChar w:fldCharType="begin"/>
      </w:r>
      <w:r w:rsidR="00047926">
        <w:instrText xml:space="preserve"> SEQ Figura \* ARABIC </w:instrText>
      </w:r>
      <w:r w:rsidR="00047926">
        <w:fldChar w:fldCharType="separate"/>
      </w:r>
      <w:r w:rsidR="00CE31BE">
        <w:rPr>
          <w:noProof/>
        </w:rPr>
        <w:t xml:space="preserve">18 </w:t>
      </w:r>
      <w:r w:rsidR="00047926">
        <w:rPr>
          <w:noProof/>
        </w:rPr>
        <w:fldChar w:fldCharType="end"/>
      </w:r>
      <w:r>
        <w:t>- Pedal de comando</w:t>
      </w:r>
      <w:bookmarkEnd w:id="580"/>
    </w:p>
    <w:p w14:paraId="6D62525D" w14:textId="77777777" w:rsidR="00FA31AD" w:rsidRDefault="00FA31AD" w:rsidP="00FA31AD"/>
    <w:p w14:paraId="6FFEA47B" w14:textId="77777777" w:rsidR="00FA31AD" w:rsidRDefault="00FA31AD" w:rsidP="00FA31AD"/>
    <w:p w14:paraId="16F8F5B4" w14:textId="77777777" w:rsidR="00FA31AD" w:rsidRDefault="00FA31AD" w:rsidP="00FA31AD"/>
    <w:p w14:paraId="67F6A6F9" w14:textId="77777777" w:rsidR="00FA31AD" w:rsidRPr="00FA31AD" w:rsidRDefault="00FA31AD" w:rsidP="00FA31AD"/>
    <w:p w14:paraId="7C707B37" w14:textId="77777777" w:rsidR="0035010A" w:rsidRDefault="00FA31AD" w:rsidP="0035010A">
      <w:pPr>
        <w:pStyle w:val="Titolo3"/>
      </w:pPr>
      <w:r>
        <w:br w:type="page"/>
      </w:r>
      <w:bookmarkStart w:id="581" w:name="_Toc69377089"/>
      <w:r w:rsidR="00B20EC1">
        <w:lastRenderedPageBreak/>
        <w:t>Comandos locales en la encoladora</w:t>
      </w:r>
      <w:bookmarkEnd w:id="578"/>
      <w:bookmarkEnd w:id="581"/>
    </w:p>
    <w:p w14:paraId="0233E83E" w14:textId="77777777" w:rsidR="0035010A" w:rsidRDefault="0035010A" w:rsidP="0035010A"/>
    <w:p w14:paraId="1C613E5C" w14:textId="77777777" w:rsidR="0035010A" w:rsidRDefault="00047926" w:rsidP="0035010A">
      <w:r>
        <w:rPr>
          <w:noProof/>
        </w:rPr>
        <w:pict w14:anchorId="049E2F6B">
          <v:shape id="_x0000_s19582" type="#_x0000_t202" style="position:absolute;left:0;text-align:left;margin-left:178.9pt;margin-top:6pt;width:277.15pt;height:169.7pt;z-index:252721152;mso-wrap-style:none" filled="f" stroked="f" strokecolor="red">
            <v:textbox style="mso-next-textbox:#_x0000_s19582;mso-fit-shape-to-text:t" inset=".5mm,.3mm,.5mm,.3mm">
              <w:txbxContent>
                <w:p w14:paraId="2058E776" w14:textId="77777777" w:rsidR="00650C76" w:rsidRDefault="00047926" w:rsidP="0035010A">
                  <w:r>
                    <w:pict w14:anchorId="15FC28EA">
                      <v:shape id="_x0000_i1188" type="#_x0000_t75" style="width:275pt;height:167.75pt">
                        <v:imagedata r:id="rId134" o:title="DSC_0133" croptop="13876f" cropleft="3611f" cropright="5835f"/>
                      </v:shape>
                    </w:pict>
                  </w:r>
                </w:p>
              </w:txbxContent>
            </v:textbox>
            <o:callout v:ext="edit" minusx="t" minusy="t"/>
          </v:shape>
        </w:pict>
      </w:r>
      <w:r>
        <w:rPr>
          <w:noProof/>
        </w:rPr>
        <w:pict w14:anchorId="438DC9E1">
          <v:shape id="_x0000_s19583" type="#_x0000_t202" style="position:absolute;left:0;text-align:left;margin-left:34.2pt;margin-top:8.85pt;width:102.4pt;height:225.75pt;z-index:252722176;mso-wrap-style:none" strokecolor="red">
            <v:textbox style="mso-next-textbox:#_x0000_s19583;mso-fit-shape-to-text:t" inset=".5mm,.3mm,.5mm,.3mm">
              <w:txbxContent>
                <w:p w14:paraId="5A836991" w14:textId="77777777" w:rsidR="00650C76" w:rsidRDefault="00047926" w:rsidP="0035010A">
                  <w:r>
                    <w:rPr>
                      <w:noProof/>
                    </w:rPr>
                    <w:pict w14:anchorId="05BA4332">
                      <v:shape id="_x0000_i1189" type="#_x0000_t75" style="width:99.55pt;height:224.45pt;visibility:visible">
                        <v:imagedata r:id="rId135" o:title="" cropleft="1829f"/>
                      </v:shape>
                    </w:pict>
                  </w:r>
                </w:p>
              </w:txbxContent>
            </v:textbox>
            <o:callout v:ext="edit" minusx="t" minusy="t"/>
          </v:shape>
        </w:pict>
      </w:r>
    </w:p>
    <w:p w14:paraId="59A20CDD" w14:textId="77777777" w:rsidR="0035010A" w:rsidRDefault="0035010A" w:rsidP="0035010A"/>
    <w:p w14:paraId="38D46908" w14:textId="77777777" w:rsidR="0035010A" w:rsidRDefault="0035010A" w:rsidP="0035010A"/>
    <w:p w14:paraId="47CE1D37" w14:textId="77777777" w:rsidR="0035010A" w:rsidRDefault="00047926" w:rsidP="0035010A">
      <w:r>
        <w:rPr>
          <w:noProof/>
        </w:rPr>
        <w:pict w14:anchorId="31868472">
          <v:line id="_x0000_s19584" style="position:absolute;left:0;text-align:left;z-index:252723200" from="131.9pt,12.35pt" to="215.65pt,12.35pt" strokecolor="red">
            <v:stroke endarrow="block"/>
            <o:callout v:ext="edit" minusx="t" minusy="t"/>
          </v:line>
        </w:pict>
      </w:r>
    </w:p>
    <w:p w14:paraId="4943A17E" w14:textId="77777777" w:rsidR="0035010A" w:rsidRDefault="0035010A" w:rsidP="0035010A"/>
    <w:p w14:paraId="429748CC" w14:textId="77777777" w:rsidR="0035010A" w:rsidRDefault="0035010A" w:rsidP="0035010A"/>
    <w:p w14:paraId="40D094C6" w14:textId="77777777" w:rsidR="0035010A" w:rsidRDefault="0035010A" w:rsidP="0035010A"/>
    <w:p w14:paraId="1CE84187" w14:textId="77777777" w:rsidR="0035010A" w:rsidRDefault="0035010A" w:rsidP="0035010A"/>
    <w:p w14:paraId="1526AA78" w14:textId="77777777" w:rsidR="0035010A" w:rsidRDefault="0035010A" w:rsidP="0035010A"/>
    <w:p w14:paraId="07666995" w14:textId="77777777" w:rsidR="0035010A" w:rsidRDefault="0035010A" w:rsidP="0035010A"/>
    <w:p w14:paraId="7EED1E24" w14:textId="77777777" w:rsidR="0035010A" w:rsidRDefault="0035010A" w:rsidP="0035010A"/>
    <w:p w14:paraId="69AA40F0" w14:textId="77777777" w:rsidR="0035010A" w:rsidRDefault="0035010A" w:rsidP="0035010A"/>
    <w:p w14:paraId="438A2CC0" w14:textId="77777777" w:rsidR="0035010A" w:rsidRDefault="0035010A" w:rsidP="0035010A"/>
    <w:p w14:paraId="26E39B5E" w14:textId="77777777" w:rsidR="0035010A" w:rsidRDefault="00047926" w:rsidP="0035010A">
      <w:r>
        <w:rPr>
          <w:noProof/>
        </w:rPr>
        <w:pict w14:anchorId="1093DCBD">
          <v:shape id="_x0000_s19585" type="#_x0000_t202" style="position:absolute;left:0;text-align:left;margin-left:179.6pt;margin-top:11.45pt;width:193.8pt;height:39.9pt;z-index:252724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" strokecolor="red" strokeweight="1pt">
            <v:textbox style="mso-next-textbox:#_x0000_s19585" inset=".5mm,.3mm,.5mm,.3mm">
              <w:txbxContent>
                <w:p w14:paraId="0A00D916" w14:textId="77777777" w:rsidR="00650C76" w:rsidRDefault="00650C76" w:rsidP="0035010A">
                  <w:pPr>
                    <w:jc w:val="center"/>
                  </w:pPr>
                  <w:r>
                    <w:t xml:space="preserve">Emergency Stop button (see </w:t>
                  </w:r>
                  <w:r>
                    <w:rPr>
                      <w:color w:val="0000FF"/>
                    </w:rPr>
                    <w:t>the appropriate chapter</w:t>
                  </w:r>
                  <w:r>
                    <w:t>)</w:t>
                  </w:r>
                </w:p>
              </w:txbxContent>
            </v:textbox>
          </v:shape>
        </w:pict>
      </w:r>
    </w:p>
    <w:p w14:paraId="04CC21EB" w14:textId="77777777" w:rsidR="0035010A" w:rsidRDefault="00047926" w:rsidP="0035010A">
      <w:r>
        <w:rPr>
          <w:noProof/>
        </w:rPr>
        <w:pict w14:anchorId="1387F18A">
          <v:line id="_x0000_s19586" style="position:absolute;left:0;text-align:left;flip:x y;z-index:252725248" from="108.5pt,3.35pt" to="179.6pt,3.35pt" strokecolor="red">
            <v:stroke endarrow="block"/>
            <o:callout v:ext="edit" minusx="t" minusy="t"/>
          </v:line>
        </w:pict>
      </w:r>
    </w:p>
    <w:p w14:paraId="263DF3C3" w14:textId="77777777" w:rsidR="00B20EC1" w:rsidRDefault="00B20EC1" w:rsidP="0035010A">
      <w:pPr>
        <w:pStyle w:val="Titolo3"/>
      </w:pPr>
    </w:p>
    <w:p w14:paraId="31BD4CF1" w14:textId="77777777" w:rsidR="00B20EC1" w:rsidRDefault="00B20EC1" w:rsidP="00B20EC1"/>
    <w:p w14:paraId="463D8FDE" w14:textId="77777777" w:rsidR="00B20EC1" w:rsidRDefault="00047926" w:rsidP="00B20EC1">
      <w:r>
        <w:rPr>
          <w:rFonts w:cs="Arial"/>
          <w:b/>
          <w:bCs/>
        </w:rPr>
        <w:pict w14:anchorId="6149FB6B">
          <v:shape id="_x0000_i1190" type="#_x0000_t75" style="width:33.7pt;height:16.85pt" o:bullet="t" fillcolor="window">
            <v:imagedata r:id="rId13" o:title="MANO CHE INDICA"/>
          </v:shape>
        </w:pict>
      </w:r>
      <w:r w:rsidR="00B20EC1" w:rsidRPr="009025B5">
        <w:rPr>
          <w:rFonts w:cs="Arial"/>
          <w:b/>
          <w:bCs/>
        </w:rPr>
        <w:t xml:space="preserve">El funcionamiento de estos comandos está condicionado al estado de los microinterruptores de seguridad de la puerta de protección de los rodillos y de la cinta transportadora de entrada: </w:t>
      </w:r>
      <w:r w:rsidR="00B20EC1">
        <w:rPr>
          <w:rFonts w:cs="Arial"/>
          <w:b/>
          <w:bCs/>
          <w:color w:val="0000FF"/>
        </w:rPr>
        <w:t>consultar el capítulo correspondiente.</w:t>
      </w:r>
    </w:p>
    <w:p w14:paraId="42C51B14" w14:textId="77777777" w:rsidR="00B20EC1" w:rsidRDefault="00047926" w:rsidP="00B20EC1">
      <w:r>
        <w:rPr>
          <w:noProof/>
        </w:rPr>
        <w:pict w14:anchorId="6E3F323A">
          <v:shape id="Text Box 16944" o:spid="_x0000_s15385" type="#_x0000_t202" style="position:absolute;left:0;text-align:left;margin-left:68.4pt;margin-top:9.55pt;width:418.95pt;height:57pt;z-index:250685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" stroked="f">
            <v:textbox style="mso-next-textbox:#Text Box 16944" inset=".5mm,.3mm,.5mm,.3mm">
              <w:txbxContent>
                <w:p w14:paraId="349EAF20" w14:textId="77777777" w:rsidR="00650C76" w:rsidRPr="009025B5" w:rsidRDefault="00650C76" w:rsidP="00B20EC1">
                  <w:pPr>
                    <w:rPr>
                      <w:b/>
                      <w:sz w:val="26"/>
                      <w:szCs w:val="26"/>
                    </w:rPr>
                  </w:pPr>
                  <w:r w:rsidRPr="009025B5">
                    <w:rPr>
                      <w:rFonts w:cs="Arial"/>
                      <w:b/>
                      <w:color w:val="0000FF"/>
                      <w:sz w:val="26"/>
                      <w:szCs w:val="26"/>
                    </w:rPr>
                    <w:t xml:space="preserve">El uso de estos comandos está reservado a personal autorizado, formado, informado y capacitado. Están activos solo en modo MANUAL y con la </w:t>
                  </w:r>
                  <w:r>
                    <w:rPr>
                      <w:rFonts w:cs="Arial"/>
                      <w:b/>
                      <w:color w:val="0000FF"/>
                      <w:sz w:val="26"/>
                      <w:szCs w:val="26"/>
                    </w:rPr>
                    <w:t xml:space="preserve">puerta de </w:t>
                  </w:r>
                  <w:r w:rsidRPr="009025B5">
                    <w:rPr>
                      <w:rFonts w:cs="Arial"/>
                      <w:b/>
                      <w:color w:val="0000FF"/>
                      <w:sz w:val="26"/>
                      <w:szCs w:val="26"/>
                    </w:rPr>
                    <w:t xml:space="preserve">protección </w:t>
                  </w:r>
                  <w:r>
                    <w:rPr>
                      <w:rFonts w:cs="Arial"/>
                      <w:b/>
                      <w:color w:val="0000FF"/>
                      <w:sz w:val="26"/>
                      <w:szCs w:val="26"/>
                    </w:rPr>
                    <w:t>cerrad</w:t>
                  </w:r>
                  <w:r w:rsidRPr="009025B5">
                    <w:rPr>
                      <w:rFonts w:cs="Arial"/>
                      <w:b/>
                      <w:color w:val="0000FF"/>
                      <w:sz w:val="26"/>
                      <w:szCs w:val="26"/>
                    </w:rPr>
                    <w:t>a.</w:t>
                  </w:r>
                </w:p>
              </w:txbxContent>
            </v:textbox>
          </v:shape>
        </w:pict>
      </w:r>
      <w:r>
        <w:rPr>
          <w:noProof/>
        </w:rPr>
        <w:pict w14:anchorId="0976CCAA">
          <v:shape id="_x0000_s15383" type="#_x0000_t202" style="position:absolute;left:0;text-align:left;margin-left:102.6pt;margin-top:115.75pt;width:330.6pt;height:51.3pt;z-index:250683392" strokecolor="red">
            <v:textbox style="mso-next-textbox:#_x0000_s15383" inset=".5mm,.3mm,.5mm,.3mm">
              <w:txbxContent>
                <w:p w14:paraId="15ADD77A" w14:textId="77777777" w:rsidR="00650C76" w:rsidRDefault="00650C76" w:rsidP="00B20EC1">
                  <w:r>
                    <w:t>Selector POSICIÓN RODILLOS OFF-ON</w:t>
                  </w:r>
                </w:p>
                <w:p w14:paraId="49302615" w14:textId="77777777" w:rsidR="00650C76" w:rsidRDefault="00650C76" w:rsidP="00B20EC1">
                  <w:r>
                    <w:t>En posición ON los rodillos están habilitados para rotar.</w:t>
                  </w:r>
                </w:p>
                <w:p w14:paraId="5731C766" w14:textId="77777777" w:rsidR="00650C76" w:rsidRDefault="00650C76" w:rsidP="00B20EC1">
                  <w:r>
                    <w:t>En posición OFF están deshabilitados.</w:t>
                  </w:r>
                </w:p>
              </w:txbxContent>
            </v:textbox>
            <o:callout v:ext="edit" minusx="t" minusy="t"/>
          </v:shape>
        </w:pict>
      </w:r>
      <w:r>
        <w:rPr>
          <w:noProof/>
        </w:rPr>
        <w:pict w14:anchorId="2D965752">
          <v:shape id="Text Box 16943" o:spid="_x0000_s15384" type="#_x0000_t202" style="position:absolute;left:0;text-align:left;margin-left:11.4pt;margin-top:12.1pt;width:51.65pt;height:43.65pt;z-index:25068441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" stroked="f">
            <v:textbox style="mso-next-textbox:#Text Box 16943;mso-fit-shape-to-text:t" inset=".5mm,.3mm,.5mm,.3mm">
              <w:txbxContent>
                <w:p w14:paraId="50E0F6F3" w14:textId="77777777" w:rsidR="00650C76" w:rsidRDefault="00047926" w:rsidP="00B20EC1">
                  <w:r>
                    <w:rPr>
                      <w:rFonts w:cs="Arial"/>
                      <w:noProof/>
                    </w:rPr>
                    <w:pict w14:anchorId="55B092C1">
                      <v:shape id="Immagine 1014" o:spid="_x0000_i1191" type="#_x0000_t75" alt="operatore spacializzato" style="width:48.25pt;height:42.15pt;visibility:visible">
                        <v:imagedata r:id="rId60" o:title="operatore spacializzato" blacklevel="1966f"/>
                      </v:shape>
                    </w:pict>
                  </w:r>
                </w:p>
              </w:txbxContent>
            </v:textbox>
          </v:shape>
        </w:pict>
      </w:r>
    </w:p>
    <w:p w14:paraId="1EACA988" w14:textId="77777777" w:rsidR="00B20EC1" w:rsidRDefault="00B20EC1" w:rsidP="00B20EC1"/>
    <w:p w14:paraId="60F08306" w14:textId="77777777" w:rsidR="00B20EC1" w:rsidRDefault="00B20EC1" w:rsidP="00B20EC1"/>
    <w:p w14:paraId="05DF5500" w14:textId="77777777" w:rsidR="00B20EC1" w:rsidRDefault="00B20EC1" w:rsidP="00B20EC1"/>
    <w:p w14:paraId="63CC8FFA" w14:textId="77777777" w:rsidR="0035010A" w:rsidRDefault="0035010A" w:rsidP="0035010A"/>
    <w:p w14:paraId="39BC65C1" w14:textId="77777777" w:rsidR="0035010A" w:rsidRDefault="00047926" w:rsidP="0035010A">
      <w:r>
        <w:rPr>
          <w:noProof/>
        </w:rPr>
        <w:pict w14:anchorId="7BA0BC27">
          <v:shape id="_x0000_s19587" type="#_x0000_t202" style="position:absolute;left:0;text-align:left;margin-left:8.05pt;margin-top:12.85pt;width:75pt;height:108.5pt;z-index:252726272;mso-wrap-style:none" filled="f" stroked="f" strokecolor="red">
            <v:textbox style="mso-next-textbox:#_x0000_s19587;mso-fit-shape-to-text:t" inset=".5mm,.3mm,.5mm,.3mm">
              <w:txbxContent>
                <w:p w14:paraId="6BC430C7" w14:textId="77777777" w:rsidR="00650C76" w:rsidRDefault="00047926" w:rsidP="0035010A">
                  <w:r>
                    <w:rPr>
                      <w:noProof/>
                    </w:rPr>
                    <w:pict w14:anchorId="71FADBCA">
                      <v:shape id="_x0000_i1192" type="#_x0000_t75" style="width:1in;height:107.25pt;visibility:visible">
                        <v:imagedata r:id="rId136" o:title=""/>
                      </v:shape>
                    </w:pict>
                  </w:r>
                </w:p>
              </w:txbxContent>
            </v:textbox>
            <o:callout v:ext="edit" minusx="t" minusy="t"/>
          </v:shape>
        </w:pict>
      </w:r>
    </w:p>
    <w:p w14:paraId="0B98613A" w14:textId="77777777" w:rsidR="0035010A" w:rsidRDefault="0035010A" w:rsidP="0035010A"/>
    <w:p w14:paraId="6FD6A5D0" w14:textId="77777777" w:rsidR="0035010A" w:rsidRDefault="0035010A" w:rsidP="0035010A"/>
    <w:p w14:paraId="18A4222A" w14:textId="77777777" w:rsidR="0035010A" w:rsidRDefault="0035010A" w:rsidP="0035010A"/>
    <w:p w14:paraId="6BBF53A3" w14:textId="77777777" w:rsidR="0035010A" w:rsidRDefault="0035010A" w:rsidP="0035010A"/>
    <w:p w14:paraId="25F87EC4" w14:textId="77777777" w:rsidR="0035010A" w:rsidRDefault="0035010A" w:rsidP="0035010A"/>
    <w:p w14:paraId="4923E411" w14:textId="77777777" w:rsidR="0035010A" w:rsidRDefault="0035010A" w:rsidP="0035010A"/>
    <w:p w14:paraId="00F1493B" w14:textId="77777777" w:rsidR="0035010A" w:rsidRDefault="0035010A" w:rsidP="0035010A"/>
    <w:p w14:paraId="439302DF" w14:textId="77777777" w:rsidR="0035010A" w:rsidRDefault="0035010A" w:rsidP="0035010A"/>
    <w:p w14:paraId="79E205D1" w14:textId="77777777" w:rsidR="0035010A" w:rsidRDefault="00047926" w:rsidP="0035010A">
      <w:r>
        <w:rPr>
          <w:noProof/>
        </w:rPr>
        <w:pict w14:anchorId="605F1C6D">
          <v:shape id="_x0000_s19588" type="#_x0000_t202" style="position:absolute;left:0;text-align:left;margin-left:7.25pt;margin-top:11.55pt;width:75.95pt;height:110.7pt;z-index:252727296;mso-wrap-style:none" filled="f" stroked="f" strokecolor="red">
            <v:textbox style="mso-next-textbox:#_x0000_s19588;mso-fit-shape-to-text:t" inset=".5mm,.3mm,.5mm,.3mm">
              <w:txbxContent>
                <w:p w14:paraId="1468CC88" w14:textId="77777777" w:rsidR="00650C76" w:rsidRDefault="00047926" w:rsidP="0035010A">
                  <w:r>
                    <w:rPr>
                      <w:noProof/>
                    </w:rPr>
                    <w:pict w14:anchorId="3FCEC0E1">
                      <v:shape id="_x0000_i1193" type="#_x0000_t75" style="width:73.55pt;height:108.75pt;visibility:visible">
                        <v:imagedata r:id="rId137" o:title=""/>
                      </v:shape>
                    </w:pict>
                  </w:r>
                </w:p>
              </w:txbxContent>
            </v:textbox>
            <o:callout v:ext="edit" minusx="t" minusy="t"/>
          </v:shape>
        </w:pict>
      </w:r>
    </w:p>
    <w:p w14:paraId="6F06224D" w14:textId="77777777" w:rsidR="0035010A" w:rsidRDefault="0035010A" w:rsidP="0035010A"/>
    <w:p w14:paraId="595EDC15" w14:textId="77777777" w:rsidR="0035010A" w:rsidRDefault="00047926" w:rsidP="0035010A">
      <w:r>
        <w:rPr>
          <w:noProof/>
        </w:rPr>
        <w:pict w14:anchorId="3BD26FF8">
          <v:shape id="_x0000_s19589" type="#_x0000_t202" style="position:absolute;left:0;text-align:left;margin-left:99.75pt;margin-top:9.95pt;width:379.05pt;height:78.25pt;z-index:252728320" strokecolor="red">
            <v:textbox style="mso-next-textbox:#_x0000_s19589" inset=".5mm,.3mm,.5mm,.3mm">
              <w:txbxContent>
                <w:p w14:paraId="7953F128" w14:textId="77777777" w:rsidR="00650C76" w:rsidRDefault="00650C76" w:rsidP="0035010A">
                  <w:r>
                    <w:t>Botón lámpara blanca ROLLERS</w:t>
                  </w:r>
                </w:p>
                <w:p w14:paraId="245785F7" w14:textId="77777777" w:rsidR="00650C76" w:rsidRDefault="00650C76" w:rsidP="0035010A">
                  <w:r>
                    <w:t>Se enciende cuando los rodillos de la encoladora están girando.</w:t>
                  </w:r>
                </w:p>
                <w:p w14:paraId="4CBB2714" w14:textId="77777777" w:rsidR="00650C76" w:rsidRDefault="00650C76" w:rsidP="0035010A">
                  <w:r>
                    <w:t>Cuando se abre la ventana, los rodillos se deshabilitan. Debe presionarse para reactivar los rodillos después de cerrar la ventana, o al inicio del ciclo, o después de una emergencia, de lo contrario permanecen deshabilitados.</w:t>
                  </w:r>
                </w:p>
              </w:txbxContent>
            </v:textbox>
            <o:callout v:ext="edit" minusx="t" minusy="t"/>
          </v:shape>
        </w:pict>
      </w:r>
    </w:p>
    <w:p w14:paraId="272DF210" w14:textId="77777777" w:rsidR="0035010A" w:rsidRDefault="0035010A" w:rsidP="0035010A"/>
    <w:p w14:paraId="28AC20E3" w14:textId="77777777" w:rsidR="0035010A" w:rsidRDefault="0035010A" w:rsidP="0035010A"/>
    <w:p w14:paraId="6E766C78" w14:textId="77777777" w:rsidR="0035010A" w:rsidRDefault="0035010A" w:rsidP="0035010A"/>
    <w:p w14:paraId="502C26C9" w14:textId="77777777" w:rsidR="0035010A" w:rsidRDefault="0035010A" w:rsidP="0035010A"/>
    <w:p w14:paraId="48D8DC23" w14:textId="77777777" w:rsidR="0035010A" w:rsidRDefault="0035010A" w:rsidP="0035010A"/>
    <w:p w14:paraId="428212DE" w14:textId="77777777" w:rsidR="00B20EC1" w:rsidRDefault="00B20EC1" w:rsidP="00B20EC1"/>
    <w:p w14:paraId="131A948F" w14:textId="77777777" w:rsidR="00B20EC1" w:rsidRDefault="00B20EC1" w:rsidP="00B20EC1"/>
    <w:p w14:paraId="7DC1F77B" w14:textId="77777777" w:rsidR="00B20EC1" w:rsidRDefault="00B20EC1" w:rsidP="00B20EC1">
      <w:pPr>
        <w:pStyle w:val="Didascalia"/>
      </w:pPr>
      <w:bookmarkStart w:id="582" w:name="_Toc49333996"/>
      <w:bookmarkStart w:id="583" w:name="_Toc69553951"/>
      <w:r>
        <w:t xml:space="preserve">Figura </w:t>
      </w:r>
      <w:r w:rsidR="00047926">
        <w:fldChar w:fldCharType="begin"/>
      </w:r>
      <w:r w:rsidR="00047926">
        <w:instrText xml:space="preserve"> SEQ Figura \* ARABIC </w:instrText>
      </w:r>
      <w:r w:rsidR="00047926">
        <w:fldChar w:fldCharType="separate"/>
      </w:r>
      <w:r w:rsidR="00CE31BE">
        <w:rPr>
          <w:noProof/>
        </w:rPr>
        <w:t xml:space="preserve">19 </w:t>
      </w:r>
      <w:r w:rsidR="00047926">
        <w:rPr>
          <w:noProof/>
        </w:rPr>
        <w:fldChar w:fldCharType="end"/>
      </w:r>
      <w:r>
        <w:t xml:space="preserve">- </w:t>
      </w:r>
      <w:r w:rsidRPr="00BF4A38">
        <w:t xml:space="preserve">Comandos locales </w:t>
      </w:r>
      <w:r>
        <w:t>en la encoladora</w:t>
      </w:r>
      <w:bookmarkEnd w:id="582"/>
      <w:bookmarkEnd w:id="583"/>
    </w:p>
    <w:p w14:paraId="1540191B" w14:textId="77777777" w:rsidR="00B20EC1" w:rsidRPr="00A349C3" w:rsidRDefault="00B20EC1" w:rsidP="00B20EC1"/>
    <w:p w14:paraId="570FD82E" w14:textId="77777777" w:rsidR="00B20EC1" w:rsidRPr="00080ACB" w:rsidRDefault="00B20EC1" w:rsidP="00B20EC1">
      <w:pPr>
        <w:pStyle w:val="Titolo2"/>
        <w:rPr>
          <w:color w:val="FF0000"/>
        </w:rPr>
      </w:pPr>
      <w:r>
        <w:rPr>
          <w:color w:val="FF0000"/>
        </w:rPr>
        <w:br w:type="page"/>
      </w:r>
      <w:bookmarkStart w:id="584" w:name="_Toc49333886"/>
      <w:bookmarkStart w:id="585" w:name="_Toc69377090"/>
      <w:r w:rsidRPr="00080ACB">
        <w:rPr>
          <w:color w:val="FF0000"/>
        </w:rPr>
        <w:lastRenderedPageBreak/>
        <w:t>Botones de Parada de Emergenci</w:t>
      </w:r>
      <w:bookmarkEnd w:id="569"/>
      <w:r w:rsidRPr="00080ACB">
        <w:rPr>
          <w:color w:val="FF0000"/>
        </w:rPr>
        <w:t>a</w:t>
      </w:r>
      <w:bookmarkEnd w:id="570"/>
      <w:bookmarkEnd w:id="584"/>
      <w:bookmarkEnd w:id="585"/>
    </w:p>
    <w:p w14:paraId="15E53F78" w14:textId="77777777" w:rsidR="00B20EC1" w:rsidRDefault="00B20EC1" w:rsidP="00B20EC1">
      <w:r w:rsidRPr="00F25198">
        <w:t xml:space="preserve">La máquina está dotada de </w:t>
      </w:r>
      <w:r>
        <w:t xml:space="preserve">una </w:t>
      </w:r>
      <w:r w:rsidRPr="00F25198">
        <w:t xml:space="preserve">parada </w:t>
      </w:r>
      <w:r>
        <w:t xml:space="preserve">de emergencia </w:t>
      </w:r>
      <w:r w:rsidRPr="00F25198">
        <w:t xml:space="preserve">en </w:t>
      </w:r>
      <w:r>
        <w:t xml:space="preserve">el cuadro eléctrico principal y otra en las zonas donde se encuentre el operador (Comandos locales en la encoladora y en la cinta transportadora de entrada). </w:t>
      </w:r>
      <w:r w:rsidRPr="00F25198">
        <w:t xml:space="preserve">Cuando se acciona (presionándolo), el botón de parada de emergencia interrumpe el funcionamiento de la </w:t>
      </w:r>
      <w:r>
        <w:t>máquina.</w:t>
      </w:r>
    </w:p>
    <w:p w14:paraId="16C0A182" w14:textId="77777777" w:rsidR="00B20EC1" w:rsidRPr="00F25198" w:rsidRDefault="00B20EC1" w:rsidP="00B20EC1">
      <w:r w:rsidRPr="00F25198">
        <w:t xml:space="preserve">Los botones utilizados son de tipo hongo, de color rojo y están provistos de bloqueo mecánico; los contactos son de tipo apertura positiva y forzada. El desbloqueo es efectuado por el operador </w:t>
      </w:r>
      <w:r>
        <w:t xml:space="preserve">tirando y/o </w:t>
      </w:r>
      <w:r w:rsidRPr="00F25198">
        <w:t>girando la cabeza del botón accionado.</w:t>
      </w:r>
    </w:p>
    <w:p w14:paraId="7700B391" w14:textId="77777777" w:rsidR="00B20EC1" w:rsidRPr="00F25198" w:rsidRDefault="00B20EC1" w:rsidP="00B20EC1">
      <w:r w:rsidRPr="00F25198">
        <w:t>El comando de parada de emergencia tiene prioridad respecto a todos los demás comandos.</w:t>
      </w:r>
    </w:p>
    <w:p w14:paraId="70F5BC7B" w14:textId="77777777" w:rsidR="00B20EC1" w:rsidRDefault="00B20EC1" w:rsidP="00B20EC1">
      <w:r w:rsidRPr="00F25198">
        <w:t xml:space="preserve">La puesta en marcha después de una parada </w:t>
      </w:r>
      <w:r>
        <w:t xml:space="preserve">de emergencia </w:t>
      </w:r>
      <w:r w:rsidRPr="00F25198">
        <w:t xml:space="preserve">se realiza presionando el </w:t>
      </w:r>
      <w:r>
        <w:t xml:space="preserve">botón </w:t>
      </w:r>
      <w:r w:rsidRPr="00F25198">
        <w:t xml:space="preserve">de RESET </w:t>
      </w:r>
      <w:r>
        <w:t xml:space="preserve">STOP </w:t>
      </w:r>
      <w:r w:rsidRPr="00F25198">
        <w:t>EMER</w:t>
      </w:r>
      <w:r>
        <w:rPr>
          <w:rFonts w:cs="Arial"/>
        </w:rPr>
        <w:t xml:space="preserve">GENCIA visto anteriormente </w:t>
      </w:r>
      <w:r w:rsidRPr="00F25198">
        <w:t xml:space="preserve">e </w:t>
      </w:r>
      <w:r>
        <w:t>r</w:t>
      </w:r>
      <w:r w:rsidRPr="00F25198">
        <w:t xml:space="preserve">einiciando el ciclo desde el principio, </w:t>
      </w:r>
      <w:r>
        <w:t>incluida la puesta a cero (ver el Ciclo de trabajo).</w:t>
      </w:r>
      <w:r w:rsidRPr="00F25198">
        <w:t/>
      </w:r>
    </w:p>
    <w:p w14:paraId="1E4CAFCD" w14:textId="77777777" w:rsidR="00B20EC1" w:rsidRDefault="00B20EC1" w:rsidP="00B20EC1"/>
    <w:p w14:paraId="7F00FB59" w14:textId="77777777" w:rsidR="00B20EC1" w:rsidRDefault="00047926" w:rsidP="00B20EC1">
      <w:r>
        <w:rPr>
          <w:noProof/>
        </w:rPr>
        <w:pict w14:anchorId="131E45ED">
          <v:shape id="AutoShape 17115" o:spid="_x0000_s17239" type="#_x0000_t66" style="position:absolute;left:0;text-align:left;margin-left:114.8pt;margin-top:111.35pt;width:45.3pt;height:21.25pt;rotation:5909932fd;z-index:251758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" fillcolor="red"/>
        </w:pict>
      </w:r>
      <w:r>
        <w:rPr>
          <w:noProof/>
        </w:rPr>
        <w:pict w14:anchorId="0B6D5DDB">
          <v:shape id="AutoShape 17114" o:spid="_x0000_s17238" style="position:absolute;left:0;text-align:left;margin-left:328.1pt;margin-top:23.95pt;width:44.85pt;height:51.4pt;rotation:19871150fd;z-index:251757568;visibility:visible;mso-wrap-style:square;mso-wrap-distance-left:9pt;mso-wrap-distance-top:0;mso-wrap-distance-right:9pt;mso-wrap-distance-bottom:0;mso-position-horizontal-relative:text;mso-position-vertical-relative:text;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" adj="0,,0" path="m17700,10800v,-3811,-3090,-6900,-6900,-6900c10472,3899,10145,3923,9821,3969l9268,109c9775,36,10287,-1,10800,v5964,,10799,4835,10800,10799l21600,10800r2700,l19650,15450,15000,10800r2700,xe" fillcolor="red">
            <v:stroke joinstyle="miter"/>
            <v:formulas/>
            <v:path o:connecttype="custom" o:connectlocs="599027,71918;319890,55567;513399,152230;814388,294323;658548,421045;502708,294323" o:connectangles="0,0,0,0,0,0" textboxrect="3163,3163,18437,18437"/>
          </v:shape>
        </w:pict>
      </w:r>
      <w:r>
        <w:rPr>
          <w:noProof/>
        </w:rPr>
        <w:pict w14:anchorId="7DB65C58">
          <v:shape id="Text Box 17113" o:spid="_x0000_s17237" type="#_x0000_t202" style="position:absolute;left:0;text-align:left;margin-left:256.8pt;margin-top:7.55pt;width:169.95pt;height:122.65pt;z-index:25175654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" stroked="f" strokecolor="red" strokeweight="1pt">
            <v:textbox style="mso-fit-shape-to-text:t" inset=".5mm,.3mm,.5mm,.3mm">
              <w:txbxContent>
                <w:p w14:paraId="4B9A8A71" w14:textId="77777777" w:rsidR="00650C76" w:rsidRDefault="00047926" w:rsidP="00D34558">
                  <w:r>
                    <w:rPr>
                      <w:noProof/>
                    </w:rPr>
                    <w:pict w14:anchorId="79CA522C">
                      <v:shape id="_x0000_i1194" type="#_x0000_t75" style="width:167.75pt;height:120.25pt">
                        <v:imagedata r:id="rId138" o:title="DSC_0051 mod"/>
                      </v:shape>
                    </w:pict>
                  </w:r>
                </w:p>
              </w:txbxContent>
            </v:textbox>
          </v:shape>
        </w:pict>
      </w:r>
      <w:r>
        <w:rPr>
          <w:noProof/>
        </w:rPr>
        <w:pict w14:anchorId="5801883D">
          <v:shape id="Text Box 17112" o:spid="_x0000_s17236" type="#_x0000_t202" style="position:absolute;left:0;text-align:left;margin-left:94.95pt;margin-top:7.55pt;width:98.05pt;height:120.5pt;z-index:25175552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" stroked="f" strokecolor="red" strokeweight="1pt">
            <v:textbox style="mso-fit-shape-to-text:t" inset=".5mm,.3mm,.5mm,.3mm">
              <w:txbxContent>
                <w:p w14:paraId="494DF0FE" w14:textId="77777777" w:rsidR="00650C76" w:rsidRDefault="00047926" w:rsidP="00D34558">
                  <w:r>
                    <w:rPr>
                      <w:noProof/>
                    </w:rPr>
                    <w:pict w14:anchorId="61BF6B67">
                      <v:shape id="_x0000_i1195" type="#_x0000_t75" style="width:95.75pt;height:119.5pt">
                        <v:imagedata r:id="rId139" o:title="DSC_0050 mod"/>
                      </v:shape>
                    </w:pict>
                  </w:r>
                </w:p>
              </w:txbxContent>
            </v:textbox>
          </v:shape>
        </w:pict>
      </w:r>
      <w:r>
        <w:rPr>
          <w:noProof/>
        </w:rPr>
        <w:pict w14:anchorId="4DD47822">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7118" o:spid="_x0000_s17242" type="#_x0000_t67" style="position:absolute;left:0;text-align:left;margin-left:356.3pt;margin-top:94.25pt;width:19.95pt;height:45pt;z-index:251761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" fillcolor="red" strokeweight="1pt">
            <v:textbox inset=".5mm,.3mm,.5mm,.3mm"/>
          </v:shape>
        </w:pict>
      </w:r>
      <w:r>
        <w:rPr>
          <w:noProof/>
        </w:rPr>
        <w:pict w14:anchorId="6B11805F">
          <v:shape id="Text Box 17117" o:spid="_x0000_s17241" type="#_x0000_t202" style="position:absolute;left:0;text-align:left;margin-left:418.5pt;margin-top:70.1pt;width:60pt;height:27pt;z-index:251760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" filled="f" stroked="f">
            <v:textbox inset=".5mm,.3mm,.5mm,.3mm">
              <w:txbxContent>
                <w:p w14:paraId="35B03C10" w14:textId="77777777" w:rsidR="00650C76" w:rsidRDefault="00650C76" w:rsidP="00D34558">
                  <w:pPr>
                    <w:jc w:val="center"/>
                  </w:pPr>
                  <w:r>
                    <w:t>Desbloqueo</w:t>
                  </w:r>
                </w:p>
              </w:txbxContent>
            </v:textbox>
          </v:shape>
        </w:pict>
      </w:r>
      <w:r>
        <w:rPr>
          <w:noProof/>
        </w:rPr>
        <w:pict w14:anchorId="1976BC6B">
          <v:shape id="Text Box 17116" o:spid="_x0000_s17240" type="#_x0000_t202" style="position:absolute;left:0;text-align:left;margin-left:15.9pt;margin-top:64.4pt;width:1in;height:36pt;z-index:251759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" filled="f" stroked="f">
            <v:textbox inset=".5mm,.3mm,.5mm,.3mm">
              <w:txbxContent>
                <w:p w14:paraId="37F776E5" w14:textId="77777777" w:rsidR="00650C76" w:rsidRDefault="00650C76" w:rsidP="00D34558">
                  <w:pPr>
                    <w:jc w:val="center"/>
                  </w:pPr>
                  <w:r>
                    <w:t>Comando de parada</w:t>
                  </w:r>
                </w:p>
              </w:txbxContent>
            </v:textbox>
          </v:shape>
        </w:pict>
      </w:r>
    </w:p>
    <w:p w14:paraId="63B78828" w14:textId="77777777" w:rsidR="00B20EC1" w:rsidRDefault="00B20EC1" w:rsidP="00B20EC1"/>
    <w:p w14:paraId="12EF4611" w14:textId="77777777" w:rsidR="00B20EC1" w:rsidRDefault="00B20EC1" w:rsidP="00B20EC1"/>
    <w:p w14:paraId="005FC45C" w14:textId="77777777" w:rsidR="00B20EC1" w:rsidRDefault="00B20EC1" w:rsidP="00B20EC1"/>
    <w:p w14:paraId="74FCAA27" w14:textId="77777777" w:rsidR="00B20EC1" w:rsidRDefault="00B20EC1" w:rsidP="00B20EC1"/>
    <w:p w14:paraId="1C1884DF" w14:textId="77777777" w:rsidR="00B20EC1" w:rsidRDefault="00B20EC1" w:rsidP="00B20EC1"/>
    <w:p w14:paraId="73AE13AF" w14:textId="77777777" w:rsidR="00B20EC1" w:rsidRDefault="00B20EC1" w:rsidP="00B20EC1"/>
    <w:p w14:paraId="78361502" w14:textId="77777777" w:rsidR="00B20EC1" w:rsidRDefault="00B20EC1" w:rsidP="00B20EC1"/>
    <w:p w14:paraId="4DD0F86B" w14:textId="77777777" w:rsidR="00B20EC1" w:rsidRDefault="00B20EC1" w:rsidP="00B20EC1"/>
    <w:p w14:paraId="64D7031A" w14:textId="77777777" w:rsidR="00B20EC1" w:rsidRDefault="00B20EC1" w:rsidP="00B20EC1"/>
    <w:p w14:paraId="279EDB4E" w14:textId="77777777" w:rsidR="00B20EC1" w:rsidRDefault="00B20EC1" w:rsidP="00B20EC1"/>
    <w:p w14:paraId="14501788" w14:textId="77777777" w:rsidR="00B20EC1" w:rsidRDefault="00B20EC1" w:rsidP="00B20EC1">
      <w:pPr>
        <w:pStyle w:val="Didascalia"/>
        <w:rPr>
          <w:rFonts w:cs="Arial"/>
        </w:rPr>
      </w:pPr>
      <w:bookmarkStart w:id="586" w:name="_Toc49333997"/>
      <w:bookmarkStart w:id="587" w:name="_Toc69553952"/>
      <w:r>
        <w:t xml:space="preserve">Figura </w:t>
      </w:r>
      <w:r w:rsidR="00047926">
        <w:fldChar w:fldCharType="begin"/>
      </w:r>
      <w:r w:rsidR="00047926">
        <w:instrText xml:space="preserve"> SEQ Figura \* ARABIC </w:instrText>
      </w:r>
      <w:r w:rsidR="00047926">
        <w:fldChar w:fldCharType="separate"/>
      </w:r>
      <w:r w:rsidR="00CE31BE">
        <w:rPr>
          <w:noProof/>
        </w:rPr>
        <w:t xml:space="preserve">20 </w:t>
      </w:r>
      <w:r w:rsidR="00047926">
        <w:rPr>
          <w:noProof/>
        </w:rPr>
        <w:fldChar w:fldCharType="end"/>
      </w:r>
      <w:r>
        <w:rPr>
          <w:rFonts w:cs="Arial"/>
        </w:rPr>
        <w:t>- Botones de Parada de Emergencia</w:t>
      </w:r>
      <w:bookmarkEnd w:id="586"/>
      <w:bookmarkEnd w:id="587"/>
    </w:p>
    <w:p w14:paraId="5FA367DD" w14:textId="77777777" w:rsidR="00B20EC1" w:rsidRPr="00CF0B29" w:rsidRDefault="00B20EC1" w:rsidP="00B20EC1"/>
    <w:p w14:paraId="1AD4709D" w14:textId="77777777" w:rsidR="00B20EC1" w:rsidRPr="00056945" w:rsidRDefault="00B20EC1" w:rsidP="00B20EC1"/>
    <w:p w14:paraId="62F0FD04" w14:textId="77777777" w:rsidR="00B20EC1" w:rsidRPr="005F5FA5" w:rsidRDefault="00047926" w:rsidP="00B20EC1">
      <w:pPr>
        <w:rPr>
          <w:rFonts w:cs="Arial"/>
          <w:color w:val="FF0000"/>
          <w:sz w:val="28"/>
          <w:szCs w:val="28"/>
        </w:rPr>
      </w:pPr>
      <w:r>
        <w:rPr>
          <w:rFonts w:cs="Arial"/>
          <w:color w:val="FF0000"/>
          <w:sz w:val="28"/>
          <w:szCs w:val="28"/>
        </w:rPr>
        <w:pict w14:anchorId="7B270ABE">
          <v:shape id="_x0000_i1196" type="#_x0000_t75" style="width:33.7pt;height:16.85pt" o:bullet="t" fillcolor="window">
            <v:imagedata r:id="rId13" o:title="MANO CHE INDICA"/>
          </v:shape>
        </w:pict>
      </w:r>
      <w:r w:rsidR="00B20EC1" w:rsidRPr="005F5FA5">
        <w:rPr>
          <w:rFonts w:cs="Arial"/>
          <w:b/>
          <w:bCs/>
          <w:color w:val="FF0000"/>
          <w:sz w:val="28"/>
          <w:szCs w:val="28"/>
        </w:rPr>
        <w:t>LAS PARADAS DE EMERGENCIA NO DEBEN UTILIZARSE COMO PARADAS NORMALES. SU ACCIONAMIENTO CAUSA LA INTERRUPCIÓN DEL FUNCIONAMIENTO DE LA MÁQUINA.</w:t>
      </w:r>
    </w:p>
    <w:p w14:paraId="52277551" w14:textId="77777777" w:rsidR="00B20EC1" w:rsidRDefault="00B20EC1" w:rsidP="00B20EC1"/>
    <w:p w14:paraId="4ECC8FB9" w14:textId="77777777" w:rsidR="00B20EC1" w:rsidRDefault="00047926" w:rsidP="00B20EC1">
      <w:r>
        <w:rPr>
          <w:noProof/>
          <w:sz w:val="20"/>
        </w:rPr>
        <w:pict w14:anchorId="23D40BDE">
          <v:shape id="_x0000_s15083" type="#_x0000_t202" style="position:absolute;left:0;text-align:left;margin-left:213.15pt;margin-top:11.85pt;width:46.2pt;height:46.2pt;z-index:250540032;mso-wrap-style:none" filled="f" stroked="f" strokecolor="red" strokeweight="4.5pt">
            <v:textbox style="mso-next-textbox:#_x0000_s15083;mso-fit-shape-to-text:t" inset=".5mm,.3mm,.5mm,.3mm">
              <w:txbxContent>
                <w:p w14:paraId="2A217C63" w14:textId="77777777" w:rsidR="00650C76" w:rsidRDefault="00047926" w:rsidP="00B20EC1">
                  <w:r>
                    <w:pict w14:anchorId="07882D5B">
                      <v:shape id="_x0000_i1197" type="#_x0000_t75" style="width:42.9pt;height:44.45pt">
                        <v:imagedata r:id="rId23" o:title="Obbligo generale"/>
                      </v:shape>
                    </w:pict>
                  </w:r>
                </w:p>
              </w:txbxContent>
            </v:textbox>
          </v:shape>
        </w:pict>
      </w:r>
    </w:p>
    <w:p w14:paraId="18B28A3F" w14:textId="77777777" w:rsidR="00B20EC1" w:rsidRDefault="00B20EC1" w:rsidP="00B20EC1"/>
    <w:p w14:paraId="146E44CB" w14:textId="77777777" w:rsidR="00B20EC1" w:rsidRDefault="00B20EC1" w:rsidP="00B20EC1"/>
    <w:p w14:paraId="6551D22C" w14:textId="77777777" w:rsidR="00B20EC1" w:rsidRDefault="00B20EC1" w:rsidP="00B20EC1"/>
    <w:p w14:paraId="0EF8C531" w14:textId="77777777" w:rsidR="00B20EC1" w:rsidRDefault="00B20EC1" w:rsidP="00B20EC1"/>
    <w:p w14:paraId="78B1AF28" w14:textId="77777777" w:rsidR="00B20EC1" w:rsidRDefault="00B20EC1" w:rsidP="00B20EC1">
      <w:pPr>
        <w:pStyle w:val="Corpodeltesto3"/>
        <w:rPr>
          <w:rFonts w:cs="Arial"/>
          <w:color w:val="0000FF"/>
          <w:sz w:val="28"/>
        </w:rPr>
      </w:pPr>
      <w:r>
        <w:rPr>
          <w:rFonts w:cs="Arial"/>
          <w:color w:val="0000FF"/>
          <w:sz w:val="28"/>
        </w:rPr>
        <w:t>VERIFICAR AL INICIO DE CADA TURNO DE TRABAJO EL PERFECTO FUNCIONAMIENTO DEL BOTÓN DE PARADA DE EMERGENCIA.</w:t>
      </w:r>
    </w:p>
    <w:p w14:paraId="539980E0" w14:textId="77777777" w:rsidR="00B20EC1" w:rsidRDefault="00B20EC1" w:rsidP="00B20EC1">
      <w:pPr>
        <w:rPr>
          <w:rFonts w:cs="Arial"/>
          <w:b/>
          <w:color w:val="0000FF"/>
          <w:sz w:val="28"/>
        </w:rPr>
      </w:pPr>
    </w:p>
    <w:p w14:paraId="42F1E838" w14:textId="77777777" w:rsidR="00B20EC1" w:rsidRDefault="00B20EC1" w:rsidP="00B20EC1">
      <w:pPr>
        <w:rPr>
          <w:rFonts w:cs="Arial"/>
          <w:b/>
          <w:color w:val="0000FF"/>
          <w:sz w:val="28"/>
        </w:rPr>
      </w:pPr>
      <w:r>
        <w:rPr>
          <w:rFonts w:cs="Arial"/>
          <w:b/>
          <w:color w:val="0000FF"/>
          <w:sz w:val="28"/>
        </w:rPr>
        <w:t xml:space="preserve">CUANDO ESTE BOTÓN SE ACCIONA, LA </w:t>
      </w:r>
      <w:smartTag w:uri="urn:schemas-microsoft-com:office:smarttags" w:element="PersonName">
        <w:smartTagPr>
          <w:attr w:name="ProductID" w:val="LA MACCHINA DEVE ARRESTARE"/>
        </w:smartTagPr>
        <w:smartTag w:uri="urn:schemas-microsoft-com:office:smarttags" w:element="PersonName">
          <w:smartTagPr>
            <w:attr w:name="ProductID" w:val="LA MACCHINA DEVE"/>
          </w:smartTagPr>
          <w:r>
            <w:rPr>
              <w:rFonts w:cs="Arial"/>
              <w:b/>
              <w:color w:val="0000FF"/>
              <w:sz w:val="28"/>
            </w:rPr>
            <w:t xml:space="preserve">MÁQUINA DEBE </w:t>
          </w:r>
        </w:smartTag>
        <w:r>
          <w:rPr>
            <w:rFonts w:cs="Arial"/>
            <w:b/>
            <w:color w:val="0000FF"/>
            <w:sz w:val="28"/>
          </w:rPr>
          <w:t xml:space="preserve">DETENER </w:t>
        </w:r>
      </w:smartTag>
      <w:r>
        <w:rPr>
          <w:rFonts w:cs="Arial"/>
          <w:b/>
          <w:color w:val="0000FF"/>
          <w:sz w:val="28"/>
        </w:rPr>
        <w:t>SU FUNCIONAMIENTO.</w:t>
      </w:r>
    </w:p>
    <w:p w14:paraId="556673D3" w14:textId="77777777" w:rsidR="00B20EC1" w:rsidRDefault="00B20EC1" w:rsidP="00B20EC1">
      <w:pPr>
        <w:rPr>
          <w:rFonts w:cs="Arial"/>
          <w:b/>
          <w:color w:val="0000FF"/>
          <w:sz w:val="28"/>
        </w:rPr>
      </w:pPr>
    </w:p>
    <w:p w14:paraId="56764A6E" w14:textId="77777777" w:rsidR="00B20EC1" w:rsidRDefault="00B20EC1" w:rsidP="00B20EC1">
      <w:pPr>
        <w:rPr>
          <w:rFonts w:cs="Arial"/>
          <w:sz w:val="28"/>
        </w:rPr>
      </w:pPr>
      <w:r>
        <w:rPr>
          <w:rFonts w:cs="Arial"/>
          <w:b/>
          <w:color w:val="0000FF"/>
          <w:sz w:val="28"/>
        </w:rPr>
        <w:t>EN CASO DE MALFUNCIONAMIENTO, EL TRABAJADOR DEBE INTERRUMPIR INMEDIATAMENTE EL USO DE LA MÁQUINA E INFORMAR AL RESPONSABLE DEL DEPARTAMENTO.</w:t>
      </w:r>
    </w:p>
    <w:p w14:paraId="13124391" w14:textId="77777777" w:rsidR="00B20EC1" w:rsidRDefault="00B20EC1" w:rsidP="00B20EC1"/>
    <w:p w14:paraId="3EB6D0D7" w14:textId="77777777" w:rsidR="00B20EC1" w:rsidRDefault="00B20EC1" w:rsidP="00B20EC1">
      <w:pPr>
        <w:pStyle w:val="Titolo1"/>
      </w:pPr>
      <w:r>
        <w:br w:type="page"/>
      </w:r>
      <w:bookmarkStart w:id="588" w:name="_Toc49333887"/>
      <w:bookmarkStart w:id="589" w:name="_Toc69377091"/>
      <w:r>
        <w:lastRenderedPageBreak/>
        <w:t>Panel de control pantalla táctil</w:t>
      </w:r>
      <w:bookmarkEnd w:id="588"/>
      <w:bookmarkEnd w:id="589"/>
    </w:p>
    <w:p w14:paraId="0676A6AB" w14:textId="77777777" w:rsidR="00B20EC1" w:rsidRDefault="00B20EC1" w:rsidP="00B20EC1">
      <w:r>
        <w:t>La máquina ejecuta el ciclo de trabajo en función de lo programado mediante el panel de control pantalla táctil, situado en el cuadro eléctrico.</w:t>
      </w:r>
    </w:p>
    <w:p w14:paraId="10E4AA71" w14:textId="77777777" w:rsidR="00B20EC1" w:rsidRDefault="00B20EC1" w:rsidP="00B20EC1"/>
    <w:p w14:paraId="2F6B6CFF" w14:textId="77777777" w:rsidR="00B20EC1" w:rsidRDefault="00047926" w:rsidP="00B20EC1">
      <w:r>
        <w:rPr>
          <w:noProof/>
        </w:rPr>
        <w:pict w14:anchorId="18D80C68">
          <v:shape id="_x0000_s15131" type="#_x0000_t202" style="position:absolute;left:0;text-align:left;margin-left:5.7pt;margin-top:7.45pt;width:231.65pt;height:173.85pt;z-index:250395648;mso-wrap-style:none" filled="f" stroked="f" strokecolor="red">
            <v:textbox style="mso-next-textbox:#_x0000_s15131" inset=".5mm,.3mm,.5mm,.3mm">
              <w:txbxContent>
                <w:p w14:paraId="61389D70" w14:textId="77777777" w:rsidR="00650C76" w:rsidRDefault="00047926" w:rsidP="00B20EC1">
                  <w:r>
                    <w:pict w14:anchorId="0E40B4DC">
                      <v:shape id="_x0000_i1198" type="#_x0000_t75" style="width:229pt;height:194.55pt">
                        <v:imagedata r:id="rId140" o:title="DSC_0252" croptop="7511f" cropbottom="2761f" cropleft="11311f" cropright="10784f"/>
                      </v:shape>
                    </w:pict>
                  </w:r>
                </w:p>
              </w:txbxContent>
            </v:textbox>
            <o:callout v:ext="edit" minusx="t" minusy="t"/>
          </v:shape>
        </w:pict>
      </w:r>
    </w:p>
    <w:p w14:paraId="4741321A" w14:textId="77777777" w:rsidR="00B20EC1" w:rsidRDefault="00B20EC1" w:rsidP="00B20EC1"/>
    <w:p w14:paraId="2B2BE384" w14:textId="77777777" w:rsidR="00B20EC1" w:rsidRDefault="00B20EC1" w:rsidP="00B20EC1"/>
    <w:p w14:paraId="4DC41126" w14:textId="77777777" w:rsidR="00B20EC1" w:rsidRDefault="00B20EC1" w:rsidP="00B20EC1"/>
    <w:p w14:paraId="75D2C29B" w14:textId="77777777" w:rsidR="00B20EC1" w:rsidRDefault="00047926" w:rsidP="00B20EC1">
      <w:r>
        <w:rPr>
          <w:noProof/>
        </w:rPr>
        <w:pict w14:anchorId="3360B392">
          <v:shape id="_x0000_s15132" type="#_x0000_t202" style="position:absolute;left:0;text-align:left;margin-left:266.1pt;margin-top:10.45pt;width:131.1pt;height:37.05pt;z-index:250577920" strokecolor="red">
            <v:textbox style="mso-next-textbox:#_x0000_s15132" inset=".5mm,.3mm,.5mm,.3mm">
              <w:txbxContent>
                <w:p w14:paraId="20D9D9DF" w14:textId="77777777" w:rsidR="00650C76" w:rsidRDefault="00650C76" w:rsidP="004C4517">
                  <w:r>
                    <w:t>Panel de control pantalla táctil</w:t>
                  </w:r>
                </w:p>
              </w:txbxContent>
            </v:textbox>
            <o:callout v:ext="edit" minusx="t" minusy="t"/>
          </v:shape>
        </w:pict>
      </w:r>
    </w:p>
    <w:p w14:paraId="3180B26A" w14:textId="77777777" w:rsidR="00B20EC1" w:rsidRDefault="00B20EC1" w:rsidP="00B20EC1"/>
    <w:p w14:paraId="31495AF5" w14:textId="77777777" w:rsidR="00B20EC1" w:rsidRDefault="00047926" w:rsidP="00B20EC1">
      <w:r>
        <w:rPr>
          <w:noProof/>
        </w:rPr>
        <w:pict w14:anchorId="1FD5ADF3">
          <v:line id="_x0000_s15163" style="position:absolute;left:0;text-align:left;flip:x y;z-index:250585088" from="162.3pt,2.8pt" to="266.1pt,2.8pt" strokecolor="red">
            <v:stroke endarrow="block"/>
            <o:callout v:ext="edit" minusx="t" minusy="t"/>
          </v:line>
        </w:pict>
      </w:r>
    </w:p>
    <w:p w14:paraId="663349A9" w14:textId="77777777" w:rsidR="00B20EC1" w:rsidRDefault="00B20EC1" w:rsidP="00B20EC1"/>
    <w:p w14:paraId="589DBE5F" w14:textId="77777777" w:rsidR="00B20EC1" w:rsidRDefault="00047926" w:rsidP="00B20EC1">
      <w:r>
        <w:rPr>
          <w:noProof/>
        </w:rPr>
        <w:pict w14:anchorId="637F08CF">
          <v:shape id="_x0000_s15133" type="#_x0000_t202" style="position:absolute;left:0;text-align:left;margin-left:266.1pt;margin-top:12.25pt;width:208.05pt;height:51.3pt;z-index:250578944" strokecolor="red">
            <v:textbox style="mso-next-textbox:#_x0000_s15133" inset=".5mm,.3mm,.5mm,.3mm">
              <w:txbxContent>
                <w:p w14:paraId="5B864938" w14:textId="77777777" w:rsidR="00650C76" w:rsidRDefault="00650C76" w:rsidP="00B20EC1">
                  <w:r>
                    <w:t>Poniendo en I – ON el interruptor general, en el monitor aparece la página principal</w:t>
                  </w:r>
                </w:p>
              </w:txbxContent>
            </v:textbox>
            <o:callout v:ext="edit" minusx="t" minusy="t"/>
          </v:shape>
        </w:pict>
      </w:r>
    </w:p>
    <w:p w14:paraId="369D2485" w14:textId="77777777" w:rsidR="00B20EC1" w:rsidRDefault="00B20EC1" w:rsidP="00B20EC1"/>
    <w:p w14:paraId="458ECC45" w14:textId="77777777" w:rsidR="00B20EC1" w:rsidRDefault="00B20EC1" w:rsidP="00B20EC1"/>
    <w:p w14:paraId="123F57A0" w14:textId="77777777" w:rsidR="00B20EC1" w:rsidRDefault="00B20EC1" w:rsidP="00B20EC1"/>
    <w:p w14:paraId="23113F76" w14:textId="77777777" w:rsidR="00B20EC1" w:rsidRDefault="00B20EC1" w:rsidP="00B20EC1"/>
    <w:p w14:paraId="67BC5D65" w14:textId="77777777" w:rsidR="00B20EC1" w:rsidRDefault="00B20EC1" w:rsidP="00B20EC1"/>
    <w:p w14:paraId="4057C921" w14:textId="77777777" w:rsidR="00B20EC1" w:rsidRDefault="00B20EC1" w:rsidP="00B20EC1"/>
    <w:p w14:paraId="02CBBDE0" w14:textId="77777777" w:rsidR="00B20EC1" w:rsidRDefault="00B20EC1" w:rsidP="00B20EC1">
      <w:pPr>
        <w:pStyle w:val="Didascalia"/>
      </w:pPr>
      <w:bookmarkStart w:id="590" w:name="_Toc49333998"/>
      <w:bookmarkStart w:id="591" w:name="_Toc69553953"/>
      <w:r>
        <w:t xml:space="preserve">Figura </w:t>
      </w:r>
      <w:r w:rsidR="00047926">
        <w:fldChar w:fldCharType="begin"/>
      </w:r>
      <w:r w:rsidR="00047926">
        <w:instrText xml:space="preserve"> SEQ Figura \* ARABIC </w:instrText>
      </w:r>
      <w:r w:rsidR="00047926">
        <w:fldChar w:fldCharType="separate"/>
      </w:r>
      <w:r w:rsidR="00CE31BE">
        <w:rPr>
          <w:noProof/>
        </w:rPr>
        <w:t xml:space="preserve">21 </w:t>
      </w:r>
      <w:r w:rsidR="00047926">
        <w:rPr>
          <w:noProof/>
        </w:rPr>
        <w:fldChar w:fldCharType="end"/>
      </w:r>
      <w:r w:rsidRPr="009508A6">
        <w:rPr>
          <w:szCs w:val="24"/>
        </w:rPr>
        <w:t xml:space="preserve">- </w:t>
      </w:r>
      <w:r>
        <w:t>Panel de control pantalla táctil</w:t>
      </w:r>
      <w:bookmarkEnd w:id="590"/>
      <w:bookmarkEnd w:id="591"/>
    </w:p>
    <w:p w14:paraId="5D3FE768" w14:textId="77777777" w:rsidR="00B20EC1" w:rsidRDefault="00B20EC1" w:rsidP="00B20EC1"/>
    <w:p w14:paraId="779D60FD" w14:textId="77777777" w:rsidR="00B20EC1" w:rsidRPr="001D324C" w:rsidRDefault="00B20EC1" w:rsidP="00B20EC1"/>
    <w:p w14:paraId="6B9EC371" w14:textId="77777777" w:rsidR="00B20EC1" w:rsidRPr="009508A6" w:rsidRDefault="00047926" w:rsidP="00B20EC1">
      <w:pPr>
        <w:rPr>
          <w:rFonts w:cs="Arial"/>
        </w:rPr>
      </w:pPr>
      <w:r>
        <w:rPr>
          <w:rFonts w:cs="Arial"/>
          <w:noProof/>
        </w:rPr>
        <w:pict w14:anchorId="1B81DC9F">
          <v:shape id="_x0000_s15139" type="#_x0000_t202" style="position:absolute;left:0;text-align:left;margin-left:-5.7pt;margin-top:3.6pt;width:51.2pt;height:51.9pt;z-index:250580992" filled="f" stroked="f" strokecolor="red">
            <v:textbox style="mso-next-textbox:#_x0000_s15139" inset=".5mm,.3mm,.5mm,.3mm">
              <w:txbxContent>
                <w:p w14:paraId="101FF614" w14:textId="77777777" w:rsidR="00650C76" w:rsidRDefault="00047926" w:rsidP="00B20EC1">
                  <w:r>
                    <w:pict w14:anchorId="63670342">
                      <v:shape id="_x0000_i1199" type="#_x0000_t75" style="width:48.25pt;height:48.25pt">
                        <v:imagedata r:id="rId23" o:title="Obbligo generale"/>
                      </v:shape>
                    </w:pict>
                  </w:r>
                </w:p>
              </w:txbxContent>
            </v:textbox>
            <o:callout v:ext="edit" minusx="t" minusy="t"/>
          </v:shape>
        </w:pict>
      </w:r>
    </w:p>
    <w:p w14:paraId="44BCB7DE" w14:textId="77777777" w:rsidR="00B20EC1" w:rsidRPr="009508A6" w:rsidRDefault="00047926" w:rsidP="00B20EC1">
      <w:pPr>
        <w:ind w:left="1653" w:hanging="627"/>
        <w:rPr>
          <w:rFonts w:cs="Arial"/>
        </w:rPr>
      </w:pPr>
      <w:r>
        <w:rPr>
          <w:rFonts w:cs="Arial"/>
          <w:b/>
          <w:bCs/>
        </w:rPr>
        <w:pict w14:anchorId="5FF9770F">
          <v:shape id="_x0000_i1200" type="#_x0000_t75" style="width:33.7pt;height:16.85pt" o:bullet="t" fillcolor="window">
            <v:imagedata r:id="rId13" o:title="MANO CHE INDICA"/>
          </v:shape>
        </w:pict>
      </w:r>
      <w:r w:rsidR="00B20EC1" w:rsidRPr="009508A6">
        <w:rPr>
          <w:rFonts w:cs="Arial"/>
          <w:b/>
          <w:bCs/>
          <w:color w:val="0000FF"/>
        </w:rPr>
        <w:t>Para todo lo relativo a la programación, información más exhaustiva se proporciona en la fase de instalación por el fabricante y el desarrollador del software, que permanecen disponibles en cualquier caso.</w:t>
      </w:r>
    </w:p>
    <w:p w14:paraId="16E69632" w14:textId="77777777" w:rsidR="00B20EC1" w:rsidRDefault="00B20EC1" w:rsidP="00B20EC1">
      <w:pPr>
        <w:ind w:left="1083"/>
        <w:rPr>
          <w:rFonts w:cs="Arial"/>
          <w:b/>
          <w:bCs/>
          <w:color w:val="FF0000"/>
        </w:rPr>
      </w:pPr>
    </w:p>
    <w:p w14:paraId="271CA7C6" w14:textId="77777777" w:rsidR="00B20EC1" w:rsidRDefault="00047926" w:rsidP="00B20EC1">
      <w:pPr>
        <w:ind w:left="1083"/>
        <w:rPr>
          <w:rFonts w:cs="Arial"/>
          <w:b/>
          <w:bCs/>
          <w:color w:val="FF0000"/>
        </w:rPr>
      </w:pPr>
      <w:r>
        <w:rPr>
          <w:rFonts w:cs="Arial"/>
          <w:b/>
          <w:bCs/>
          <w:noProof/>
          <w:color w:val="FF0000"/>
        </w:rPr>
        <w:pict w14:anchorId="0059563E">
          <v:shape id="_x0000_s15141" type="#_x0000_t202" style="position:absolute;left:0;text-align:left;margin-left:51.3pt;margin-top:8.3pt;width:364.8pt;height:37.2pt;z-index:250583040" filled="f" stroked="f">
            <v:textbox style="mso-next-textbox:#_x0000_s15141" inset=".5mm,.3mm,.5mm,.3mm">
              <w:txbxContent>
                <w:p w14:paraId="0F8C1FDF" w14:textId="77777777" w:rsidR="00650C76" w:rsidRPr="0014363A" w:rsidRDefault="00650C76" w:rsidP="00B20EC1">
                  <w:pPr>
                    <w:rPr>
                      <w:b/>
                    </w:rPr>
                  </w:pPr>
                  <w:r w:rsidRPr="0014363A">
                    <w:rPr>
                      <w:rFonts w:cs="Arial"/>
                      <w:b/>
                      <w:color w:val="0000FF"/>
                    </w:rPr>
                    <w:t>EL USO DE LA MÁQUINA EN MODALIDAD MANUAL ESTÁ RESERVADO A PERSONAL EXPERTO Y AUTORIZADO</w:t>
                  </w:r>
                </w:p>
              </w:txbxContent>
            </v:textbox>
            <o:callout v:ext="edit" minusy="t"/>
          </v:shape>
        </w:pict>
      </w:r>
      <w:r>
        <w:rPr>
          <w:rFonts w:cs="Arial"/>
          <w:b/>
          <w:bCs/>
          <w:noProof/>
          <w:color w:val="FF0000"/>
        </w:rPr>
        <w:pict w14:anchorId="7E4E2930">
          <v:shape id="_x0000_s15140" type="#_x0000_t202" style="position:absolute;left:0;text-align:left;margin-left:-5.7pt;margin-top:-.25pt;width:49.65pt;height:42.35pt;z-index:250582016;mso-wrap-style:none" filled="f" stroked="f">
            <v:textbox style="mso-next-textbox:#_x0000_s15140;mso-fit-shape-to-text:t" inset=".5mm,.3mm,.5mm,.3mm">
              <w:txbxContent>
                <w:p w14:paraId="1DDF7734" w14:textId="77777777" w:rsidR="00650C76" w:rsidRDefault="00047926" w:rsidP="00B20EC1">
                  <w:r>
                    <w:rPr>
                      <w:rFonts w:cs="Arial"/>
                    </w:rPr>
                    <w:pict w14:anchorId="01F4E2AE">
                      <v:shape id="_x0000_i1201" type="#_x0000_t75" style="width:46.7pt;height:42.15pt" fillcolor="window">
                        <v:imagedata r:id="rId60" o:title="operatore spacializzato" blacklevel="1966f"/>
                      </v:shape>
                    </w:pict>
                  </w:r>
                </w:p>
              </w:txbxContent>
            </v:textbox>
            <o:callout v:ext="edit" minusy="t"/>
          </v:shape>
        </w:pict>
      </w:r>
    </w:p>
    <w:p w14:paraId="115D25D5" w14:textId="77777777" w:rsidR="00B20EC1" w:rsidRDefault="00B20EC1" w:rsidP="00B20EC1">
      <w:pPr>
        <w:ind w:left="1083"/>
        <w:rPr>
          <w:rFonts w:cs="Arial"/>
          <w:b/>
          <w:bCs/>
          <w:color w:val="FF0000"/>
        </w:rPr>
      </w:pPr>
    </w:p>
    <w:p w14:paraId="3D811A1F" w14:textId="77777777" w:rsidR="00B20EC1" w:rsidRDefault="00B20EC1" w:rsidP="00B20EC1">
      <w:pPr>
        <w:ind w:left="1083"/>
        <w:rPr>
          <w:rFonts w:cs="Arial"/>
          <w:b/>
          <w:bCs/>
          <w:color w:val="FF0000"/>
        </w:rPr>
      </w:pPr>
    </w:p>
    <w:p w14:paraId="1CD3E484" w14:textId="77777777" w:rsidR="00B20EC1" w:rsidRDefault="00B20EC1" w:rsidP="00B20EC1">
      <w:pPr>
        <w:ind w:left="1083"/>
        <w:rPr>
          <w:rFonts w:cs="Arial"/>
          <w:b/>
          <w:bCs/>
          <w:color w:val="FF0000"/>
        </w:rPr>
      </w:pPr>
    </w:p>
    <w:p w14:paraId="07F259D9" w14:textId="77777777" w:rsidR="00B20EC1" w:rsidRPr="009508A6" w:rsidRDefault="00047926" w:rsidP="00B20EC1">
      <w:r>
        <w:rPr>
          <w:noProof/>
        </w:rPr>
        <w:pict w14:anchorId="178F1E23">
          <v:shape id="_x0000_s15142" type="#_x0000_t202" style="position:absolute;left:0;text-align:left;margin-left:51.3pt;margin-top:10.45pt;width:430.35pt;height:37.05pt;z-index:250584064" stroked="f" strokecolor="red">
            <v:textbox style="mso-next-textbox:#_x0000_s15142" inset=".5mm,.3mm,.5mm,.3mm">
              <w:txbxContent>
                <w:p w14:paraId="365088A5" w14:textId="77777777" w:rsidR="00650C76" w:rsidRDefault="00650C76" w:rsidP="00B20EC1">
                  <w:r w:rsidRPr="009508A6">
                    <w:rPr>
                      <w:rFonts w:cs="Arial"/>
                      <w:b/>
                      <w:bCs/>
                      <w:color w:val="FF0000"/>
                    </w:rPr>
                    <w:t xml:space="preserve">ESTÁ PROHIBIDO EL USO DE LA MÁQUINA A PERSONAL QUE NO HAYA RECIBIDO </w:t>
                  </w:r>
                  <w:smartTag w:uri="urn:schemas-microsoft-com:office:smarttags" w:element="PersonName">
                    <w:smartTagPr>
                      <w:attr w:name="ProductID" w:val="LA NECESSARIA FORMAZIONE ED"/>
                    </w:smartTagPr>
                    <w:smartTag w:uri="urn:schemas-microsoft-com:office:smarttags" w:element="PersonName">
                      <w:smartTagPr>
                        <w:attr w:name="ProductID" w:val="LA NECESSARIA FORMAZIONE"/>
                      </w:smartTagPr>
                      <w:r w:rsidRPr="009508A6">
                        <w:rPr>
                          <w:rFonts w:cs="Arial"/>
                          <w:b/>
                          <w:bCs/>
                          <w:color w:val="FF0000"/>
                        </w:rPr>
                        <w:t xml:space="preserve">LA FORMACIÓN E INFORMACIÓN </w:t>
                      </w:r>
                    </w:smartTag>
                    <w:r w:rsidRPr="009508A6">
                      <w:rPr>
                        <w:rFonts w:cs="Arial"/>
                        <w:b/>
                        <w:bCs/>
                        <w:color w:val="FF0000"/>
                      </w:rPr>
                      <w:t>NEC</w:t>
                    </w:r>
                  </w:smartTag>
                  <w:r w:rsidRPr="009508A6">
                    <w:rPr>
                      <w:rFonts w:cs="Arial"/>
                      <w:b/>
                      <w:bCs/>
                      <w:color w:val="FF0000"/>
                    </w:rPr>
                    <w:t>ESARIAS</w:t>
                  </w:r>
                </w:p>
              </w:txbxContent>
            </v:textbox>
            <o:callout v:ext="edit" minusx="t" minusy="t"/>
          </v:shape>
        </w:pict>
      </w:r>
      <w:r>
        <w:rPr>
          <w:rFonts w:cs="Arial"/>
          <w:noProof/>
        </w:rPr>
        <w:pict w14:anchorId="6883E4C7">
          <v:shape id="_x0000_s15138" type="#_x0000_t202" style="position:absolute;left:0;text-align:left;margin-left:-2.85pt;margin-top:1.9pt;width:47.4pt;height:46.25pt;z-index:250579968;mso-wrap-style:none" filled="f" stroked="f" strokecolor="red" strokeweight="4.5pt">
            <v:textbox style="mso-next-textbox:#_x0000_s15138;mso-fit-shape-to-text:t" inset=".5mm,.3mm,.5mm,.3mm">
              <w:txbxContent>
                <w:p w14:paraId="1E992A12" w14:textId="77777777" w:rsidR="00650C76" w:rsidRDefault="00047926" w:rsidP="00B20EC1">
                  <w:r>
                    <w:pict w14:anchorId="2AA8EFAD">
                      <v:shape id="_x0000_i1202" type="#_x0000_t75" style="width:44.45pt;height:44.45pt">
                        <v:imagedata r:id="rId22" o:title="DIVIETO GENERALE"/>
                      </v:shape>
                    </w:pict>
                  </w:r>
                </w:p>
              </w:txbxContent>
            </v:textbox>
          </v:shape>
        </w:pict>
      </w:r>
    </w:p>
    <w:p w14:paraId="776D8EA7" w14:textId="77777777" w:rsidR="00B20EC1" w:rsidRDefault="00B20EC1" w:rsidP="00B20EC1"/>
    <w:p w14:paraId="41069F0B" w14:textId="77777777" w:rsidR="00B20EC1" w:rsidRDefault="00B20EC1" w:rsidP="00B20EC1"/>
    <w:p w14:paraId="361044EF" w14:textId="77777777" w:rsidR="00B20EC1" w:rsidRPr="009508A6" w:rsidRDefault="00B20EC1" w:rsidP="00B20EC1"/>
    <w:p w14:paraId="293159CB" w14:textId="77777777" w:rsidR="00B20EC1" w:rsidRDefault="00B20EC1" w:rsidP="00B20EC1"/>
    <w:p w14:paraId="654E99D5" w14:textId="77777777" w:rsidR="00B20EC1" w:rsidRDefault="00B20EC1" w:rsidP="00B20EC1"/>
    <w:p w14:paraId="13707F76" w14:textId="77777777" w:rsidR="00B20EC1" w:rsidRDefault="00B20EC1" w:rsidP="00B20EC1"/>
    <w:p w14:paraId="5DD687BD" w14:textId="77777777" w:rsidR="00B20EC1" w:rsidRDefault="00B20EC1" w:rsidP="00B20EC1"/>
    <w:p w14:paraId="0A224E81" w14:textId="77777777" w:rsidR="00B20EC1" w:rsidRDefault="00B20EC1" w:rsidP="00B20EC1"/>
    <w:p w14:paraId="612A7378" w14:textId="77777777" w:rsidR="00DE46B3" w:rsidRDefault="00B20EC1" w:rsidP="00DE46B3">
      <w:r>
        <w:br w:type="page"/>
      </w:r>
    </w:p>
    <w:p w14:paraId="349C9CCF" w14:textId="77777777" w:rsidR="00DE46B3" w:rsidRDefault="00047926" w:rsidP="00DE46B3">
      <w:r>
        <w:rPr>
          <w:noProof/>
        </w:rPr>
        <w:pict w14:anchorId="26EC8BBF">
          <v:shape id="_x0000_s18927" type="#_x0000_t202" style="position:absolute;left:0;text-align:left;margin-left:276.45pt;margin-top:-8.1pt;width:196.65pt;height:37.05pt;z-index:252468224" strokecolor="red">
            <v:textbox style="mso-next-textbox:#_x0000_s18927" inset=".5mm,.3mm,.5mm,.3mm">
              <w:txbxContent>
                <w:p w14:paraId="2AD95E6F" w14:textId="77777777" w:rsidR="00650C76" w:rsidRDefault="00650C76" w:rsidP="00DE46B3">
                  <w:r>
                    <w:t>Página principal con el selector puesto en MANUAL</w:t>
                  </w:r>
                </w:p>
              </w:txbxContent>
            </v:textbox>
            <o:callout v:ext="edit" minusx="t" minusy="t"/>
          </v:shape>
        </w:pict>
      </w:r>
      <w:r>
        <w:rPr>
          <w:noProof/>
        </w:rPr>
        <w:pict w14:anchorId="5BB9F5FA">
          <v:shape id="_x0000_s18926" type="#_x0000_t202" style="position:absolute;left:0;text-align:left;margin-left:0;margin-top:-8.1pt;width:196.65pt;height:37.05pt;z-index:252467200" strokecolor="red">
            <v:textbox style="mso-next-textbox:#_x0000_s18926" inset=".5mm,.3mm,.5mm,.3mm">
              <w:txbxContent>
                <w:p w14:paraId="152283DD" w14:textId="77777777" w:rsidR="00650C76" w:rsidRDefault="00650C76" w:rsidP="00DE46B3">
                  <w:r>
                    <w:t>Página principal con el selector puesto en AUTOMÁTICO</w:t>
                  </w:r>
                </w:p>
              </w:txbxContent>
            </v:textbox>
            <o:callout v:ext="edit" minusx="t" minusy="t"/>
          </v:shape>
        </w:pict>
      </w:r>
      <w:r>
        <w:rPr>
          <w:noProof/>
        </w:rPr>
        <w:pict w14:anchorId="081E5EA0">
          <v:line id="_x0000_s18929" style="position:absolute;left:0;text-align:left;z-index:252729344" from="376.2pt,28.95pt" to="376.2pt,68.85pt" strokecolor="red">
            <v:stroke endarrow="block"/>
            <o:callout v:ext="edit" minusx="t" minusy="t"/>
          </v:line>
        </w:pict>
      </w:r>
    </w:p>
    <w:p w14:paraId="77387F59" w14:textId="77777777" w:rsidR="00DE46B3" w:rsidRDefault="00DE46B3" w:rsidP="00DE46B3"/>
    <w:p w14:paraId="4D7A647B" w14:textId="77777777" w:rsidR="00DE46B3" w:rsidRDefault="00047926" w:rsidP="00DE46B3">
      <w:r>
        <w:rPr>
          <w:noProof/>
        </w:rPr>
        <w:pict w14:anchorId="1020DBB2">
          <v:shape id="_x0000_s18922" type="#_x0000_t202" style="position:absolute;left:0;text-align:left;margin-left:-5.7pt;margin-top:16.8pt;width:215.55pt;height:161.25pt;z-index:250323968;mso-wrap-style:none" filled="f" stroked="f" strokecolor="red">
            <v:textbox style="mso-next-textbox:#_x0000_s18922;mso-fit-shape-to-text:t" inset=".5mm,.3mm,.5mm,.3mm">
              <w:txbxContent>
                <w:p w14:paraId="1BDDA1E3" w14:textId="77777777" w:rsidR="00650C76" w:rsidRDefault="00047926" w:rsidP="00DE46B3">
                  <w:r>
                    <w:pict w14:anchorId="2DFF77BF">
                      <v:shape id="_x0000_i1203" type="#_x0000_t75" style="width:213.7pt;height:161.6pt">
                        <v:imagedata r:id="rId141" o:title="AX-R+ AX-PRL MAIN PAGE ENG"/>
                      </v:shape>
                    </w:pict>
                  </w:r>
                </w:p>
              </w:txbxContent>
            </v:textbox>
            <o:callout v:ext="edit" minusx="t" minusy="t"/>
          </v:shape>
        </w:pict>
      </w:r>
      <w:r>
        <w:rPr>
          <w:noProof/>
        </w:rPr>
        <w:pict w14:anchorId="5798FEA6">
          <v:line id="_x0000_s18928" style="position:absolute;left:0;text-align:left;z-index:252469248" from="105.45pt,1.35pt" to="105.45pt,33.45pt" strokecolor="red">
            <v:stroke endarrow="block"/>
            <o:callout v:ext="edit" minusx="t" minusy="t"/>
          </v:line>
        </w:pict>
      </w:r>
    </w:p>
    <w:p w14:paraId="6B6D92EE" w14:textId="77777777" w:rsidR="00DE46B3" w:rsidRDefault="00047926" w:rsidP="00DE46B3">
      <w:r>
        <w:rPr>
          <w:noProof/>
        </w:rPr>
        <w:pict w14:anchorId="236E0EFB">
          <v:shape id="_x0000_s19081" type="#_x0000_t202" style="position:absolute;left:0;text-align:left;margin-left:259.85pt;margin-top:7.5pt;width:247.8pt;height:133.05pt;z-index:252516352;mso-wrap-style:none" filled="f" stroked="f" strokecolor="red">
            <v:textbox style="mso-next-textbox:#_x0000_s19081;mso-fit-shape-to-text:t" inset=".5mm,.3mm,.5mm,.3mm">
              <w:txbxContent>
                <w:p w14:paraId="0DA36BA7" w14:textId="77777777" w:rsidR="00650C76" w:rsidRDefault="00047926" w:rsidP="00DE46B3">
                  <w:r>
                    <w:pict w14:anchorId="3CA1B833">
                      <v:shape id="_x0000_i1204" type="#_x0000_t75" style="width:245.1pt;height:131pt">
                        <v:imagedata r:id="rId141" o:title="AX-R+ AX-PRL MAIN PAGE ENG" cropbottom="18566f"/>
                      </v:shape>
                    </w:pict>
                  </w:r>
                </w:p>
              </w:txbxContent>
            </v:textbox>
            <o:callout v:ext="edit" minusx="t" minusy="t"/>
          </v:shape>
        </w:pict>
      </w:r>
      <w:r>
        <w:rPr>
          <w:noProof/>
        </w:rPr>
        <w:pict w14:anchorId="50418382">
          <v:shape id="_x0000_s18925" type="#_x0000_t202" style="position:absolute;left:0;text-align:left;margin-left:259.35pt;margin-top:7.5pt;width:247.95pt;height:152.9pt;z-index:252466176" filled="f" stroked="f" strokecolor="red">
            <v:textbox style="mso-next-textbox:#_x0000_s18925;mso-fit-shape-to-text:t" inset=".5mm,.3mm,.5mm,.3mm">
              <w:txbxContent>
                <w:p w14:paraId="425D6A5B" w14:textId="77777777" w:rsidR="00650C76" w:rsidRDefault="00047926" w:rsidP="00DE46B3">
                  <w:r>
                    <w:pict w14:anchorId="23243FE4">
                      <v:shape id="_x0000_i1205" type="#_x0000_t75" style="width:253.55pt;height:150.15pt">
                        <v:imagedata r:id="rId142" o:title="AX-RS AX-PRL PAGINA PRINCIPALE"/>
                      </v:shape>
                    </w:pict>
                  </w:r>
                </w:p>
              </w:txbxContent>
            </v:textbox>
            <o:callout v:ext="edit" minusx="t" minusy="t"/>
          </v:shape>
        </w:pict>
      </w:r>
    </w:p>
    <w:p w14:paraId="65AAA2E7" w14:textId="77777777" w:rsidR="00DE46B3" w:rsidRDefault="00DE46B3" w:rsidP="00DE46B3"/>
    <w:p w14:paraId="5E386E3A" w14:textId="77777777" w:rsidR="00DE46B3" w:rsidRDefault="00DE46B3" w:rsidP="00DE46B3"/>
    <w:p w14:paraId="35E9A001" w14:textId="77777777" w:rsidR="00DE46B3" w:rsidRDefault="00DE46B3" w:rsidP="00DE46B3"/>
    <w:p w14:paraId="5EAC26A5" w14:textId="77777777" w:rsidR="00DE46B3" w:rsidRDefault="00DE46B3" w:rsidP="00DE46B3"/>
    <w:p w14:paraId="0D537172" w14:textId="77777777" w:rsidR="00DE46B3" w:rsidRDefault="00DE46B3" w:rsidP="00DE46B3"/>
    <w:p w14:paraId="5533CC4C" w14:textId="77777777" w:rsidR="00DE46B3" w:rsidRDefault="00DE46B3" w:rsidP="00DE46B3"/>
    <w:p w14:paraId="3F316E0E" w14:textId="77777777" w:rsidR="00DE46B3" w:rsidRDefault="00DE46B3" w:rsidP="00DE46B3"/>
    <w:p w14:paraId="6657DEE2" w14:textId="77777777" w:rsidR="00DE46B3" w:rsidRDefault="00DE46B3" w:rsidP="00DE46B3"/>
    <w:p w14:paraId="540E6F19" w14:textId="77777777" w:rsidR="00DE46B3" w:rsidRDefault="00DE46B3" w:rsidP="00DE46B3"/>
    <w:p w14:paraId="48C8FA9B" w14:textId="77777777" w:rsidR="00DE46B3" w:rsidRDefault="00DE46B3" w:rsidP="00DE46B3"/>
    <w:p w14:paraId="6142F50E" w14:textId="77777777" w:rsidR="00DE46B3" w:rsidRDefault="00047926" w:rsidP="00DE46B3">
      <w:r>
        <w:rPr>
          <w:noProof/>
        </w:rPr>
        <w:pict w14:anchorId="7C5EE146">
          <v:line id="_x0000_s18933" style="position:absolute;left:0;text-align:left;flip:y;z-index:252473344" from="245.1pt,2.6pt" to="270.75pt,28.25pt" strokecolor="red">
            <v:stroke endarrow="block"/>
            <o:callout v:ext="edit" minusx="t" minusy="t"/>
          </v:line>
        </w:pict>
      </w:r>
      <w:r>
        <w:rPr>
          <w:noProof/>
        </w:rPr>
        <w:pict w14:anchorId="5EF52C78">
          <v:shape id="_x0000_s18931" type="#_x0000_t202" style="position:absolute;left:0;text-align:left;margin-left:74.1pt;margin-top:27.95pt;width:176.7pt;height:25.65pt;z-index:252471296" strokecolor="red">
            <v:textbox style="mso-next-textbox:#_x0000_s18931" inset=".5mm,.3mm,.5mm,.3mm">
              <w:txbxContent>
                <w:p w14:paraId="082FED7E" w14:textId="77777777" w:rsidR="00650C76" w:rsidRDefault="00650C76" w:rsidP="00DE46B3">
                  <w:pPr>
                    <w:jc w:val="center"/>
                  </w:pPr>
                  <w:r>
                    <w:t>Botón para los comandos manuales</w:t>
                  </w:r>
                </w:p>
              </w:txbxContent>
            </v:textbox>
            <o:callout v:ext="edit" minusx="t" minusy="t"/>
          </v:shape>
        </w:pict>
      </w:r>
      <w:r>
        <w:rPr>
          <w:noProof/>
        </w:rPr>
        <w:pict w14:anchorId="7EB7E31D">
          <v:group id="_x0000_s18936" style="position:absolute;left:0;text-align:left;margin-left:310.65pt;margin-top:99.5pt;width:163.25pt;height:40.75pt;z-index:252476416" coordorigin="7046,8771" coordsize="3265,815">
            <v:shape id="_x0000_s18937" type="#_x0000_t202" style="position:absolute;left:7233;top:8771;width:3078;height:741" strokecolor="red">
              <v:textbox style="mso-next-textbox:#_x0000_s18937" inset=".5mm,.3mm,.5mm,.3mm">
                <w:txbxContent>
                  <w:p w14:paraId="48FF96A5" w14:textId="77777777" w:rsidR="00650C76" w:rsidRDefault="00650C76" w:rsidP="00DE46B3">
                    <w:pPr>
                      <w:jc w:val="center"/>
                    </w:pPr>
                    <w:r>
                      <w:t>Botón para la configuración general (Ajustes)*</w:t>
                    </w:r>
                  </w:p>
                </w:txbxContent>
              </v:textbox>
              <o:callout v:ext="edit" minusx="t" minusy="t"/>
            </v:shape>
            <v:shape id="_x0000_s18938" type="#_x0000_t202" style="position:absolute;left:7046;top:9056;width:633;height:530;mso-wrap-style:none" filled="f" stroked="f" strokecolor="red">
              <v:textbox style="mso-next-textbox:#_x0000_s18938;mso-fit-shape-to-text:t" inset=".5mm,.3mm,.5mm,.3mm">
                <w:txbxContent>
                  <w:p w14:paraId="78B4AFD3" w14:textId="77777777" w:rsidR="00650C76" w:rsidRDefault="00047926" w:rsidP="00DE46B3">
                    <w:r>
                      <w:rPr>
                        <w:rFonts w:cs="Arial"/>
                      </w:rPr>
                      <w:pict w14:anchorId="40B3CC9E">
                        <v:shape id="_x0000_i1206" type="#_x0000_t75" style="width:29.1pt;height:24.5pt" fillcolor="window">
                          <v:imagedata r:id="rId60" o:title="operatore spacializzato" blacklevel="1966f"/>
                        </v:shape>
                      </w:pict>
                    </w:r>
                  </w:p>
                </w:txbxContent>
              </v:textbox>
              <o:callout v:ext="edit" minusx="t" minusy="t"/>
            </v:shape>
          </v:group>
        </w:pict>
      </w:r>
      <w:r>
        <w:rPr>
          <w:noProof/>
        </w:rPr>
        <w:pict w14:anchorId="6F90C279">
          <v:line id="_x0000_s18939" style="position:absolute;left:0;text-align:left;flip:x y;z-index:252477440" from="324.9pt,5.45pt" to="342pt,99.5pt" strokecolor="red">
            <v:stroke endarrow="block"/>
            <o:callout v:ext="edit" minusx="t" minusy="t"/>
          </v:line>
        </w:pict>
      </w:r>
      <w:r>
        <w:rPr>
          <w:noProof/>
        </w:rPr>
        <w:pict w14:anchorId="1F818E60">
          <v:line id="_x0000_s18935" style="position:absolute;left:0;text-align:left;flip:x y;z-index:252475392" from="350.55pt,5.45pt" to="361.95pt,33.95pt" strokecolor="red">
            <v:stroke endarrow="block"/>
            <o:callout v:ext="edit" minusx="t" minusy="t"/>
          </v:line>
        </w:pict>
      </w:r>
      <w:r>
        <w:rPr>
          <w:noProof/>
        </w:rPr>
        <w:pict w14:anchorId="483FBA70">
          <v:shape id="_x0000_s18932" type="#_x0000_t202" style="position:absolute;left:0;text-align:left;margin-left:353.4pt;margin-top:33.95pt;width:142.5pt;height:39.9pt;z-index:252472320" strokecolor="red">
            <v:textbox style="mso-next-textbox:#_x0000_s18932" inset=".5mm,.3mm,.5mm,.3mm">
              <w:txbxContent>
                <w:p w14:paraId="54830057" w14:textId="77777777" w:rsidR="00650C76" w:rsidRPr="00ED6A1E" w:rsidRDefault="00047926" w:rsidP="00DE46B3">
                  <w:pPr>
                    <w:rPr>
                      <w:b/>
                      <w:sz w:val="20"/>
                      <w:szCs w:val="20"/>
                    </w:rPr>
                  </w:pPr>
                  <w:r>
                    <w:rPr>
                      <w:rFonts w:cs="Arial"/>
                      <w:b/>
                      <w:bCs/>
                      <w:sz w:val="20"/>
                      <w:szCs w:val="20"/>
                    </w:rPr>
                    <w:pict w14:anchorId="4CBDAB7B">
                      <v:shape id="_x0000_i1207" type="#_x0000_t75" style="width:34.45pt;height:16.85pt" o:bullet="t" fillcolor="window">
                        <v:imagedata r:id="rId13" o:title="MANO CHE INDICA"/>
                      </v:shape>
                    </w:pict>
                  </w:r>
                  <w:r w:rsidR="00650C76" w:rsidRPr="00ED6A1E">
                    <w:rPr>
                      <w:rFonts w:cs="Arial"/>
                      <w:b/>
                      <w:bCs/>
                      <w:sz w:val="20"/>
                      <w:szCs w:val="20"/>
                    </w:rPr>
                    <w:t>A</w:t>
                  </w:r>
                  <w:r w:rsidR="00650C76" w:rsidRPr="00ED6A1E">
                    <w:rPr>
                      <w:b/>
                      <w:sz w:val="20"/>
                      <w:szCs w:val="20"/>
                    </w:rPr>
                    <w:t>lgunas páginas están protegidas por contraseña</w:t>
                  </w:r>
                </w:p>
              </w:txbxContent>
            </v:textbox>
            <o:callout v:ext="edit" minusx="t" minusy="t"/>
          </v:shape>
        </w:pict>
      </w:r>
      <w:r>
        <w:rPr>
          <w:noProof/>
        </w:rPr>
        <w:pict w14:anchorId="4FE0320E">
          <v:line id="_x0000_s18934" style="position:absolute;left:0;text-align:left;flip:y;z-index:252474368" from="276.45pt,2.6pt" to="299.25pt,65.3pt" strokecolor="red">
            <v:stroke endarrow="block"/>
            <o:callout v:ext="edit" minusx="t" minusy="t"/>
          </v:line>
        </w:pict>
      </w:r>
    </w:p>
    <w:p w14:paraId="60C017BD" w14:textId="77777777" w:rsidR="00DE46B3" w:rsidRDefault="00DE46B3" w:rsidP="00DE46B3"/>
    <w:p w14:paraId="445B9EF4" w14:textId="77777777" w:rsidR="00DE46B3" w:rsidRDefault="00DE46B3" w:rsidP="00DE46B3"/>
    <w:p w14:paraId="09EDC2B2" w14:textId="77777777" w:rsidR="00DE46B3" w:rsidRDefault="00DE46B3" w:rsidP="00DE46B3"/>
    <w:p w14:paraId="0152E828" w14:textId="77777777" w:rsidR="00DE46B3" w:rsidRDefault="00047926" w:rsidP="00DE46B3">
      <w:r>
        <w:rPr>
          <w:noProof/>
        </w:rPr>
        <w:pict w14:anchorId="66ED14FB">
          <v:shape id="_x0000_s18930" type="#_x0000_t202" style="position:absolute;left:0;text-align:left;margin-left:2.85pt;margin-top:9.8pt;width:296.4pt;height:38.65pt;z-index:252470272" strokecolor="red">
            <v:textbox style="mso-next-textbox:#_x0000_s18930" inset=".5mm,.3mm,.5mm,.3mm">
              <w:txbxContent>
                <w:p w14:paraId="5FE3DDA0" w14:textId="77777777" w:rsidR="00650C76" w:rsidRDefault="00650C76" w:rsidP="00DE46B3">
                  <w:pPr>
                    <w:jc w:val="center"/>
                  </w:pPr>
                  <w:r>
                    <w:t>Botón para el reajuste (es una réplica del botón POSICIÓN AUTOMÁTICA INICIO DE CICLO)</w:t>
                  </w:r>
                </w:p>
              </w:txbxContent>
            </v:textbox>
            <o:callout v:ext="edit" minusx="t" minusy="t"/>
          </v:shape>
        </w:pict>
      </w:r>
    </w:p>
    <w:p w14:paraId="64A0F090" w14:textId="77777777" w:rsidR="00DE46B3" w:rsidRDefault="00DE46B3" w:rsidP="00DE46B3"/>
    <w:p w14:paraId="0D39C0B3" w14:textId="77777777" w:rsidR="00DE46B3" w:rsidRDefault="00DE46B3" w:rsidP="00DE46B3"/>
    <w:p w14:paraId="7BA23FAE" w14:textId="77777777" w:rsidR="00DE46B3" w:rsidRDefault="00DE46B3" w:rsidP="00DE46B3"/>
    <w:p w14:paraId="1A72004E" w14:textId="77777777" w:rsidR="00DE46B3" w:rsidRDefault="00DE46B3" w:rsidP="00DE46B3"/>
    <w:p w14:paraId="22828130" w14:textId="77777777" w:rsidR="00DE46B3" w:rsidRDefault="00DE46B3" w:rsidP="00DE46B3"/>
    <w:p w14:paraId="03A2C18B" w14:textId="77777777" w:rsidR="00DE46B3" w:rsidRDefault="00DE46B3" w:rsidP="00DE46B3">
      <w:r>
        <w:t>* Botón activo solo si la máquina no está en ciclo</w:t>
      </w:r>
    </w:p>
    <w:p w14:paraId="15E7A054" w14:textId="77777777" w:rsidR="00DE46B3" w:rsidRDefault="00DE46B3" w:rsidP="00DE46B3"/>
    <w:p w14:paraId="71FE7E25" w14:textId="77777777" w:rsidR="00DE46B3" w:rsidRDefault="00DE46B3" w:rsidP="00DE46B3"/>
    <w:p w14:paraId="4B3A4428" w14:textId="77777777" w:rsidR="00DE46B3" w:rsidRDefault="00047926" w:rsidP="00DE46B3">
      <w:r>
        <w:rPr>
          <w:noProof/>
        </w:rPr>
        <w:pict w14:anchorId="304ACF7B">
          <v:shape id="_x0000_s18940" type="#_x0000_t202" style="position:absolute;left:0;text-align:left;margin-left:21.75pt;margin-top:20pt;width:199.5pt;height:51.3pt;z-index:252478464" strokecolor="red">
            <v:textbox style="mso-next-textbox:#_x0000_s18940" inset=".5mm,.3mm,.5mm,.3mm">
              <w:txbxContent>
                <w:p w14:paraId="561B5FB8" w14:textId="77777777" w:rsidR="00650C76" w:rsidRDefault="00650C76" w:rsidP="00DE46B3">
                  <w:r>
                    <w:t>Estados de la máquina y posición del eje Y: en la figura, máquina en manual y parada (STOP)</w:t>
                  </w:r>
                </w:p>
              </w:txbxContent>
            </v:textbox>
            <o:callout v:ext="edit" minusx="t" minusy="t"/>
          </v:shape>
        </w:pict>
      </w:r>
      <w:r>
        <w:rPr>
          <w:noProof/>
        </w:rPr>
        <w:pict w14:anchorId="4106638C">
          <v:shape id="_x0000_s19396" type="#_x0000_t32" style="position:absolute;left:0;text-align:left;margin-left:382.55pt;margin-top:101.7pt;width:22.7pt;height:71.6pt;flip:y;z-index:252581888" o:connectortype="straight" strokecolor="red">
            <v:stroke endarrow="block"/>
            <o:callout v:ext="edit" minusx="t" minusy="t"/>
          </v:shape>
        </w:pict>
      </w:r>
      <w:r>
        <w:rPr>
          <w:noProof/>
        </w:rPr>
        <w:pict w14:anchorId="2D25BEBD">
          <v:shape id="_x0000_s19082" type="#_x0000_t202" style="position:absolute;left:0;text-align:left;margin-left:246.25pt;margin-top:9.35pt;width:251.65pt;height:143.4pt;z-index:250322944;mso-wrap-style:none" filled="f" stroked="f" strokecolor="red">
            <v:textbox style="mso-next-textbox:#_x0000_s19082;mso-fit-shape-to-text:t" inset=".5mm,.3mm,.5mm,.3mm">
              <w:txbxContent>
                <w:p w14:paraId="2DE5D710" w14:textId="77777777" w:rsidR="00650C76" w:rsidRDefault="00047926" w:rsidP="00DE46B3">
                  <w:r>
                    <w:pict w14:anchorId="23685E9C">
                      <v:shape id="_x0000_i1208" type="#_x0000_t75" style="width:248.95pt;height:142.45pt">
                        <v:imagedata r:id="rId141" o:title="AX-R+ AX-PRL MAIN PAGE ENG" cropbottom="21057f" cropright="6809f"/>
                      </v:shape>
                    </w:pict>
                  </w:r>
                </w:p>
              </w:txbxContent>
            </v:textbox>
            <o:callout v:ext="edit" minusx="t" minusy="t"/>
          </v:shape>
        </w:pict>
      </w:r>
      <w:r>
        <w:rPr>
          <w:noProof/>
        </w:rPr>
        <w:pict w14:anchorId="1C131A13">
          <v:line id="_x0000_s18983" style="position:absolute;left:0;text-align:left;z-index:252495872" from="221.25pt,56.05pt" to="318.95pt,56.05pt" strokecolor="red">
            <v:stroke endarrow="block"/>
            <o:callout v:ext="edit" minusx="t" minusy="t"/>
          </v:line>
        </w:pict>
      </w:r>
      <w:r>
        <w:rPr>
          <w:noProof/>
        </w:rPr>
        <w:pict w14:anchorId="23DC1456">
          <v:shape id="_x0000_s18941" type="#_x0000_t202" style="position:absolute;left:0;text-align:left;margin-left:255.05pt;margin-top:173.3pt;width:225.15pt;height:49.85pt;z-index:252479488" strokecolor="red">
            <v:textbox style="mso-next-textbox:#_x0000_s18941" inset=".5mm,.3mm,.5mm,.3mm">
              <w:txbxContent>
                <w:p w14:paraId="52046F54" w14:textId="77777777" w:rsidR="00650C76" w:rsidRDefault="00650C76" w:rsidP="00DE46B3">
                  <w:r>
                    <w:t>Por ejemplo, tocando T se abre la página de gestión de los parámetros de trabajo de la prensa (PRESS SETTINGS)</w:t>
                  </w:r>
                </w:p>
              </w:txbxContent>
            </v:textbox>
            <o:callout v:ext="edit" minusx="t" minusy="t"/>
          </v:shape>
        </w:pict>
      </w:r>
      <w:r>
        <w:rPr>
          <w:noProof/>
        </w:rPr>
        <w:pict w14:anchorId="4D04DB04">
          <v:line id="_x0000_s18980" style="position:absolute;left:0;text-align:left;flip:y;z-index:252492800" from="224.1pt,101.7pt" to="318.95pt,101.7pt" strokecolor="red">
            <v:stroke endarrow="block"/>
            <o:callout v:ext="edit" minusx="t" minusy="t"/>
          </v:line>
        </w:pict>
      </w:r>
      <w:r>
        <w:rPr>
          <w:noProof/>
        </w:rPr>
        <w:pict w14:anchorId="4E5315FF">
          <v:shape id="_x0000_s19395" type="#_x0000_t202" style="position:absolute;left:0;text-align:left;margin-left:58.8pt;margin-top:78.9pt;width:165.3pt;height:39.9pt;z-index:252580864" strokecolor="red">
            <v:textbox style="mso-next-textbox:#_x0000_s19395" inset=".5mm,.3mm,.5mm,.3mm">
              <w:txbxContent>
                <w:p w14:paraId="34BCDEDF" w14:textId="77777777" w:rsidR="00650C76" w:rsidRDefault="00650C76" w:rsidP="00C374D6">
                  <w:r>
                    <w:t>A cada letra corresponde una página</w:t>
                  </w:r>
                </w:p>
              </w:txbxContent>
            </v:textbox>
            <o:callout v:ext="edit" minusx="t" minusy="t"/>
          </v:shape>
        </w:pict>
      </w:r>
      <w:r>
        <w:rPr>
          <w:noProof/>
        </w:rPr>
        <w:pict w14:anchorId="647FC6E7">
          <v:shape id="_x0000_s18920" type="#_x0000_t202" style="position:absolute;left:0;text-align:left;margin-left:1.8pt;margin-top:171.05pt;width:233.25pt;height:149.15pt;z-index:252465152;mso-wrap-style:none" filled="f" stroked="f" strokecolor="red">
            <v:textbox style="mso-next-textbox:#_x0000_s18920;mso-fit-shape-to-text:t" inset=".5mm,.3mm,.5mm,.3mm">
              <w:txbxContent>
                <w:p w14:paraId="529DC65E" w14:textId="77777777" w:rsidR="00650C76" w:rsidRDefault="00047926" w:rsidP="00DE46B3">
                  <w:r>
                    <w:pict w14:anchorId="760240BD">
                      <v:shape id="_x0000_i1209" type="#_x0000_t75" style="width:229pt;height:147.05pt">
                        <v:imagedata r:id="rId143" o:title="AX-R+ AX-PRL PAG 1998-T ENG" cropbottom="30069f" cropright="24219f"/>
                      </v:shape>
                    </w:pict>
                  </w:r>
                </w:p>
              </w:txbxContent>
            </v:textbox>
            <o:callout v:ext="edit" minusx="t" minusy="t"/>
          </v:shape>
        </w:pict>
      </w:r>
      <w:r>
        <w:rPr>
          <w:noProof/>
        </w:rPr>
        <w:pict w14:anchorId="14FE8202">
          <v:line id="_x0000_s18982" style="position:absolute;left:0;text-align:left;flip:y;z-index:252494848" from="221.25pt,26.5pt" to="323.85pt,49.3pt" strokecolor="red">
            <v:stroke endarrow="block"/>
            <o:callout v:ext="edit" minusx="t" minusy="t"/>
          </v:line>
        </w:pict>
      </w:r>
      <w:r>
        <w:rPr>
          <w:noProof/>
        </w:rPr>
        <w:pict w14:anchorId="02CE4466">
          <v:line id="_x0000_s19302" style="position:absolute;left:0;text-align:left;flip:y;z-index:252548096" from="221.3pt,44.65pt" to="358.1pt,51.4pt" strokecolor="red">
            <v:stroke endarrow="block"/>
            <o:callout v:ext="edit" minusx="t" minusy="t"/>
          </v:line>
        </w:pict>
      </w:r>
      <w:r>
        <w:rPr>
          <w:noProof/>
        </w:rPr>
        <w:pict w14:anchorId="3E229CF9">
          <v:line id="_x0000_s18981" style="position:absolute;left:0;text-align:left;flip:y;z-index:252493824" from="221.25pt,27.55pt" to="258.3pt,44.65pt" strokecolor="red">
            <v:stroke endarrow="block"/>
            <o:callout v:ext="edit" minusx="t" minusy="t"/>
          </v:line>
        </w:pict>
      </w:r>
      <w:r>
        <w:rPr>
          <w:noProof/>
        </w:rPr>
        <w:pict w14:anchorId="50ECE4D5">
          <v:line id="_x0000_s18942" style="position:absolute;left:0;text-align:left;flip:x;z-index:252480512" from="160pt,198.35pt" to="255.05pt,198.35pt" strokecolor="red">
            <v:stroke endarrow="block"/>
            <o:callout v:ext="edit" minusx="t" minusy="t"/>
          </v:line>
        </w:pict>
      </w:r>
    </w:p>
    <w:p w14:paraId="15558FF8" w14:textId="77777777" w:rsidR="00DE46B3" w:rsidRDefault="00DE46B3" w:rsidP="00DE46B3"/>
    <w:p w14:paraId="0E80E3FB" w14:textId="77777777" w:rsidR="00DE46B3" w:rsidRDefault="00DE46B3" w:rsidP="00DE46B3"/>
    <w:p w14:paraId="01B6C138" w14:textId="77777777" w:rsidR="00DE46B3" w:rsidRDefault="00DE46B3" w:rsidP="00DE46B3"/>
    <w:p w14:paraId="5B1F3B30" w14:textId="77777777" w:rsidR="00DE46B3" w:rsidRDefault="00DE46B3" w:rsidP="00DE46B3"/>
    <w:p w14:paraId="582E82F8" w14:textId="77777777" w:rsidR="00DE46B3" w:rsidRDefault="00047926" w:rsidP="00DE46B3">
      <w:r>
        <w:rPr>
          <w:noProof/>
        </w:rPr>
        <w:pict w14:anchorId="2B13B132">
          <v:oval id="_x0000_s18979" style="position:absolute;left:0;text-align:left;margin-left:400.8pt;margin-top:14pt;width:19.75pt;height:18.7pt;z-index:252491776" filled="f" strokecolor="red" strokeweight="2.25pt">
            <v:textbox inset=".5mm,.3mm,.5mm,.3mm"/>
            <o:callout v:ext="edit" minusx="t" minusy="t"/>
          </v:oval>
        </w:pict>
      </w:r>
    </w:p>
    <w:p w14:paraId="0B634F78" w14:textId="77777777" w:rsidR="00DE46B3" w:rsidRDefault="00DE46B3" w:rsidP="00DE46B3"/>
    <w:p w14:paraId="7BEC6D3B" w14:textId="77777777" w:rsidR="00DE46B3" w:rsidRDefault="00DE46B3" w:rsidP="00DE46B3"/>
    <w:p w14:paraId="38276AF1" w14:textId="77777777" w:rsidR="00DE46B3" w:rsidRPr="00C374D6" w:rsidRDefault="00DE46B3" w:rsidP="00DE46B3"/>
    <w:p w14:paraId="5B3E78CA" w14:textId="77777777" w:rsidR="00DE46B3" w:rsidRPr="00C374D6" w:rsidRDefault="00DE46B3" w:rsidP="00DE46B3"/>
    <w:p w14:paraId="06ACC40A" w14:textId="77777777" w:rsidR="00DE46B3" w:rsidRPr="00C374D6" w:rsidRDefault="00DE46B3" w:rsidP="00DE46B3"/>
    <w:p w14:paraId="2CE96144" w14:textId="77777777" w:rsidR="00DE46B3" w:rsidRPr="00C374D6" w:rsidRDefault="00DE46B3" w:rsidP="00DE46B3"/>
    <w:p w14:paraId="104538EF" w14:textId="77777777" w:rsidR="00DE46B3" w:rsidRPr="00C374D6" w:rsidRDefault="00DE46B3" w:rsidP="00DE46B3"/>
    <w:p w14:paraId="4AA5EA63" w14:textId="77777777" w:rsidR="00DE46B3" w:rsidRPr="00C374D6" w:rsidRDefault="00DE46B3" w:rsidP="00DE46B3"/>
    <w:p w14:paraId="5A1DAF54" w14:textId="77777777" w:rsidR="00DE46B3" w:rsidRPr="00C374D6" w:rsidRDefault="00DE46B3" w:rsidP="00DE46B3"/>
    <w:p w14:paraId="3FDC21C7" w14:textId="77777777" w:rsidR="00DE46B3" w:rsidRPr="00C374D6" w:rsidRDefault="00DE46B3" w:rsidP="00DE46B3"/>
    <w:p w14:paraId="7B089739" w14:textId="77777777" w:rsidR="00DE46B3" w:rsidRPr="00C374D6" w:rsidRDefault="00DE46B3" w:rsidP="00DE46B3"/>
    <w:p w14:paraId="139E4DEF" w14:textId="77777777" w:rsidR="00DE46B3" w:rsidRPr="00C374D6" w:rsidRDefault="00DE46B3" w:rsidP="00DE46B3"/>
    <w:p w14:paraId="3B2096C7" w14:textId="77777777" w:rsidR="00DE46B3" w:rsidRPr="00C374D6" w:rsidRDefault="00DE46B3" w:rsidP="00DE46B3"/>
    <w:p w14:paraId="6C4518AC" w14:textId="77777777" w:rsidR="00DE46B3" w:rsidRPr="00C374D6" w:rsidRDefault="00DE46B3" w:rsidP="00DE46B3"/>
    <w:p w14:paraId="31D06A28" w14:textId="77777777" w:rsidR="00DE46B3" w:rsidRPr="00C374D6" w:rsidRDefault="00DE46B3" w:rsidP="00DE46B3"/>
    <w:p w14:paraId="23855B1F" w14:textId="77777777" w:rsidR="00DE46B3" w:rsidRPr="00C374D6" w:rsidRDefault="00DE46B3" w:rsidP="00DE46B3"/>
    <w:p w14:paraId="4E057EE4" w14:textId="77777777" w:rsidR="00C374D6" w:rsidRPr="00C374D6" w:rsidRDefault="00C374D6" w:rsidP="00DE46B3"/>
    <w:p w14:paraId="43E1C75F" w14:textId="77777777" w:rsidR="004A0CA1" w:rsidRDefault="00C374D6" w:rsidP="00C374D6">
      <w:r w:rsidRPr="00C374D6">
        <w:br w:type="page"/>
      </w:r>
      <w:r w:rsidR="004A0CA1">
        <w:lastRenderedPageBreak/>
        <w:t>En cada página:</w:t>
      </w:r>
    </w:p>
    <w:p w14:paraId="47AA597C" w14:textId="77777777" w:rsidR="004A0CA1" w:rsidRDefault="00047926" w:rsidP="00C374D6">
      <w:r>
        <w:rPr>
          <w:noProof/>
        </w:rPr>
        <w:pict w14:anchorId="2D81A1A2">
          <v:shape id="_x0000_s19473" type="#_x0000_t202" style="position:absolute;left:0;text-align:left;margin-left:366.9pt;margin-top:11.1pt;width:148.2pt;height:37.05pt;z-index:252626944" strokecolor="red">
            <v:textbox style="mso-next-textbox:#_x0000_s19473" inset=".5mm,.3mm,.5mm,.3mm">
              <w:txbxContent>
                <w:p w14:paraId="07C5F61A" w14:textId="77777777" w:rsidR="00650C76" w:rsidRDefault="00650C76" w:rsidP="004A0CA1">
                  <w:r>
                    <w:t>Teclado numérico para establecer los nuevos valores</w:t>
                  </w:r>
                </w:p>
              </w:txbxContent>
            </v:textbox>
            <o:callout v:ext="edit" minusx="t" minusy="t"/>
          </v:shape>
        </w:pict>
      </w:r>
    </w:p>
    <w:p w14:paraId="6D37B8F2" w14:textId="77777777" w:rsidR="004A0CA1" w:rsidRDefault="00047926" w:rsidP="00C374D6">
      <w:r>
        <w:rPr>
          <w:noProof/>
        </w:rPr>
        <w:pict w14:anchorId="61228EDA">
          <v:shape id="_x0000_s19472" type="#_x0000_t202" style="position:absolute;left:0;text-align:left;margin-left:-6.6pt;margin-top:4.75pt;width:394.5pt;height:255.15pt;z-index:252625920;mso-wrap-style:none" filled="f" stroked="f" strokecolor="red">
            <v:textbox style="mso-next-textbox:#_x0000_s19472;mso-fit-shape-to-text:t" inset=".5mm,.3mm,.5mm,.3mm">
              <w:txbxContent>
                <w:p w14:paraId="31945041" w14:textId="77777777" w:rsidR="00650C76" w:rsidRDefault="00047926" w:rsidP="00DE46B3">
                  <w:r>
                    <w:pict w14:anchorId="4F7A8A18">
                      <v:shape id="_x0000_i1210" type="#_x0000_t75" style="width:391.4pt;height:252.75pt">
                        <v:imagedata r:id="rId143" o:title="AX-R+ AX-PRL PAG 1998-T ENG" cropbottom="30092f" cropright="24498f"/>
                      </v:shape>
                    </w:pict>
                  </w:r>
                </w:p>
              </w:txbxContent>
            </v:textbox>
            <o:callout v:ext="edit" minusx="t" minusy="t"/>
          </v:shape>
        </w:pict>
      </w:r>
      <w:r>
        <w:rPr>
          <w:noProof/>
        </w:rPr>
        <w:pict w14:anchorId="05CF3A95">
          <v:line id="_x0000_s19479" style="position:absolute;left:0;text-align:left;flip:x;z-index:252633088" from="369.75pt,34.35pt" to="395.4pt,54.3pt" strokecolor="red">
            <v:stroke endarrow="block"/>
            <o:callout v:ext="edit" minusx="t" minusy="t"/>
          </v:line>
        </w:pict>
      </w:r>
      <w:r>
        <w:rPr>
          <w:noProof/>
        </w:rPr>
        <w:pict w14:anchorId="7A07237E">
          <v:line id="_x0000_s19477" style="position:absolute;left:0;text-align:left;flip:x y;z-index:252631040" from="366.9pt,237.9pt" to="389.7pt,237.9pt" strokecolor="red">
            <v:stroke endarrow="block"/>
            <o:callout v:ext="edit" minusx="t" minusy="t"/>
          </v:line>
        </w:pict>
      </w:r>
      <w:r>
        <w:rPr>
          <w:noProof/>
        </w:rPr>
        <w:pict w14:anchorId="7EE98FE8">
          <v:shape id="_x0000_s19476" type="#_x0000_t202" style="position:absolute;left:0;text-align:left;margin-left:389.7pt;margin-top:215.1pt;width:125.4pt;height:51.3pt;z-index:252630016" strokecolor="red">
            <v:textbox style="mso-next-textbox:#_x0000_s19476" inset=".5mm,.3mm,.5mm,.3mm">
              <w:txbxContent>
                <w:p w14:paraId="658589BF" w14:textId="77777777" w:rsidR="00650C76" w:rsidRDefault="00650C76" w:rsidP="004A0CA1">
                  <w:r>
                    <w:t>Botones para confirmar (ENTER), cancelar, anular (X)</w:t>
                  </w:r>
                </w:p>
              </w:txbxContent>
            </v:textbox>
            <o:callout v:ext="edit" minusx="t" minusy="t"/>
          </v:shape>
        </w:pict>
      </w:r>
    </w:p>
    <w:p w14:paraId="0DBF0006" w14:textId="77777777" w:rsidR="004A0CA1" w:rsidRDefault="004A0CA1" w:rsidP="00C374D6"/>
    <w:p w14:paraId="73708D11" w14:textId="77777777" w:rsidR="004A0CA1" w:rsidRDefault="004A0CA1" w:rsidP="00C374D6"/>
    <w:p w14:paraId="3FE0A96E" w14:textId="77777777" w:rsidR="004A0CA1" w:rsidRDefault="004A0CA1" w:rsidP="00C374D6"/>
    <w:p w14:paraId="28D0BC4D" w14:textId="77777777" w:rsidR="004A0CA1" w:rsidRDefault="004A0CA1" w:rsidP="00C374D6"/>
    <w:p w14:paraId="6AD4998E" w14:textId="77777777" w:rsidR="004A0CA1" w:rsidRDefault="004A0CA1" w:rsidP="00C374D6"/>
    <w:p w14:paraId="7913D6A4" w14:textId="77777777" w:rsidR="004A0CA1" w:rsidRDefault="004A0CA1" w:rsidP="00C374D6"/>
    <w:p w14:paraId="091E4DBD" w14:textId="77777777" w:rsidR="004A0CA1" w:rsidRDefault="004A0CA1" w:rsidP="00C374D6"/>
    <w:p w14:paraId="6A98FE62" w14:textId="77777777" w:rsidR="004A0CA1" w:rsidRDefault="004A0CA1" w:rsidP="00C374D6"/>
    <w:p w14:paraId="0A63F4AF" w14:textId="77777777" w:rsidR="004A0CA1" w:rsidRDefault="00047926" w:rsidP="00C374D6">
      <w:r>
        <w:rPr>
          <w:noProof/>
        </w:rPr>
        <w:pict w14:anchorId="6142B04A">
          <v:shape id="_x0000_s19474" type="#_x0000_t202" style="position:absolute;left:0;text-align:left;margin-left:369.75pt;margin-top:3.3pt;width:148.2pt;height:37.05pt;z-index:252627968" strokecolor="red">
            <v:textbox style="mso-next-textbox:#_x0000_s19474" inset=".5mm,.3mm,.5mm,.3mm">
              <w:txbxContent>
                <w:p w14:paraId="27DA1D8D" w14:textId="77777777" w:rsidR="00650C76" w:rsidRDefault="00650C76" w:rsidP="004A0CA1">
                  <w:r>
                    <w:t>Botones flecha ARRIBA y ABAJO para mover el cursor</w:t>
                  </w:r>
                </w:p>
              </w:txbxContent>
            </v:textbox>
            <o:callout v:ext="edit" minusx="t" minusy="t"/>
          </v:shape>
        </w:pict>
      </w:r>
    </w:p>
    <w:p w14:paraId="37AE9373" w14:textId="77777777" w:rsidR="004A0CA1" w:rsidRDefault="00047926" w:rsidP="00C374D6">
      <w:r>
        <w:rPr>
          <w:noProof/>
        </w:rPr>
        <w:pict w14:anchorId="5671EE35">
          <v:line id="_x0000_s19475" style="position:absolute;left:0;text-align:left;flip:x;z-index:252628992" from="307.05pt,.9pt" to="369.75pt,23.7pt" strokecolor="red">
            <v:stroke endarrow="block"/>
            <o:callout v:ext="edit" minusx="t" minusy="t"/>
          </v:line>
        </w:pict>
      </w:r>
    </w:p>
    <w:p w14:paraId="3F5B6D42" w14:textId="77777777" w:rsidR="004A0CA1" w:rsidRDefault="00047926" w:rsidP="00C374D6">
      <w:r>
        <w:rPr>
          <w:noProof/>
        </w:rPr>
        <w:pict w14:anchorId="6BCC5399">
          <v:rect id="_x0000_s19483" style="position:absolute;left:0;text-align:left;margin-left:287.6pt;margin-top:12.3pt;width:30.05pt;height:56.55pt;z-index:252637184" filled="f" strokecolor="red" strokeweight="2.25pt">
            <v:textbox inset=".5mm,.3mm,.5mm,.3mm"/>
            <o:callout v:ext="edit" minusx="t" minusy="t"/>
          </v:rect>
        </w:pict>
      </w:r>
      <w:r>
        <w:rPr>
          <w:noProof/>
        </w:rPr>
        <w:pict w14:anchorId="18B00773">
          <v:rect id="_x0000_s19480" style="position:absolute;left:0;text-align:left;margin-left:321.45pt;margin-top:12.3pt;width:28pt;height:56pt;z-index:252634112" filled="f" strokecolor="red" strokeweight="2.25pt">
            <v:textbox inset=".5mm,.3mm,.5mm,.3mm"/>
            <o:callout v:ext="edit" minusx="t" minusy="t"/>
          </v:rect>
        </w:pict>
      </w:r>
    </w:p>
    <w:p w14:paraId="317B4595" w14:textId="77777777" w:rsidR="004A0CA1" w:rsidRDefault="004A0CA1" w:rsidP="00C374D6"/>
    <w:p w14:paraId="61293F57" w14:textId="77777777" w:rsidR="004A0CA1" w:rsidRDefault="004A0CA1" w:rsidP="00C374D6"/>
    <w:p w14:paraId="066FE11F" w14:textId="77777777" w:rsidR="004A0CA1" w:rsidRDefault="004A0CA1" w:rsidP="00C374D6"/>
    <w:p w14:paraId="0D1C270D" w14:textId="77777777" w:rsidR="004A0CA1" w:rsidRDefault="00047926" w:rsidP="00C374D6">
      <w:r>
        <w:rPr>
          <w:noProof/>
        </w:rPr>
        <w:pict w14:anchorId="341A8BCA">
          <v:line id="_x0000_s19481" style="position:absolute;left:0;text-align:left;flip:x y;z-index:252635136" from="334.15pt,13.65pt" to="334.15pt,86.4pt" strokecolor="red">
            <v:stroke endarrow="block"/>
            <o:callout v:ext="edit" minusx="t" minusy="t"/>
          </v:line>
        </w:pict>
      </w:r>
    </w:p>
    <w:p w14:paraId="0C12C776" w14:textId="77777777" w:rsidR="004A0CA1" w:rsidRDefault="004A0CA1" w:rsidP="00C374D6"/>
    <w:p w14:paraId="477AB403" w14:textId="77777777" w:rsidR="004A0CA1" w:rsidRDefault="004A0CA1" w:rsidP="00C374D6"/>
    <w:p w14:paraId="4958AF21" w14:textId="77777777" w:rsidR="004A0CA1" w:rsidRDefault="004A0CA1" w:rsidP="00C374D6"/>
    <w:p w14:paraId="6A436F3C" w14:textId="77777777" w:rsidR="004A0CA1" w:rsidRDefault="004A0CA1" w:rsidP="00C374D6"/>
    <w:p w14:paraId="380F405E" w14:textId="77777777" w:rsidR="004A0CA1" w:rsidRDefault="004A0CA1" w:rsidP="00C374D6"/>
    <w:p w14:paraId="3C251B62" w14:textId="77777777" w:rsidR="004A0CA1" w:rsidRDefault="00047926" w:rsidP="00C374D6">
      <w:r>
        <w:rPr>
          <w:noProof/>
        </w:rPr>
        <w:pict w14:anchorId="79718305">
          <v:shape id="_x0000_s19478" type="#_x0000_t202" style="position:absolute;left:0;text-align:left;margin-left:193pt;margin-top:3.65pt;width:293.45pt;height:76.95pt;z-index:252632064" strokecolor="red">
            <v:textbox style="mso-next-textbox:#_x0000_s19478" inset=".5mm,.3mm,.5mm,.3mm">
              <w:txbxContent>
                <w:p w14:paraId="71346674" w14:textId="77777777" w:rsidR="00650C76" w:rsidRDefault="00650C76" w:rsidP="004A0CA1">
                  <w:r>
                    <w:t>Para cambiar un parámetro, con los botones flecha ARRIBA y ABAJO llevar el cursor al valor.</w:t>
                  </w:r>
                </w:p>
                <w:p w14:paraId="024B6F73" w14:textId="77777777" w:rsidR="00650C76" w:rsidRDefault="00650C76" w:rsidP="004A0CA1">
                  <w:r>
                    <w:t>Si el valor es numérico, escriba el nuevo valor.</w:t>
                  </w:r>
                </w:p>
                <w:p w14:paraId="22FF3345" w14:textId="77777777" w:rsidR="00650C76" w:rsidRDefault="00650C76" w:rsidP="004A0CA1">
                  <w:r>
                    <w:t>Si es booleano (sí-no) use los botones flecha DERECHA e IZQUIERDA.</w:t>
                  </w:r>
                </w:p>
                <w:p w14:paraId="335EA327" w14:textId="77777777" w:rsidR="00650C76" w:rsidRDefault="00650C76" w:rsidP="004A0CA1"/>
              </w:txbxContent>
            </v:textbox>
            <o:callout v:ext="edit" minusx="t" minusy="t"/>
          </v:shape>
        </w:pict>
      </w:r>
    </w:p>
    <w:p w14:paraId="76985225" w14:textId="77777777" w:rsidR="004A0CA1" w:rsidRDefault="004A0CA1" w:rsidP="00C374D6"/>
    <w:p w14:paraId="4C944396" w14:textId="77777777" w:rsidR="004A0CA1" w:rsidRDefault="004A0CA1" w:rsidP="00C374D6"/>
    <w:p w14:paraId="6EF1ABEE" w14:textId="77777777" w:rsidR="004A0CA1" w:rsidRDefault="004A0CA1" w:rsidP="00C374D6"/>
    <w:p w14:paraId="485DAC84" w14:textId="77777777" w:rsidR="004A0CA1" w:rsidRDefault="004A0CA1" w:rsidP="00C374D6"/>
    <w:p w14:paraId="4CB022E3" w14:textId="77777777" w:rsidR="004A0CA1" w:rsidRDefault="00047926" w:rsidP="00C374D6">
      <w:r>
        <w:rPr>
          <w:noProof/>
        </w:rPr>
        <w:pict w14:anchorId="12BC5154">
          <v:shape id="_x0000_s19482" type="#_x0000_t202" style="position:absolute;left:0;text-align:left;margin-left:193pt;margin-top:11.6pt;width:293.45pt;height:42.4pt;z-index:252636160" strokecolor="red">
            <v:textbox style="mso-next-textbox:#_x0000_s19482" inset=".5mm,.3mm,.5mm,.3mm">
              <w:txbxContent>
                <w:p w14:paraId="08531E9E" w14:textId="77777777" w:rsidR="00650C76" w:rsidRPr="006234E0" w:rsidRDefault="00047926" w:rsidP="004A0CA1">
                  <w:r>
                    <w:rPr>
                      <w:rFonts w:cs="Arial"/>
                      <w:b/>
                      <w:bCs/>
                    </w:rPr>
                    <w:pict w14:anchorId="2B10A93D">
                      <v:shape id="_x0000_i1211" type="#_x0000_t75" style="width:27.55pt;height:13pt" o:bullet="t" fillcolor="window">
                        <v:imagedata r:id="rId13" o:title="MANO CHE INDICA"/>
                      </v:shape>
                    </w:pict>
                  </w:r>
                  <w:r w:rsidR="00650C76" w:rsidRPr="006234E0">
                    <w:rPr>
                      <w:rFonts w:cs="Arial"/>
                      <w:b/>
                      <w:bCs/>
                    </w:rPr>
                    <w:t>Después de la confir</w:t>
                  </w:r>
                  <w:r w:rsidR="00650C76" w:rsidRPr="006234E0">
                    <w:rPr>
                      <w:b/>
                    </w:rPr>
                    <w:t>mación, al salir de la página el cambio será efectivo</w:t>
                  </w:r>
                </w:p>
              </w:txbxContent>
            </v:textbox>
            <o:callout v:ext="edit" minusx="t" minusy="t"/>
          </v:shape>
        </w:pict>
      </w:r>
    </w:p>
    <w:p w14:paraId="1C373DA0" w14:textId="77777777" w:rsidR="004A0CA1" w:rsidRDefault="004A0CA1" w:rsidP="00C374D6"/>
    <w:p w14:paraId="0E43F0D4" w14:textId="77777777" w:rsidR="004A0CA1" w:rsidRDefault="004A0CA1" w:rsidP="00C374D6"/>
    <w:p w14:paraId="5F7AB65A" w14:textId="77777777" w:rsidR="004A0CA1" w:rsidRDefault="004A0CA1" w:rsidP="00C374D6"/>
    <w:p w14:paraId="01B28386" w14:textId="77777777" w:rsidR="004A0CA1" w:rsidRDefault="004A0CA1" w:rsidP="00C374D6"/>
    <w:p w14:paraId="386C6394" w14:textId="77777777" w:rsidR="004A0CA1" w:rsidRDefault="004A0CA1" w:rsidP="00C374D6"/>
    <w:p w14:paraId="3134EB94" w14:textId="77777777" w:rsidR="004A0CA1" w:rsidRDefault="004A0CA1" w:rsidP="00C374D6"/>
    <w:p w14:paraId="563E49D5" w14:textId="77777777" w:rsidR="004A0CA1" w:rsidRDefault="004A0CA1" w:rsidP="00C374D6"/>
    <w:p w14:paraId="2EA34BA5" w14:textId="77777777" w:rsidR="004A0CA1" w:rsidRDefault="004A0CA1" w:rsidP="00C374D6"/>
    <w:p w14:paraId="4999B58F" w14:textId="77777777" w:rsidR="004A0CA1" w:rsidRDefault="004A0CA1" w:rsidP="00C374D6"/>
    <w:p w14:paraId="28D706C4" w14:textId="77777777" w:rsidR="004A0CA1" w:rsidRDefault="004A0CA1" w:rsidP="00C374D6"/>
    <w:p w14:paraId="5C2B628C" w14:textId="77777777" w:rsidR="004A0CA1" w:rsidRDefault="004A0CA1" w:rsidP="00C374D6"/>
    <w:p w14:paraId="07706A6E" w14:textId="77777777" w:rsidR="004A0CA1" w:rsidRDefault="004A0CA1" w:rsidP="00C374D6"/>
    <w:p w14:paraId="7EAFC211" w14:textId="77777777" w:rsidR="004A0CA1" w:rsidRDefault="004A0CA1" w:rsidP="00C374D6"/>
    <w:p w14:paraId="37B50AA6" w14:textId="77777777" w:rsidR="004A0CA1" w:rsidRDefault="004A0CA1" w:rsidP="00C374D6"/>
    <w:p w14:paraId="3766618A" w14:textId="77777777" w:rsidR="004A0CA1" w:rsidRDefault="004A0CA1" w:rsidP="00C374D6"/>
    <w:p w14:paraId="6DB8BFCD" w14:textId="77777777" w:rsidR="004A0CA1" w:rsidRDefault="004A0CA1" w:rsidP="00C374D6"/>
    <w:p w14:paraId="63A2FF0D" w14:textId="77777777" w:rsidR="00C374D6" w:rsidRPr="006234E0" w:rsidRDefault="004A0CA1" w:rsidP="00C374D6">
      <w:pPr>
        <w:rPr>
          <w:u w:val="single"/>
        </w:rPr>
      </w:pPr>
      <w:r>
        <w:br w:type="page"/>
      </w:r>
      <w:r w:rsidR="00C374D6" w:rsidRPr="006234E0">
        <w:rPr>
          <w:u w:val="single"/>
        </w:rPr>
        <w:lastRenderedPageBreak/>
        <w:t>Letra G: PARÁMETROS MÁQUINA</w:t>
      </w:r>
    </w:p>
    <w:p w14:paraId="7F1F7EFE" w14:textId="77777777" w:rsidR="00C374D6" w:rsidRDefault="00C374D6" w:rsidP="00C374D6"/>
    <w:p w14:paraId="7657DE57" w14:textId="77777777" w:rsidR="00C374D6" w:rsidRDefault="00047926" w:rsidP="00C374D6">
      <w:r>
        <w:rPr>
          <w:noProof/>
        </w:rPr>
        <w:pict w14:anchorId="5D88B664">
          <v:shape id="_x0000_s19590" type="#_x0000_t202" style="position:absolute;left:0;text-align:left;margin-left:405.05pt;margin-top:8.1pt;width:61.4pt;height:35.45pt;z-index:252730368" stroked="f" strokecolor="red">
            <v:textbox style="mso-next-textbox:#_x0000_s19590" inset=".5mm,.3mm,.5mm,.3mm">
              <w:txbxContent>
                <w:p w14:paraId="2621F025" w14:textId="77777777" w:rsidR="00650C76" w:rsidRPr="00EB53E9" w:rsidRDefault="00650C76" w:rsidP="0035010A">
                  <w:pPr>
                    <w:jc w:val="center"/>
                    <w:rPr>
                      <w:szCs w:val="14"/>
                    </w:rPr>
                  </w:pPr>
                  <w:r>
                    <w:rPr>
                      <w:sz w:val="6"/>
                      <w:szCs w:val="14"/>
                    </w:rPr>
                    <w:br/>
                  </w:r>
                  <w:r w:rsidRPr="0035010A">
                    <w:rPr>
                      <w:sz w:val="22"/>
                      <w:szCs w:val="14"/>
                    </w:rPr>
                    <w:t xml:space="preserve">BELT </w:t>
                  </w:r>
                  <w:r w:rsidRPr="0035010A">
                    <w:rPr>
                      <w:sz w:val="22"/>
                      <w:szCs w:val="14"/>
                    </w:rPr>
                    <w:br/>
                    <w:t>BACK</w:t>
                  </w:r>
                </w:p>
              </w:txbxContent>
            </v:textbox>
            <o:callout v:ext="edit" minusx="t" minusy="t"/>
          </v:shape>
        </w:pict>
      </w:r>
      <w:r>
        <w:rPr>
          <w:noProof/>
        </w:rPr>
        <w:pict w14:anchorId="60CA00FA">
          <v:shape id="_x0000_s19390" type="#_x0000_t202" style="position:absolute;left:0;text-align:left;margin-left:396.2pt;margin-top:2.55pt;width:79pt;height:118.25pt;z-index:252575744;mso-wrap-style:none" filled="f" stroked="f" strokecolor="red">
            <v:textbox style="mso-next-textbox:#_x0000_s19390;mso-fit-shape-to-text:t" inset=".5mm,.3mm,.5mm,.3mm">
              <w:txbxContent>
                <w:p w14:paraId="3638AF44" w14:textId="77777777" w:rsidR="00650C76" w:rsidRDefault="00047926" w:rsidP="00C374D6">
                  <w:r>
                    <w:pict w14:anchorId="39395FEE">
                      <v:shape id="_x0000_i1212" type="#_x0000_t75" style="width:75.85pt;height:116.45pt">
                        <v:imagedata r:id="rId144" o:title="comandi 01 mod 4"/>
                      </v:shape>
                    </w:pict>
                  </w:r>
                </w:p>
              </w:txbxContent>
            </v:textbox>
            <o:callout v:ext="edit" minusx="t" minusy="t"/>
          </v:shape>
        </w:pict>
      </w:r>
    </w:p>
    <w:p w14:paraId="23F9AA6A" w14:textId="77777777" w:rsidR="00C374D6" w:rsidRDefault="00C374D6" w:rsidP="00C374D6"/>
    <w:p w14:paraId="3C0B7342" w14:textId="77777777" w:rsidR="00C374D6" w:rsidRDefault="00C374D6" w:rsidP="00C374D6"/>
    <w:p w14:paraId="1E518125" w14:textId="77777777" w:rsidR="00C374D6" w:rsidRDefault="00047926" w:rsidP="00C374D6">
      <w:r>
        <w:rPr>
          <w:noProof/>
        </w:rPr>
        <w:pict w14:anchorId="4094712E">
          <v:shape id="_x0000_s19389" type="#_x0000_t202" style="position:absolute;left:0;text-align:left;margin-left:7.8pt;margin-top:12.5pt;width:361.95pt;height:65.5pt;z-index:252574720" strokecolor="red">
            <v:textbox style="mso-next-textbox:#_x0000_s19389" inset=".5mm,.3mm,.5mm,.3mm">
              <w:txbxContent>
                <w:p w14:paraId="5A0436ED" w14:textId="77777777" w:rsidR="00650C76" w:rsidRDefault="00650C76" w:rsidP="00C374D6">
                  <w:r>
                    <w:t>En esta página se puede establecer qué cintas transportadoras se mueven cuando se presiona el botón MANUAL CINTAS ATRÁS de la pulsantiera local de la cinta transportadora de entrada. En la figura, se mueven las cintas 1, 2, 3 y 4 (todas).</w:t>
                  </w:r>
                </w:p>
              </w:txbxContent>
            </v:textbox>
            <o:callout v:ext="edit" minusx="t" minusy="t"/>
          </v:shape>
        </w:pict>
      </w:r>
    </w:p>
    <w:p w14:paraId="37D43DEF" w14:textId="77777777" w:rsidR="00C374D6" w:rsidRDefault="00C374D6" w:rsidP="00C374D6"/>
    <w:p w14:paraId="6458DD54" w14:textId="77777777" w:rsidR="00C374D6" w:rsidRDefault="00047926" w:rsidP="00C374D6">
      <w:r>
        <w:rPr>
          <w:noProof/>
        </w:rPr>
        <w:pict w14:anchorId="19C6BCF1">
          <v:line id="_x0000_s19392" style="position:absolute;left:0;text-align:left;z-index:252577792" from="369.75pt,13.4pt" to="426.75pt,13.4pt" strokecolor="red">
            <v:stroke endarrow="block"/>
            <o:callout v:ext="edit" minusx="t" minusy="t"/>
          </v:line>
        </w:pict>
      </w:r>
    </w:p>
    <w:p w14:paraId="402FC1BF" w14:textId="77777777" w:rsidR="00C374D6" w:rsidRDefault="00C374D6" w:rsidP="00C374D6"/>
    <w:p w14:paraId="03289B40" w14:textId="77777777" w:rsidR="00C374D6" w:rsidRDefault="00C374D6" w:rsidP="00C374D6"/>
    <w:p w14:paraId="47D89814" w14:textId="77777777" w:rsidR="00C374D6" w:rsidRDefault="00047926" w:rsidP="00C374D6">
      <w:r>
        <w:rPr>
          <w:noProof/>
        </w:rPr>
        <w:pict w14:anchorId="784B2B1C">
          <v:line id="_x0000_s19391" style="position:absolute;left:0;text-align:left;z-index:252576768" from="231.75pt,9.05pt" to="231.75pt,63.2pt" strokecolor="red">
            <v:stroke endarrow="block"/>
            <o:callout v:ext="edit" minusx="t" minusy="t"/>
          </v:line>
        </w:pict>
      </w:r>
    </w:p>
    <w:p w14:paraId="5B4F0917" w14:textId="77777777" w:rsidR="00C374D6" w:rsidRDefault="00047926" w:rsidP="00C374D6">
      <w:r>
        <w:rPr>
          <w:noProof/>
        </w:rPr>
        <w:pict w14:anchorId="76C1CEE6">
          <v:shape id="_x0000_s19388" type="#_x0000_t202" style="position:absolute;left:0;text-align:left;margin-left:7.8pt;margin-top:13.05pt;width:409.1pt;height:261.5pt;z-index:252573696;mso-wrap-style:none" filled="f" stroked="f" strokecolor="red">
            <v:textbox style="mso-next-textbox:#_x0000_s19388;mso-fit-shape-to-text:t" inset=".5mm,.3mm,.5mm,.3mm">
              <w:txbxContent>
                <w:p w14:paraId="3F3B1B26" w14:textId="77777777" w:rsidR="00650C76" w:rsidRDefault="00047926" w:rsidP="00C374D6">
                  <w:r>
                    <w:pict w14:anchorId="6921EDF9">
                      <v:shape id="_x0000_i1213" type="#_x0000_t75" style="width:405.2pt;height:258.9pt">
                        <v:imagedata r:id="rId145" o:title="AX-R+ AX-PRL PAG 50-G ENG" cropbottom="30102f" cropright="23969f"/>
                      </v:shape>
                    </w:pict>
                  </w:r>
                </w:p>
              </w:txbxContent>
            </v:textbox>
            <o:callout v:ext="edit" minusx="t" minusy="t"/>
          </v:shape>
        </w:pict>
      </w:r>
    </w:p>
    <w:p w14:paraId="021C8F53" w14:textId="77777777" w:rsidR="00C374D6" w:rsidRDefault="00C374D6" w:rsidP="00C374D6"/>
    <w:p w14:paraId="1CB32012" w14:textId="77777777" w:rsidR="00C374D6" w:rsidRDefault="00C374D6" w:rsidP="00C374D6"/>
    <w:p w14:paraId="1EE21FDF" w14:textId="77777777" w:rsidR="00C374D6" w:rsidRDefault="00C374D6" w:rsidP="00C374D6"/>
    <w:p w14:paraId="63ED6382" w14:textId="77777777" w:rsidR="00C374D6" w:rsidRDefault="00C374D6" w:rsidP="00C374D6"/>
    <w:p w14:paraId="250F6698" w14:textId="77777777" w:rsidR="00C374D6" w:rsidRDefault="00C374D6" w:rsidP="00C374D6"/>
    <w:p w14:paraId="5ADF8C11" w14:textId="77777777" w:rsidR="00C374D6" w:rsidRDefault="00C374D6" w:rsidP="00C374D6"/>
    <w:p w14:paraId="4D0D4084" w14:textId="77777777" w:rsidR="00C374D6" w:rsidRDefault="00C374D6" w:rsidP="00C374D6"/>
    <w:p w14:paraId="1070E7B7" w14:textId="77777777" w:rsidR="00C374D6" w:rsidRDefault="00C374D6" w:rsidP="00C374D6"/>
    <w:p w14:paraId="56761033" w14:textId="77777777" w:rsidR="00C374D6" w:rsidRDefault="00C374D6" w:rsidP="00C374D6"/>
    <w:p w14:paraId="0A5861A0" w14:textId="77777777" w:rsidR="00C374D6" w:rsidRDefault="00C374D6" w:rsidP="00C374D6"/>
    <w:p w14:paraId="7BA5FC95" w14:textId="77777777" w:rsidR="00C374D6" w:rsidRDefault="00C374D6" w:rsidP="00C374D6"/>
    <w:p w14:paraId="29D7C895" w14:textId="77777777" w:rsidR="00C374D6" w:rsidRDefault="00C374D6" w:rsidP="00C374D6"/>
    <w:p w14:paraId="5636B7B2" w14:textId="77777777" w:rsidR="00C374D6" w:rsidRDefault="00C374D6" w:rsidP="00C374D6"/>
    <w:p w14:paraId="0C321104" w14:textId="77777777" w:rsidR="00C374D6" w:rsidRDefault="00C374D6" w:rsidP="00C374D6"/>
    <w:p w14:paraId="77C388C3" w14:textId="77777777" w:rsidR="00C374D6" w:rsidRDefault="00C374D6" w:rsidP="00C374D6"/>
    <w:p w14:paraId="23629787" w14:textId="77777777" w:rsidR="00C374D6" w:rsidRDefault="00047926" w:rsidP="00C374D6">
      <w:r>
        <w:rPr>
          <w:noProof/>
        </w:rPr>
        <w:pict w14:anchorId="042B45F8">
          <v:line id="_x0000_s19394" style="position:absolute;left:0;text-align:left;flip:y;z-index:252579840" from="355.5pt,8.35pt" to="355.5pt,73.4pt" strokecolor="red">
            <v:stroke endarrow="block"/>
            <o:callout v:ext="edit" minusx="t" minusy="t"/>
          </v:line>
        </w:pict>
      </w:r>
    </w:p>
    <w:p w14:paraId="185BE518" w14:textId="77777777" w:rsidR="00C374D6" w:rsidRDefault="00C374D6" w:rsidP="00C374D6"/>
    <w:p w14:paraId="18709566" w14:textId="77777777" w:rsidR="00C374D6" w:rsidRDefault="00C374D6" w:rsidP="00C374D6"/>
    <w:p w14:paraId="32202F11" w14:textId="77777777" w:rsidR="00C374D6" w:rsidRDefault="00C374D6" w:rsidP="00C374D6"/>
    <w:p w14:paraId="17BA5DD2" w14:textId="77777777" w:rsidR="00C374D6" w:rsidRDefault="00C374D6" w:rsidP="00C374D6"/>
    <w:p w14:paraId="63ADEF12" w14:textId="77777777" w:rsidR="00C374D6" w:rsidRDefault="00047926" w:rsidP="00C374D6">
      <w:r>
        <w:rPr>
          <w:noProof/>
        </w:rPr>
        <w:pict w14:anchorId="0B27EAAD">
          <v:shape id="_x0000_s19393" type="#_x0000_t202" style="position:absolute;left:0;text-align:left;margin-left:241.5pt;margin-top:4.4pt;width:182.4pt;height:39.9pt;z-index:252578816" strokecolor="red">
            <v:textbox style="mso-next-textbox:#_x0000_s19393" inset=".5mm,.3mm,.5mm,.3mm">
              <w:txbxContent>
                <w:p w14:paraId="1FAA344E" w14:textId="77777777" w:rsidR="00650C76" w:rsidRDefault="00650C76" w:rsidP="00C374D6">
                  <w:r>
                    <w:t>Para cambiar las cintas que se mueven, utilizar las flechas</w:t>
                  </w:r>
                </w:p>
              </w:txbxContent>
            </v:textbox>
            <o:callout v:ext="edit" minusx="t" minusy="t"/>
          </v:shape>
        </w:pict>
      </w:r>
    </w:p>
    <w:p w14:paraId="22B95EB5" w14:textId="77777777" w:rsidR="00C374D6" w:rsidRDefault="00C374D6" w:rsidP="00C374D6"/>
    <w:p w14:paraId="3C72FF13" w14:textId="77777777" w:rsidR="00C374D6" w:rsidRDefault="00C374D6" w:rsidP="00C374D6"/>
    <w:p w14:paraId="22B05405" w14:textId="77777777" w:rsidR="00E431CD" w:rsidRDefault="00E431CD" w:rsidP="00C374D6"/>
    <w:p w14:paraId="61940EAB" w14:textId="77777777" w:rsidR="00E431CD" w:rsidRDefault="00E431CD" w:rsidP="00C374D6"/>
    <w:p w14:paraId="0803A192" w14:textId="77777777" w:rsidR="00E431CD" w:rsidRDefault="00E431CD" w:rsidP="00C374D6"/>
    <w:p w14:paraId="0E5A23A7" w14:textId="77777777" w:rsidR="00C374D6" w:rsidRDefault="00C374D6" w:rsidP="00C374D6"/>
    <w:p w14:paraId="33166754" w14:textId="77777777" w:rsidR="00C374D6" w:rsidRDefault="00CA45D8" w:rsidP="00C374D6">
      <w:r>
        <w:br w:type="page"/>
      </w:r>
    </w:p>
    <w:p w14:paraId="7D86DB0D" w14:textId="77777777" w:rsidR="00E431CD" w:rsidRDefault="00E431CD" w:rsidP="00E431CD">
      <w:r w:rsidRPr="004B5E61">
        <w:rPr>
          <w:u w:val="single"/>
        </w:rPr>
        <w:t xml:space="preserve">Letra H </w:t>
      </w:r>
      <w:r>
        <w:rPr>
          <w:u w:val="single"/>
        </w:rPr>
        <w:t>– I – O:</w:t>
      </w:r>
      <w:r>
        <w:t/>
      </w:r>
    </w:p>
    <w:p w14:paraId="398E8440" w14:textId="77777777" w:rsidR="00E431CD" w:rsidRDefault="00E431CD" w:rsidP="00E431CD"/>
    <w:p w14:paraId="2B744EE9" w14:textId="77777777" w:rsidR="00E431CD" w:rsidRDefault="00E431CD" w:rsidP="00E431CD"/>
    <w:p w14:paraId="28041B4F" w14:textId="77777777" w:rsidR="00E431CD" w:rsidRDefault="00047926" w:rsidP="00E431CD">
      <w:r>
        <w:rPr>
          <w:noProof/>
          <w:u w:val="single"/>
        </w:rPr>
        <w:pict w14:anchorId="1562AF70">
          <v:shape id="_x0000_s19406" type="#_x0000_t202" style="position:absolute;left:0;text-align:left;margin-left:439.35pt;margin-top:.8pt;width:49.65pt;height:42.35pt;z-index:252582912;mso-wrap-style:none" filled="f" stroked="f">
            <v:textbox style="mso-next-textbox:#_x0000_s19406;mso-fit-shape-to-text:t" inset=".5mm,.3mm,.5mm,.3mm">
              <w:txbxContent>
                <w:p w14:paraId="6436776C" w14:textId="77777777" w:rsidR="00650C76" w:rsidRDefault="00047926" w:rsidP="00E431CD">
                  <w:r>
                    <w:rPr>
                      <w:rFonts w:cs="Arial"/>
                    </w:rPr>
                    <w:pict w14:anchorId="55B3525B">
                      <v:shape id="_x0000_i1214" type="#_x0000_t75" style="width:46.7pt;height:42.15pt" fillcolor="window">
                        <v:imagedata r:id="rId60" o:title="operatore spacializzato" blacklevel="1966f"/>
                      </v:shape>
                    </w:pict>
                  </w:r>
                </w:p>
              </w:txbxContent>
            </v:textbox>
            <o:callout v:ext="edit" minusy="t"/>
          </v:shape>
        </w:pict>
      </w:r>
    </w:p>
    <w:p w14:paraId="4098774C" w14:textId="77777777" w:rsidR="00E431CD" w:rsidRDefault="00E431CD" w:rsidP="00E431CD">
      <w:r>
        <w:t>Son respectivamente las páginas que muestran las alarmas, las entradas y las salidas:</w:t>
      </w:r>
    </w:p>
    <w:p w14:paraId="34257108" w14:textId="77777777" w:rsidR="00C374D6" w:rsidRDefault="00C374D6" w:rsidP="00DE46B3"/>
    <w:p w14:paraId="1B6E1241" w14:textId="77777777" w:rsidR="00CA45D8" w:rsidRDefault="00CA45D8" w:rsidP="00DE46B3"/>
    <w:p w14:paraId="68BF12FD" w14:textId="77777777" w:rsidR="00CA45D8" w:rsidRDefault="00CA45D8" w:rsidP="00DE46B3"/>
    <w:p w14:paraId="054869C7" w14:textId="77777777" w:rsidR="00CA45D8" w:rsidRDefault="00CA45D8" w:rsidP="00DE46B3"/>
    <w:p w14:paraId="460EA00E" w14:textId="77777777" w:rsidR="00CA45D8" w:rsidRDefault="00CA45D8" w:rsidP="00DE46B3"/>
    <w:p w14:paraId="3A1F0BBC" w14:textId="77777777" w:rsidR="00CA45D8" w:rsidRDefault="00CA45D8" w:rsidP="00DE46B3"/>
    <w:p w14:paraId="5411EC2F" w14:textId="77777777" w:rsidR="00CA45D8" w:rsidRDefault="00CA45D8" w:rsidP="00DE46B3"/>
    <w:p w14:paraId="4E9EAC74" w14:textId="77777777" w:rsidR="00CA45D8" w:rsidRDefault="00CA45D8" w:rsidP="00DE46B3"/>
    <w:p w14:paraId="384AAEC4" w14:textId="77777777" w:rsidR="00CA45D8" w:rsidRDefault="00CA45D8" w:rsidP="00DE46B3"/>
    <w:p w14:paraId="241F59C4" w14:textId="77777777" w:rsidR="00CA45D8" w:rsidRDefault="00CA45D8" w:rsidP="00DE46B3"/>
    <w:p w14:paraId="61C36F65" w14:textId="77777777" w:rsidR="00CA45D8" w:rsidRDefault="00CA45D8" w:rsidP="00DE46B3"/>
    <w:p w14:paraId="21956290" w14:textId="77777777" w:rsidR="00CA45D8" w:rsidRDefault="00CA45D8" w:rsidP="00DE46B3"/>
    <w:p w14:paraId="7AF3053A" w14:textId="77777777" w:rsidR="00CA45D8" w:rsidRDefault="00CA45D8" w:rsidP="00DE46B3"/>
    <w:p w14:paraId="581C76E2" w14:textId="77777777" w:rsidR="00E431CD" w:rsidRPr="00C374D6" w:rsidRDefault="00E431CD" w:rsidP="00DE46B3"/>
    <w:p w14:paraId="57099CD5" w14:textId="77777777" w:rsidR="00CA45D8" w:rsidRDefault="00CA45D8" w:rsidP="00CA45D8">
      <w:r w:rsidRPr="004B5E61">
        <w:rPr>
          <w:u w:val="single"/>
        </w:rPr>
        <w:t xml:space="preserve">Letra </w:t>
      </w:r>
      <w:r>
        <w:rPr>
          <w:u w:val="single"/>
        </w:rPr>
        <w:t>IR</w:t>
      </w:r>
      <w:r>
        <w:t>:</w:t>
      </w:r>
    </w:p>
    <w:p w14:paraId="26D28454" w14:textId="77777777" w:rsidR="00CA45D8" w:rsidRDefault="00CA45D8" w:rsidP="00CA45D8"/>
    <w:p w14:paraId="752B4209" w14:textId="77777777" w:rsidR="00CA45D8" w:rsidRDefault="00047926" w:rsidP="00CA45D8">
      <w:r>
        <w:rPr>
          <w:noProof/>
        </w:rPr>
        <w:pict w14:anchorId="05F12532">
          <v:shape id="_x0000_s19408" type="#_x0000_t202" style="position:absolute;left:0;text-align:left;margin-left:203.5pt;margin-top:4.3pt;width:79.3pt;height:27.15pt;z-index:252584960" strokecolor="red">
            <v:textbox inset=".5mm,.3mm,.5mm,.3mm">
              <w:txbxContent>
                <w:p w14:paraId="71B2DD05" w14:textId="77777777" w:rsidR="00650C76" w:rsidRDefault="00650C76" w:rsidP="00CA45D8">
                  <w:pPr>
                    <w:jc w:val="center"/>
                  </w:pPr>
                  <w:r>
                    <w:t>Tocar IR</w:t>
                  </w:r>
                </w:p>
              </w:txbxContent>
            </v:textbox>
            <o:callout v:ext="edit" minusx="t" minusy="t"/>
          </v:shape>
        </w:pict>
      </w:r>
    </w:p>
    <w:p w14:paraId="179143F7" w14:textId="77777777" w:rsidR="00CA45D8" w:rsidRDefault="00CA45D8" w:rsidP="00CA45D8"/>
    <w:p w14:paraId="3AE91566" w14:textId="77777777" w:rsidR="00CA45D8" w:rsidRDefault="00047926" w:rsidP="00CA45D8">
      <w:r>
        <w:rPr>
          <w:noProof/>
        </w:rPr>
        <w:pict w14:anchorId="0F2CA9E9">
          <v:shape id="_x0000_s19409" type="#_x0000_t32" style="position:absolute;left:0;text-align:left;margin-left:243.35pt;margin-top:3.85pt;width:.05pt;height:20pt;z-index:252585984" o:connectortype="straight" strokecolor="red">
            <v:stroke endarrow="block"/>
            <o:callout v:ext="edit" minusx="t" minusy="t"/>
          </v:shape>
        </w:pict>
      </w:r>
    </w:p>
    <w:p w14:paraId="1AE6CC83" w14:textId="77777777" w:rsidR="00CA45D8" w:rsidRDefault="00047926" w:rsidP="00CA45D8">
      <w:r>
        <w:rPr>
          <w:noProof/>
          <w:u w:val="single"/>
        </w:rPr>
        <w:pict w14:anchorId="3F7F12B5">
          <v:shape id="_x0000_s19407" type="#_x0000_t202" style="position:absolute;left:0;text-align:left;margin-left:137.3pt;margin-top:3.6pt;width:166.2pt;height:43.65pt;z-index:252583936;mso-wrap-style:none" filled="f" stroked="f" strokecolor="red">
            <v:textbox style="mso-fit-shape-to-text:t" inset=".5mm,.3mm,.5mm,.3mm">
              <w:txbxContent>
                <w:p w14:paraId="2D6A2A7B" w14:textId="77777777" w:rsidR="00650C76" w:rsidRDefault="00047926" w:rsidP="00CA45D8">
                  <w:r>
                    <w:pict w14:anchorId="5B6B5249">
                      <v:shape id="_x0000_i1215" type="#_x0000_t75" style="width:162.4pt;height:42.15pt">
                        <v:imagedata r:id="rId146" o:title="Pagina Principale - IT mod"/>
                      </v:shape>
                    </w:pict>
                  </w:r>
                </w:p>
              </w:txbxContent>
            </v:textbox>
            <o:callout v:ext="edit" minusx="t" minusy="t"/>
          </v:shape>
        </w:pict>
      </w:r>
    </w:p>
    <w:p w14:paraId="23408AFE" w14:textId="77777777" w:rsidR="00CA45D8" w:rsidRDefault="00CA45D8" w:rsidP="00CA45D8"/>
    <w:p w14:paraId="7E20FE19" w14:textId="77777777" w:rsidR="00CA45D8" w:rsidRDefault="00CA45D8" w:rsidP="00CA45D8"/>
    <w:p w14:paraId="52C0FE64" w14:textId="77777777" w:rsidR="00CA45D8" w:rsidRDefault="00CA45D8" w:rsidP="00CA45D8"/>
    <w:p w14:paraId="50EC1F2A" w14:textId="77777777" w:rsidR="00CA45D8" w:rsidRDefault="00CA45D8" w:rsidP="00CA45D8"/>
    <w:p w14:paraId="0D746A20" w14:textId="77777777" w:rsidR="00CA45D8" w:rsidRDefault="00047926" w:rsidP="00CA45D8">
      <w:r>
        <w:rPr>
          <w:rFonts w:cs="Arial"/>
          <w:b/>
          <w:bCs/>
        </w:rPr>
        <w:pict w14:anchorId="08FD730A">
          <v:shape id="_x0000_i1216" type="#_x0000_t75" style="width:27.55pt;height:13pt" o:bullet="t" fillcolor="window">
            <v:imagedata r:id="rId13" o:title="MANO CHE INDICA"/>
          </v:shape>
        </w:pict>
      </w:r>
      <w:r w:rsidR="00CA45D8" w:rsidRPr="004B5E61">
        <w:rPr>
          <w:rFonts w:cs="Arial"/>
          <w:b/>
          <w:bCs/>
        </w:rPr>
        <w:t xml:space="preserve">está </w:t>
      </w:r>
      <w:r w:rsidR="00CA45D8">
        <w:rPr>
          <w:rFonts w:cs="Arial"/>
          <w:b/>
          <w:bCs/>
        </w:rPr>
        <w:t xml:space="preserve">activa solo si la máquina está acoplada a un Horno infrarrojo – mod. AX-IRS. En este caso, </w:t>
      </w:r>
      <w:r w:rsidR="00CA45D8" w:rsidRPr="00824931">
        <w:rPr>
          <w:rFonts w:cs="Arial"/>
          <w:b/>
          <w:bCs/>
          <w:color w:val="0000FF"/>
        </w:rPr>
        <w:t>consulte el manual de uso y mantenimiento de ese horno y las indicaciones del fabricante.</w:t>
      </w:r>
      <w:r w:rsidR="00CA45D8">
        <w:rPr>
          <w:rFonts w:cs="Arial"/>
          <w:b/>
          <w:bCs/>
        </w:rPr>
        <w:t/>
      </w:r>
    </w:p>
    <w:p w14:paraId="4617F543" w14:textId="77777777" w:rsidR="00CA45D8" w:rsidRDefault="00CA45D8" w:rsidP="00CA45D8"/>
    <w:p w14:paraId="2028E88E" w14:textId="77777777" w:rsidR="00CA45D8" w:rsidRDefault="00CA45D8" w:rsidP="00CA45D8"/>
    <w:p w14:paraId="5C6E4190" w14:textId="77777777" w:rsidR="00CA45D8" w:rsidRDefault="00CA45D8" w:rsidP="00CA45D8"/>
    <w:p w14:paraId="0CD61113" w14:textId="77777777" w:rsidR="00CA45D8" w:rsidRDefault="00CA45D8" w:rsidP="00CA45D8"/>
    <w:p w14:paraId="0B59BEA0" w14:textId="77777777" w:rsidR="00CA45D8" w:rsidRDefault="00CA45D8" w:rsidP="00CA45D8"/>
    <w:p w14:paraId="0CF2C6DC" w14:textId="77777777" w:rsidR="00216243" w:rsidRPr="002E6F21" w:rsidRDefault="00CA45D8" w:rsidP="00216243">
      <w:pPr>
        <w:rPr>
          <w:u w:val="single"/>
        </w:rPr>
      </w:pPr>
      <w:r>
        <w:br w:type="page"/>
      </w:r>
      <w:r w:rsidR="00216243" w:rsidRPr="002E6F21">
        <w:rPr>
          <w:u w:val="single"/>
        </w:rPr>
        <w:lastRenderedPageBreak/>
        <w:t>Letra S: CONFIGURACIÓN</w:t>
      </w:r>
    </w:p>
    <w:p w14:paraId="58C3AB61" w14:textId="77777777" w:rsidR="00216243" w:rsidRDefault="00216243" w:rsidP="00216243">
      <w:r>
        <w:t>Son las configuraciones genéricas, las principales son:</w:t>
      </w:r>
    </w:p>
    <w:p w14:paraId="659290B0" w14:textId="77777777" w:rsidR="00216243" w:rsidRDefault="00216243" w:rsidP="00216243"/>
    <w:p w14:paraId="42C591B8" w14:textId="77777777" w:rsidR="00216243" w:rsidRDefault="00047926" w:rsidP="00216243">
      <w:r>
        <w:rPr>
          <w:noProof/>
        </w:rPr>
        <w:pict w14:anchorId="7E32EC78">
          <v:shape id="_x0000_s19415" type="#_x0000_t202" style="position:absolute;left:0;text-align:left;margin-left:8.7pt;margin-top:8.45pt;width:206.9pt;height:37.4pt;z-index:252590080" strokecolor="red">
            <v:textbox style="mso-next-textbox:#_x0000_s19415" inset=".5mm,.3mm,.5mm,.3mm">
              <w:txbxContent>
                <w:p w14:paraId="77E75B3B" w14:textId="5D61FFC9" w:rsidR="00650C76" w:rsidRDefault="00650C76" w:rsidP="00216243">
                  <w:r>
                    <w:t>Working belt speed, expresada como % de la velocidad máxima</w:t>
                  </w:r>
                </w:p>
              </w:txbxContent>
            </v:textbox>
            <o:callout v:ext="edit" minusx="t" minusy="t"/>
          </v:shape>
        </w:pict>
      </w:r>
    </w:p>
    <w:p w14:paraId="30741B42" w14:textId="77777777" w:rsidR="00216243" w:rsidRDefault="00047926" w:rsidP="00216243">
      <w:r>
        <w:rPr>
          <w:noProof/>
        </w:rPr>
        <w:pict w14:anchorId="02A6AD63">
          <v:shape id="_x0000_s19412" type="#_x0000_t202" style="position:absolute;left:0;text-align:left;margin-left:230.55pt;margin-top:9.2pt;width:272.25pt;height:211.85pt;z-index:252587008;mso-wrap-style:none" filled="f" stroked="f" strokecolor="red">
            <v:textbox style="mso-next-textbox:#_x0000_s19412;mso-fit-shape-to-text:t" inset=".5mm,.3mm,.5mm,.3mm">
              <w:txbxContent>
                <w:p w14:paraId="05F0E2B1" w14:textId="4EE29E1D" w:rsidR="00650C76" w:rsidRDefault="00047926" w:rsidP="00216243">
                  <w:r>
                    <w:pict w14:anchorId="2C462A82">
                      <v:shape id="_x0000_i1217" type="#_x0000_t75" style="width:269.6pt;height:209.85pt">
                        <v:imagedata r:id="rId147" o:title="210420145512" croptop="6799f" cropbottom="20616f" cropright="28784f"/>
                      </v:shape>
                    </w:pict>
                  </w:r>
                </w:p>
              </w:txbxContent>
            </v:textbox>
            <o:callout v:ext="edit" minusx="t" minusy="t"/>
          </v:shape>
        </w:pict>
      </w:r>
    </w:p>
    <w:p w14:paraId="71467D87" w14:textId="77777777" w:rsidR="00216243" w:rsidRDefault="00047926" w:rsidP="00216243">
      <w:r>
        <w:rPr>
          <w:noProof/>
        </w:rPr>
        <w:pict w14:anchorId="4F5650C2">
          <v:shape id="_x0000_s19416" type="#_x0000_t32" style="position:absolute;left:0;text-align:left;margin-left:215.6pt;margin-top:6.3pt;width:30.3pt;height:0;z-index:252591104" o:connectortype="straight" strokecolor="red">
            <v:stroke endarrow="block"/>
            <o:callout v:ext="edit" minusx="t" minusy="t"/>
          </v:shape>
        </w:pict>
      </w:r>
    </w:p>
    <w:p w14:paraId="384A99FB" w14:textId="77777777" w:rsidR="00216243" w:rsidRDefault="00047926" w:rsidP="00216243">
      <w:r>
        <w:rPr>
          <w:noProof/>
        </w:rPr>
        <w:pict w14:anchorId="3D64F93F">
          <v:shape id="_x0000_s19418" type="#_x0000_t32" style="position:absolute;left:0;text-align:left;margin-left:215.6pt;margin-top:31.75pt;width:30.3pt;height:13.6pt;flip:y;z-index:252593152" o:connectortype="straight" strokecolor="red">
            <v:stroke endarrow="block"/>
            <o:callout v:ext="edit" minusx="t" minusy="t"/>
          </v:shape>
        </w:pict>
      </w:r>
      <w:r>
        <w:rPr>
          <w:noProof/>
        </w:rPr>
        <w:pict w14:anchorId="65BABD67">
          <v:shape id="_x0000_s19417" type="#_x0000_t32" style="position:absolute;left:0;text-align:left;margin-left:215.6pt;margin-top:21.35pt;width:30.3pt;height:0;z-index:252592128" o:connectortype="straight" strokecolor="red">
            <v:stroke endarrow="block"/>
            <o:callout v:ext="edit" minusx="t" minusy="t"/>
          </v:shape>
        </w:pict>
      </w:r>
      <w:r>
        <w:rPr>
          <w:noProof/>
        </w:rPr>
        <w:pict w14:anchorId="4800F840">
          <v:shape id="_x0000_s19414" type="#_x0000_t202" style="position:absolute;left:0;text-align:left;margin-left:14.35pt;margin-top:10.8pt;width:201.25pt;height:20.95pt;z-index:252589056" strokecolor="red">
            <v:textbox inset=".5mm,.3mm,.5mm,.3mm">
              <w:txbxContent>
                <w:p w14:paraId="6B1AE81B" w14:textId="2C53D73D" w:rsidR="00650C76" w:rsidRDefault="00650C76" w:rsidP="00216243">
                  <w:r>
                    <w:t>Measurement unit: métrica o pulgadas</w:t>
                  </w:r>
                </w:p>
              </w:txbxContent>
            </v:textbox>
            <o:callout v:ext="edit" minusx="t" minusy="t"/>
          </v:shape>
        </w:pict>
      </w:r>
      <w:r>
        <w:rPr>
          <w:noProof/>
        </w:rPr>
        <w:pict w14:anchorId="6840954D">
          <v:shape id="_x0000_s19413" type="#_x0000_t202" style="position:absolute;left:0;text-align:left;margin-left:-13.6pt;margin-top:38.5pt;width:229.2pt;height:119.3pt;z-index:252588032" strokecolor="red">
            <v:textbox style="mso-next-textbox:#_x0000_s19413" inset=".5mm,.3mm,.5mm,.3mm">
              <w:txbxContent>
                <w:p w14:paraId="011B34AD" w14:textId="77777777" w:rsidR="00650C76" w:rsidRDefault="00650C76" w:rsidP="00216243">
                  <w:r>
                    <w:t>ITEM MINIMUM HEIGHT</w:t>
                  </w:r>
                </w:p>
                <w:p w14:paraId="0BC0871A" w14:textId="77777777" w:rsidR="00650C76" w:rsidRDefault="00650C76" w:rsidP="00216243">
                  <w:r>
                    <w:t>Es la altura mínima que es leída por las fotocélulas: a partir de esa altura, cualquier objeto que transite frente a las fotocélulas se interpreta como el inicio de una nueva capa del colchón.</w:t>
                  </w:r>
                </w:p>
                <w:p w14:paraId="740BA809" w14:textId="77777777" w:rsidR="00650C76" w:rsidRDefault="00650C76" w:rsidP="00216243">
                  <w:r>
                    <w:t>Es la altura mínima a la cual pueden descender los rodillos.</w:t>
                  </w:r>
                </w:p>
              </w:txbxContent>
            </v:textbox>
            <o:callout v:ext="edit" minusx="t" minusy="t"/>
          </v:shape>
        </w:pict>
      </w:r>
    </w:p>
    <w:p w14:paraId="2102086E" w14:textId="77777777" w:rsidR="00216243" w:rsidRDefault="00216243" w:rsidP="00216243"/>
    <w:p w14:paraId="660A1A0F" w14:textId="77777777" w:rsidR="00216243" w:rsidRDefault="00216243" w:rsidP="00216243"/>
    <w:p w14:paraId="2C9690D6" w14:textId="77777777" w:rsidR="00216243" w:rsidRDefault="00216243" w:rsidP="00216243"/>
    <w:p w14:paraId="273F1DFD" w14:textId="77777777" w:rsidR="00216243" w:rsidRDefault="00216243" w:rsidP="00216243"/>
    <w:p w14:paraId="3B6E27E3" w14:textId="77777777" w:rsidR="00216243" w:rsidRDefault="00216243" w:rsidP="00216243"/>
    <w:p w14:paraId="0BFCF30E" w14:textId="77777777" w:rsidR="00216243" w:rsidRDefault="00216243" w:rsidP="00216243"/>
    <w:p w14:paraId="02050D6C" w14:textId="77777777" w:rsidR="00216243" w:rsidRDefault="00216243" w:rsidP="00216243"/>
    <w:p w14:paraId="16E09798" w14:textId="77777777" w:rsidR="00216243" w:rsidRDefault="00216243" w:rsidP="00216243"/>
    <w:p w14:paraId="41244DE8" w14:textId="77777777" w:rsidR="00216243" w:rsidRDefault="00216243" w:rsidP="00216243"/>
    <w:p w14:paraId="28CD83CA" w14:textId="77777777" w:rsidR="00216243" w:rsidRDefault="00216243" w:rsidP="00216243"/>
    <w:p w14:paraId="6F45B34C" w14:textId="77777777" w:rsidR="00216243" w:rsidRDefault="00216243" w:rsidP="00216243"/>
    <w:p w14:paraId="5FFC5F6C" w14:textId="77777777" w:rsidR="00216243" w:rsidRDefault="00216243" w:rsidP="00216243"/>
    <w:p w14:paraId="6FE592F7" w14:textId="77777777" w:rsidR="00216243" w:rsidRDefault="00216243" w:rsidP="00216243"/>
    <w:p w14:paraId="5543FAAD" w14:textId="77777777" w:rsidR="00216243" w:rsidRDefault="00216243" w:rsidP="00216243"/>
    <w:p w14:paraId="2BF49CE2" w14:textId="77777777" w:rsidR="00216243" w:rsidRDefault="00216243" w:rsidP="00216243"/>
    <w:p w14:paraId="6233625E" w14:textId="77777777" w:rsidR="00216243" w:rsidRDefault="00047926" w:rsidP="00216243">
      <w:r>
        <w:rPr>
          <w:noProof/>
        </w:rPr>
        <w:pict w14:anchorId="10AC93F3">
          <v:shape id="_x0000_s19421" type="#_x0000_t202" style="position:absolute;left:0;text-align:left;margin-left:-4.4pt;margin-top:6.6pt;width:220pt;height:78.35pt;z-index:252596224" strokecolor="red">
            <v:textbox style="mso-next-textbox:#_x0000_s19421" inset=".5mm,.3mm,.5mm,.3mm">
              <w:txbxContent>
                <w:p w14:paraId="1C94C87B" w14:textId="74B5F7A1" w:rsidR="00650C76" w:rsidRDefault="00650C76" w:rsidP="00216243">
                  <w:r>
                    <w:t>Roller/Belt speed ratio: es la relación (como %) entre las velocidades del rodillo esparcidor y la cinta transportadora de encólado. En general, una vez establecida no se cambia más.</w:t>
                  </w:r>
                </w:p>
              </w:txbxContent>
            </v:textbox>
            <o:callout v:ext="edit" minusx="t" minusy="t"/>
          </v:shape>
        </w:pict>
      </w:r>
      <w:r>
        <w:rPr>
          <w:noProof/>
        </w:rPr>
        <w:pict w14:anchorId="47B4971C">
          <v:shape id="_x0000_s19426" type="#_x0000_t202" style="position:absolute;left:0;text-align:left;margin-left:-4.4pt;margin-top:88.9pt;width:206.9pt;height:37.4pt;z-index:252601344" strokecolor="red">
            <v:textbox style="mso-next-textbox:#_x0000_s19426" inset=".5mm,.3mm,.5mm,.3mm">
              <w:txbxContent>
                <w:p w14:paraId="143AE054" w14:textId="6629FCE0" w:rsidR="00650C76" w:rsidRDefault="00650C76" w:rsidP="00216243">
                  <w:r>
                    <w:t>Backward belt speed, expresada como % de la velocidad máxima</w:t>
                  </w:r>
                </w:p>
              </w:txbxContent>
            </v:textbox>
            <o:callout v:ext="edit" minusx="t" minusy="t"/>
          </v:shape>
        </w:pict>
      </w:r>
      <w:r>
        <w:rPr>
          <w:noProof/>
        </w:rPr>
        <w:pict w14:anchorId="7615F219">
          <v:shape id="_x0000_s19423" type="#_x0000_t202" style="position:absolute;left:0;text-align:left;margin-left:-21pt;margin-top:131.6pt;width:220pt;height:66.7pt;z-index:252598272" strokecolor="red">
            <v:textbox style="mso-next-textbox:#_x0000_s19423" inset=".5mm,.3mm,.5mm,.3mm">
              <w:txbxContent>
                <w:p w14:paraId="30506A3C" w14:textId="43AEC267" w:rsidR="00650C76" w:rsidRDefault="00650C76" w:rsidP="00216243">
                  <w:r>
                    <w:t>Roller stand by speed</w:t>
                  </w:r>
                </w:p>
                <w:p w14:paraId="18085F09" w14:textId="77777777" w:rsidR="00650C76" w:rsidRDefault="00650C76" w:rsidP="00216243">
                  <w:r>
                    <w:t>Velocidad del rodillo esparcidor cuando no trabaja (en general es baja para no estresionar el adhesivo)</w:t>
                  </w:r>
                </w:p>
              </w:txbxContent>
            </v:textbox>
            <o:callout v:ext="edit" minusx="t" minusy="t"/>
          </v:shape>
        </w:pict>
      </w:r>
    </w:p>
    <w:p w14:paraId="685188F0" w14:textId="77777777" w:rsidR="00216243" w:rsidRDefault="00216243" w:rsidP="00216243"/>
    <w:p w14:paraId="1AFF4265" w14:textId="77777777" w:rsidR="00216243" w:rsidRDefault="00216243" w:rsidP="00216243"/>
    <w:p w14:paraId="4DA2E30C" w14:textId="77777777" w:rsidR="00216243" w:rsidRDefault="00047926" w:rsidP="00216243">
      <w:r>
        <w:rPr>
          <w:noProof/>
        </w:rPr>
        <w:pict w14:anchorId="42F59C9F">
          <v:shape id="_x0000_s19419" type="#_x0000_t202" style="position:absolute;left:0;text-align:left;margin-left:229.25pt;margin-top:6.25pt;width:275.25pt;height:206.45pt;z-index:252594176;mso-wrap-style:none" filled="f" stroked="f" strokecolor="red">
            <v:textbox style="mso-next-textbox:#_x0000_s19419;mso-fit-shape-to-text:t" inset=".5mm,.3mm,.5mm,.3mm">
              <w:txbxContent>
                <w:p w14:paraId="71FB0CFB" w14:textId="4FD59D57" w:rsidR="00650C76" w:rsidRDefault="00047926" w:rsidP="00216243">
                  <w:r>
                    <w:pict w14:anchorId="57E5D8BA">
                      <v:shape id="_x0000_i1218" type="#_x0000_t75" style="width:272.7pt;height:204.5pt">
                        <v:imagedata r:id="rId147" o:title="210420145512" croptop="6799f" cropbottom="20616f" cropright="28784f"/>
                      </v:shape>
                    </w:pict>
                  </w:r>
                </w:p>
              </w:txbxContent>
            </v:textbox>
            <o:callout v:ext="edit" minusx="t" minusy="t"/>
          </v:shape>
        </w:pict>
      </w:r>
    </w:p>
    <w:p w14:paraId="7CED32B3" w14:textId="77777777" w:rsidR="00216243" w:rsidRDefault="00216243" w:rsidP="00216243"/>
    <w:p w14:paraId="32BEFA15" w14:textId="77777777" w:rsidR="00216243" w:rsidRDefault="00047926" w:rsidP="00216243">
      <w:r>
        <w:rPr>
          <w:noProof/>
        </w:rPr>
        <w:pict w14:anchorId="63865D32">
          <v:shape id="_x0000_s19422" type="#_x0000_t32" style="position:absolute;left:0;text-align:left;margin-left:215.6pt;margin-top:1.3pt;width:30.3pt;height:43pt;z-index:252597248" o:connectortype="straight" strokecolor="red">
            <v:stroke endarrow="block"/>
            <o:callout v:ext="edit" minusx="t" minusy="t"/>
          </v:shape>
        </w:pict>
      </w:r>
    </w:p>
    <w:p w14:paraId="638CD79C" w14:textId="77777777" w:rsidR="00216243" w:rsidRDefault="00216243" w:rsidP="00216243"/>
    <w:p w14:paraId="2D386FAA" w14:textId="77777777" w:rsidR="00216243" w:rsidRDefault="00047926" w:rsidP="00216243">
      <w:r>
        <w:rPr>
          <w:noProof/>
        </w:rPr>
        <w:pict w14:anchorId="34B23469">
          <v:shape id="_x0000_s19427" type="#_x0000_t32" style="position:absolute;left:0;text-align:left;margin-left:202.5pt;margin-top:12.9pt;width:43.9pt;height:13.8pt;z-index:252602368" o:connectortype="straight" strokecolor="red">
            <v:stroke endarrow="block"/>
            <o:callout v:ext="edit" minusx="t" minusy="t"/>
          </v:shape>
        </w:pict>
      </w:r>
    </w:p>
    <w:p w14:paraId="69208720" w14:textId="77777777" w:rsidR="00216243" w:rsidRDefault="00216243" w:rsidP="00216243"/>
    <w:p w14:paraId="1FECC393" w14:textId="77777777" w:rsidR="00216243" w:rsidRDefault="00047926" w:rsidP="00216243">
      <w:r>
        <w:rPr>
          <w:noProof/>
        </w:rPr>
        <w:pict w14:anchorId="3391738A">
          <v:shape id="_x0000_s19424" type="#_x0000_t32" style="position:absolute;left:0;text-align:left;margin-left:199pt;margin-top:9.05pt;width:46.9pt;height:10.75pt;flip:y;z-index:252599296" o:connectortype="straight" strokecolor="red">
            <v:stroke endarrow="block"/>
            <o:callout v:ext="edit" minusx="t" minusy="t"/>
          </v:shape>
        </w:pict>
      </w:r>
    </w:p>
    <w:p w14:paraId="591795EC" w14:textId="77777777" w:rsidR="00216243" w:rsidRDefault="00047926" w:rsidP="00216243">
      <w:r>
        <w:rPr>
          <w:noProof/>
        </w:rPr>
        <w:pict w14:anchorId="6E0A5557">
          <v:shape id="_x0000_s19425" type="#_x0000_t32" style="position:absolute;left:0;text-align:left;margin-left:192.8pt;margin-top:6pt;width:53.1pt;height:119.85pt;flip:y;z-index:252600320" o:connectortype="straight" strokecolor="red">
            <v:stroke endarrow="block"/>
            <o:callout v:ext="edit" minusx="t" minusy="t"/>
          </v:shape>
        </w:pict>
      </w:r>
    </w:p>
    <w:p w14:paraId="78DF6F6C" w14:textId="77777777" w:rsidR="00216243" w:rsidRDefault="00216243" w:rsidP="00216243"/>
    <w:p w14:paraId="2EC289A2" w14:textId="77777777" w:rsidR="00216243" w:rsidRDefault="00216243" w:rsidP="00216243"/>
    <w:p w14:paraId="7826C804" w14:textId="77777777" w:rsidR="00216243" w:rsidRDefault="00216243" w:rsidP="00216243"/>
    <w:p w14:paraId="02D43C31" w14:textId="77777777" w:rsidR="00216243" w:rsidRDefault="00216243" w:rsidP="00216243"/>
    <w:p w14:paraId="2315C54C" w14:textId="77777777" w:rsidR="00216243" w:rsidRDefault="00216243" w:rsidP="00216243"/>
    <w:p w14:paraId="153EAF82" w14:textId="77777777" w:rsidR="00216243" w:rsidRDefault="00216243" w:rsidP="00216243"/>
    <w:p w14:paraId="20DFCFDE" w14:textId="77777777" w:rsidR="00216243" w:rsidRDefault="00216243" w:rsidP="00216243"/>
    <w:p w14:paraId="45362F9F" w14:textId="77777777" w:rsidR="00216243" w:rsidRDefault="00216243" w:rsidP="00216243"/>
    <w:p w14:paraId="4ACDB489" w14:textId="77777777" w:rsidR="00216243" w:rsidRDefault="00047926" w:rsidP="00216243">
      <w:r>
        <w:rPr>
          <w:noProof/>
        </w:rPr>
        <w:pict w14:anchorId="1D78CD23">
          <v:shape id="_x0000_s19420" type="#_x0000_t202" style="position:absolute;left:0;text-align:left;margin-left:50pt;margin-top:1.65pt;width:438.9pt;height:65.55pt;z-index:252595200" strokecolor="red">
            <v:textbox style="mso-next-textbox:#_x0000_s19420" inset=".5mm,.3mm,.5mm,.3mm">
              <w:txbxContent>
                <w:p w14:paraId="4652A457" w14:textId="77777777" w:rsidR="00650C76" w:rsidRDefault="00650C76" w:rsidP="00216243">
                  <w:r>
                    <w:t>BACKWARD OFFSET</w:t>
                  </w:r>
                </w:p>
                <w:p w14:paraId="6B77762B" w14:textId="77777777" w:rsidR="00650C76" w:rsidRDefault="00650C76" w:rsidP="00216243">
                  <w:r>
                    <w:t>Cuando las capas encóladas vuelven hacia atrás, interceptan la fotocélula de lectura de altura. Después de esta intercepción, esta es la distancia que recorren antes de detenerse en la cinta de entrada (en el ejemplo, 2110 mm).</w:t>
                  </w:r>
                </w:p>
              </w:txbxContent>
            </v:textbox>
            <o:callout v:ext="edit" minusx="t" minusy="t"/>
          </v:shape>
        </w:pict>
      </w:r>
    </w:p>
    <w:p w14:paraId="5093DA70" w14:textId="77777777" w:rsidR="00216243" w:rsidRDefault="00216243" w:rsidP="00216243"/>
    <w:p w14:paraId="532FDF64" w14:textId="77777777" w:rsidR="00216243" w:rsidRDefault="00216243" w:rsidP="00216243"/>
    <w:p w14:paraId="6E99DDF6" w14:textId="77777777" w:rsidR="00216243" w:rsidRDefault="00216243" w:rsidP="00216243"/>
    <w:p w14:paraId="1FE51005" w14:textId="77777777" w:rsidR="00216243" w:rsidRDefault="00216243" w:rsidP="00216243"/>
    <w:p w14:paraId="31A447CA" w14:textId="77777777" w:rsidR="00216243" w:rsidRDefault="00216243" w:rsidP="00216243"/>
    <w:p w14:paraId="0662DE2A" w14:textId="77777777" w:rsidR="00216243" w:rsidRDefault="00216243" w:rsidP="00216243"/>
    <w:p w14:paraId="19F19334" w14:textId="77777777" w:rsidR="00216243" w:rsidRDefault="00216243" w:rsidP="00216243">
      <w:r>
        <w:br w:type="page"/>
      </w:r>
      <w:r>
        <w:lastRenderedPageBreak/>
        <w:t>Se abre la página de configuraciones genéricas de la máquina:</w:t>
      </w:r>
    </w:p>
    <w:p w14:paraId="63A8F03B" w14:textId="77777777" w:rsidR="00216243" w:rsidRDefault="00216243" w:rsidP="00216243"/>
    <w:p w14:paraId="6314E611" w14:textId="7CFF520F" w:rsidR="00216243" w:rsidRDefault="00047926" w:rsidP="00216243">
      <w:r>
        <w:rPr>
          <w:noProof/>
        </w:rPr>
        <w:pict w14:anchorId="3E628C29">
          <v:shape id="_x0000_s19429" type="#_x0000_t202" style="position:absolute;left:0;text-align:left;margin-left:-6.65pt;margin-top:4.5pt;width:220.25pt;height:134.25pt;z-index:252604416" strokecolor="red">
            <v:textbox style="mso-next-textbox:#_x0000_s19429" inset=".5mm,.3mm,.5mm,.3mm">
              <w:txbxContent>
                <w:p w14:paraId="6F317750" w14:textId="77777777" w:rsidR="00650C76" w:rsidRDefault="00650C76" w:rsidP="00216243">
                  <w:r>
                    <w:t>Timeout Glue</w:t>
                  </w:r>
                </w:p>
                <w:p w14:paraId="57BB2D40" w14:textId="77777777" w:rsidR="00650C76" w:rsidRDefault="00650C76" w:rsidP="00216243">
                  <w:r>
                    <w:t>Cuando la máquina dosifica adhesivo y la fotocélula lee que aún hay que dar adhesivo, después de este tiempo la dosificación se detiene. Sirve para evitar que el adhesivo se derrame de los rodillos. De hecho, funciona cuando hay un error (fotocélula defectuosa o electroválvula dosificadora atascada).</w:t>
                  </w:r>
                </w:p>
              </w:txbxContent>
            </v:textbox>
            <o:callout v:ext="edit" minusx="t" minusy="t"/>
          </v:shape>
        </w:pict>
      </w:r>
      <w:r>
        <w:rPr>
          <w:noProof/>
        </w:rPr>
        <w:pict w14:anchorId="71D2E33C">
          <v:shape id="_x0000_s19431" type="#_x0000_t202" style="position:absolute;left:0;text-align:left;margin-left:-6.65pt;margin-top:150.25pt;width:73.65pt;height:102.2pt;z-index:252606464;mso-wrap-style:none" filled="f" stroked="f" strokecolor="red">
            <v:textbox style="mso-next-textbox:#_x0000_s19431;mso-fit-shape-to-text:t" inset=".5mm,.3mm,.5mm,.3mm">
              <w:txbxContent>
                <w:p w14:paraId="4FF4EF0C" w14:textId="77777777" w:rsidR="00650C76" w:rsidRDefault="00047926" w:rsidP="00216243">
                  <w:r>
                    <w:rPr>
                      <w:noProof/>
                    </w:rPr>
                    <w:pict w14:anchorId="3BAF9A8F">
                      <v:shape id="_x0000_i1219" type="#_x0000_t75" style="width:70.45pt;height:99.55pt;visibility:visible">
                        <v:imagedata r:id="rId115" o:title=""/>
                      </v:shape>
                    </w:pict>
                  </w:r>
                </w:p>
              </w:txbxContent>
            </v:textbox>
            <o:callout v:ext="edit" minusx="t" minusy="t"/>
          </v:shape>
        </w:pict>
      </w:r>
      <w:r>
        <w:rPr>
          <w:noProof/>
        </w:rPr>
        <w:pict w14:anchorId="426474C6">
          <v:shape id="_x0000_s19433" type="#_x0000_t32" style="position:absolute;left:0;text-align:left;margin-left:37.65pt;margin-top:207.65pt;width:40.25pt;height:1.05pt;flip:x y;z-index:252607488" o:connectortype="straight" strokecolor="red">
            <v:stroke endarrow="block"/>
            <o:callout v:ext="edit" minusx="t" minusy="t"/>
          </v:shape>
        </w:pict>
      </w:r>
      <w:r>
        <w:rPr>
          <w:noProof/>
        </w:rPr>
        <w:pict w14:anchorId="22E0B310">
          <v:shape id="_x0000_s19430" type="#_x0000_t202" style="position:absolute;left:0;text-align:left;margin-left:77.9pt;margin-top:167.6pt;width:135.7pt;height:77.25pt;z-index:252605440" strokecolor="red">
            <v:textbox style="mso-next-textbox:#_x0000_s19430" inset=".5mm,.3mm,.5mm,.3mm">
              <w:txbxContent>
                <w:p w14:paraId="0785B9F2" w14:textId="77777777" w:rsidR="00650C76" w:rsidRDefault="00650C76" w:rsidP="00216243">
                  <w:r>
                    <w:t>Para eliminar este error, llevar el selector DOSIFICADOR ADHESIVO a OFF y luego nuevamente a ON</w:t>
                  </w:r>
                </w:p>
              </w:txbxContent>
            </v:textbox>
            <o:callout v:ext="edit" minusx="t" minusy="t"/>
          </v:shape>
        </w:pict>
      </w:r>
    </w:p>
    <w:p w14:paraId="33CB03D3" w14:textId="77777777" w:rsidR="00216243" w:rsidRDefault="00216243" w:rsidP="00216243"/>
    <w:p w14:paraId="0E5E93D7" w14:textId="11CFD388" w:rsidR="00216243" w:rsidRDefault="00216243" w:rsidP="00216243"/>
    <w:p w14:paraId="5D5A5EF1" w14:textId="6CF2B97B" w:rsidR="00216243" w:rsidRDefault="00047926" w:rsidP="00216243">
      <w:r>
        <w:rPr>
          <w:noProof/>
        </w:rPr>
        <w:pict w14:anchorId="65A7CF91">
          <v:shape id="_x0000_s19428" type="#_x0000_t202" style="position:absolute;left:0;text-align:left;margin-left:230pt;margin-top:2.8pt;width:270.45pt;height:202.4pt;z-index:252603392;mso-wrap-style:none" filled="f" stroked="f" strokecolor="red">
            <v:textbox style="mso-next-textbox:#_x0000_s19428;mso-fit-shape-to-text:t" inset=".5mm,.3mm,.5mm,.3mm">
              <w:txbxContent>
                <w:p w14:paraId="6CAB2056" w14:textId="62778734" w:rsidR="00650C76" w:rsidRDefault="00047926" w:rsidP="00216243">
                  <w:r>
                    <w:pict w14:anchorId="695CFD53">
                      <v:shape id="_x0000_i1220" type="#_x0000_t75" style="width:267.3pt;height:200.7pt">
                        <v:imagedata r:id="rId147" o:title="210420145512" croptop="6799f" cropbottom="20616f" cropright="28784f"/>
                      </v:shape>
                    </w:pict>
                  </w:r>
                </w:p>
              </w:txbxContent>
            </v:textbox>
            <o:callout v:ext="edit" minusx="t" minusy="t"/>
          </v:shape>
        </w:pict>
      </w:r>
    </w:p>
    <w:p w14:paraId="6EF93A76" w14:textId="77777777" w:rsidR="00216243" w:rsidRDefault="00216243" w:rsidP="00216243"/>
    <w:p w14:paraId="6A44A4D2" w14:textId="77777777" w:rsidR="00216243" w:rsidRDefault="00216243" w:rsidP="00216243"/>
    <w:p w14:paraId="6673F21D" w14:textId="77777777" w:rsidR="00216243" w:rsidRDefault="00216243" w:rsidP="00216243"/>
    <w:p w14:paraId="091C3CF9" w14:textId="77777777" w:rsidR="00216243" w:rsidRDefault="00216243" w:rsidP="00216243"/>
    <w:p w14:paraId="1B5BC84B" w14:textId="77777777" w:rsidR="00216243" w:rsidRDefault="00216243" w:rsidP="00216243"/>
    <w:p w14:paraId="2B1FA2B0" w14:textId="77777777" w:rsidR="00216243" w:rsidRDefault="00047926" w:rsidP="00216243">
      <w:r>
        <w:rPr>
          <w:noProof/>
        </w:rPr>
        <w:pict w14:anchorId="21422C34">
          <v:shape id="_x0000_s19434" type="#_x0000_t32" style="position:absolute;left:0;text-align:left;margin-left:213.6pt;margin-top:11.45pt;width:32.5pt;height:10.85pt;z-index:252608512" o:connectortype="straight" strokecolor="red">
            <v:stroke endarrow="block"/>
            <o:callout v:ext="edit" minusx="t" minusy="t"/>
          </v:shape>
        </w:pict>
      </w:r>
    </w:p>
    <w:p w14:paraId="77B111AD" w14:textId="77777777" w:rsidR="00216243" w:rsidRDefault="00216243" w:rsidP="00216243"/>
    <w:p w14:paraId="5F000E96" w14:textId="77777777" w:rsidR="00216243" w:rsidRDefault="00216243" w:rsidP="00216243"/>
    <w:p w14:paraId="203C6A55" w14:textId="77777777" w:rsidR="00216243" w:rsidRDefault="00216243" w:rsidP="00216243"/>
    <w:p w14:paraId="48C8108D" w14:textId="77777777" w:rsidR="00216243" w:rsidRDefault="00216243" w:rsidP="00216243"/>
    <w:p w14:paraId="3E2FCA9D" w14:textId="77777777" w:rsidR="00216243" w:rsidRDefault="00216243" w:rsidP="00216243"/>
    <w:p w14:paraId="4A7CB743" w14:textId="77777777" w:rsidR="00216243" w:rsidRDefault="00216243" w:rsidP="00216243"/>
    <w:p w14:paraId="2D8F5118" w14:textId="77777777" w:rsidR="00216243" w:rsidRDefault="00216243" w:rsidP="00216243"/>
    <w:p w14:paraId="6E26D1B2" w14:textId="77777777" w:rsidR="00216243" w:rsidRDefault="00216243" w:rsidP="00216243"/>
    <w:p w14:paraId="62477A8B" w14:textId="77777777" w:rsidR="00216243" w:rsidRDefault="00216243" w:rsidP="00216243"/>
    <w:p w14:paraId="6B352173" w14:textId="77777777" w:rsidR="00216243" w:rsidRDefault="00047926" w:rsidP="00216243">
      <w:r>
        <w:rPr>
          <w:rFonts w:cs="Arial"/>
          <w:b/>
          <w:bCs/>
        </w:rPr>
        <w:pict w14:anchorId="02A693FF">
          <v:shape id="_x0000_i1221" type="#_x0000_t75" style="width:32.95pt;height:14.55pt" o:bullet="t" fillcolor="window">
            <v:imagedata r:id="rId13" o:title="MANO CHE INDICA"/>
          </v:shape>
        </w:pict>
      </w:r>
      <w:r w:rsidR="00216243" w:rsidRPr="004B5E61">
        <w:rPr>
          <w:rFonts w:cs="Arial"/>
          <w:b/>
          <w:bCs/>
        </w:rPr>
        <w:t xml:space="preserve">Si </w:t>
      </w:r>
      <w:r w:rsidR="00216243">
        <w:rPr>
          <w:rFonts w:cs="Arial"/>
          <w:b/>
          <w:bCs/>
        </w:rPr>
        <w:t xml:space="preserve">el error ocurre nuevamente, es necesaria la intervención de reparación: póngase en </w:t>
      </w:r>
      <w:r w:rsidR="00216243" w:rsidRPr="00A0616B">
        <w:rPr>
          <w:rFonts w:cs="Arial"/>
          <w:b/>
          <w:bCs/>
          <w:color w:val="0000FF"/>
        </w:rPr>
        <w:t>contacto con el fabricante</w:t>
      </w:r>
    </w:p>
    <w:p w14:paraId="70513BC0" w14:textId="77777777" w:rsidR="00216243" w:rsidRDefault="00216243" w:rsidP="00216243"/>
    <w:p w14:paraId="776E2211" w14:textId="77777777" w:rsidR="00216243" w:rsidRDefault="00047926" w:rsidP="00216243">
      <w:r>
        <w:rPr>
          <w:noProof/>
        </w:rPr>
        <w:pict w14:anchorId="4B884D97">
          <v:shape id="_x0000_s19435" type="#_x0000_t202" style="position:absolute;left:0;text-align:left;margin-left:230.3pt;margin-top:2.8pt;width:271.65pt;height:168.15pt;z-index:252609536;mso-wrap-style:none" filled="f" stroked="f" strokecolor="red">
            <v:textbox style="mso-next-textbox:#_x0000_s19435;mso-fit-shape-to-text:t" inset=".5mm,.3mm,.5mm,.3mm">
              <w:txbxContent>
                <w:p w14:paraId="6A7BD179" w14:textId="09C6FD5E" w:rsidR="00650C76" w:rsidRDefault="00047926" w:rsidP="00216243">
                  <w:r>
                    <w:pict w14:anchorId="08F3D9AB">
                      <v:shape id="_x0000_i1222" type="#_x0000_t75" style="width:267.3pt;height:200.7pt">
                        <v:imagedata r:id="rId147" o:title="210420145512" croptop="6799f" cropbottom="20616f" cropright="28784f"/>
                      </v:shape>
                    </w:pict>
                  </w:r>
                </w:p>
              </w:txbxContent>
            </v:textbox>
            <o:callout v:ext="edit" minusx="t" minusy="t"/>
          </v:shape>
        </w:pict>
      </w:r>
    </w:p>
    <w:p w14:paraId="571DE6FA" w14:textId="77777777" w:rsidR="00216243" w:rsidRDefault="00216243" w:rsidP="00216243"/>
    <w:p w14:paraId="3132E7F4" w14:textId="77777777" w:rsidR="00216243" w:rsidRDefault="00216243" w:rsidP="00216243"/>
    <w:p w14:paraId="08F93B09" w14:textId="77777777" w:rsidR="00216243" w:rsidRDefault="00216243" w:rsidP="00216243"/>
    <w:p w14:paraId="5C5A6F02" w14:textId="77777777" w:rsidR="00216243" w:rsidRDefault="00216243" w:rsidP="00216243"/>
    <w:p w14:paraId="1461760C" w14:textId="77777777" w:rsidR="00216243" w:rsidRDefault="00216243" w:rsidP="00216243"/>
    <w:p w14:paraId="79FA676C" w14:textId="056400AA" w:rsidR="00216243" w:rsidRDefault="00216243" w:rsidP="00216243"/>
    <w:p w14:paraId="165E9BDD" w14:textId="77777777" w:rsidR="00216243" w:rsidRDefault="00047926" w:rsidP="00216243">
      <w:r>
        <w:rPr>
          <w:noProof/>
        </w:rPr>
        <w:pict w14:anchorId="6E8C37EE">
          <v:shape id="_x0000_s19437" type="#_x0000_t202" style="position:absolute;left:0;text-align:left;margin-left:11.9pt;margin-top:6.6pt;width:192.6pt;height:64.95pt;z-index:252998656" strokecolor="red">
            <v:textbox inset=".5mm,.3mm,.5mm,.3mm">
              <w:txbxContent>
                <w:p w14:paraId="04DD5D1C" w14:textId="77777777" w:rsidR="00650C76" w:rsidRPr="00021BDC" w:rsidRDefault="00650C76" w:rsidP="00216243">
                  <w:r>
                    <w:t xml:space="preserve">Parámetros solo para la versión DAC-COMP: </w:t>
                  </w:r>
                  <w:r w:rsidRPr="007975CD">
                    <w:rPr>
                      <w:b/>
                      <w:color w:val="0000FF"/>
                    </w:rPr>
                    <w:t xml:space="preserve">ver el capítulo específico </w:t>
                  </w:r>
                  <w:r>
                    <w:rPr>
                      <w:b/>
                      <w:color w:val="0000FF"/>
                    </w:rPr>
                    <w:t>(</w:t>
                  </w:r>
                  <w:r w:rsidRPr="00021BDC">
                    <w:rPr>
                      <w:b/>
                    </w:rPr>
                    <w:t>parámetros bajo contraseña)</w:t>
                  </w:r>
                </w:p>
              </w:txbxContent>
            </v:textbox>
            <o:callout v:ext="edit" minusx="t" minusy="t"/>
          </v:shape>
        </w:pict>
      </w:r>
    </w:p>
    <w:p w14:paraId="468E2A0D" w14:textId="78EDB238" w:rsidR="00216243" w:rsidRDefault="00047926" w:rsidP="00216243">
      <w:r>
        <w:rPr>
          <w:noProof/>
        </w:rPr>
        <w:pict w14:anchorId="1E744BCA">
          <v:shape id="_x0000_s19438" type="#_x0000_t32" style="position:absolute;left:0;text-align:left;margin-left:204.5pt;margin-top:4.95pt;width:43.15pt;height:17.35pt;flip:y;z-index:252611584" o:connectortype="straight" strokecolor="red">
            <v:stroke endarrow="block"/>
            <o:callout v:ext="edit" minusx="t" minusy="t"/>
          </v:shape>
        </w:pict>
      </w:r>
      <w:r>
        <w:rPr>
          <w:noProof/>
        </w:rPr>
        <w:pict w14:anchorId="0E943E94">
          <v:shape id="_x0000_s19439" type="#_x0000_t202" style="position:absolute;left:0;text-align:left;margin-left:11.9pt;margin-top:63.3pt;width:49.65pt;height:42.35pt;z-index:252612608;mso-wrap-style:none" filled="f" stroked="f">
            <v:textbox style="mso-next-textbox:#_x0000_s19439;mso-fit-shape-to-text:t" inset=".5mm,.3mm,.5mm,.3mm">
              <w:txbxContent>
                <w:p w14:paraId="123FC4B1" w14:textId="77777777" w:rsidR="00650C76" w:rsidRDefault="00047926" w:rsidP="00216243">
                  <w:r>
                    <w:rPr>
                      <w:rFonts w:cs="Arial"/>
                    </w:rPr>
                    <w:pict w14:anchorId="74B7EC2E">
                      <v:shape id="_x0000_i1223" type="#_x0000_t75" style="width:46.7pt;height:42.15pt" fillcolor="window">
                        <v:imagedata r:id="rId60" o:title="operatore spacializzato" blacklevel="1966f"/>
                      </v:shape>
                    </w:pict>
                  </w:r>
                </w:p>
              </w:txbxContent>
            </v:textbox>
            <o:callout v:ext="edit" minusy="t"/>
          </v:shape>
        </w:pict>
      </w:r>
    </w:p>
    <w:p w14:paraId="56F01A79" w14:textId="51DAFC90" w:rsidR="00216243" w:rsidRDefault="00047926" w:rsidP="00216243">
      <w:r>
        <w:rPr>
          <w:noProof/>
        </w:rPr>
        <w:pict w14:anchorId="47157D4A">
          <v:shape id="_x0000_s19444" type="#_x0000_t32" style="position:absolute;left:0;text-align:left;margin-left:203.75pt;margin-top:1.65pt;width:43.9pt;height:16.3pt;flip:y;z-index:252616704" o:connectortype="straight" strokecolor="red">
            <v:stroke endarrow="block"/>
            <o:callout v:ext="edit" minusx="t" minusy="t"/>
          </v:shape>
        </w:pict>
      </w:r>
    </w:p>
    <w:p w14:paraId="5434876C" w14:textId="77777777" w:rsidR="00216243" w:rsidRDefault="00216243" w:rsidP="00216243"/>
    <w:p w14:paraId="7E3C108C" w14:textId="089A6448" w:rsidR="00216243" w:rsidRDefault="00047926" w:rsidP="00216243">
      <w:r>
        <w:rPr>
          <w:noProof/>
        </w:rPr>
        <w:pict w14:anchorId="144AA478">
          <v:shape id="_x0000_s19445" type="#_x0000_t32" style="position:absolute;left:0;text-align:left;margin-left:197pt;margin-top:4.8pt;width:50.65pt;height:41.25pt;z-index:252617728" o:connectortype="straight" strokecolor="red">
            <v:stroke endarrow="block"/>
            <o:callout v:ext="edit" minusx="t" minusy="t"/>
          </v:shape>
        </w:pict>
      </w:r>
    </w:p>
    <w:p w14:paraId="6153D4A7" w14:textId="77777777" w:rsidR="00216243" w:rsidRDefault="00216243" w:rsidP="00216243"/>
    <w:p w14:paraId="6811E601" w14:textId="77777777" w:rsidR="00216243" w:rsidRDefault="00216243" w:rsidP="00216243"/>
    <w:p w14:paraId="11B19E51" w14:textId="77777777" w:rsidR="00216243" w:rsidRDefault="00216243" w:rsidP="00216243"/>
    <w:p w14:paraId="661336C1" w14:textId="77777777" w:rsidR="00216243" w:rsidRDefault="00216243" w:rsidP="00216243"/>
    <w:p w14:paraId="0A288633" w14:textId="77777777" w:rsidR="00216243" w:rsidRDefault="00216243" w:rsidP="00216243"/>
    <w:p w14:paraId="4FB0FE36" w14:textId="77777777" w:rsidR="001C07CD" w:rsidRDefault="00047926" w:rsidP="00216243">
      <w:r>
        <w:rPr>
          <w:noProof/>
        </w:rPr>
        <w:pict w14:anchorId="683162F8">
          <v:shape id="_x0000_s19441" type="#_x0000_t202" style="position:absolute;left:0;text-align:left;margin-left:-6.65pt;margin-top:11.5pt;width:403.65pt;height:23.75pt;z-index:252613632;mso-wrap-style:none" filled="f" stroked="f" strokecolor="red">
            <v:textbox style="mso-fit-shape-to-text:t" inset=".5mm,.3mm,.5mm,.3mm">
              <w:txbxContent>
                <w:p w14:paraId="6DB3C7D3" w14:textId="77777777" w:rsidR="00650C76" w:rsidRDefault="00047926" w:rsidP="00216243">
                  <w:r>
                    <w:pict w14:anchorId="4EECA496">
                      <v:shape id="_x0000_i1224" type="#_x0000_t75" style="width:400.6pt;height:22.2pt">
                        <v:imagedata r:id="rId148" o:title="200708182459" croptop="21308f" cropbottom="41601f" cropleft="1581f" cropright="28770f"/>
                      </v:shape>
                    </w:pict>
                  </w:r>
                </w:p>
              </w:txbxContent>
            </v:textbox>
            <o:callout v:ext="edit" minusx="t" minusy="t"/>
          </v:shape>
        </w:pict>
      </w:r>
    </w:p>
    <w:p w14:paraId="5415337C" w14:textId="77777777" w:rsidR="001C07CD" w:rsidRDefault="001C07CD" w:rsidP="00216243"/>
    <w:p w14:paraId="4C64FC08" w14:textId="77777777" w:rsidR="001C07CD" w:rsidRDefault="00047926" w:rsidP="00216243">
      <w:r>
        <w:rPr>
          <w:noProof/>
        </w:rPr>
        <w:pict w14:anchorId="49AEAE91">
          <v:shape id="_x0000_s19443" type="#_x0000_t32" style="position:absolute;left:0;text-align:left;margin-left:327.7pt;margin-top:.8pt;width:0;height:20.1pt;flip:y;z-index:252615680" o:connectortype="straight" strokecolor="red">
            <v:stroke endarrow="block"/>
            <o:callout v:ext="edit" minusx="t" minusy="t"/>
          </v:shape>
        </w:pict>
      </w:r>
    </w:p>
    <w:p w14:paraId="59258C88" w14:textId="77777777" w:rsidR="001C07CD" w:rsidRDefault="00047926" w:rsidP="00216243">
      <w:r>
        <w:rPr>
          <w:noProof/>
        </w:rPr>
        <w:pict w14:anchorId="4D6BCEC9">
          <v:shape id="_x0000_s19442" type="#_x0000_t202" style="position:absolute;left:0;text-align:left;margin-left:44.55pt;margin-top:7.1pt;width:443.95pt;height:65.45pt;z-index:252614656" strokecolor="red">
            <v:textbox inset=".5mm,.3mm,.5mm,.3mm">
              <w:txbxContent>
                <w:p w14:paraId="6EFA8787" w14:textId="77777777" w:rsidR="00650C76" w:rsidRDefault="00650C76" w:rsidP="00216243">
                  <w:pPr>
                    <w:rPr>
                      <w:rFonts w:cs="Arial"/>
                      <w:lang w:eastAsia="en-US"/>
                    </w:rPr>
                  </w:pPr>
                  <w:r>
                    <w:rPr>
                      <w:rFonts w:cs="Arial"/>
                      <w:noProof/>
                    </w:rPr>
                    <w:t xml:space="preserve">Si hay el hilo despegador, se </w:t>
                  </w:r>
                  <w:r w:rsidRPr="00CF5E15">
                    <w:rPr>
                      <w:rFonts w:cs="Arial"/>
                      <w:lang w:eastAsia="en-US"/>
                    </w:rPr>
                    <w:t xml:space="preserve">puede </w:t>
                  </w:r>
                  <w:r>
                    <w:rPr>
                      <w:rFonts w:cs="Arial"/>
                      <w:lang w:eastAsia="en-US"/>
                    </w:rPr>
                    <w:t xml:space="preserve">establecer la altura </w:t>
                  </w:r>
                  <w:r w:rsidRPr="00CF5E15">
                    <w:rPr>
                      <w:rFonts w:cs="Arial"/>
                      <w:lang w:eastAsia="en-US"/>
                    </w:rPr>
                    <w:t xml:space="preserve">máxima por debajo de la cual el despegador se </w:t>
                  </w:r>
                  <w:r>
                    <w:rPr>
                      <w:rFonts w:cs="Arial"/>
                      <w:lang w:eastAsia="en-US"/>
                    </w:rPr>
                    <w:t>activa automáticamente.</w:t>
                  </w:r>
                </w:p>
                <w:p w14:paraId="1C2E340A" w14:textId="77777777" w:rsidR="00650C76" w:rsidRDefault="00650C76" w:rsidP="00216243">
                  <w:r>
                    <w:rPr>
                      <w:rFonts w:cs="Arial"/>
                      <w:lang w:eastAsia="en-US"/>
                    </w:rPr>
                    <w:t xml:space="preserve">Luego, en la página "D", </w:t>
                  </w:r>
                  <w:r w:rsidRPr="00CF5E15">
                    <w:rPr>
                      <w:rFonts w:cs="Arial"/>
                      <w:lang w:eastAsia="en-US"/>
                    </w:rPr>
                    <w:t>con el parámetro "Fuerza Despegador" es posible forzar el despegador también para láminas más altas.</w:t>
                  </w:r>
                </w:p>
              </w:txbxContent>
            </v:textbox>
            <o:callout v:ext="edit" minusx="t" minusy="t"/>
          </v:shape>
        </w:pict>
      </w:r>
    </w:p>
    <w:p w14:paraId="108D1E24" w14:textId="77777777" w:rsidR="001C07CD" w:rsidRDefault="001C07CD" w:rsidP="00216243"/>
    <w:p w14:paraId="10CA11AA" w14:textId="77777777" w:rsidR="001C07CD" w:rsidRDefault="001C07CD" w:rsidP="00216243"/>
    <w:p w14:paraId="33145E48" w14:textId="77777777" w:rsidR="001C07CD" w:rsidRDefault="001C07CD" w:rsidP="00216243"/>
    <w:p w14:paraId="2F71BA7D" w14:textId="77777777" w:rsidR="001C07CD" w:rsidRDefault="001C07CD" w:rsidP="00216243"/>
    <w:p w14:paraId="2C2D0E9C" w14:textId="77777777" w:rsidR="00650C76" w:rsidRDefault="00216243" w:rsidP="00650C76">
      <w:r>
        <w:br w:type="page"/>
      </w:r>
      <w:r w:rsidR="00650C76">
        <w:lastRenderedPageBreak/>
        <w:t>En caso de que uno de los potenciómetros aplicados en los cilindros de la prensa esté averiado, puede utilizar la siguiente función:</w:t>
      </w:r>
    </w:p>
    <w:p w14:paraId="57964113" w14:textId="77777777" w:rsidR="00650C76" w:rsidRDefault="00650C76" w:rsidP="00650C76"/>
    <w:p w14:paraId="3A4B5DE7" w14:textId="0F870A09" w:rsidR="00650C76" w:rsidRDefault="00650C76" w:rsidP="00650C76"/>
    <w:p w14:paraId="785E4540" w14:textId="4A98ADD9" w:rsidR="00650C76" w:rsidRDefault="00047926" w:rsidP="00650C76">
      <w:r>
        <w:rPr>
          <w:noProof/>
        </w:rPr>
        <w:pict w14:anchorId="53ED322F">
          <v:shape id="_x0000_s20480" type="#_x0000_t202" style="position:absolute;left:0;text-align:left;margin-left:203.6pt;margin-top:.35pt;width:278.25pt;height:219.7pt;z-index:253000704;mso-wrap-style:none" filled="f" stroked="f" strokecolor="red">
            <v:textbox style="mso-next-textbox:#_x0000_s20480" inset=".5mm,.3mm,.5mm,.3mm">
              <w:txbxContent>
                <w:p w14:paraId="1DF7832B" w14:textId="01329193" w:rsidR="00650C76" w:rsidRDefault="00047926" w:rsidP="00650C76">
                  <w:r>
                    <w:pict w14:anchorId="2CC14170">
                      <v:shape id="_x0000_i1225" type="#_x0000_t75" style="width:275.75pt;height:219.85pt">
                        <v:imagedata r:id="rId147" o:title="210420145512" croptop="6799f" cropbottom="20616f" cropleft="1596f" cropright="29442f"/>
                      </v:shape>
                    </w:pict>
                  </w:r>
                </w:p>
              </w:txbxContent>
            </v:textbox>
            <o:callout v:ext="edit" minusx="t" minusy="t"/>
          </v:shape>
        </w:pict>
      </w:r>
    </w:p>
    <w:p w14:paraId="53939C63" w14:textId="77777777" w:rsidR="00650C76" w:rsidRDefault="00650C76" w:rsidP="00650C76"/>
    <w:p w14:paraId="60E370C8" w14:textId="77777777" w:rsidR="00650C76" w:rsidRDefault="00650C76" w:rsidP="00650C76"/>
    <w:p w14:paraId="106A9B4D" w14:textId="77777777" w:rsidR="00650C76" w:rsidRDefault="00650C76" w:rsidP="00650C76"/>
    <w:p w14:paraId="64D48900" w14:textId="77777777" w:rsidR="00650C76" w:rsidRDefault="00650C76" w:rsidP="00650C76"/>
    <w:p w14:paraId="4898AF66" w14:textId="77777777" w:rsidR="00650C76" w:rsidRDefault="00650C76" w:rsidP="00650C76"/>
    <w:p w14:paraId="248DB333" w14:textId="77777777" w:rsidR="00650C76" w:rsidRDefault="00650C76" w:rsidP="00650C76"/>
    <w:p w14:paraId="6B206884" w14:textId="77777777" w:rsidR="00650C76" w:rsidRDefault="00650C76" w:rsidP="00650C76"/>
    <w:p w14:paraId="55568A9C" w14:textId="77777777" w:rsidR="00650C76" w:rsidRDefault="00650C76" w:rsidP="00650C76"/>
    <w:p w14:paraId="741069D8" w14:textId="77777777" w:rsidR="00650C76" w:rsidRDefault="00650C76" w:rsidP="00650C76"/>
    <w:p w14:paraId="34B9883E" w14:textId="77777777" w:rsidR="00650C76" w:rsidRDefault="00650C76" w:rsidP="00650C76"/>
    <w:p w14:paraId="4CAC8744" w14:textId="77777777" w:rsidR="00650C76" w:rsidRDefault="00650C76" w:rsidP="00650C76"/>
    <w:p w14:paraId="11CE2641" w14:textId="77777777" w:rsidR="00650C76" w:rsidRDefault="00047926" w:rsidP="00650C76">
      <w:r>
        <w:rPr>
          <w:noProof/>
        </w:rPr>
        <w:pict w14:anchorId="4DAB223F">
          <v:shape id="_x0000_s20481" type="#_x0000_t202" style="position:absolute;left:0;text-align:left;margin-left:1.95pt;margin-top:2.6pt;width:185pt;height:51.85pt;z-index:253001728" strokecolor="red">
            <v:textbox inset=".5mm,.3mm,.5mm,.3mm">
              <w:txbxContent>
                <w:p w14:paraId="4D5E2567" w14:textId="409FDD67" w:rsidR="00650C76" w:rsidRDefault="00650C76" w:rsidP="00650C76">
                  <w:r>
                    <w:t>Potentiometer Failure:</w:t>
                  </w:r>
                </w:p>
                <w:p w14:paraId="2FCDBAB5" w14:textId="77777777" w:rsidR="00650C76" w:rsidRDefault="00650C76" w:rsidP="00650C76">
                  <w:r>
                    <w:t>si es NO, la máquina funciona regularmente</w:t>
                  </w:r>
                </w:p>
              </w:txbxContent>
            </v:textbox>
            <o:callout v:ext="edit" minusx="t" minusy="t"/>
          </v:shape>
        </w:pict>
      </w:r>
    </w:p>
    <w:p w14:paraId="2C9E4A54" w14:textId="77777777" w:rsidR="00650C76" w:rsidRDefault="00047926" w:rsidP="00650C76">
      <w:r>
        <w:rPr>
          <w:noProof/>
        </w:rPr>
        <w:pict w14:anchorId="394D9750">
          <v:shape id="_x0000_s20482" type="#_x0000_t32" style="position:absolute;left:0;text-align:left;margin-left:186.4pt;margin-top:14.15pt;width:22.4pt;height:.05pt;z-index:253002752" o:connectortype="straight" strokecolor="red">
            <v:stroke endarrow="block"/>
            <o:callout v:ext="edit" minusx="t" minusy="t"/>
          </v:shape>
        </w:pict>
      </w:r>
    </w:p>
    <w:p w14:paraId="4F9653A1" w14:textId="0E8294A4" w:rsidR="00650C76" w:rsidRDefault="00650C76" w:rsidP="00650C76"/>
    <w:p w14:paraId="55131C88" w14:textId="428D177E" w:rsidR="00650C76" w:rsidRDefault="00047926" w:rsidP="00650C76">
      <w:r>
        <w:rPr>
          <w:noProof/>
        </w:rPr>
        <w:pict w14:anchorId="70B2BC64">
          <v:shape id="_x0000_s20485" type="#_x0000_t32" style="position:absolute;left:0;text-align:left;margin-left:338.65pt;margin-top:.7pt;width:59.15pt;height:75.75pt;flip:y;z-index:253005824" o:connectortype="straight" strokecolor="red">
            <v:stroke endarrow="block"/>
            <o:callout v:ext="edit" minusx="t" minusy="t"/>
          </v:shape>
        </w:pict>
      </w:r>
    </w:p>
    <w:p w14:paraId="593A6D77" w14:textId="77777777" w:rsidR="00650C76" w:rsidRDefault="00650C76" w:rsidP="00650C76"/>
    <w:p w14:paraId="318642D3" w14:textId="77777777" w:rsidR="00650C76" w:rsidRDefault="00047926" w:rsidP="00650C76">
      <w:r>
        <w:rPr>
          <w:noProof/>
        </w:rPr>
        <w:pict w14:anchorId="13F22A7D">
          <v:shape id="_x0000_s20483" type="#_x0000_t202" style="position:absolute;left:0;text-align:left;margin-left:1.95pt;margin-top:6.8pt;width:296.85pt;height:39.8pt;z-index:253003776" strokecolor="red">
            <v:textbox inset=".5mm,.3mm,.5mm,.3mm">
              <w:txbxContent>
                <w:p w14:paraId="17C3000A" w14:textId="77777777" w:rsidR="00650C76" w:rsidRDefault="00650C76" w:rsidP="00650C76">
                  <w:r>
                    <w:t>De lo contrario, con las flechas se puede seleccionar el número del potenciómetro defectuoso (1 2 3 4)…</w:t>
                  </w:r>
                </w:p>
              </w:txbxContent>
            </v:textbox>
            <o:callout v:ext="edit" minusx="t" minusy="t"/>
          </v:shape>
        </w:pict>
      </w:r>
      <w:r>
        <w:rPr>
          <w:noProof/>
        </w:rPr>
        <w:pict w14:anchorId="4C54AF16">
          <v:shape id="_x0000_s20484" type="#_x0000_t202" style="position:absolute;left:0;text-align:left;margin-left:123.85pt;margin-top:46.6pt;width:340.1pt;height:65.2pt;z-index:253006848" strokecolor="red">
            <v:textbox inset=".5mm,.3mm,.5mm,.3mm">
              <w:txbxContent>
                <w:p w14:paraId="2E3F0FCD" w14:textId="77777777" w:rsidR="00650C76" w:rsidRDefault="00650C76" w:rsidP="00650C76">
                  <w:r>
                    <w:t>…y se puede indicar el número del potenciómetro defectuoso (copiar de potenciómetro, 1 2 3 4).</w:t>
                  </w:r>
                </w:p>
                <w:p w14:paraId="444DE5D8" w14:textId="77777777" w:rsidR="00650C76" w:rsidRDefault="00650C76" w:rsidP="00650C76">
                  <w:r>
                    <w:t>La máquina sustituirá el valor del potenciómetro defectuoso con el valor del potenciómetro indicado (en la figura, 3).</w:t>
                  </w:r>
                </w:p>
              </w:txbxContent>
            </v:textbox>
            <o:callout v:ext="edit" minusx="t" minusy="t"/>
          </v:shape>
        </w:pict>
      </w:r>
    </w:p>
    <w:p w14:paraId="06BE7544" w14:textId="77777777" w:rsidR="00650C76" w:rsidRDefault="00650C76" w:rsidP="00650C76"/>
    <w:p w14:paraId="53A578A9" w14:textId="77777777" w:rsidR="00650C76" w:rsidRDefault="00650C76" w:rsidP="00650C76"/>
    <w:p w14:paraId="0E12C5C3" w14:textId="77777777" w:rsidR="00650C76" w:rsidRDefault="00650C76" w:rsidP="00650C76"/>
    <w:p w14:paraId="01397F91" w14:textId="77777777" w:rsidR="00650C76" w:rsidRDefault="00650C76" w:rsidP="00650C76"/>
    <w:p w14:paraId="15DF9A39" w14:textId="77777777" w:rsidR="00650C76" w:rsidRDefault="00650C76" w:rsidP="00650C76"/>
    <w:p w14:paraId="3E2C2731" w14:textId="77777777" w:rsidR="00650C76" w:rsidRDefault="00650C76" w:rsidP="00650C76"/>
    <w:p w14:paraId="3EE867C4" w14:textId="77777777" w:rsidR="00650C76" w:rsidRDefault="00650C76" w:rsidP="00650C76"/>
    <w:p w14:paraId="74E1AE01" w14:textId="77777777" w:rsidR="00650C76" w:rsidRDefault="00650C76" w:rsidP="00650C76"/>
    <w:p w14:paraId="10DD5A79" w14:textId="77777777" w:rsidR="00650C76" w:rsidRDefault="00650C76" w:rsidP="00650C76"/>
    <w:p w14:paraId="16E47C0C" w14:textId="77777777" w:rsidR="00650C76" w:rsidRDefault="00650C76" w:rsidP="00650C76">
      <w:r>
        <w:t>Esta función permite continuar utilizando la máquina incluso con un potenciómetro averiado.</w:t>
      </w:r>
    </w:p>
    <w:p w14:paraId="567792A7" w14:textId="77777777" w:rsidR="00650C76" w:rsidRDefault="00047926" w:rsidP="00650C76">
      <w:r>
        <w:rPr>
          <w:rFonts w:cs="Arial"/>
          <w:b/>
          <w:bCs/>
        </w:rPr>
        <w:pict w14:anchorId="67CDC93D">
          <v:shape id="_x0000_i1226" type="#_x0000_t75" style="width:32.15pt;height:14.55pt" o:bullet="t" fillcolor="window">
            <v:imagedata r:id="rId13" o:title="MANO CHE INDICA"/>
          </v:shape>
        </w:pict>
      </w:r>
      <w:r w:rsidR="00650C76" w:rsidRPr="004B5E61">
        <w:rPr>
          <w:rFonts w:cs="Arial"/>
          <w:b/>
          <w:bCs/>
        </w:rPr>
        <w:t xml:space="preserve">Sin </w:t>
      </w:r>
      <w:r w:rsidR="00650C76">
        <w:rPr>
          <w:rFonts w:cs="Arial"/>
          <w:b/>
          <w:bCs/>
        </w:rPr>
        <w:t>embargo, proceda a la sustitución del potenciómetro averiado lo antes posible</w:t>
      </w:r>
    </w:p>
    <w:p w14:paraId="4441F6A5" w14:textId="77777777" w:rsidR="00650C76" w:rsidRDefault="00650C76" w:rsidP="00650C76"/>
    <w:p w14:paraId="319FF9F3" w14:textId="77777777" w:rsidR="00650C76" w:rsidRDefault="00650C76" w:rsidP="00650C76"/>
    <w:p w14:paraId="6144A93B" w14:textId="77777777" w:rsidR="00650C76" w:rsidRDefault="00650C76" w:rsidP="00650C76"/>
    <w:p w14:paraId="390C0814" w14:textId="62FEE97F" w:rsidR="00DE46B3" w:rsidRPr="002E6F21" w:rsidRDefault="00650C76" w:rsidP="00216243">
      <w:pPr>
        <w:rPr>
          <w:u w:val="single"/>
        </w:rPr>
      </w:pPr>
      <w:r>
        <w:br w:type="page"/>
      </w:r>
      <w:r w:rsidR="00C374D6" w:rsidRPr="002E6F21">
        <w:rPr>
          <w:u w:val="single"/>
        </w:rPr>
        <w:lastRenderedPageBreak/>
        <w:t>Letra T: CONFIGURACIÓN DE PRENS</w:t>
      </w:r>
      <w:r w:rsidR="004A0CA1" w:rsidRPr="002E6F21">
        <w:rPr>
          <w:u w:val="single"/>
        </w:rPr>
        <w:t>A</w:t>
      </w:r>
    </w:p>
    <w:p w14:paraId="1D9EC9B9" w14:textId="77777777" w:rsidR="00DE46B3" w:rsidRPr="00C374D6" w:rsidRDefault="00047926" w:rsidP="00DE46B3">
      <w:r>
        <w:rPr>
          <w:noProof/>
        </w:rPr>
        <w:pict w14:anchorId="3BE8D441">
          <v:shape id="_x0000_s19460" type="#_x0000_t202" style="position:absolute;left:0;text-align:left;margin-left:301.5pt;margin-top:12.6pt;width:192.75pt;height:48pt;z-index:252624896" strokecolor="red">
            <v:textbox style="mso-next-textbox:#_x0000_s19460" inset=".5mm,.3mm,.5mm,.3mm">
              <w:txbxContent>
                <w:p w14:paraId="1730B3E9" w14:textId="77777777" w:rsidR="00650C76" w:rsidRDefault="00650C76" w:rsidP="004A0CA1">
                  <w:r>
                    <w:t>Página de gestión de los parámetros de trabajo de la prensa (PRESS SETTINGS)</w:t>
                  </w:r>
                </w:p>
              </w:txbxContent>
            </v:textbox>
            <o:callout v:ext="edit" minusx="t" minusy="t"/>
          </v:shape>
        </w:pict>
      </w:r>
      <w:r>
        <w:rPr>
          <w:noProof/>
        </w:rPr>
        <w:pict w14:anchorId="6E239648">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9052" type="#_x0000_t87" style="position:absolute;left:0;text-align:left;margin-left:5.7pt;margin-top:194.25pt;width:17.1pt;height:48.45pt;z-index:252512256" strokecolor="red" strokeweight="3pt">
            <v:textbox inset=".5mm,.3mm,.5mm,.3mm"/>
            <o:callout v:ext="edit" minusx="t" minusy="t"/>
          </v:shape>
        </w:pict>
      </w:r>
      <w:r>
        <w:rPr>
          <w:noProof/>
        </w:rPr>
        <w:pict w14:anchorId="66492BBC">
          <v:shape id="_x0000_s18985" type="#_x0000_t87" style="position:absolute;left:0;text-align:left;margin-left:-4.35pt;margin-top:43.2pt;width:30pt;height:145.35pt;z-index:252496896" strokecolor="red" strokeweight="3pt">
            <v:textbox inset=".5mm,.3mm,.5mm,.3mm"/>
            <o:callout v:ext="edit" minusx="t" minusy="t"/>
          </v:shape>
        </w:pict>
      </w:r>
    </w:p>
    <w:p w14:paraId="6FAD8B9B" w14:textId="77777777" w:rsidR="00DE46B3" w:rsidRPr="00C374D6" w:rsidRDefault="00047926" w:rsidP="00DE46B3">
      <w:r>
        <w:rPr>
          <w:noProof/>
        </w:rPr>
        <w:pict w14:anchorId="201FB493">
          <v:shape id="_x0000_s19083" type="#_x0000_t202" style="position:absolute;left:0;text-align:left;margin-left:10.35pt;margin-top:3.3pt;width:265.5pt;height:234.4pt;z-index:250321920;mso-wrap-style:none" filled="f" stroked="f" strokecolor="red">
            <v:textbox style="mso-next-textbox:#_x0000_s19083;mso-fit-shape-to-text:t" inset=".5mm,.3mm,.5mm,.3mm">
              <w:txbxContent>
                <w:p w14:paraId="45129277" w14:textId="77777777" w:rsidR="00650C76" w:rsidRDefault="00047926" w:rsidP="00DE46B3">
                  <w:r>
                    <w:pict w14:anchorId="6772DC57">
                      <v:shape id="_x0000_i1227" type="#_x0000_t75" style="width:263.5pt;height:233.6pt">
                        <v:imagedata r:id="rId143" o:title="AX-R+ AX-PRL PAG 1998-T ENG" cropbottom="29739f" cropright="35297f"/>
                      </v:shape>
                    </w:pict>
                  </w:r>
                </w:p>
              </w:txbxContent>
            </v:textbox>
            <o:callout v:ext="edit" minusx="t" minusy="t"/>
          </v:shape>
        </w:pict>
      </w:r>
    </w:p>
    <w:p w14:paraId="6FD1AB7F" w14:textId="77777777" w:rsidR="00DE46B3" w:rsidRPr="00C374D6" w:rsidRDefault="00DE46B3" w:rsidP="00DE46B3"/>
    <w:p w14:paraId="59AD2072" w14:textId="77777777" w:rsidR="00DE46B3" w:rsidRPr="00C374D6" w:rsidRDefault="00DE46B3" w:rsidP="00DE46B3"/>
    <w:p w14:paraId="61C29240" w14:textId="77777777" w:rsidR="00DE46B3" w:rsidRPr="00C374D6" w:rsidRDefault="00DE46B3" w:rsidP="00DE46B3"/>
    <w:p w14:paraId="00717D1E" w14:textId="77777777" w:rsidR="00DE46B3" w:rsidRPr="00C374D6" w:rsidRDefault="00DE46B3" w:rsidP="00DE46B3"/>
    <w:p w14:paraId="1CD98F8A" w14:textId="77777777" w:rsidR="00DE46B3" w:rsidRPr="00C374D6" w:rsidRDefault="00DE46B3" w:rsidP="00DE46B3"/>
    <w:p w14:paraId="616457FB" w14:textId="77777777" w:rsidR="00DE46B3" w:rsidRPr="00C374D6" w:rsidRDefault="00DE46B3" w:rsidP="00DE46B3"/>
    <w:p w14:paraId="61901C06" w14:textId="77777777" w:rsidR="00DE46B3" w:rsidRPr="00C374D6" w:rsidRDefault="00047926" w:rsidP="00DE46B3">
      <w:r>
        <w:rPr>
          <w:noProof/>
        </w:rPr>
        <w:pict w14:anchorId="7B5F26BE">
          <v:line id="_x0000_s18986" style="position:absolute;left:0;text-align:left;flip:x y;z-index:252497920" from="-5.7pt,6.9pt" to="-5.7pt,203.55pt" strokecolor="red" strokeweight="3pt">
            <o:callout v:ext="edit" minusx="t" minusy="t"/>
          </v:line>
        </w:pict>
      </w:r>
    </w:p>
    <w:p w14:paraId="7090009F" w14:textId="77777777" w:rsidR="00DE46B3" w:rsidRPr="00C374D6" w:rsidRDefault="00DE46B3" w:rsidP="00DE46B3"/>
    <w:p w14:paraId="5F74C9EC" w14:textId="77777777" w:rsidR="00DE46B3" w:rsidRPr="00C374D6" w:rsidRDefault="00DE46B3" w:rsidP="00DE46B3"/>
    <w:p w14:paraId="1E734DCF" w14:textId="77777777" w:rsidR="00DE46B3" w:rsidRPr="00C374D6" w:rsidRDefault="00DE46B3" w:rsidP="00DE46B3"/>
    <w:p w14:paraId="487CC754" w14:textId="77777777" w:rsidR="00DE46B3" w:rsidRPr="00C374D6" w:rsidRDefault="00DE46B3" w:rsidP="00DE46B3"/>
    <w:p w14:paraId="75F7C624" w14:textId="77777777" w:rsidR="00DE46B3" w:rsidRPr="00C374D6" w:rsidRDefault="00DE46B3" w:rsidP="00DE46B3"/>
    <w:p w14:paraId="3D79511C" w14:textId="77777777" w:rsidR="00DE46B3" w:rsidRPr="00C374D6" w:rsidRDefault="00DE46B3" w:rsidP="00DE46B3"/>
    <w:p w14:paraId="722966BA" w14:textId="77777777" w:rsidR="00DE46B3" w:rsidRPr="00C374D6" w:rsidRDefault="00047926" w:rsidP="00DE46B3">
      <w:r>
        <w:rPr>
          <w:noProof/>
        </w:rPr>
        <w:pict w14:anchorId="0C5E41D6">
          <v:line id="_x0000_s19053" style="position:absolute;left:0;text-align:left;flip:y;z-index:252513280" from="5.7pt,12.9pt" to="5.7pt,78.45pt" strokecolor="red" strokeweight="3pt">
            <o:callout v:ext="edit" minusx="t" minusy="t"/>
          </v:line>
        </w:pict>
      </w:r>
    </w:p>
    <w:p w14:paraId="3956D951" w14:textId="77777777" w:rsidR="00DE46B3" w:rsidRPr="00C374D6" w:rsidRDefault="00DE46B3" w:rsidP="00DE46B3"/>
    <w:p w14:paraId="53DBDA0E" w14:textId="77777777" w:rsidR="00DE46B3" w:rsidRPr="00C374D6" w:rsidRDefault="00DE46B3" w:rsidP="00DE46B3"/>
    <w:p w14:paraId="34493EED" w14:textId="77777777" w:rsidR="00DE46B3" w:rsidRPr="00C374D6" w:rsidRDefault="00DE46B3" w:rsidP="00DE46B3"/>
    <w:p w14:paraId="78FFDCE4" w14:textId="77777777" w:rsidR="00DE46B3" w:rsidRPr="00C374D6" w:rsidRDefault="00DE46B3" w:rsidP="00DE46B3"/>
    <w:p w14:paraId="0ACA0C05" w14:textId="77777777" w:rsidR="00DE46B3" w:rsidRPr="00C374D6" w:rsidRDefault="00047926" w:rsidP="00DE46B3">
      <w:r>
        <w:rPr>
          <w:noProof/>
        </w:rPr>
        <w:pict w14:anchorId="17105722">
          <v:line id="_x0000_s19051" style="position:absolute;left:0;text-align:left;flip:y;z-index:252511232" from="5.7pt,9.45pt" to="51.3pt,9.45pt" strokecolor="red" strokeweight="3pt">
            <o:callout v:ext="edit" minusx="t" minusy="t"/>
          </v:line>
        </w:pict>
      </w:r>
      <w:r>
        <w:rPr>
          <w:noProof/>
        </w:rPr>
        <w:pict w14:anchorId="68EB6327">
          <v:shape id="_x0000_s19050" type="#_x0000_t202" style="position:absolute;left:0;text-align:left;margin-left:51.3pt;margin-top:.9pt;width:182.4pt;height:19.95pt;z-index:252510208" filled="f" strokecolor="red">
            <v:textbox style="mso-next-textbox:#_x0000_s19050" inset=".5mm,.3mm,.5mm,.3mm">
              <w:txbxContent>
                <w:p w14:paraId="6373AEDD" w14:textId="77777777" w:rsidR="00650C76" w:rsidRDefault="00650C76" w:rsidP="00DE46B3">
                  <w:r>
                    <w:rPr>
                      <w:rFonts w:cs="Arial"/>
                      <w:lang w:val="es-ES" w:eastAsia="en-US"/>
                    </w:rPr>
                    <w:t>CONFIGURACIÓN GENÉRICA</w:t>
                  </w:r>
                </w:p>
              </w:txbxContent>
            </v:textbox>
            <o:callout v:ext="edit" minusx="t" minusy="t"/>
          </v:shape>
        </w:pict>
      </w:r>
    </w:p>
    <w:p w14:paraId="043BD298" w14:textId="77777777" w:rsidR="00DE46B3" w:rsidRPr="00C374D6" w:rsidRDefault="00047926" w:rsidP="00DE46B3">
      <w:r>
        <w:rPr>
          <w:noProof/>
        </w:rPr>
        <w:pict w14:anchorId="2947CB07">
          <v:shape id="_x0000_s18988" type="#_x0000_t202" style="position:absolute;left:0;text-align:left;margin-left:51.3pt;margin-top:7.1pt;width:182.4pt;height:34.2pt;z-index:252499968" filled="f" strokecolor="red">
            <v:textbox style="mso-next-textbox:#_x0000_s18988" inset=".5mm,.3mm,.5mm,.3mm">
              <w:txbxContent>
                <w:p w14:paraId="1F28B8EB" w14:textId="77777777" w:rsidR="00650C76" w:rsidRDefault="00650C76" w:rsidP="00DE46B3">
                  <w:r>
                    <w:rPr>
                      <w:rFonts w:cs="Arial"/>
                      <w:lang w:val="es-ES" w:eastAsia="en-US"/>
                    </w:rPr>
                    <w:t>PARÁMETROS DE TRABAJO de los 3 programas (PRESS 1 2 3)</w:t>
                  </w:r>
                </w:p>
              </w:txbxContent>
            </v:textbox>
            <o:callout v:ext="edit" minusx="t" minusy="t"/>
          </v:shape>
        </w:pict>
      </w:r>
    </w:p>
    <w:p w14:paraId="060ABC3B" w14:textId="77777777" w:rsidR="00DE46B3" w:rsidRPr="00C374D6" w:rsidRDefault="00047926" w:rsidP="00DE46B3">
      <w:r>
        <w:rPr>
          <w:noProof/>
        </w:rPr>
        <w:pict w14:anchorId="424488AF">
          <v:line id="_x0000_s18987" style="position:absolute;left:0;text-align:left;flip:y;z-index:252498944" from="-5.7pt,10.4pt" to="51.3pt,10.4pt" strokecolor="red" strokeweight="3pt">
            <o:callout v:ext="edit" minusx="t" minusy="t"/>
          </v:line>
        </w:pict>
      </w:r>
    </w:p>
    <w:p w14:paraId="64E3E0F3" w14:textId="77777777" w:rsidR="00DE46B3" w:rsidRPr="00C374D6" w:rsidRDefault="00DE46B3" w:rsidP="00DE46B3"/>
    <w:p w14:paraId="1539A8FD" w14:textId="77777777" w:rsidR="00DE46B3" w:rsidRPr="00C374D6" w:rsidRDefault="00047926" w:rsidP="00DE46B3">
      <w:r>
        <w:rPr>
          <w:noProof/>
        </w:rPr>
        <w:pict w14:anchorId="5A3C83CE">
          <v:shape id="_x0000_s19000" type="#_x0000_t202" style="position:absolute;left:0;text-align:left;margin-left:0;margin-top:2.75pt;width:370.1pt;height:66.55pt;z-index:252500992" strokecolor="red">
            <v:textbox style="mso-next-textbox:#_x0000_s19000" inset=".5mm,.3mm,.5mm,.3mm">
              <w:txbxContent>
                <w:p w14:paraId="678F0B96" w14:textId="77777777" w:rsidR="00650C76" w:rsidRDefault="00650C76" w:rsidP="00DE46B3">
                  <w:r w:rsidRPr="00017A11">
                    <w:rPr>
                      <w:rFonts w:cs="Arial"/>
                      <w:lang w:eastAsia="en-US"/>
                    </w:rPr>
                    <w:t xml:space="preserve">Programa de Prensado (1,2,3) seleccionable con las flechas o con el selector </w:t>
                  </w:r>
                  <w:r>
                    <w:rPr>
                      <w:rFonts w:cs="Arial"/>
                      <w:lang w:eastAsia="en-US"/>
                    </w:rPr>
                    <w:t xml:space="preserve">en </w:t>
                  </w:r>
                  <w:r w:rsidRPr="00017A11">
                    <w:rPr>
                      <w:rFonts w:cs="Arial"/>
                      <w:lang w:eastAsia="en-US"/>
                    </w:rPr>
                    <w:t xml:space="preserve">los </w:t>
                  </w:r>
                  <w:r>
                    <w:rPr>
                      <w:rFonts w:cs="Arial"/>
                      <w:lang w:eastAsia="en-US"/>
                    </w:rPr>
                    <w:t xml:space="preserve">mandos locales de la cinta de entrada. Para cada uno </w:t>
                  </w:r>
                  <w:r w:rsidRPr="00017A11">
                    <w:rPr>
                      <w:rFonts w:cs="Arial"/>
                      <w:lang w:eastAsia="en-US"/>
                    </w:rPr>
                    <w:t xml:space="preserve">de los 3 programas, se pueden </w:t>
                  </w:r>
                  <w:r>
                    <w:rPr>
                      <w:rFonts w:cs="Arial"/>
                      <w:lang w:eastAsia="en-US"/>
                    </w:rPr>
                    <w:t xml:space="preserve">tener diferentes configuraciones de los valores de los </w:t>
                  </w:r>
                  <w:r w:rsidRPr="00017A11">
                    <w:rPr>
                      <w:rFonts w:cs="Arial"/>
                      <w:lang w:eastAsia="en-US"/>
                    </w:rPr>
                    <w:t xml:space="preserve">parámetros de configuración, que </w:t>
                  </w:r>
                  <w:r>
                    <w:rPr>
                      <w:rFonts w:cs="Arial"/>
                      <w:lang w:eastAsia="en-US"/>
                    </w:rPr>
                    <w:t>son:</w:t>
                  </w:r>
                  <w:r w:rsidRPr="00017A11">
                    <w:rPr>
                      <w:rFonts w:cs="Arial"/>
                      <w:lang w:eastAsia="en-US"/>
                    </w:rPr>
                    <w:t/>
                  </w:r>
                  <w:r>
                    <w:rPr>
                      <w:rFonts w:cs="Arial"/>
                      <w:lang w:eastAsia="en-US"/>
                    </w:rPr>
                    <w:t/>
                  </w:r>
                </w:p>
              </w:txbxContent>
            </v:textbox>
            <o:callout v:ext="edit" minusx="t" minusy="t"/>
          </v:shape>
        </w:pict>
      </w:r>
    </w:p>
    <w:p w14:paraId="6014BC2A" w14:textId="77777777" w:rsidR="00DE46B3" w:rsidRPr="00C374D6" w:rsidRDefault="00DE46B3" w:rsidP="00DE46B3"/>
    <w:p w14:paraId="16837153" w14:textId="77777777" w:rsidR="00DE46B3" w:rsidRPr="00C374D6" w:rsidRDefault="00DE46B3" w:rsidP="00DE46B3"/>
    <w:p w14:paraId="4B9F3D5E" w14:textId="77777777" w:rsidR="00DE46B3" w:rsidRPr="00C374D6" w:rsidRDefault="00DE46B3" w:rsidP="00DE46B3"/>
    <w:p w14:paraId="37020C2D" w14:textId="77777777" w:rsidR="00DE46B3" w:rsidRPr="00C374D6" w:rsidRDefault="00DE46B3" w:rsidP="00DE46B3"/>
    <w:p w14:paraId="6499E9B2" w14:textId="77777777" w:rsidR="00DE46B3" w:rsidRPr="00C374D6" w:rsidRDefault="00DE46B3" w:rsidP="00DE46B3">
      <w:pPr>
        <w:rPr>
          <w:rFonts w:cs="Arial"/>
          <w:lang w:eastAsia="en-US"/>
        </w:rPr>
      </w:pPr>
    </w:p>
    <w:p w14:paraId="7FA73936" w14:textId="77777777" w:rsidR="00DE46B3" w:rsidRPr="00017A11" w:rsidRDefault="00DE46B3" w:rsidP="00DE46B3">
      <w:pPr>
        <w:numPr>
          <w:ilvl w:val="0"/>
          <w:numId w:val="49"/>
        </w:numPr>
        <w:tabs>
          <w:tab w:val="clear" w:pos="567"/>
        </w:tabs>
        <w:ind w:left="399" w:hanging="286"/>
        <w:rPr>
          <w:rFonts w:cs="Arial"/>
          <w:lang w:eastAsia="en-US"/>
        </w:rPr>
      </w:pPr>
      <w:r>
        <w:rPr>
          <w:rFonts w:cs="Arial"/>
          <w:lang w:eastAsia="en-US"/>
        </w:rPr>
        <w:t xml:space="preserve">Prensado: </w:t>
      </w:r>
      <w:r w:rsidRPr="00017A11">
        <w:rPr>
          <w:rFonts w:cs="Arial"/>
          <w:lang w:eastAsia="en-US"/>
        </w:rPr>
        <w:t xml:space="preserve">la </w:t>
      </w:r>
      <w:r>
        <w:rPr>
          <w:rFonts w:cs="Arial"/>
          <w:lang w:eastAsia="en-US"/>
        </w:rPr>
        <w:t>altura a la que se lleva la prensa.</w:t>
      </w:r>
    </w:p>
    <w:p w14:paraId="4D4ACDDE" w14:textId="77777777" w:rsidR="00DE46B3" w:rsidRPr="00017A11" w:rsidRDefault="00DE46B3" w:rsidP="00DE46B3">
      <w:pPr>
        <w:numPr>
          <w:ilvl w:val="0"/>
          <w:numId w:val="49"/>
        </w:numPr>
        <w:tabs>
          <w:tab w:val="clear" w:pos="567"/>
        </w:tabs>
        <w:ind w:left="399" w:hanging="286"/>
        <w:rPr>
          <w:rFonts w:cs="Arial"/>
          <w:lang w:eastAsia="en-US"/>
        </w:rPr>
      </w:pPr>
      <w:r>
        <w:rPr>
          <w:rFonts w:cs="Arial"/>
          <w:lang w:eastAsia="en-US"/>
        </w:rPr>
        <w:t>Número de ciclos de prensado (masajes).</w:t>
      </w:r>
    </w:p>
    <w:p w14:paraId="49C8A43A" w14:textId="77777777" w:rsidR="00DE46B3" w:rsidRPr="00017A11" w:rsidRDefault="00DE46B3" w:rsidP="00DE46B3">
      <w:pPr>
        <w:numPr>
          <w:ilvl w:val="0"/>
          <w:numId w:val="49"/>
        </w:numPr>
        <w:tabs>
          <w:tab w:val="clear" w:pos="567"/>
        </w:tabs>
        <w:ind w:left="399" w:hanging="286"/>
        <w:rPr>
          <w:rFonts w:cs="Arial"/>
          <w:lang w:eastAsia="en-US"/>
        </w:rPr>
      </w:pPr>
      <w:r w:rsidRPr="00017A11">
        <w:rPr>
          <w:rFonts w:cs="Arial"/>
          <w:lang w:eastAsia="en-US"/>
        </w:rPr>
        <w:t>Tiempo de subida: es el tiempo en que la prensa está parada entre un ciclo de prensado y otro</w:t>
      </w:r>
    </w:p>
    <w:p w14:paraId="31511219" w14:textId="77777777" w:rsidR="00DE46B3" w:rsidRPr="00017A11" w:rsidRDefault="00DE46B3" w:rsidP="00DE46B3">
      <w:pPr>
        <w:numPr>
          <w:ilvl w:val="0"/>
          <w:numId w:val="49"/>
        </w:numPr>
        <w:tabs>
          <w:tab w:val="clear" w:pos="567"/>
        </w:tabs>
        <w:ind w:left="399" w:hanging="286"/>
        <w:rPr>
          <w:rFonts w:cs="Arial"/>
          <w:lang w:eastAsia="en-US"/>
        </w:rPr>
      </w:pPr>
      <w:r w:rsidRPr="00017A11">
        <w:rPr>
          <w:rFonts w:cs="Arial"/>
          <w:lang w:eastAsia="en-US"/>
        </w:rPr>
        <w:t xml:space="preserve">Tiempo de pausa final (último ciclo </w:t>
      </w:r>
      <w:r>
        <w:rPr>
          <w:rFonts w:cs="Arial"/>
          <w:lang w:eastAsia="en-US"/>
        </w:rPr>
        <w:t>de prensado) antes de la descarga.</w:t>
      </w:r>
    </w:p>
    <w:p w14:paraId="0E30186F" w14:textId="77777777" w:rsidR="00DE46B3" w:rsidRDefault="00DE46B3" w:rsidP="00DE46B3">
      <w:pPr>
        <w:numPr>
          <w:ilvl w:val="0"/>
          <w:numId w:val="49"/>
        </w:numPr>
        <w:tabs>
          <w:tab w:val="clear" w:pos="567"/>
        </w:tabs>
        <w:ind w:left="399" w:hanging="286"/>
        <w:rPr>
          <w:rFonts w:cs="Arial"/>
          <w:lang w:eastAsia="en-US"/>
        </w:rPr>
      </w:pPr>
      <w:r w:rsidRPr="00017A11">
        <w:rPr>
          <w:rFonts w:cs="Arial"/>
          <w:lang w:eastAsia="en-US"/>
        </w:rPr>
        <w:t xml:space="preserve">Descarga Prensa: Adelante, </w:t>
      </w:r>
      <w:r>
        <w:rPr>
          <w:rFonts w:cs="Arial"/>
          <w:lang w:eastAsia="en-US"/>
        </w:rPr>
        <w:t xml:space="preserve">Atrás </w:t>
      </w:r>
      <w:r w:rsidRPr="00017A11">
        <w:rPr>
          <w:rFonts w:cs="Arial"/>
          <w:lang w:eastAsia="en-US"/>
        </w:rPr>
        <w:t xml:space="preserve">(seleccionable con los botones DER, IZQ). </w:t>
      </w:r>
      <w:r>
        <w:rPr>
          <w:rFonts w:cs="Arial"/>
          <w:lang w:eastAsia="en-US"/>
        </w:rPr>
        <w:t xml:space="preserve">Este </w:t>
      </w:r>
      <w:r w:rsidRPr="00017A11">
        <w:rPr>
          <w:rFonts w:cs="Arial"/>
          <w:lang w:eastAsia="en-US"/>
        </w:rPr>
        <w:t xml:space="preserve">comando es opcional, </w:t>
      </w:r>
      <w:r>
        <w:rPr>
          <w:rFonts w:cs="Arial"/>
          <w:lang w:eastAsia="en-US"/>
        </w:rPr>
        <w:t xml:space="preserve">normalmente la </w:t>
      </w:r>
      <w:r w:rsidRPr="00017A11">
        <w:rPr>
          <w:rFonts w:cs="Arial"/>
          <w:lang w:eastAsia="en-US"/>
        </w:rPr>
        <w:t xml:space="preserve">prensa siempre </w:t>
      </w:r>
      <w:r>
        <w:rPr>
          <w:rFonts w:cs="Arial"/>
          <w:lang w:eastAsia="en-US"/>
        </w:rPr>
        <w:t>descarga hacia adelante.</w:t>
      </w:r>
    </w:p>
    <w:p w14:paraId="66261B83" w14:textId="77777777" w:rsidR="00DE46B3" w:rsidRDefault="00DE46B3" w:rsidP="00DE46B3">
      <w:pPr>
        <w:rPr>
          <w:rFonts w:cs="Arial"/>
          <w:lang w:eastAsia="en-US"/>
        </w:rPr>
      </w:pPr>
    </w:p>
    <w:p w14:paraId="5EFA4B7A" w14:textId="77777777" w:rsidR="00DE46B3" w:rsidRPr="00017A11" w:rsidRDefault="00DE46B3" w:rsidP="00DE46B3">
      <w:pPr>
        <w:rPr>
          <w:rFonts w:cs="Arial"/>
          <w:lang w:eastAsia="en-US"/>
        </w:rPr>
      </w:pPr>
      <w:r>
        <w:rPr>
          <w:rFonts w:cs="Arial"/>
          <w:lang w:eastAsia="en-US"/>
        </w:rPr>
        <w:t>PARÁMETROS GENÉRICOS, independientes del programa seleccionado:</w:t>
      </w:r>
    </w:p>
    <w:p w14:paraId="432E6DD3" w14:textId="77777777" w:rsidR="00DE46B3" w:rsidRPr="00017A11" w:rsidRDefault="00DE46B3" w:rsidP="00DE46B3">
      <w:pPr>
        <w:numPr>
          <w:ilvl w:val="0"/>
          <w:numId w:val="49"/>
        </w:numPr>
        <w:tabs>
          <w:tab w:val="clear" w:pos="567"/>
        </w:tabs>
        <w:ind w:left="399" w:hanging="286"/>
        <w:rPr>
          <w:rFonts w:cs="Arial"/>
          <w:lang w:eastAsia="en-US"/>
        </w:rPr>
      </w:pPr>
      <w:r w:rsidRPr="00017A11">
        <w:rPr>
          <w:rFonts w:cs="Arial"/>
          <w:lang w:eastAsia="en-US"/>
        </w:rPr>
        <w:t xml:space="preserve">Altura Máxima Prensa: Altura </w:t>
      </w:r>
      <w:r>
        <w:rPr>
          <w:rFonts w:cs="Arial"/>
          <w:lang w:eastAsia="en-US"/>
        </w:rPr>
        <w:t xml:space="preserve">máxima a </w:t>
      </w:r>
      <w:r w:rsidRPr="00017A11">
        <w:rPr>
          <w:rFonts w:cs="Arial"/>
          <w:lang w:eastAsia="en-US"/>
        </w:rPr>
        <w:t xml:space="preserve">la que se </w:t>
      </w:r>
      <w:r>
        <w:rPr>
          <w:rFonts w:cs="Arial"/>
          <w:lang w:eastAsia="en-US"/>
        </w:rPr>
        <w:t>lleva la prensa al final del ciclo.</w:t>
      </w:r>
    </w:p>
    <w:p w14:paraId="6737FDB5" w14:textId="77777777" w:rsidR="00DE46B3" w:rsidRPr="00017A11" w:rsidRDefault="00DE46B3" w:rsidP="00DE46B3">
      <w:pPr>
        <w:numPr>
          <w:ilvl w:val="0"/>
          <w:numId w:val="49"/>
        </w:numPr>
        <w:tabs>
          <w:tab w:val="clear" w:pos="567"/>
        </w:tabs>
        <w:ind w:left="399" w:hanging="286"/>
        <w:rPr>
          <w:rFonts w:cs="Arial"/>
          <w:lang w:eastAsia="en-US"/>
        </w:rPr>
      </w:pPr>
      <w:r w:rsidRPr="00017A11">
        <w:rPr>
          <w:rFonts w:cs="Arial"/>
          <w:lang w:eastAsia="en-US"/>
        </w:rPr>
        <w:t xml:space="preserve">Offset de Presurización: distancia de subida en mm entre </w:t>
      </w:r>
      <w:r>
        <w:rPr>
          <w:rFonts w:cs="Arial"/>
          <w:lang w:eastAsia="en-US"/>
        </w:rPr>
        <w:t>un ciclo de presurización y otro.</w:t>
      </w:r>
    </w:p>
    <w:p w14:paraId="6A0D0296" w14:textId="77777777" w:rsidR="00DE46B3" w:rsidRPr="00017A11" w:rsidRDefault="00DE46B3" w:rsidP="00DE46B3">
      <w:pPr>
        <w:numPr>
          <w:ilvl w:val="0"/>
          <w:numId w:val="49"/>
        </w:numPr>
        <w:tabs>
          <w:tab w:val="clear" w:pos="567"/>
        </w:tabs>
        <w:ind w:left="399" w:hanging="286"/>
        <w:rPr>
          <w:rFonts w:cs="Arial"/>
          <w:lang w:eastAsia="en-US"/>
        </w:rPr>
      </w:pPr>
      <w:r w:rsidRPr="00017A11">
        <w:rPr>
          <w:rFonts w:cs="Arial"/>
          <w:lang w:eastAsia="en-US"/>
        </w:rPr>
        <w:t xml:space="preserve">Timeout </w:t>
      </w:r>
      <w:r>
        <w:rPr>
          <w:rFonts w:cs="Arial"/>
          <w:lang w:eastAsia="en-US"/>
        </w:rPr>
        <w:t xml:space="preserve">down: </w:t>
      </w:r>
      <w:r w:rsidRPr="00017A11">
        <w:rPr>
          <w:rFonts w:cs="Arial"/>
          <w:lang w:eastAsia="en-US"/>
        </w:rPr>
        <w:t xml:space="preserve">cuando la prensa está bajando, </w:t>
      </w:r>
      <w:r>
        <w:rPr>
          <w:rFonts w:cs="Arial"/>
          <w:lang w:eastAsia="en-US"/>
        </w:rPr>
        <w:t>d</w:t>
      </w:r>
      <w:r w:rsidRPr="00017A11">
        <w:rPr>
          <w:rFonts w:cs="Arial"/>
          <w:lang w:eastAsia="en-US"/>
        </w:rPr>
        <w:t xml:space="preserve">espués del tiempo definido por este timeout, </w:t>
      </w:r>
      <w:r>
        <w:rPr>
          <w:rFonts w:cs="Arial"/>
          <w:lang w:eastAsia="en-US"/>
        </w:rPr>
        <w:t xml:space="preserve">la </w:t>
      </w:r>
      <w:r w:rsidRPr="00017A11">
        <w:rPr>
          <w:rFonts w:cs="Arial"/>
          <w:lang w:eastAsia="en-US"/>
        </w:rPr>
        <w:t xml:space="preserve">prensa considerará que ha llegado a la cota deseada aunque en realidad no sea así. Esto es para evitar detener el ciclo en caso de que, por ejemplo, la pieza a presurizar sea demasiado alta o demasiado dura como para no permitir posicionarse a la cota </w:t>
      </w:r>
      <w:r>
        <w:rPr>
          <w:rFonts w:cs="Arial"/>
          <w:lang w:eastAsia="en-US"/>
        </w:rPr>
        <w:t>de presurización deseada.</w:t>
      </w:r>
    </w:p>
    <w:p w14:paraId="10291BAC" w14:textId="77777777" w:rsidR="00DE46B3" w:rsidRPr="00017A11" w:rsidRDefault="00DE46B3" w:rsidP="00DE46B3">
      <w:pPr>
        <w:numPr>
          <w:ilvl w:val="0"/>
          <w:numId w:val="49"/>
        </w:numPr>
        <w:tabs>
          <w:tab w:val="clear" w:pos="567"/>
        </w:tabs>
        <w:ind w:left="399" w:hanging="286"/>
        <w:rPr>
          <w:rFonts w:cs="Arial"/>
          <w:lang w:eastAsia="en-US"/>
        </w:rPr>
      </w:pPr>
      <w:r w:rsidRPr="00017A11">
        <w:rPr>
          <w:rFonts w:cs="Arial"/>
          <w:lang w:eastAsia="en-US"/>
        </w:rPr>
        <w:t xml:space="preserve">Tiempo de salida: Tiempo de descarga de la cinta prensa (típicamente </w:t>
      </w:r>
      <w:r>
        <w:rPr>
          <w:rFonts w:cs="Arial"/>
          <w:lang w:eastAsia="en-US"/>
        </w:rPr>
        <w:t>sobre rodillería en vacío en salida).</w:t>
      </w:r>
    </w:p>
    <w:p w14:paraId="14174D89" w14:textId="77777777" w:rsidR="00DE46B3" w:rsidRPr="0026097C" w:rsidRDefault="00DE46B3" w:rsidP="00DE46B3">
      <w:pPr>
        <w:numPr>
          <w:ilvl w:val="0"/>
          <w:numId w:val="49"/>
        </w:numPr>
        <w:tabs>
          <w:tab w:val="clear" w:pos="567"/>
        </w:tabs>
        <w:ind w:left="399" w:hanging="286"/>
        <w:rPr>
          <w:rFonts w:cs="Arial"/>
          <w:lang w:eastAsia="en-US"/>
        </w:rPr>
      </w:pPr>
      <w:r w:rsidRPr="00017A11">
        <w:rPr>
          <w:rFonts w:cs="Arial"/>
          <w:lang w:eastAsia="en-US"/>
        </w:rPr>
        <w:t xml:space="preserve">Tiempo de tránsito: Parámetro técnico que </w:t>
      </w:r>
      <w:r>
        <w:rPr>
          <w:rFonts w:cs="Arial"/>
          <w:lang w:eastAsia="en-US"/>
        </w:rPr>
        <w:t xml:space="preserve">no </w:t>
      </w:r>
      <w:r w:rsidRPr="0039641E">
        <w:rPr>
          <w:rFonts w:cs="Arial"/>
          <w:b/>
          <w:color w:val="FF0000"/>
          <w:lang w:eastAsia="en-US"/>
        </w:rPr>
        <w:t xml:space="preserve">debe modificarse </w:t>
      </w:r>
      <w:r>
        <w:rPr>
          <w:rFonts w:cs="Arial"/>
          <w:lang w:eastAsia="en-US"/>
        </w:rPr>
        <w:t>(</w:t>
      </w:r>
      <w:r w:rsidRPr="00017A11">
        <w:rPr>
          <w:rFonts w:cs="Arial"/>
          <w:lang w:eastAsia="en-US"/>
        </w:rPr>
        <w:t xml:space="preserve">protegido por contraseña), </w:t>
      </w:r>
      <w:r>
        <w:rPr>
          <w:rFonts w:cs="Arial"/>
          <w:lang w:eastAsia="en-US"/>
        </w:rPr>
        <w:t xml:space="preserve">se </w:t>
      </w:r>
      <w:r w:rsidRPr="00017A11">
        <w:rPr>
          <w:rFonts w:cs="Arial"/>
          <w:lang w:eastAsia="en-US"/>
        </w:rPr>
        <w:t>utiliza para posicionar la pieza al centro de la prensa longitudinalmente.</w:t>
      </w:r>
    </w:p>
    <w:p w14:paraId="5D062F26" w14:textId="77777777" w:rsidR="007C224F" w:rsidRDefault="007C224F" w:rsidP="00236A9E"/>
    <w:p w14:paraId="514BAF5A" w14:textId="77777777" w:rsidR="00236A9E" w:rsidRPr="002E6F21" w:rsidRDefault="00DE46B3" w:rsidP="00236A9E">
      <w:pPr>
        <w:rPr>
          <w:u w:val="single"/>
        </w:rPr>
      </w:pPr>
      <w:r>
        <w:br w:type="page"/>
      </w:r>
      <w:r w:rsidR="00236A9E" w:rsidRPr="002E6F21">
        <w:rPr>
          <w:u w:val="single"/>
        </w:rPr>
        <w:lastRenderedPageBreak/>
        <w:t>Letra P: CONFIGURACIÓN DE POSICIONES FIJAS</w:t>
      </w:r>
    </w:p>
    <w:p w14:paraId="5F92F4C6" w14:textId="77777777" w:rsidR="00236A9E" w:rsidRDefault="00236A9E" w:rsidP="00236A9E"/>
    <w:p w14:paraId="23C52B0B" w14:textId="77777777" w:rsidR="00236A9E" w:rsidRDefault="00047926" w:rsidP="00236A9E">
      <w:r>
        <w:rPr>
          <w:noProof/>
        </w:rPr>
        <w:pict w14:anchorId="5E9954B2">
          <v:shape id="_x0000_s19454" type="#_x0000_t202" style="position:absolute;left:0;text-align:left;margin-left:74.1pt;margin-top:9.45pt;width:333.45pt;height:79.8pt;z-index:252620800" strokecolor="red">
            <v:textbox style="mso-next-textbox:#_x0000_s19454" inset=".5mm,.3mm,.5mm,.3mm">
              <w:txbxContent>
                <w:p w14:paraId="5A0B798B" w14:textId="77777777" w:rsidR="00650C76" w:rsidRDefault="00650C76" w:rsidP="00236A9E">
                  <w:r>
                    <w:t xml:space="preserve">En esta página se indica la cuota (altura en mm) a la cual se detienen los rodillos en reposo (después del </w:t>
                  </w:r>
                  <w:r w:rsidRPr="001A610A">
                    <w:t>r</w:t>
                  </w:r>
                  <w:r>
                    <w:t>eseteo). Esta cuota es función de la altura de la capa; debe permitir que la capa pueda pasar en caso de que sea necesario hacerla retroceder.</w:t>
                  </w:r>
                </w:p>
                <w:p w14:paraId="0542A909" w14:textId="77777777" w:rsidR="00650C76" w:rsidRDefault="00650C76" w:rsidP="00236A9E"/>
              </w:txbxContent>
            </v:textbox>
            <o:callout v:ext="edit" minusx="t" minusy="t"/>
          </v:shape>
        </w:pict>
      </w:r>
    </w:p>
    <w:p w14:paraId="5E111A0A" w14:textId="77777777" w:rsidR="00236A9E" w:rsidRDefault="00236A9E" w:rsidP="00236A9E"/>
    <w:p w14:paraId="5120D1B1" w14:textId="77777777" w:rsidR="00236A9E" w:rsidRDefault="00236A9E" w:rsidP="00236A9E"/>
    <w:p w14:paraId="731947E4" w14:textId="77777777" w:rsidR="00236A9E" w:rsidRDefault="00236A9E" w:rsidP="00236A9E"/>
    <w:p w14:paraId="2BE7F8CE" w14:textId="77777777" w:rsidR="00236A9E" w:rsidRDefault="00236A9E" w:rsidP="00236A9E"/>
    <w:p w14:paraId="7D40BDCA" w14:textId="77777777" w:rsidR="00236A9E" w:rsidRDefault="00236A9E" w:rsidP="00236A9E"/>
    <w:p w14:paraId="37BDEF1C" w14:textId="77777777" w:rsidR="00236A9E" w:rsidRDefault="00047926" w:rsidP="00236A9E">
      <w:r>
        <w:rPr>
          <w:noProof/>
        </w:rPr>
        <w:pict w14:anchorId="3B5308DB">
          <v:line id="_x0000_s19453" style="position:absolute;left:0;text-align:left;z-index:252619776" from="242.25pt,6.45pt" to="242.25pt,66.3pt" strokecolor="red">
            <v:stroke endarrow="block"/>
            <o:callout v:ext="edit" minusx="t" minusy="t"/>
          </v:line>
        </w:pict>
      </w:r>
    </w:p>
    <w:p w14:paraId="0C8AE169" w14:textId="77777777" w:rsidR="00236A9E" w:rsidRDefault="00047926" w:rsidP="00236A9E">
      <w:r>
        <w:rPr>
          <w:noProof/>
        </w:rPr>
        <w:pict w14:anchorId="7B878B61">
          <v:shape id="_x0000_s19452" type="#_x0000_t202" style="position:absolute;left:0;text-align:left;margin-left:10.65pt;margin-top:9.65pt;width:399.1pt;height:256.85pt;z-index:252618752;mso-wrap-style:none" filled="f" stroked="f" strokecolor="red">
            <v:textbox style="mso-next-textbox:#_x0000_s19452;mso-fit-shape-to-text:t" inset=".5mm,.3mm,.5mm,.3mm">
              <w:txbxContent>
                <w:p w14:paraId="71CEB916" w14:textId="77777777" w:rsidR="00650C76" w:rsidRDefault="00047926" w:rsidP="00236A9E">
                  <w:r>
                    <w:pict w14:anchorId="3C7BEB3E">
                      <v:shape id="_x0000_i1228" type="#_x0000_t75" style="width:396pt;height:255.05pt">
                        <v:imagedata r:id="rId149" o:title="AX-R+ AX-PRL PAG 43-P ENG" cropbottom="30210f" cropright="24496f"/>
                      </v:shape>
                    </w:pict>
                  </w:r>
                </w:p>
              </w:txbxContent>
            </v:textbox>
            <o:callout v:ext="edit" minusx="t" minusy="t"/>
          </v:shape>
        </w:pict>
      </w:r>
    </w:p>
    <w:p w14:paraId="46F643A0" w14:textId="77777777" w:rsidR="00236A9E" w:rsidRDefault="00236A9E" w:rsidP="00236A9E"/>
    <w:p w14:paraId="708D19BA" w14:textId="77777777" w:rsidR="00236A9E" w:rsidRDefault="00236A9E" w:rsidP="00236A9E"/>
    <w:p w14:paraId="7020F525" w14:textId="77777777" w:rsidR="00236A9E" w:rsidRDefault="00236A9E" w:rsidP="00236A9E"/>
    <w:p w14:paraId="3B6980F5" w14:textId="77777777" w:rsidR="00236A9E" w:rsidRDefault="00236A9E" w:rsidP="00236A9E"/>
    <w:p w14:paraId="5984FBDD" w14:textId="77777777" w:rsidR="00236A9E" w:rsidRDefault="00236A9E" w:rsidP="00236A9E"/>
    <w:p w14:paraId="5DBF245A" w14:textId="77777777" w:rsidR="00236A9E" w:rsidRDefault="00236A9E" w:rsidP="00236A9E"/>
    <w:p w14:paraId="08E26D16" w14:textId="77777777" w:rsidR="00236A9E" w:rsidRDefault="00236A9E" w:rsidP="00236A9E"/>
    <w:p w14:paraId="717F970B" w14:textId="77777777" w:rsidR="00236A9E" w:rsidRDefault="00236A9E" w:rsidP="00236A9E"/>
    <w:p w14:paraId="46D267B9" w14:textId="77777777" w:rsidR="00236A9E" w:rsidRDefault="00236A9E" w:rsidP="00236A9E"/>
    <w:p w14:paraId="10E1FF40" w14:textId="77777777" w:rsidR="00236A9E" w:rsidRDefault="00236A9E" w:rsidP="00236A9E"/>
    <w:p w14:paraId="4909E1F6" w14:textId="77777777" w:rsidR="00236A9E" w:rsidRDefault="00236A9E" w:rsidP="00236A9E"/>
    <w:p w14:paraId="1B2E7E8D" w14:textId="77777777" w:rsidR="00236A9E" w:rsidRDefault="00236A9E" w:rsidP="00236A9E"/>
    <w:p w14:paraId="61B99514" w14:textId="77777777" w:rsidR="00236A9E" w:rsidRDefault="00236A9E" w:rsidP="00236A9E"/>
    <w:p w14:paraId="27990067" w14:textId="77777777" w:rsidR="00236A9E" w:rsidRDefault="00236A9E" w:rsidP="00236A9E"/>
    <w:p w14:paraId="33B1249E" w14:textId="77777777" w:rsidR="00236A9E" w:rsidRDefault="00236A9E" w:rsidP="00236A9E"/>
    <w:p w14:paraId="2DD699E4" w14:textId="77777777" w:rsidR="00236A9E" w:rsidRDefault="00236A9E" w:rsidP="00236A9E"/>
    <w:p w14:paraId="1CDA872A" w14:textId="77777777" w:rsidR="00236A9E" w:rsidRDefault="00236A9E" w:rsidP="00236A9E"/>
    <w:p w14:paraId="068006BE" w14:textId="77777777" w:rsidR="00236A9E" w:rsidRDefault="00236A9E" w:rsidP="00236A9E"/>
    <w:p w14:paraId="788F4823" w14:textId="77777777" w:rsidR="00236A9E" w:rsidRDefault="00236A9E" w:rsidP="00236A9E"/>
    <w:p w14:paraId="2BCF71DC" w14:textId="77777777" w:rsidR="00236A9E" w:rsidRDefault="00236A9E" w:rsidP="00236A9E"/>
    <w:p w14:paraId="504FC43C" w14:textId="77777777" w:rsidR="00236A9E" w:rsidRDefault="00236A9E" w:rsidP="00236A9E"/>
    <w:p w14:paraId="1F281E4C" w14:textId="77777777" w:rsidR="00236A9E" w:rsidRDefault="00236A9E" w:rsidP="00236A9E"/>
    <w:p w14:paraId="611EFDAF" w14:textId="77777777" w:rsidR="00236A9E" w:rsidRDefault="00236A9E" w:rsidP="00236A9E"/>
    <w:p w14:paraId="7CF705A0" w14:textId="77777777" w:rsidR="00236A9E" w:rsidRDefault="00236A9E" w:rsidP="00236A9E"/>
    <w:p w14:paraId="2B9FD046" w14:textId="77777777" w:rsidR="00236A9E" w:rsidRDefault="00236A9E" w:rsidP="00236A9E"/>
    <w:p w14:paraId="2D05DEBA" w14:textId="77777777" w:rsidR="00236A9E" w:rsidRDefault="00236A9E" w:rsidP="00236A9E"/>
    <w:p w14:paraId="553E627B" w14:textId="77777777" w:rsidR="00236A9E" w:rsidRDefault="00236A9E" w:rsidP="00236A9E"/>
    <w:p w14:paraId="5554EB83" w14:textId="77777777" w:rsidR="00236A9E" w:rsidRDefault="00236A9E" w:rsidP="00236A9E"/>
    <w:p w14:paraId="35DBF0D5" w14:textId="77777777" w:rsidR="00236A9E" w:rsidRDefault="00236A9E" w:rsidP="00236A9E"/>
    <w:p w14:paraId="51B2F8F7" w14:textId="77777777" w:rsidR="00236A9E" w:rsidRDefault="00236A9E" w:rsidP="00236A9E"/>
    <w:p w14:paraId="5A05F08C" w14:textId="77777777" w:rsidR="00236A9E" w:rsidRPr="002E6F21" w:rsidRDefault="00236A9E" w:rsidP="00236A9E">
      <w:pPr>
        <w:rPr>
          <w:u w:val="single"/>
        </w:rPr>
      </w:pPr>
      <w:r>
        <w:br w:type="page"/>
      </w:r>
      <w:r w:rsidRPr="002E6F21">
        <w:rPr>
          <w:u w:val="single"/>
        </w:rPr>
        <w:lastRenderedPageBreak/>
        <w:t>Letra N: CONTADOR DE PIEZAS</w:t>
      </w:r>
    </w:p>
    <w:p w14:paraId="30EA1C61" w14:textId="77777777" w:rsidR="00236A9E" w:rsidRDefault="00236A9E" w:rsidP="00236A9E"/>
    <w:p w14:paraId="204F6FD6" w14:textId="77777777" w:rsidR="00236A9E" w:rsidRDefault="00047926" w:rsidP="00236A9E">
      <w:r>
        <w:rPr>
          <w:noProof/>
        </w:rPr>
        <w:pict w14:anchorId="19FAEF91">
          <v:shape id="_x0000_s19456" type="#_x0000_t202" style="position:absolute;left:0;text-align:left;margin-left:68.4pt;margin-top:6.6pt;width:361.95pt;height:51.3pt;z-index:252622848" strokecolor="red">
            <v:textbox style="mso-next-textbox:#_x0000_s19456" inset=".5mm,.3mm,.5mm,.3mm">
              <w:txbxContent>
                <w:p w14:paraId="58F331F4" w14:textId="77777777" w:rsidR="00650C76" w:rsidRDefault="00650C76" w:rsidP="00236A9E">
                  <w:r>
                    <w:t>En esta página se visualizan las cantidades de piezas producidas (hay tres contadores, por ejemplo uno para la producción del día, uno para la semana y uno para el mes)</w:t>
                  </w:r>
                </w:p>
              </w:txbxContent>
            </v:textbox>
            <o:callout v:ext="edit" minusx="t" minusy="t"/>
          </v:shape>
        </w:pict>
      </w:r>
    </w:p>
    <w:p w14:paraId="228219DE" w14:textId="77777777" w:rsidR="00236A9E" w:rsidRDefault="00236A9E" w:rsidP="00236A9E"/>
    <w:p w14:paraId="74272B2B" w14:textId="77777777" w:rsidR="00236A9E" w:rsidRDefault="00236A9E" w:rsidP="00236A9E"/>
    <w:p w14:paraId="1DB00271" w14:textId="77777777" w:rsidR="00236A9E" w:rsidRDefault="00236A9E" w:rsidP="00236A9E"/>
    <w:p w14:paraId="045A593C" w14:textId="77777777" w:rsidR="00236A9E" w:rsidRDefault="00047926" w:rsidP="00236A9E">
      <w:r>
        <w:rPr>
          <w:noProof/>
        </w:rPr>
        <w:pict w14:anchorId="4AC553BC">
          <v:shape id="_x0000_s19455" type="#_x0000_t202" style="position:absolute;left:0;text-align:left;margin-left:0;margin-top:11.85pt;width:445.2pt;height:286.8pt;z-index:252621824;mso-wrap-style:none" filled="f" stroked="f" strokecolor="red">
            <v:textbox style="mso-next-textbox:#_x0000_s19455;mso-fit-shape-to-text:t" inset=".5mm,.3mm,.5mm,.3mm">
              <w:txbxContent>
                <w:p w14:paraId="41E1E762" w14:textId="77777777" w:rsidR="00650C76" w:rsidRDefault="00047926" w:rsidP="00236A9E">
                  <w:r>
                    <w:pict w14:anchorId="78FC8A1A">
                      <v:shape id="_x0000_i1229" type="#_x0000_t75" style="width:442.7pt;height:284.95pt">
                        <v:imagedata r:id="rId150" o:title="AX-R+ AX-PRL PAG 45-N ENG" cropbottom="30330f" cropright="24663f"/>
                      </v:shape>
                    </w:pict>
                  </w:r>
                </w:p>
              </w:txbxContent>
            </v:textbox>
            <o:callout v:ext="edit" minusx="t" minusy="t"/>
          </v:shape>
        </w:pict>
      </w:r>
      <w:r>
        <w:rPr>
          <w:noProof/>
        </w:rPr>
        <w:pict w14:anchorId="0F2A26C5">
          <v:line id="_x0000_s19457" style="position:absolute;left:0;text-align:left;z-index:252623872" from="250.8pt,2.7pt" to="250.8pt,59.7pt" strokecolor="red">
            <v:stroke endarrow="block"/>
            <o:callout v:ext="edit" minusx="t" minusy="t"/>
          </v:line>
        </w:pict>
      </w:r>
    </w:p>
    <w:p w14:paraId="191DFE68" w14:textId="77777777" w:rsidR="00236A9E" w:rsidRDefault="00236A9E" w:rsidP="00236A9E"/>
    <w:p w14:paraId="2EB5AAAF" w14:textId="77777777" w:rsidR="00236A9E" w:rsidRDefault="00236A9E" w:rsidP="00236A9E"/>
    <w:p w14:paraId="0A61B952" w14:textId="77777777" w:rsidR="00236A9E" w:rsidRDefault="00236A9E" w:rsidP="00236A9E"/>
    <w:p w14:paraId="620F25AD" w14:textId="77777777" w:rsidR="00236A9E" w:rsidRDefault="00236A9E" w:rsidP="00236A9E"/>
    <w:p w14:paraId="7A254219" w14:textId="77777777" w:rsidR="00236A9E" w:rsidRDefault="00236A9E" w:rsidP="00236A9E"/>
    <w:p w14:paraId="0265BAA3" w14:textId="77777777" w:rsidR="00236A9E" w:rsidRDefault="00236A9E" w:rsidP="00236A9E"/>
    <w:p w14:paraId="13B5B4F1" w14:textId="77777777" w:rsidR="00236A9E" w:rsidRDefault="00236A9E" w:rsidP="00236A9E"/>
    <w:p w14:paraId="3CEB3E18" w14:textId="77777777" w:rsidR="00236A9E" w:rsidRDefault="00236A9E" w:rsidP="00236A9E"/>
    <w:p w14:paraId="27BA0692" w14:textId="77777777" w:rsidR="00236A9E" w:rsidRDefault="00236A9E" w:rsidP="00236A9E"/>
    <w:p w14:paraId="269ADF70" w14:textId="77777777" w:rsidR="00236A9E" w:rsidRDefault="00236A9E" w:rsidP="00236A9E"/>
    <w:p w14:paraId="1E7AA1B5" w14:textId="77777777" w:rsidR="00236A9E" w:rsidRDefault="00236A9E" w:rsidP="00236A9E"/>
    <w:p w14:paraId="619A644F" w14:textId="77777777" w:rsidR="00236A9E" w:rsidRDefault="00236A9E" w:rsidP="00236A9E"/>
    <w:p w14:paraId="7B071671" w14:textId="77777777" w:rsidR="00236A9E" w:rsidRDefault="00236A9E" w:rsidP="00236A9E"/>
    <w:p w14:paraId="59F4F4E5" w14:textId="77777777" w:rsidR="00236A9E" w:rsidRDefault="00236A9E" w:rsidP="00236A9E"/>
    <w:p w14:paraId="2563DB2C" w14:textId="77777777" w:rsidR="00236A9E" w:rsidRDefault="00236A9E" w:rsidP="00236A9E"/>
    <w:p w14:paraId="02DBE2A2" w14:textId="77777777" w:rsidR="00236A9E" w:rsidRDefault="00236A9E" w:rsidP="00236A9E"/>
    <w:p w14:paraId="48920471" w14:textId="77777777" w:rsidR="00236A9E" w:rsidRDefault="00236A9E" w:rsidP="00236A9E"/>
    <w:p w14:paraId="24C1479C" w14:textId="77777777" w:rsidR="00236A9E" w:rsidRDefault="00236A9E" w:rsidP="00236A9E"/>
    <w:p w14:paraId="25E4ED03" w14:textId="77777777" w:rsidR="00236A9E" w:rsidRDefault="00236A9E" w:rsidP="00236A9E"/>
    <w:p w14:paraId="5A654E8D" w14:textId="77777777" w:rsidR="00236A9E" w:rsidRDefault="00236A9E" w:rsidP="00236A9E"/>
    <w:p w14:paraId="7B83557B" w14:textId="77777777" w:rsidR="00236A9E" w:rsidRDefault="00236A9E" w:rsidP="00236A9E"/>
    <w:p w14:paraId="78733CDA" w14:textId="77777777" w:rsidR="00236A9E" w:rsidRDefault="00236A9E" w:rsidP="00236A9E"/>
    <w:p w14:paraId="77F26A0F" w14:textId="77777777" w:rsidR="00236A9E" w:rsidRDefault="00236A9E" w:rsidP="00236A9E"/>
    <w:p w14:paraId="29DBACD3" w14:textId="77777777" w:rsidR="00236A9E" w:rsidRDefault="00236A9E" w:rsidP="00236A9E"/>
    <w:p w14:paraId="6B81D95D" w14:textId="77777777" w:rsidR="00236A9E" w:rsidRDefault="00236A9E" w:rsidP="00236A9E"/>
    <w:p w14:paraId="6F7CC642" w14:textId="77777777" w:rsidR="00236A9E" w:rsidRDefault="00236A9E" w:rsidP="00236A9E"/>
    <w:p w14:paraId="20CECD63" w14:textId="77777777" w:rsidR="00236A9E" w:rsidRDefault="00236A9E" w:rsidP="00236A9E"/>
    <w:p w14:paraId="38AA08BC" w14:textId="77777777" w:rsidR="00236A9E" w:rsidRDefault="00236A9E" w:rsidP="00236A9E"/>
    <w:p w14:paraId="6E1DEFDB" w14:textId="77777777" w:rsidR="00236A9E" w:rsidRDefault="00236A9E" w:rsidP="00236A9E"/>
    <w:p w14:paraId="0D87A36A" w14:textId="77777777" w:rsidR="00236A9E" w:rsidRDefault="00236A9E" w:rsidP="00236A9E"/>
    <w:p w14:paraId="2794E0EB" w14:textId="77777777" w:rsidR="00236A9E" w:rsidRDefault="00236A9E" w:rsidP="00236A9E"/>
    <w:p w14:paraId="15854ED2" w14:textId="77777777" w:rsidR="00236A9E" w:rsidRDefault="00236A9E" w:rsidP="00236A9E"/>
    <w:p w14:paraId="362D91A7" w14:textId="77777777" w:rsidR="00236A9E" w:rsidRDefault="00236A9E" w:rsidP="00236A9E"/>
    <w:p w14:paraId="0D397276" w14:textId="77777777" w:rsidR="00236A9E" w:rsidRDefault="00236A9E" w:rsidP="00236A9E"/>
    <w:p w14:paraId="6FE8D495" w14:textId="77777777" w:rsidR="00236A9E" w:rsidRDefault="00236A9E" w:rsidP="00236A9E"/>
    <w:p w14:paraId="52304F6A" w14:textId="77777777" w:rsidR="00236A9E" w:rsidRDefault="00236A9E" w:rsidP="00236A9E"/>
    <w:p w14:paraId="226375F1" w14:textId="77777777" w:rsidR="00236A9E" w:rsidRDefault="00236A9E" w:rsidP="00236A9E"/>
    <w:p w14:paraId="5CB06F9F" w14:textId="77777777" w:rsidR="00236A9E" w:rsidRDefault="00236A9E" w:rsidP="00236A9E"/>
    <w:p w14:paraId="77B71521" w14:textId="77777777" w:rsidR="00236A9E" w:rsidRDefault="00236A9E" w:rsidP="00236A9E"/>
    <w:p w14:paraId="45B2822F" w14:textId="77777777" w:rsidR="00236A9E" w:rsidRDefault="00236A9E" w:rsidP="00236A9E"/>
    <w:p w14:paraId="6C390DD4" w14:textId="77777777" w:rsidR="00DE46B3" w:rsidRPr="002E6F21" w:rsidRDefault="00236A9E" w:rsidP="00236A9E">
      <w:pPr>
        <w:rPr>
          <w:u w:val="single"/>
        </w:rPr>
      </w:pPr>
      <w:r>
        <w:br w:type="page"/>
      </w:r>
      <w:r w:rsidR="00DE46B3" w:rsidRPr="002E6F21">
        <w:rPr>
          <w:u w:val="single"/>
        </w:rPr>
        <w:lastRenderedPageBreak/>
        <w:t>Letra D: PARÁMETROS DE TRABAJO</w:t>
      </w:r>
    </w:p>
    <w:p w14:paraId="63D4662A" w14:textId="77777777" w:rsidR="00EA73AB" w:rsidRDefault="00EA73AB" w:rsidP="00EA73AB"/>
    <w:p w14:paraId="666045AD" w14:textId="77777777" w:rsidR="00EA73AB" w:rsidRDefault="00EA73AB" w:rsidP="00EA73AB"/>
    <w:p w14:paraId="165DF7AF" w14:textId="77777777" w:rsidR="00EA73AB" w:rsidRDefault="00EA73AB" w:rsidP="00EA73AB"/>
    <w:p w14:paraId="2DF3B563" w14:textId="77777777" w:rsidR="00EA73AB" w:rsidRDefault="00047926" w:rsidP="00EA73AB">
      <w:r>
        <w:rPr>
          <w:noProof/>
        </w:rPr>
        <w:pict w14:anchorId="5F1E1461">
          <v:shape id="_x0000_s19093" type="#_x0000_t202" style="position:absolute;left:0;text-align:left;margin-left:50.05pt;margin-top:10.55pt;width:326.2pt;height:94.2pt;z-index:252519424" strokecolor="red">
            <v:textbox style="mso-next-textbox:#_x0000_s19093" inset=".5mm,.3mm,.5mm,.3mm">
              <w:txbxContent>
                <w:p w14:paraId="653E4625" w14:textId="77777777" w:rsidR="00650C76" w:rsidRDefault="00650C76" w:rsidP="00EA73AB">
                  <w:r>
                    <w:t>El campo TIPO DE ENCOLADO puede elegirse entre:</w:t>
                  </w:r>
                </w:p>
                <w:p w14:paraId="2115D9CD" w14:textId="77777777" w:rsidR="00650C76" w:rsidRDefault="00650C76" w:rsidP="00EA73AB">
                  <w:pPr>
                    <w:numPr>
                      <w:ilvl w:val="0"/>
                      <w:numId w:val="60"/>
                    </w:numPr>
                    <w:tabs>
                      <w:tab w:val="clear" w:pos="720"/>
                    </w:tabs>
                    <w:ind w:left="285" w:hanging="246"/>
                    <w:rPr>
                      <w:rFonts w:cs="Arial"/>
                      <w:lang w:eastAsia="en-US"/>
                    </w:rPr>
                  </w:pPr>
                  <w:r>
                    <w:rPr>
                      <w:rFonts w:cs="Arial"/>
                      <w:lang w:eastAsia="en-US"/>
                    </w:rPr>
                    <w:t>ALTURA ESTABLECIDA;</w:t>
                  </w:r>
                </w:p>
                <w:p w14:paraId="5E515793" w14:textId="77777777" w:rsidR="00650C76" w:rsidRDefault="00650C76" w:rsidP="00EA73AB">
                  <w:pPr>
                    <w:numPr>
                      <w:ilvl w:val="0"/>
                      <w:numId w:val="60"/>
                    </w:numPr>
                    <w:tabs>
                      <w:tab w:val="clear" w:pos="720"/>
                    </w:tabs>
                    <w:ind w:left="285" w:hanging="246"/>
                    <w:rPr>
                      <w:rFonts w:cs="Arial"/>
                      <w:lang w:eastAsia="en-US"/>
                    </w:rPr>
                  </w:pPr>
                  <w:r>
                    <w:rPr>
                      <w:rFonts w:cs="Arial"/>
                      <w:lang w:eastAsia="en-US"/>
                    </w:rPr>
                    <w:t>CONTORNO;</w:t>
                  </w:r>
                </w:p>
                <w:p w14:paraId="719994E4" w14:textId="77777777" w:rsidR="00650C76" w:rsidRDefault="00650C76" w:rsidP="00EA73AB">
                  <w:pPr>
                    <w:numPr>
                      <w:ilvl w:val="0"/>
                      <w:numId w:val="60"/>
                    </w:numPr>
                    <w:tabs>
                      <w:tab w:val="clear" w:pos="720"/>
                    </w:tabs>
                    <w:ind w:left="285" w:hanging="246"/>
                    <w:rPr>
                      <w:rFonts w:cs="Arial"/>
                      <w:lang w:eastAsia="en-US"/>
                    </w:rPr>
                  </w:pPr>
                  <w:r>
                    <w:rPr>
                      <w:rFonts w:cs="Arial"/>
                      <w:lang w:eastAsia="en-US"/>
                    </w:rPr>
                    <w:t>programa LECTURA DE ALTURA;</w:t>
                  </w:r>
                </w:p>
                <w:p w14:paraId="2BF1DDA6" w14:textId="77777777" w:rsidR="00650C76" w:rsidRPr="00363BE4" w:rsidRDefault="00650C76" w:rsidP="00363BE4">
                  <w:pPr>
                    <w:numPr>
                      <w:ilvl w:val="0"/>
                      <w:numId w:val="60"/>
                    </w:numPr>
                    <w:tabs>
                      <w:tab w:val="clear" w:pos="720"/>
                    </w:tabs>
                    <w:ind w:left="285" w:hanging="246"/>
                    <w:rPr>
                      <w:rFonts w:cs="Arial"/>
                      <w:lang w:eastAsia="en-US"/>
                    </w:rPr>
                  </w:pPr>
                  <w:r>
                    <w:rPr>
                      <w:rFonts w:cs="Arial"/>
                      <w:lang w:eastAsia="en-US"/>
                    </w:rPr>
                    <w:t>programa ARRIBA/ABAJO.</w:t>
                  </w:r>
                </w:p>
              </w:txbxContent>
            </v:textbox>
            <o:callout v:ext="edit" minusx="t" minusy="t"/>
          </v:shape>
        </w:pict>
      </w:r>
    </w:p>
    <w:p w14:paraId="7982755F" w14:textId="77777777" w:rsidR="00EA73AB" w:rsidRDefault="00EA73AB" w:rsidP="00EA73AB"/>
    <w:p w14:paraId="1CDDB89F" w14:textId="77777777" w:rsidR="00EA73AB" w:rsidRDefault="00EA73AB" w:rsidP="00EA73AB"/>
    <w:p w14:paraId="01007007" w14:textId="77777777" w:rsidR="00EA73AB" w:rsidRDefault="00EA73AB" w:rsidP="00EA73AB"/>
    <w:p w14:paraId="08D65BDE" w14:textId="77777777" w:rsidR="00EA73AB" w:rsidRDefault="00EA73AB" w:rsidP="00EA73AB"/>
    <w:p w14:paraId="228F0448" w14:textId="77777777" w:rsidR="00EA73AB" w:rsidRDefault="00EA73AB" w:rsidP="00EA73AB"/>
    <w:p w14:paraId="63A3F8B6" w14:textId="77777777" w:rsidR="00EA73AB" w:rsidRDefault="00EA73AB" w:rsidP="00EA73AB"/>
    <w:p w14:paraId="2489494E" w14:textId="77777777" w:rsidR="00EA73AB" w:rsidRDefault="00047926" w:rsidP="00EA73AB">
      <w:r>
        <w:rPr>
          <w:noProof/>
        </w:rPr>
        <w:pict w14:anchorId="2000ABA6">
          <v:shape id="_x0000_s19095" type="#_x0000_t32" style="position:absolute;left:0;text-align:left;margin-left:184.35pt;margin-top:8.15pt;width:0;height:40.7pt;z-index:252521472" o:connectortype="straight" strokecolor="red">
            <v:stroke endarrow="block"/>
            <o:callout v:ext="edit" minusx="t" minusy="t"/>
          </v:shape>
        </w:pict>
      </w:r>
    </w:p>
    <w:p w14:paraId="41CDF5C6" w14:textId="77777777" w:rsidR="00EA73AB" w:rsidRDefault="00EA73AB" w:rsidP="00EA73AB"/>
    <w:p w14:paraId="155A8EDD" w14:textId="77777777" w:rsidR="00EA73AB" w:rsidRDefault="00047926" w:rsidP="00EA73AB">
      <w:r>
        <w:rPr>
          <w:noProof/>
        </w:rPr>
        <w:pict w14:anchorId="54C5D40C">
          <v:shape id="_x0000_s19089" type="#_x0000_t202" style="position:absolute;left:0;text-align:left;margin-left:.05pt;margin-top:7.65pt;width:481.9pt;height:285.65pt;z-index:252518400;mso-wrap-style:none" filled="f" stroked="f" strokecolor="red">
            <v:textbox style="mso-next-textbox:#_x0000_s19089;mso-fit-shape-to-text:t" inset=".5mm,.3mm,.5mm,.3mm">
              <w:txbxContent>
                <w:p w14:paraId="036D0B65" w14:textId="77777777" w:rsidR="00650C76" w:rsidRDefault="00047926" w:rsidP="00EA73AB">
                  <w:r>
                    <w:pict w14:anchorId="0B4B0CD2">
                      <v:shape id="_x0000_i1230" type="#_x0000_t75" style="width:765.95pt;height:284.15pt">
                        <v:imagedata r:id="rId151" o:title="AX-R+ AX-PRL PAG 100-D ENG" croptop="2964f" cropbottom="30242f" cropleft="136f"/>
                      </v:shape>
                    </w:pict>
                  </w:r>
                </w:p>
              </w:txbxContent>
            </v:textbox>
            <o:callout v:ext="edit" minusx="t" minusy="t"/>
          </v:shape>
        </w:pict>
      </w:r>
    </w:p>
    <w:p w14:paraId="4E277745" w14:textId="77777777" w:rsidR="00EA73AB" w:rsidRDefault="00047926" w:rsidP="00EA73AB">
      <w:r>
        <w:rPr>
          <w:noProof/>
        </w:rPr>
        <w:pict w14:anchorId="4464BAE8">
          <v:rect id="_x0000_s19094" style="position:absolute;left:0;text-align:left;margin-left:17.45pt;margin-top:9.6pt;width:336.95pt;height:15.55pt;z-index:252520448" filled="f" strokecolor="red" strokeweight="2.25pt">
            <v:textbox inset=".5mm,.3mm,.5mm,.3mm"/>
            <o:callout v:ext="edit" minusx="t" minusy="t"/>
          </v:rect>
        </w:pict>
      </w:r>
    </w:p>
    <w:p w14:paraId="5B177ABD" w14:textId="77777777" w:rsidR="00EA73AB" w:rsidRDefault="00EA73AB" w:rsidP="00EA73AB"/>
    <w:p w14:paraId="2ECC9B59" w14:textId="77777777" w:rsidR="00EA73AB" w:rsidRDefault="00EA73AB" w:rsidP="00EA73AB"/>
    <w:p w14:paraId="7A707461" w14:textId="77777777" w:rsidR="00EA73AB" w:rsidRDefault="00EA73AB" w:rsidP="00EA73AB"/>
    <w:p w14:paraId="472D9F47" w14:textId="77777777" w:rsidR="00EA73AB" w:rsidRDefault="00EA73AB" w:rsidP="00EA73AB"/>
    <w:p w14:paraId="3C445251" w14:textId="77777777" w:rsidR="00EA73AB" w:rsidRDefault="00EA73AB" w:rsidP="00EA73AB"/>
    <w:p w14:paraId="2416BA01" w14:textId="77777777" w:rsidR="00EA73AB" w:rsidRDefault="00EA73AB" w:rsidP="00EA73AB"/>
    <w:p w14:paraId="16EA8445" w14:textId="77777777" w:rsidR="00EA73AB" w:rsidRDefault="00EA73AB" w:rsidP="00EA73AB"/>
    <w:p w14:paraId="3DE0FE9E" w14:textId="77777777" w:rsidR="00EA73AB" w:rsidRDefault="00EA73AB" w:rsidP="00EA73AB"/>
    <w:p w14:paraId="7B94CC09" w14:textId="77777777" w:rsidR="00EA73AB" w:rsidRDefault="00EA73AB" w:rsidP="00EA73AB"/>
    <w:p w14:paraId="166470E7" w14:textId="77777777" w:rsidR="00EA73AB" w:rsidRDefault="00EA73AB" w:rsidP="00EA73AB"/>
    <w:p w14:paraId="264C1CAB" w14:textId="77777777" w:rsidR="00EA73AB" w:rsidRDefault="00EA73AB" w:rsidP="00EA73AB"/>
    <w:p w14:paraId="50F4A24A" w14:textId="77777777" w:rsidR="00EA73AB" w:rsidRDefault="00EA73AB" w:rsidP="00EA73AB"/>
    <w:p w14:paraId="5402C660" w14:textId="77777777" w:rsidR="00EA73AB" w:rsidRDefault="00EA73AB" w:rsidP="00EA73AB"/>
    <w:p w14:paraId="09813462" w14:textId="77777777" w:rsidR="00EA73AB" w:rsidRDefault="00EA73AB" w:rsidP="00EA73AB"/>
    <w:p w14:paraId="3CC34F78" w14:textId="77777777" w:rsidR="00EA73AB" w:rsidRDefault="00EA73AB" w:rsidP="00EA73AB"/>
    <w:p w14:paraId="2BCC8D74" w14:textId="77777777" w:rsidR="00EA73AB" w:rsidRDefault="00047926" w:rsidP="00EA73AB">
      <w:r>
        <w:rPr>
          <w:noProof/>
        </w:rPr>
        <w:pict w14:anchorId="67633B5C">
          <v:shape id="_x0000_s19116" type="#_x0000_t32" style="position:absolute;left:0;text-align:left;margin-left:385.75pt;margin-top:3.75pt;width:31.3pt;height:89.7pt;flip:y;z-index:252532736" o:connectortype="straight" strokecolor="red">
            <v:stroke endarrow="block"/>
            <o:callout v:ext="edit" minusx="t" minusy="t"/>
          </v:shape>
        </w:pict>
      </w:r>
    </w:p>
    <w:p w14:paraId="615B7354" w14:textId="77777777" w:rsidR="00EA73AB" w:rsidRDefault="00EA73AB" w:rsidP="00EA73AB"/>
    <w:p w14:paraId="0C6455B4" w14:textId="77777777" w:rsidR="00EA73AB" w:rsidRDefault="00EA73AB" w:rsidP="00EA73AB"/>
    <w:p w14:paraId="00389B5C" w14:textId="77777777" w:rsidR="00EA73AB" w:rsidRDefault="00EA73AB" w:rsidP="00EA73AB"/>
    <w:p w14:paraId="16ACB80B" w14:textId="77777777" w:rsidR="00EA73AB" w:rsidRDefault="00EA73AB" w:rsidP="00EA73AB"/>
    <w:p w14:paraId="7B1D4A7F" w14:textId="77777777" w:rsidR="00EA73AB" w:rsidRDefault="00EA73AB" w:rsidP="00EA73AB"/>
    <w:p w14:paraId="2DBFE3CE" w14:textId="77777777" w:rsidR="00EA73AB" w:rsidRDefault="00047926" w:rsidP="00EA73AB">
      <w:r>
        <w:rPr>
          <w:noProof/>
        </w:rPr>
        <w:pict w14:anchorId="64E91388">
          <v:shape id="_x0000_s19115" type="#_x0000_t202" style="position:absolute;left:0;text-align:left;margin-left:271pt;margin-top:10.65pt;width:181.55pt;height:34.2pt;z-index:252531712" strokecolor="red">
            <v:textbox inset=".5mm,.3mm,.5mm,.3mm">
              <w:txbxContent>
                <w:p w14:paraId="7E938E90" w14:textId="77777777" w:rsidR="00650C76" w:rsidRDefault="00650C76" w:rsidP="00EA73AB">
                  <w:r>
                    <w:t>Los modos de trabajo se seleccionan con las flechas</w:t>
                  </w:r>
                </w:p>
              </w:txbxContent>
            </v:textbox>
            <o:callout v:ext="edit" minusx="t" minusy="t"/>
          </v:shape>
        </w:pict>
      </w:r>
    </w:p>
    <w:p w14:paraId="359310A8" w14:textId="77777777" w:rsidR="00EA73AB" w:rsidRDefault="00EA73AB" w:rsidP="00EA73AB"/>
    <w:p w14:paraId="65F2C70F" w14:textId="77777777" w:rsidR="00EA73AB" w:rsidRDefault="00EA73AB" w:rsidP="00EA73AB"/>
    <w:p w14:paraId="2DCB75F9" w14:textId="77777777" w:rsidR="00EA73AB" w:rsidRDefault="00EA73AB" w:rsidP="00EA73AB"/>
    <w:p w14:paraId="71799E08" w14:textId="77777777" w:rsidR="00EA73AB" w:rsidRDefault="00EA73AB" w:rsidP="00EA73AB"/>
    <w:p w14:paraId="61B08B2C" w14:textId="77777777" w:rsidR="00EA73AB" w:rsidRDefault="00EA73AB" w:rsidP="00EA73AB"/>
    <w:p w14:paraId="4CD7F0F9" w14:textId="77777777" w:rsidR="00EA73AB" w:rsidRDefault="00EA73AB" w:rsidP="00EA73AB">
      <w:r>
        <w:br w:type="page"/>
      </w:r>
      <w:r>
        <w:lastRenderedPageBreak/>
        <w:t xml:space="preserve">TIPO DE ENCOLADO: </w:t>
      </w:r>
      <w:r w:rsidR="00BE6A1C">
        <w:rPr>
          <w:rFonts w:cs="Arial"/>
          <w:lang w:eastAsia="en-US"/>
        </w:rPr>
        <w:t>ESTABLECER ALTURA</w:t>
      </w:r>
    </w:p>
    <w:p w14:paraId="13446012" w14:textId="77777777" w:rsidR="00EA73AB" w:rsidRDefault="00EA73AB" w:rsidP="00EA73AB"/>
    <w:p w14:paraId="41263D53" w14:textId="77777777" w:rsidR="00EA73AB" w:rsidRDefault="00047926" w:rsidP="00EA73AB">
      <w:r>
        <w:rPr>
          <w:noProof/>
        </w:rPr>
        <w:pict w14:anchorId="5C9F43D0">
          <v:shape id="_x0000_s19109" type="#_x0000_t202" style="position:absolute;left:0;text-align:left;margin-left:-10.7pt;margin-top:10.5pt;width:446.3pt;height:67.4pt;z-index:252525568" strokecolor="red">
            <v:textbox style="mso-next-textbox:#_x0000_s19109" inset=".5mm,.3mm,.5mm,.3mm">
              <w:txbxContent>
                <w:p w14:paraId="5C029F94" w14:textId="77777777" w:rsidR="00650C76" w:rsidRDefault="00650C76" w:rsidP="00EA73AB">
                  <w:r>
                    <w:t xml:space="preserve">INICIO AVANCE DE DESCENSO y FIN AVANCE DE LEVANTAMIENTO, son dos valores que hacen variar el tramo en el cual los rodillos están en contacto con la capa. Con valores de avance positivos, el encolado comienza más tarde y termina </w:t>
                  </w:r>
                  <w:r w:rsidRPr="00915A75">
                    <w:t>a</w:t>
                  </w:r>
                  <w:r>
                    <w:t>ntes. Esto sirve para evitar manchar de cola los bordes verticales de la capa.</w:t>
                  </w:r>
                </w:p>
              </w:txbxContent>
            </v:textbox>
            <o:callout v:ext="edit" minusx="t" minusy="t"/>
          </v:shape>
        </w:pict>
      </w:r>
    </w:p>
    <w:p w14:paraId="730B6820" w14:textId="77777777" w:rsidR="00EA73AB" w:rsidRDefault="00EA73AB" w:rsidP="00EA73AB"/>
    <w:p w14:paraId="17A67EB3" w14:textId="77777777" w:rsidR="00EA73AB" w:rsidRDefault="00EA73AB" w:rsidP="00EA73AB"/>
    <w:p w14:paraId="6957623B" w14:textId="77777777" w:rsidR="00EA73AB" w:rsidRDefault="00EA73AB" w:rsidP="00EA73AB"/>
    <w:p w14:paraId="58605D08" w14:textId="77777777" w:rsidR="00EA73AB" w:rsidRDefault="00EA73AB" w:rsidP="00EA73AB"/>
    <w:p w14:paraId="03DDCF75" w14:textId="77777777" w:rsidR="00EA73AB" w:rsidRDefault="00047926" w:rsidP="00EA73AB">
      <w:r>
        <w:rPr>
          <w:noProof/>
        </w:rPr>
        <w:pict w14:anchorId="64F9629E">
          <v:shape id="_x0000_s19113" type="#_x0000_t32" style="position:absolute;left:0;text-align:left;margin-left:1.25pt;margin-top:8.9pt;width:0;height:167pt;z-index:252529664" o:connectortype="straight" strokecolor="red">
            <o:callout v:ext="edit" minusx="t" minusy="t"/>
          </v:shape>
        </w:pict>
      </w:r>
    </w:p>
    <w:p w14:paraId="6F6C5CEB" w14:textId="77777777" w:rsidR="00EA73AB" w:rsidRDefault="00EA73AB" w:rsidP="00EA73AB"/>
    <w:p w14:paraId="2B35A406" w14:textId="77777777" w:rsidR="00EA73AB" w:rsidRDefault="00047926" w:rsidP="00EA73AB">
      <w:r>
        <w:rPr>
          <w:noProof/>
        </w:rPr>
        <w:pict w14:anchorId="4E49425B">
          <v:shape id="_x0000_s19099" type="#_x0000_t202" style="position:absolute;left:0;text-align:left;margin-left:20.5pt;margin-top:6.15pt;width:451.4pt;height:38.55pt;z-index:252524544" strokecolor="red">
            <v:textbox style="mso-next-textbox:#_x0000_s19099" inset=".5mm,.3mm,.5mm,.3mm">
              <w:txbxContent>
                <w:p w14:paraId="7A9E13DA" w14:textId="77777777" w:rsidR="00650C76" w:rsidRDefault="00650C76" w:rsidP="00EA73AB">
                  <w:r>
                    <w:t>CUOTA DE ALTURA DE RODILLOS, es la cuota a la cual se posicionan los rodillos durante el paso de la capa, independientemente de la altura de la capa.</w:t>
                  </w:r>
                </w:p>
              </w:txbxContent>
            </v:textbox>
            <o:callout v:ext="edit" minusx="t" minusy="t"/>
          </v:shape>
        </w:pict>
      </w:r>
    </w:p>
    <w:p w14:paraId="43E24F60" w14:textId="77777777" w:rsidR="00EA73AB" w:rsidRDefault="00EA73AB" w:rsidP="00EA73AB"/>
    <w:p w14:paraId="5C0BDD81" w14:textId="77777777" w:rsidR="00EA73AB" w:rsidRDefault="00EA73AB" w:rsidP="00EA73AB"/>
    <w:p w14:paraId="4E3D9094" w14:textId="77777777" w:rsidR="00EA73AB" w:rsidRDefault="00047926" w:rsidP="00EA73AB">
      <w:r>
        <w:rPr>
          <w:noProof/>
        </w:rPr>
        <w:pict w14:anchorId="6B8379AB">
          <v:shape id="_x0000_s19111" type="#_x0000_t32" style="position:absolute;left:0;text-align:left;margin-left:31.35pt;margin-top:3.3pt;width:.4pt;height:78.9pt;z-index:252527616" o:connectortype="straight" strokecolor="red">
            <o:callout v:ext="edit" minusx="t" minusy="t"/>
          </v:shape>
        </w:pict>
      </w:r>
    </w:p>
    <w:p w14:paraId="2AE05B21" w14:textId="77777777" w:rsidR="00EA73AB" w:rsidRDefault="00EA73AB" w:rsidP="00EA73AB"/>
    <w:p w14:paraId="7C14C0E6" w14:textId="77777777" w:rsidR="00EA73AB" w:rsidRDefault="00047926" w:rsidP="00EA73AB">
      <w:r>
        <w:rPr>
          <w:noProof/>
        </w:rPr>
        <w:pict w14:anchorId="2DDF8271">
          <v:shape id="_x0000_s19096" type="#_x0000_t202" style="position:absolute;left:0;text-align:left;margin-left:24.25pt;margin-top:8.55pt;width:361.5pt;height:279.9pt;z-index:252522496;mso-wrap-style:none" filled="f" stroked="f" strokecolor="red">
            <v:textbox style="mso-next-textbox:#_x0000_s19096;mso-fit-shape-to-text:t" inset=".5mm,.3mm,.5mm,.3mm">
              <w:txbxContent>
                <w:p w14:paraId="6AE291A9" w14:textId="77777777" w:rsidR="00650C76" w:rsidRDefault="00047926" w:rsidP="00EA73AB">
                  <w:r>
                    <w:pict w14:anchorId="5937940D">
                      <v:shape id="_x0000_i1231" type="#_x0000_t75" style="width:358.45pt;height:278.8pt">
                        <v:imagedata r:id="rId151" o:title="AX-R+ AX-PRL PAG 100-D ENG" croptop="2843f" cropbottom="30049f" cropright="33963f"/>
                      </v:shape>
                    </w:pict>
                  </w:r>
                </w:p>
              </w:txbxContent>
            </v:textbox>
            <o:callout v:ext="edit" minusx="t" minusy="t"/>
          </v:shape>
        </w:pict>
      </w:r>
      <w:r>
        <w:rPr>
          <w:noProof/>
        </w:rPr>
        <w:pict w14:anchorId="729C037D">
          <v:rect id="_x0000_s19098" style="position:absolute;left:0;text-align:left;margin-left:35.75pt;margin-top:85.6pt;width:336pt;height:197.25pt;z-index:252523520" stroked="f" strokecolor="red">
            <v:fill opacity="55706f"/>
            <v:textbox inset=".5mm,.3mm,.5mm,.3mm"/>
            <o:callout v:ext="edit" minusx="t" minusy="t"/>
          </v:rect>
        </w:pict>
      </w:r>
    </w:p>
    <w:p w14:paraId="4339356F" w14:textId="77777777" w:rsidR="00EA73AB" w:rsidRDefault="00EA73AB" w:rsidP="00EA73AB"/>
    <w:p w14:paraId="04C3C329" w14:textId="77777777" w:rsidR="00EA73AB" w:rsidRDefault="00EA73AB" w:rsidP="00EA73AB"/>
    <w:p w14:paraId="6522BB95" w14:textId="77777777" w:rsidR="00EA73AB" w:rsidRDefault="00047926" w:rsidP="00EA73AB">
      <w:r>
        <w:rPr>
          <w:noProof/>
        </w:rPr>
        <w:pict w14:anchorId="663EB577">
          <v:shape id="_x0000_s19110" type="#_x0000_t32" style="position:absolute;left:0;text-align:left;margin-left:31.35pt;margin-top:13.2pt;width:15.25pt;height:0;z-index:252526592" o:connectortype="straight" strokecolor="red">
            <v:stroke endarrow="block"/>
            <o:callout v:ext="edit" minusx="t" minusy="t"/>
          </v:shape>
        </w:pict>
      </w:r>
    </w:p>
    <w:p w14:paraId="00832C1C" w14:textId="77777777" w:rsidR="00EA73AB" w:rsidRDefault="00047926" w:rsidP="00EA73AB">
      <w:r>
        <w:rPr>
          <w:noProof/>
        </w:rPr>
        <w:pict w14:anchorId="0EC4752B">
          <v:shape id="_x0000_s19114" type="#_x0000_t32" style="position:absolute;left:0;text-align:left;margin-left:.85pt;margin-top:11.75pt;width:45.75pt;height:.05pt;z-index:252530688" o:connectortype="straight" strokecolor="red">
            <v:stroke endarrow="block"/>
            <o:callout v:ext="edit" minusx="t" minusy="t"/>
          </v:shape>
        </w:pict>
      </w:r>
    </w:p>
    <w:p w14:paraId="433FCDA4" w14:textId="77777777" w:rsidR="00EA73AB" w:rsidRDefault="00047926" w:rsidP="00EA73AB">
      <w:r>
        <w:rPr>
          <w:noProof/>
        </w:rPr>
        <w:pict w14:anchorId="21CFAB6B">
          <v:shape id="_x0000_s19112" type="#_x0000_t32" style="position:absolute;left:0;text-align:left;margin-left:.85pt;margin-top:10.3pt;width:45.75pt;height:.05pt;z-index:252528640" o:connectortype="straight" strokecolor="red">
            <v:stroke endarrow="block"/>
            <o:callout v:ext="edit" minusx="t" minusy="t"/>
          </v:shape>
        </w:pict>
      </w:r>
    </w:p>
    <w:p w14:paraId="01C0F183" w14:textId="77777777" w:rsidR="00EA73AB" w:rsidRDefault="00EA73AB" w:rsidP="00EA73AB"/>
    <w:p w14:paraId="61FDE0DD" w14:textId="77777777" w:rsidR="00EA73AB" w:rsidRDefault="00EA73AB" w:rsidP="00EA73AB"/>
    <w:p w14:paraId="63A879EB" w14:textId="77777777" w:rsidR="00EA73AB" w:rsidRDefault="00EA73AB" w:rsidP="00EA73AB"/>
    <w:p w14:paraId="515A11F9" w14:textId="77777777" w:rsidR="00EA73AB" w:rsidRDefault="00EA73AB" w:rsidP="00EA73AB"/>
    <w:p w14:paraId="077062FD" w14:textId="77777777" w:rsidR="00EA73AB" w:rsidRDefault="00EA73AB" w:rsidP="00EA73AB"/>
    <w:p w14:paraId="7D923C1A" w14:textId="77777777" w:rsidR="00EA73AB" w:rsidRDefault="00EA73AB" w:rsidP="00EA73AB"/>
    <w:p w14:paraId="6E18BA7D" w14:textId="77777777" w:rsidR="00EA73AB" w:rsidRDefault="00EA73AB" w:rsidP="00EA73AB"/>
    <w:p w14:paraId="45B72FCA" w14:textId="77777777" w:rsidR="00EA73AB" w:rsidRDefault="00EA73AB" w:rsidP="00EA73AB"/>
    <w:p w14:paraId="1FB14542" w14:textId="77777777" w:rsidR="00EA73AB" w:rsidRDefault="00EA73AB" w:rsidP="00EA73AB"/>
    <w:p w14:paraId="6EBAA587" w14:textId="77777777" w:rsidR="00EA73AB" w:rsidRDefault="00EA73AB" w:rsidP="00EA73AB"/>
    <w:p w14:paraId="096D20DC" w14:textId="77777777" w:rsidR="00EA73AB" w:rsidRDefault="00EA73AB" w:rsidP="00EA73AB"/>
    <w:p w14:paraId="3A92524B" w14:textId="77777777" w:rsidR="00EA73AB" w:rsidRDefault="00EA73AB" w:rsidP="00EA73AB"/>
    <w:p w14:paraId="1A6BCDD5" w14:textId="77777777" w:rsidR="00EA73AB" w:rsidRDefault="00EA73AB" w:rsidP="00EA73AB"/>
    <w:p w14:paraId="34C41BE7" w14:textId="77777777" w:rsidR="00EA73AB" w:rsidRDefault="00EA73AB" w:rsidP="00EA73AB"/>
    <w:p w14:paraId="626F373F" w14:textId="77777777" w:rsidR="00EA73AB" w:rsidRDefault="00EA73AB" w:rsidP="00EA73AB"/>
    <w:p w14:paraId="5FA74CEB" w14:textId="77777777" w:rsidR="00EA73AB" w:rsidRDefault="00EA73AB" w:rsidP="00EA73AB"/>
    <w:p w14:paraId="303EB5D4" w14:textId="77777777" w:rsidR="00EA73AB" w:rsidRDefault="00EA73AB" w:rsidP="00EA73AB"/>
    <w:p w14:paraId="70D2536A" w14:textId="77777777" w:rsidR="00EA73AB" w:rsidRDefault="00EA73AB" w:rsidP="00EA73AB"/>
    <w:p w14:paraId="4FD6FBB3" w14:textId="77777777" w:rsidR="00EA73AB" w:rsidRDefault="00EA73AB" w:rsidP="00EA73AB"/>
    <w:p w14:paraId="0582D4FA" w14:textId="77777777" w:rsidR="00EA73AB" w:rsidRDefault="00EA73AB" w:rsidP="00EA73AB"/>
    <w:p w14:paraId="07313139" w14:textId="77777777" w:rsidR="00EA73AB" w:rsidRDefault="00EA73AB" w:rsidP="00EA73AB"/>
    <w:p w14:paraId="053A063E" w14:textId="77777777" w:rsidR="00EA73AB" w:rsidRDefault="00EA73AB" w:rsidP="00EA73AB"/>
    <w:p w14:paraId="1E0E2449" w14:textId="77777777" w:rsidR="00EA73AB" w:rsidRDefault="00EA73AB" w:rsidP="00EA73AB"/>
    <w:p w14:paraId="1F92BAFF" w14:textId="77777777" w:rsidR="00EA73AB" w:rsidRDefault="00EA73AB" w:rsidP="00EA73AB"/>
    <w:p w14:paraId="5B1C7E22" w14:textId="77777777" w:rsidR="00EA73AB" w:rsidRDefault="00EA73AB" w:rsidP="00EA73AB"/>
    <w:p w14:paraId="6F1FD2B6" w14:textId="77777777" w:rsidR="00EA73AB" w:rsidRDefault="00EA73AB" w:rsidP="00EA73AB"/>
    <w:p w14:paraId="32E393B1" w14:textId="77777777" w:rsidR="00EA73AB" w:rsidRDefault="00EA73AB" w:rsidP="00EA73AB"/>
    <w:p w14:paraId="5FA5C5A4" w14:textId="77777777" w:rsidR="00EA73AB" w:rsidRDefault="00EA73AB" w:rsidP="00EA73AB"/>
    <w:p w14:paraId="759C0455" w14:textId="77777777" w:rsidR="00BE6A1C" w:rsidRDefault="00EA73AB" w:rsidP="00BE6A1C">
      <w:r>
        <w:br w:type="page"/>
      </w:r>
      <w:r w:rsidR="00BE6A1C">
        <w:lastRenderedPageBreak/>
        <w:t xml:space="preserve">TIPO DE ENCOLADO: </w:t>
      </w:r>
      <w:r w:rsidR="00BE6A1C">
        <w:rPr>
          <w:rFonts w:cs="Arial"/>
          <w:lang w:eastAsia="en-US"/>
        </w:rPr>
        <w:t>SEGUIMIENTO DE PERFIL (contour)</w:t>
      </w:r>
    </w:p>
    <w:p w14:paraId="7D5F3653" w14:textId="77777777" w:rsidR="00BE6A1C" w:rsidRDefault="00BE6A1C" w:rsidP="00BE6A1C"/>
    <w:p w14:paraId="48B3FB53" w14:textId="77777777" w:rsidR="00BE6A1C" w:rsidRDefault="00047926" w:rsidP="00BE6A1C">
      <w:r>
        <w:rPr>
          <w:noProof/>
        </w:rPr>
        <w:pict w14:anchorId="36EFF593">
          <v:shape id="_x0000_s19594" type="#_x0000_t202" style="position:absolute;left:0;text-align:left;margin-left:-6.7pt;margin-top:4.75pt;width:388.35pt;height:39.65pt;z-index:252734464" strokecolor="red">
            <v:textbox style="mso-next-textbox:#_x0000_s19594" inset=".5mm,.3mm,.5mm,.3mm">
              <w:txbxContent>
                <w:p w14:paraId="04228FA5" w14:textId="77777777" w:rsidR="00650C76" w:rsidRDefault="00650C76" w:rsidP="00BE6A1C">
                  <w:r>
                    <w:t>COMPENSACIÓN DE ALTURA, con respecto a la altura leída por el sensor, los rodillos se posicionan más abajo (signo -) de este valor.</w:t>
                  </w:r>
                </w:p>
              </w:txbxContent>
            </v:textbox>
            <o:callout v:ext="edit" minusx="t" minusy="t"/>
          </v:shape>
        </w:pict>
      </w:r>
    </w:p>
    <w:p w14:paraId="3BBD6BA8" w14:textId="77777777" w:rsidR="00BE6A1C" w:rsidRDefault="00BE6A1C" w:rsidP="00BE6A1C"/>
    <w:p w14:paraId="6CD7D0F6" w14:textId="77777777" w:rsidR="00BE6A1C" w:rsidRDefault="00BE6A1C" w:rsidP="00BE6A1C"/>
    <w:p w14:paraId="2E7871C4" w14:textId="77777777" w:rsidR="00BE6A1C" w:rsidRDefault="00047926" w:rsidP="00BE6A1C">
      <w:r>
        <w:rPr>
          <w:noProof/>
        </w:rPr>
        <w:pict w14:anchorId="2EACC9BE">
          <v:shape id="_x0000_s19603" type="#_x0000_t32" style="position:absolute;left:0;text-align:left;margin-left:7.25pt;margin-top:3pt;width:0;height:192.1pt;z-index:252743680" o:connectortype="straight" strokecolor="red">
            <o:callout v:ext="edit" minusx="t" minusy="t"/>
          </v:shape>
        </w:pict>
      </w:r>
      <w:r>
        <w:rPr>
          <w:noProof/>
        </w:rPr>
        <w:pict w14:anchorId="35C4407C">
          <v:shape id="_x0000_s19596" type="#_x0000_t202" style="position:absolute;left:0;text-align:left;margin-left:49.55pt;margin-top:14pt;width:446.3pt;height:67.4pt;z-index:252736512" strokecolor="red">
            <v:textbox style="mso-next-textbox:#_x0000_s19596" inset=".5mm,.3mm,.5mm,.3mm">
              <w:txbxContent>
                <w:p w14:paraId="7C02BEBC" w14:textId="77777777" w:rsidR="00650C76" w:rsidRDefault="00650C76" w:rsidP="00BE6A1C">
                  <w:r>
                    <w:t xml:space="preserve">INICIO AVANCE DE DESCENSO y FIN AVANCE DE LEVANTAMIENTO, son dos valores que hacen variar el tramo en el cual los rodillos están en contacto con la capa. Con valores de avance positivos, el encolado comienza más tarde y termina </w:t>
                  </w:r>
                  <w:r w:rsidRPr="00915A75">
                    <w:t>a</w:t>
                  </w:r>
                  <w:r>
                    <w:t>ntes. Esto sirve para evitar manchar de cola los bordes verticales de la capa.</w:t>
                  </w:r>
                </w:p>
              </w:txbxContent>
            </v:textbox>
            <o:callout v:ext="edit" minusx="t" minusy="t"/>
          </v:shape>
        </w:pict>
      </w:r>
      <w:r>
        <w:rPr>
          <w:noProof/>
        </w:rPr>
        <w:pict w14:anchorId="44EAB34F">
          <v:shape id="_x0000_s19600" type="#_x0000_t32" style="position:absolute;left:0;text-align:left;margin-left:6.7pt;margin-top:239pt;width:25.15pt;height:.05pt;z-index:252740608" o:connectortype="straight" strokecolor="red">
            <v:stroke endarrow="block"/>
            <o:callout v:ext="edit" minusx="t" minusy="t"/>
          </v:shape>
        </w:pict>
      </w:r>
      <w:r>
        <w:rPr>
          <w:noProof/>
        </w:rPr>
        <w:pict w14:anchorId="7AEDA481">
          <v:shape id="_x0000_s19601" type="#_x0000_t32" style="position:absolute;left:0;text-align:left;margin-left:6.7pt;margin-top:239pt;width:0;height:177.35pt;z-index:252741632" o:connectortype="straight" strokecolor="red">
            <o:callout v:ext="edit" minusx="t" minusy="t"/>
          </v:shape>
        </w:pict>
      </w:r>
      <w:r>
        <w:rPr>
          <w:noProof/>
        </w:rPr>
        <w:pict w14:anchorId="09CCDBA8">
          <v:shape id="_x0000_s19595" type="#_x0000_t202" style="position:absolute;left:0;text-align:left;margin-left:.05pt;margin-top:416.35pt;width:350.55pt;height:37.05pt;z-index:252735488" strokecolor="red">
            <v:textbox style="mso-next-textbox:#_x0000_s19595" inset=".5mm,.3mm,.5mm,.3mm">
              <w:txbxContent>
                <w:p w14:paraId="3B6C1149" w14:textId="77777777" w:rsidR="00650C76" w:rsidRDefault="00650C76" w:rsidP="00BE6A1C">
                  <w:r>
                    <w:t>AVANCE DE SEGUIMIENTO, POSICIONAMIENTO INICIAL son parámetros técnicos protegidos por CONTRASEÑA</w:t>
                  </w:r>
                </w:p>
              </w:txbxContent>
            </v:textbox>
            <o:callout v:ext="edit" minusx="t" minusy="t"/>
          </v:shape>
        </w:pict>
      </w:r>
    </w:p>
    <w:p w14:paraId="5DB1448B" w14:textId="77777777" w:rsidR="00BE6A1C" w:rsidRDefault="00BE6A1C" w:rsidP="00BE6A1C"/>
    <w:p w14:paraId="749F6840" w14:textId="77777777" w:rsidR="00BE6A1C" w:rsidRDefault="00BE6A1C" w:rsidP="00BE6A1C"/>
    <w:p w14:paraId="226F64B3" w14:textId="77777777" w:rsidR="00BE6A1C" w:rsidRDefault="00BE6A1C" w:rsidP="00BE6A1C"/>
    <w:p w14:paraId="2676EDD6" w14:textId="77777777" w:rsidR="00BE6A1C" w:rsidRDefault="00BE6A1C" w:rsidP="00BE6A1C"/>
    <w:p w14:paraId="3B8EF72B" w14:textId="77777777" w:rsidR="00BE6A1C" w:rsidRDefault="00047926" w:rsidP="00BE6A1C">
      <w:r>
        <w:rPr>
          <w:noProof/>
        </w:rPr>
        <w:pict w14:anchorId="13137A00">
          <v:shape id="_x0000_s19597" type="#_x0000_t32" style="position:absolute;left:0;text-align:left;margin-left:215.7pt;margin-top:11.85pt;width:90.65pt;height:127.35pt;flip:x;z-index:252737536" o:connectortype="straight" strokecolor="red">
            <v:stroke endarrow="block"/>
            <o:callout v:ext="edit" minusx="t" minusy="t"/>
          </v:shape>
        </w:pict>
      </w:r>
    </w:p>
    <w:p w14:paraId="76AD10F2" w14:textId="77777777" w:rsidR="00BE6A1C" w:rsidRDefault="00047926" w:rsidP="00BE6A1C">
      <w:r>
        <w:rPr>
          <w:noProof/>
        </w:rPr>
        <w:pict w14:anchorId="6D3C0DCA">
          <v:shape id="_x0000_s19591" type="#_x0000_t202" style="position:absolute;left:0;text-align:left;margin-left:38.6pt;margin-top:8.1pt;width:303.1pt;height:309.85pt;z-index:252731392;mso-wrap-style:none" filled="f" stroked="f" strokecolor="red">
            <v:textbox style="mso-next-textbox:#_x0000_s19591;mso-fit-shape-to-text:t" inset=".5mm,.3mm,.5mm,.3mm">
              <w:txbxContent>
                <w:p w14:paraId="1988FCF3" w14:textId="77777777" w:rsidR="00650C76" w:rsidRDefault="00047926" w:rsidP="00BE6A1C">
                  <w:r>
                    <w:pict w14:anchorId="4437A6AA">
                      <v:shape id="_x0000_i1232" type="#_x0000_t75" style="width:299.5pt;height:307.9pt">
                        <v:imagedata r:id="rId152" o:title="Page 100 (1) - D - EN" croptop="2980f" cropbottom="30178f" cropleft="1423f" cropright="34630f"/>
                      </v:shape>
                    </w:pict>
                  </w:r>
                </w:p>
              </w:txbxContent>
            </v:textbox>
            <o:callout v:ext="edit" minusx="t" minusy="t"/>
          </v:shape>
        </w:pict>
      </w:r>
    </w:p>
    <w:p w14:paraId="68701C6E" w14:textId="77777777" w:rsidR="00BE6A1C" w:rsidRDefault="00BE6A1C" w:rsidP="00BE6A1C"/>
    <w:p w14:paraId="2FFFA65E" w14:textId="77777777" w:rsidR="00BE6A1C" w:rsidRDefault="00047926" w:rsidP="00BE6A1C">
      <w:r>
        <w:rPr>
          <w:noProof/>
        </w:rPr>
        <w:pict w14:anchorId="33E9FCA3">
          <v:rect id="_x0000_s19592" style="position:absolute;left:0;text-align:left;margin-left:34.6pt;margin-top:13.15pt;width:336pt;height:52.25pt;z-index:252732416" stroked="f" strokecolor="red">
            <v:fill opacity="55706f"/>
            <v:textbox inset=".5mm,.3mm,.5mm,.3mm"/>
            <o:callout v:ext="edit" minusx="t" minusy="t"/>
          </v:rect>
        </w:pict>
      </w:r>
    </w:p>
    <w:p w14:paraId="7D9E2808" w14:textId="77777777" w:rsidR="00BE6A1C" w:rsidRDefault="00BE6A1C" w:rsidP="00BE6A1C"/>
    <w:p w14:paraId="3772AA7A" w14:textId="77777777" w:rsidR="00BE6A1C" w:rsidRDefault="00BE6A1C" w:rsidP="00BE6A1C"/>
    <w:p w14:paraId="4502CFA1" w14:textId="77777777" w:rsidR="00BE6A1C" w:rsidRDefault="00BE6A1C" w:rsidP="00BE6A1C"/>
    <w:p w14:paraId="17E42E01" w14:textId="77777777" w:rsidR="00BE6A1C" w:rsidRDefault="00BE6A1C" w:rsidP="00BE6A1C"/>
    <w:p w14:paraId="27C5A006" w14:textId="77777777" w:rsidR="00BE6A1C" w:rsidRDefault="00BE6A1C" w:rsidP="00BE6A1C"/>
    <w:p w14:paraId="6398E0D7" w14:textId="77777777" w:rsidR="00BE6A1C" w:rsidRDefault="00047926" w:rsidP="00BE6A1C">
      <w:r>
        <w:rPr>
          <w:noProof/>
        </w:rPr>
        <w:pict w14:anchorId="328DD59A">
          <v:shape id="_x0000_s19602" type="#_x0000_t32" style="position:absolute;left:0;text-align:left;margin-left:7.8pt;margin-top:1.9pt;width:35.9pt;height:0;z-index:252742656" o:connectortype="straight" strokecolor="red">
            <v:stroke endarrow="block"/>
            <o:callout v:ext="edit" minusx="t" minusy="t"/>
          </v:shape>
        </w:pict>
      </w:r>
      <w:r>
        <w:rPr>
          <w:noProof/>
        </w:rPr>
        <w:pict w14:anchorId="06484D5D">
          <v:shape id="_x0000_s19598" type="#_x0000_t87" style="position:absolute;left:0;text-align:left;margin-left:205.95pt;margin-top:8.7pt;width:7.7pt;height:22.8pt;flip:x;z-index:252738560" strokecolor="red" strokeweight="2.25pt">
            <v:textbox inset=".5mm,.3mm,.5mm,.3mm"/>
            <o:callout v:ext="edit" minusx="t" minusy="t"/>
          </v:shape>
        </w:pict>
      </w:r>
    </w:p>
    <w:p w14:paraId="7AF69010" w14:textId="77777777" w:rsidR="00BE6A1C" w:rsidRDefault="00BE6A1C" w:rsidP="00BE6A1C"/>
    <w:p w14:paraId="6001AE98" w14:textId="77777777" w:rsidR="00BE6A1C" w:rsidRDefault="00047926" w:rsidP="00BE6A1C">
      <w:r>
        <w:rPr>
          <w:noProof/>
        </w:rPr>
        <w:pict w14:anchorId="1ECCA927">
          <v:shape id="_x0000_s19599" type="#_x0000_t87" style="position:absolute;left:0;text-align:left;margin-left:34.05pt;margin-top:7.65pt;width:10.75pt;height:22.8pt;z-index:252739584" strokecolor="red" strokeweight="2.25pt">
            <v:textbox inset=".5mm,.3mm,.5mm,.3mm"/>
            <o:callout v:ext="edit" minusx="t" minusy="t"/>
          </v:shape>
        </w:pict>
      </w:r>
    </w:p>
    <w:p w14:paraId="3B93F5EE" w14:textId="77777777" w:rsidR="00BE6A1C" w:rsidRDefault="00BE6A1C" w:rsidP="00BE6A1C"/>
    <w:p w14:paraId="364E76D7" w14:textId="77777777" w:rsidR="00BE6A1C" w:rsidRDefault="00047926" w:rsidP="00BE6A1C">
      <w:r>
        <w:rPr>
          <w:noProof/>
        </w:rPr>
        <w:pict w14:anchorId="2C81F1C5">
          <v:shape id="_x0000_s19607" type="#_x0000_t32" style="position:absolute;left:0;text-align:left;margin-left:449.4pt;margin-top:10.65pt;width:.05pt;height:214.35pt;z-index:252747776" o:connectortype="straight" strokecolor="red">
            <o:callout v:ext="edit" minusx="t" minusy="t"/>
          </v:shape>
        </w:pict>
      </w:r>
      <w:r>
        <w:rPr>
          <w:noProof/>
        </w:rPr>
        <w:pict w14:anchorId="1024D9AD">
          <v:shape id="_x0000_s19606" type="#_x0000_t32" style="position:absolute;left:0;text-align:left;margin-left:102.35pt;margin-top:11.25pt;width:347.05pt;height:1.15pt;flip:x;z-index:252746752" o:connectortype="straight" strokecolor="red">
            <v:stroke endarrow="block"/>
            <o:callout v:ext="edit" minusx="t" minusy="t"/>
          </v:shape>
        </w:pict>
      </w:r>
    </w:p>
    <w:p w14:paraId="7B31E59A" w14:textId="77777777" w:rsidR="00BE6A1C" w:rsidRDefault="00047926" w:rsidP="00BE6A1C">
      <w:r>
        <w:rPr>
          <w:noProof/>
        </w:rPr>
        <w:pict w14:anchorId="70BF83C8">
          <v:rect id="_x0000_s19593" style="position:absolute;left:0;text-align:left;margin-left:35.75pt;margin-top:14.1pt;width:336pt;height:108pt;z-index:252733440" stroked="f" strokecolor="red">
            <v:fill opacity="55706f"/>
            <v:textbox inset=".5mm,.3mm,.5mm,.3mm"/>
            <o:callout v:ext="edit" minusx="t" minusy="t"/>
          </v:rect>
        </w:pict>
      </w:r>
    </w:p>
    <w:p w14:paraId="44423A6F" w14:textId="77777777" w:rsidR="00BE6A1C" w:rsidRDefault="00BE6A1C" w:rsidP="00BE6A1C"/>
    <w:p w14:paraId="3BC886F9" w14:textId="77777777" w:rsidR="00BE6A1C" w:rsidRDefault="00BE6A1C" w:rsidP="00BE6A1C"/>
    <w:p w14:paraId="16EEBF59" w14:textId="77777777" w:rsidR="00BE6A1C" w:rsidRDefault="00BE6A1C" w:rsidP="00BE6A1C"/>
    <w:p w14:paraId="602F7858" w14:textId="77777777" w:rsidR="00BE6A1C" w:rsidRDefault="00BE6A1C" w:rsidP="00BE6A1C"/>
    <w:p w14:paraId="1828BEF5" w14:textId="77777777" w:rsidR="00BE6A1C" w:rsidRDefault="00BE6A1C" w:rsidP="00BE6A1C"/>
    <w:p w14:paraId="6E328190" w14:textId="77777777" w:rsidR="00BE6A1C" w:rsidRDefault="00BE6A1C" w:rsidP="00BE6A1C"/>
    <w:p w14:paraId="22A152DF" w14:textId="77777777" w:rsidR="00BE6A1C" w:rsidRDefault="00BE6A1C" w:rsidP="00BE6A1C"/>
    <w:p w14:paraId="21F4FBAC" w14:textId="77777777" w:rsidR="00BE6A1C" w:rsidRDefault="00BE6A1C" w:rsidP="00BE6A1C"/>
    <w:p w14:paraId="4E67B3F9" w14:textId="77777777" w:rsidR="00BE6A1C" w:rsidRDefault="00BE6A1C" w:rsidP="00BE6A1C"/>
    <w:p w14:paraId="7B704406" w14:textId="77777777" w:rsidR="00BE6A1C" w:rsidRDefault="00BE6A1C" w:rsidP="00BE6A1C"/>
    <w:p w14:paraId="1CEEA1F4" w14:textId="77777777" w:rsidR="00BE6A1C" w:rsidRDefault="00047926" w:rsidP="00BE6A1C">
      <w:r>
        <w:rPr>
          <w:noProof/>
        </w:rPr>
        <w:pict w14:anchorId="7E2F89DC">
          <v:shape id="_x0000_s19605" type="#_x0000_t202" style="position:absolute;left:0;text-align:left;margin-left:350.6pt;margin-top:1.2pt;width:49.65pt;height:42.35pt;z-index:252745728;mso-wrap-style:none" filled="f" stroked="f">
            <v:textbox style="mso-next-textbox:#_x0000_s19605;mso-fit-shape-to-text:t" inset=".5mm,.3mm,.5mm,.3mm">
              <w:txbxContent>
                <w:p w14:paraId="7CD455A6" w14:textId="77777777" w:rsidR="00650C76" w:rsidRDefault="00047926" w:rsidP="00BE6A1C">
                  <w:r>
                    <w:rPr>
                      <w:rFonts w:cs="Arial"/>
                    </w:rPr>
                    <w:pict w14:anchorId="2601AFD6">
                      <v:shape id="_x0000_i1233" type="#_x0000_t75" style="width:46.7pt;height:42.15pt" fillcolor="window">
                        <v:imagedata r:id="rId60" o:title="operatore spacializzato" blacklevel="1966f"/>
                      </v:shape>
                    </w:pict>
                  </w:r>
                </w:p>
              </w:txbxContent>
            </v:textbox>
            <o:callout v:ext="edit" minusy="t"/>
          </v:shape>
        </w:pict>
      </w:r>
    </w:p>
    <w:p w14:paraId="09C7C637" w14:textId="77777777" w:rsidR="00BE6A1C" w:rsidRDefault="00BE6A1C" w:rsidP="00BE6A1C"/>
    <w:p w14:paraId="500BE4C7" w14:textId="77777777" w:rsidR="00BE6A1C" w:rsidRDefault="00BE6A1C" w:rsidP="00BE6A1C"/>
    <w:p w14:paraId="735473FE" w14:textId="77777777" w:rsidR="00BE6A1C" w:rsidRDefault="00BE6A1C" w:rsidP="00BE6A1C"/>
    <w:p w14:paraId="09F2BEFA" w14:textId="77777777" w:rsidR="00BE6A1C" w:rsidRDefault="00047926" w:rsidP="00BE6A1C">
      <w:r>
        <w:rPr>
          <w:noProof/>
        </w:rPr>
        <w:pict w14:anchorId="00C8C705">
          <v:shape id="_x0000_s19604" type="#_x0000_t202" style="position:absolute;left:0;text-align:left;margin-left:148.85pt;margin-top:4.2pt;width:339.3pt;height:97.2pt;z-index:252744704" strokecolor="red">
            <v:textbox style="mso-next-textbox:#_x0000_s19604" inset=".5mm,.3mm,.5mm,.3mm">
              <w:txbxContent>
                <w:p w14:paraId="44B7AB49" w14:textId="77777777" w:rsidR="00650C76" w:rsidRDefault="00650C76" w:rsidP="00BE6A1C">
                  <w:r>
                    <w:t>FIN DEL TRABAJO</w:t>
                  </w:r>
                </w:p>
                <w:p w14:paraId="5532E7DC" w14:textId="77777777" w:rsidR="00650C76" w:rsidRDefault="00650C76" w:rsidP="00BE6A1C">
                  <w:r>
                    <w:t>Establece dónde se detiene la pieza después del encolado:</w:t>
                  </w:r>
                </w:p>
                <w:p w14:paraId="1CF5C2AF" w14:textId="77777777" w:rsidR="00650C76" w:rsidRDefault="00650C76" w:rsidP="00BE6A1C">
                  <w:r>
                    <w:t>fotocélula (photosensor) = se detiene en dirección de la fotocélula al final de la cinta transportadora de encolado;</w:t>
                  </w:r>
                </w:p>
                <w:p w14:paraId="1B3A6C4C" w14:textId="77777777" w:rsidR="00650C76" w:rsidRDefault="00650C76" w:rsidP="00BE6A1C">
                  <w:r>
                    <w:t>atrás (back) = retrocede y se detiene en la cinta transportadora de carga.</w:t>
                  </w:r>
                </w:p>
              </w:txbxContent>
            </v:textbox>
            <o:callout v:ext="edit" minusx="t" minusy="t"/>
          </v:shape>
        </w:pict>
      </w:r>
    </w:p>
    <w:p w14:paraId="40953F48" w14:textId="77777777" w:rsidR="00BE6A1C" w:rsidRDefault="00BE6A1C" w:rsidP="00BE6A1C"/>
    <w:p w14:paraId="38A98B6B" w14:textId="77777777" w:rsidR="00BE6A1C" w:rsidRDefault="00BE6A1C" w:rsidP="00BE6A1C"/>
    <w:p w14:paraId="5B564EAD" w14:textId="77777777" w:rsidR="00BE6A1C" w:rsidRDefault="00BE6A1C" w:rsidP="00BE6A1C"/>
    <w:p w14:paraId="191535A4" w14:textId="77777777" w:rsidR="00BE6A1C" w:rsidRDefault="00BE6A1C" w:rsidP="00BE6A1C"/>
    <w:p w14:paraId="5DB7928B" w14:textId="77777777" w:rsidR="00BE6A1C" w:rsidRDefault="00BE6A1C" w:rsidP="00BE6A1C"/>
    <w:p w14:paraId="667DC0A6" w14:textId="77777777" w:rsidR="00BE6A1C" w:rsidRDefault="00BE6A1C" w:rsidP="00BE6A1C"/>
    <w:p w14:paraId="01549E90" w14:textId="77777777" w:rsidR="00BE6A1C" w:rsidRDefault="00BE6A1C" w:rsidP="00BE6A1C"/>
    <w:p w14:paraId="2653B043" w14:textId="77777777" w:rsidR="00BE6A1C" w:rsidRDefault="00BE6A1C" w:rsidP="00BE6A1C"/>
    <w:p w14:paraId="739DCBC9" w14:textId="77777777" w:rsidR="00BE6A1C" w:rsidRDefault="00BE6A1C" w:rsidP="00BE6A1C"/>
    <w:p w14:paraId="079FD45F" w14:textId="77777777" w:rsidR="0039383C" w:rsidRDefault="00BE6A1C" w:rsidP="0039383C">
      <w:r>
        <w:rPr>
          <w:u w:val="single"/>
        </w:rPr>
        <w:br w:type="page"/>
      </w:r>
      <w:r w:rsidR="0039383C">
        <w:lastRenderedPageBreak/>
        <w:t xml:space="preserve">TIPO DE ENCOLADO: </w:t>
      </w:r>
      <w:r w:rsidR="0039383C">
        <w:rPr>
          <w:rFonts w:cs="Arial"/>
          <w:lang w:eastAsia="en-US"/>
        </w:rPr>
        <w:t>PROGRAMA DE LECTURA DE ALTURA</w:t>
      </w:r>
    </w:p>
    <w:p w14:paraId="19A3036D" w14:textId="77777777" w:rsidR="0039383C" w:rsidRDefault="0039383C" w:rsidP="0039383C"/>
    <w:p w14:paraId="1DC727F1" w14:textId="77777777" w:rsidR="0039383C" w:rsidRDefault="00047926" w:rsidP="0039383C">
      <w:r>
        <w:rPr>
          <w:noProof/>
        </w:rPr>
        <w:pict w14:anchorId="3187B54D">
          <v:shape id="_x0000_s19608" type="#_x0000_t202" style="position:absolute;left:0;text-align:left;margin-left:38.8pt;margin-top:1.25pt;width:302.35pt;height:294.9pt;z-index:252748800;mso-wrap-style:none" filled="f" stroked="f" strokecolor="red">
            <v:textbox style="mso-next-textbox:#_x0000_s19608;mso-fit-shape-to-text:t" inset=".5mm,.3mm,.5mm,.3mm">
              <w:txbxContent>
                <w:p w14:paraId="1FB8036E" w14:textId="77777777" w:rsidR="00650C76" w:rsidRDefault="00047926" w:rsidP="0039383C">
                  <w:r>
                    <w:pict w14:anchorId="29C363AF">
                      <v:shape id="_x0000_i1234" type="#_x0000_t75" style="width:299.5pt;height:293.35pt">
                        <v:imagedata r:id="rId152" o:title="Page 100 (1) - D - EN" croptop="2980f" cropbottom="30185f" cropright="34748f"/>
                      </v:shape>
                    </w:pict>
                  </w:r>
                </w:p>
              </w:txbxContent>
            </v:textbox>
            <o:callout v:ext="edit" minusx="t" minusy="t"/>
          </v:shape>
        </w:pict>
      </w:r>
    </w:p>
    <w:p w14:paraId="7C541CFE" w14:textId="77777777" w:rsidR="0039383C" w:rsidRDefault="0039383C" w:rsidP="0039383C"/>
    <w:p w14:paraId="41E93150" w14:textId="77777777" w:rsidR="0039383C" w:rsidRDefault="00047926" w:rsidP="0039383C">
      <w:r>
        <w:rPr>
          <w:noProof/>
        </w:rPr>
        <w:pict w14:anchorId="3E432470">
          <v:rect id="_x0000_s19610" style="position:absolute;left:0;text-align:left;margin-left:45.8pt;margin-top:6pt;width:336pt;height:142.5pt;z-index:252750848" stroked="f" strokecolor="red">
            <v:fill opacity="55706f"/>
            <v:textbox inset=".5mm,.3mm,.5mm,.3mm"/>
            <o:callout v:ext="edit" minusx="t" minusy="t"/>
          </v:rect>
        </w:pict>
      </w:r>
    </w:p>
    <w:p w14:paraId="2A15996A" w14:textId="77777777" w:rsidR="0039383C" w:rsidRDefault="0039383C" w:rsidP="0039383C"/>
    <w:p w14:paraId="19AB38B3" w14:textId="77777777" w:rsidR="0039383C" w:rsidRDefault="0039383C" w:rsidP="0039383C"/>
    <w:p w14:paraId="58AADF8D" w14:textId="77777777" w:rsidR="0039383C" w:rsidRDefault="0039383C" w:rsidP="0039383C"/>
    <w:p w14:paraId="2E4F0ABA" w14:textId="77777777" w:rsidR="0039383C" w:rsidRDefault="0039383C" w:rsidP="0039383C"/>
    <w:p w14:paraId="295B47A1" w14:textId="77777777" w:rsidR="0039383C" w:rsidRDefault="0039383C" w:rsidP="0039383C"/>
    <w:p w14:paraId="2DD7BEF6" w14:textId="77777777" w:rsidR="0039383C" w:rsidRDefault="0039383C" w:rsidP="0039383C"/>
    <w:p w14:paraId="48C5A42E" w14:textId="77777777" w:rsidR="0039383C" w:rsidRDefault="0039383C" w:rsidP="0039383C"/>
    <w:p w14:paraId="6138571E" w14:textId="77777777" w:rsidR="0039383C" w:rsidRDefault="0039383C" w:rsidP="0039383C"/>
    <w:p w14:paraId="49731501" w14:textId="77777777" w:rsidR="0039383C" w:rsidRDefault="0039383C" w:rsidP="0039383C"/>
    <w:p w14:paraId="5EF9B1E9" w14:textId="77777777" w:rsidR="0039383C" w:rsidRDefault="0039383C" w:rsidP="0039383C"/>
    <w:p w14:paraId="2C2B1CB9" w14:textId="77777777" w:rsidR="0039383C" w:rsidRDefault="00047926" w:rsidP="0039383C">
      <w:r>
        <w:rPr>
          <w:noProof/>
        </w:rPr>
        <w:pict w14:anchorId="30D9BD62">
          <v:shape id="_x0000_s19619" type="#_x0000_t32" style="position:absolute;left:0;text-align:left;margin-left:12.8pt;margin-top:6pt;width:0;height:203.85pt;z-index:252760064" o:connectortype="straight" strokecolor="red">
            <o:callout v:ext="edit" minusx="t" minusy="t"/>
          </v:shape>
        </w:pict>
      </w:r>
      <w:r>
        <w:rPr>
          <w:noProof/>
        </w:rPr>
        <w:pict w14:anchorId="2C432EEC">
          <v:shape id="_x0000_s19618" type="#_x0000_t32" style="position:absolute;left:0;text-align:left;margin-left:12.8pt;margin-top:6.45pt;width:43.85pt;height:0;z-index:252759040" o:connectortype="straight" strokecolor="red">
            <v:stroke endarrow="block"/>
            <o:callout v:ext="edit" minusx="t" minusy="t"/>
          </v:shape>
        </w:pict>
      </w:r>
    </w:p>
    <w:p w14:paraId="0CF9C053" w14:textId="77777777" w:rsidR="0039383C" w:rsidRDefault="00047926" w:rsidP="0039383C">
      <w:r>
        <w:rPr>
          <w:noProof/>
        </w:rPr>
        <w:pict w14:anchorId="286BD0CD">
          <v:shape id="_x0000_s19613" type="#_x0000_t32" style="position:absolute;left:0;text-align:left;margin-left:420.25pt;margin-top:5.65pt;width:.05pt;height:113.6pt;z-index:252753920" o:connectortype="straight" strokecolor="red">
            <o:callout v:ext="edit" minusx="t" minusy="t"/>
          </v:shape>
        </w:pict>
      </w:r>
      <w:r>
        <w:rPr>
          <w:noProof/>
        </w:rPr>
        <w:pict w14:anchorId="4B3623BC">
          <v:shape id="_x0000_s19612" type="#_x0000_t32" style="position:absolute;left:0;text-align:left;margin-left:321.7pt;margin-top:4.65pt;width:98.55pt;height:1pt;flip:x y;z-index:252752896" o:connectortype="straight" strokecolor="red">
            <v:stroke endarrow="block"/>
            <o:callout v:ext="edit" minusx="t" minusy="t"/>
          </v:shape>
        </w:pict>
      </w:r>
    </w:p>
    <w:p w14:paraId="6453DED5" w14:textId="77777777" w:rsidR="0039383C" w:rsidRDefault="00047926" w:rsidP="0039383C">
      <w:r>
        <w:rPr>
          <w:noProof/>
        </w:rPr>
        <w:pict w14:anchorId="7705C646">
          <v:rect id="_x0000_s19609" style="position:absolute;left:0;text-align:left;margin-left:48pt;margin-top:2.35pt;width:336pt;height:69.05pt;z-index:252749824" stroked="f" strokecolor="red">
            <v:fill opacity="55706f"/>
            <v:textbox inset=".5mm,.3mm,.5mm,.3mm"/>
            <o:callout v:ext="edit" minusx="t" minusy="t"/>
          </v:rect>
        </w:pict>
      </w:r>
    </w:p>
    <w:p w14:paraId="00987171" w14:textId="77777777" w:rsidR="0039383C" w:rsidRDefault="0039383C" w:rsidP="0039383C"/>
    <w:p w14:paraId="7344AA47" w14:textId="77777777" w:rsidR="0039383C" w:rsidRDefault="0039383C" w:rsidP="0039383C"/>
    <w:p w14:paraId="2C4568C5" w14:textId="77777777" w:rsidR="0039383C" w:rsidRDefault="0039383C" w:rsidP="0039383C"/>
    <w:p w14:paraId="7DD1200F" w14:textId="77777777" w:rsidR="0039383C" w:rsidRDefault="0039383C" w:rsidP="0039383C"/>
    <w:p w14:paraId="5AC7DF20" w14:textId="77777777" w:rsidR="0039383C" w:rsidRDefault="0039383C" w:rsidP="0039383C"/>
    <w:p w14:paraId="40C7BC3F" w14:textId="77777777" w:rsidR="0039383C" w:rsidRDefault="0039383C" w:rsidP="0039383C"/>
    <w:p w14:paraId="498D8CC3" w14:textId="77777777" w:rsidR="0039383C" w:rsidRDefault="00047926" w:rsidP="0039383C">
      <w:r>
        <w:rPr>
          <w:noProof/>
        </w:rPr>
        <w:pict w14:anchorId="3394699C">
          <v:shape id="_x0000_s19611" type="#_x0000_t202" style="position:absolute;left:0;text-align:left;margin-left:218.65pt;margin-top:8.9pt;width:251.9pt;height:54.7pt;z-index:252751872" strokecolor="red">
            <v:textbox style="mso-next-textbox:#_x0000_s19611" inset=".5mm,.3mm,.5mm,.3mm">
              <w:txbxContent>
                <w:p w14:paraId="4A938F24" w14:textId="77777777" w:rsidR="00650C76" w:rsidRDefault="00650C76" w:rsidP="0039383C">
                  <w:r>
                    <w:t xml:space="preserve">COMPENSACIÓN DE ALTURA DE TRABAJO, </w:t>
                  </w:r>
                  <w:r w:rsidRPr="00414742">
                    <w:t xml:space="preserve">con </w:t>
                  </w:r>
                  <w:r>
                    <w:t>respecto a la altura leída por el sensor, los rodillos se posicionan más abajo de este valor</w:t>
                  </w:r>
                </w:p>
              </w:txbxContent>
            </v:textbox>
            <o:callout v:ext="edit" minusx="t" minusy="t"/>
          </v:shape>
        </w:pict>
      </w:r>
    </w:p>
    <w:p w14:paraId="565DE071" w14:textId="77777777" w:rsidR="0039383C" w:rsidRDefault="0039383C" w:rsidP="0039383C"/>
    <w:p w14:paraId="6A783374" w14:textId="77777777" w:rsidR="0039383C" w:rsidRDefault="0039383C" w:rsidP="0039383C"/>
    <w:p w14:paraId="205AD244" w14:textId="77777777" w:rsidR="0039383C" w:rsidRDefault="0039383C" w:rsidP="0039383C"/>
    <w:p w14:paraId="57414E79" w14:textId="77777777" w:rsidR="0039383C" w:rsidRDefault="0039383C" w:rsidP="0039383C"/>
    <w:p w14:paraId="7F6C54A4" w14:textId="77777777" w:rsidR="0039383C" w:rsidRDefault="0039383C" w:rsidP="0039383C"/>
    <w:p w14:paraId="79F80BDD" w14:textId="77777777" w:rsidR="0039383C" w:rsidRDefault="00047926" w:rsidP="0039383C">
      <w:r>
        <w:rPr>
          <w:noProof/>
        </w:rPr>
        <w:pict w14:anchorId="5FA45B03">
          <v:shape id="_x0000_s19614" type="#_x0000_t202" style="position:absolute;left:0;text-align:left;margin-left:-.35pt;margin-top:2.9pt;width:311pt;height:93.15pt;z-index:252754944" strokecolor="red">
            <v:textbox style="mso-next-textbox:#_x0000_s19614" inset=".5mm,.3mm,.5mm,.3mm">
              <w:txbxContent>
                <w:p w14:paraId="55B21332" w14:textId="77777777" w:rsidR="00650C76" w:rsidRDefault="00650C76" w:rsidP="0039383C">
                  <w:r>
                    <w:t>PROGRAMA DE LECTURA DE ALTURA</w:t>
                  </w:r>
                </w:p>
                <w:p w14:paraId="2B9756FB" w14:textId="77777777" w:rsidR="00650C76" w:rsidRDefault="00650C76" w:rsidP="0039383C">
                  <w:r>
                    <w:t>Indica qué programa de trabajo LECTURA DE ALTURA está seleccionado: la máquina ejecuta el ciclo de trabajo de acuerdo con la configuración del programa seleccionado</w:t>
                  </w:r>
                </w:p>
                <w:p w14:paraId="67F0B1A6" w14:textId="77777777" w:rsidR="00650C76" w:rsidRDefault="00650C76" w:rsidP="0039383C">
                  <w:r>
                    <w:t>A petición, la selección puede realizarse aquí (con las flechas)…</w:t>
                  </w:r>
                </w:p>
              </w:txbxContent>
            </v:textbox>
            <o:callout v:ext="edit" minusx="t" minusy="t"/>
          </v:shape>
        </w:pict>
      </w:r>
    </w:p>
    <w:p w14:paraId="3BEC19E4" w14:textId="77777777" w:rsidR="0039383C" w:rsidRDefault="0039383C" w:rsidP="0039383C"/>
    <w:p w14:paraId="6BAA1C5D" w14:textId="77777777" w:rsidR="0039383C" w:rsidRDefault="0039383C" w:rsidP="0039383C"/>
    <w:p w14:paraId="780F0222" w14:textId="77777777" w:rsidR="0039383C" w:rsidRDefault="0039383C" w:rsidP="0039383C"/>
    <w:p w14:paraId="72D1D759" w14:textId="77777777" w:rsidR="0039383C" w:rsidRDefault="0039383C" w:rsidP="0039383C"/>
    <w:p w14:paraId="773F5B0E" w14:textId="77777777" w:rsidR="0039383C" w:rsidRDefault="00047926" w:rsidP="0039383C">
      <w:r>
        <w:rPr>
          <w:noProof/>
        </w:rPr>
        <w:pict w14:anchorId="3F447E06">
          <v:shape id="_x0000_s19620" type="#_x0000_t202" style="position:absolute;left:0;text-align:left;margin-left:368.35pt;margin-top:5.75pt;width:59.05pt;height:22.1pt;z-index:252761088" stroked="f" strokecolor="red">
            <v:textbox style="mso-next-textbox:#_x0000_s19620" inset=".5mm,.3mm,.5mm,.3mm">
              <w:txbxContent>
                <w:p w14:paraId="72917F81" w14:textId="77777777" w:rsidR="00650C76" w:rsidRPr="00C44F67" w:rsidRDefault="00650C76" w:rsidP="0039383C">
                  <w:pPr>
                    <w:jc w:val="center"/>
                    <w:rPr>
                      <w:sz w:val="22"/>
                      <w:szCs w:val="14"/>
                    </w:rPr>
                  </w:pPr>
                  <w:r w:rsidRPr="00C44F67">
                    <w:rPr>
                      <w:sz w:val="16"/>
                      <w:szCs w:val="14"/>
                    </w:rPr>
                    <w:t>PROGRA</w:t>
                  </w:r>
                  <w:r>
                    <w:rPr>
                      <w:sz w:val="16"/>
                      <w:szCs w:val="14"/>
                    </w:rPr>
                    <w:br/>
                    <w:t>MGLUE</w:t>
                  </w:r>
                </w:p>
              </w:txbxContent>
            </v:textbox>
            <o:callout v:ext="edit" minusx="t" minusy="t"/>
          </v:shape>
        </w:pict>
      </w:r>
      <w:r>
        <w:rPr>
          <w:noProof/>
        </w:rPr>
        <w:pict w14:anchorId="41A3704A">
          <v:shape id="_x0000_s19615" type="#_x0000_t202" style="position:absolute;left:0;text-align:left;margin-left:355.55pt;margin-top:.8pt;width:78.95pt;height:115.4pt;z-index:252755968;mso-wrap-style:none" filled="f" stroked="f" strokecolor="red">
            <v:textbox style="mso-next-textbox:#_x0000_s19615;mso-fit-shape-to-text:t" inset=".5mm,.3mm,.5mm,.3mm">
              <w:txbxContent>
                <w:p w14:paraId="5E27A711" w14:textId="77777777" w:rsidR="00650C76" w:rsidRDefault="00047926" w:rsidP="0039383C">
                  <w:r>
                    <w:pict w14:anchorId="47D3FA3B">
                      <v:shape id="_x0000_i1235" type="#_x0000_t75" style="width:75.85pt;height:114.15pt">
                        <v:imagedata r:id="rId153" o:title="DSC_0500 mod 4"/>
                      </v:shape>
                    </w:pict>
                  </w:r>
                </w:p>
              </w:txbxContent>
            </v:textbox>
            <o:callout v:ext="edit" minusx="t" minusy="t"/>
          </v:shape>
        </w:pict>
      </w:r>
    </w:p>
    <w:p w14:paraId="54950D50" w14:textId="77777777" w:rsidR="0039383C" w:rsidRDefault="0039383C" w:rsidP="0039383C"/>
    <w:p w14:paraId="752C9F2F" w14:textId="77777777" w:rsidR="0039383C" w:rsidRDefault="00047926" w:rsidP="0039383C">
      <w:r>
        <w:rPr>
          <w:noProof/>
        </w:rPr>
        <w:pict w14:anchorId="3617A4FE">
          <v:shape id="_x0000_s19616" type="#_x0000_t202" style="position:absolute;left:0;text-align:left;margin-left:114.45pt;margin-top:6.65pt;width:196.2pt;height:36.55pt;z-index:252756992" strokecolor="red">
            <v:textbox style="mso-next-textbox:#_x0000_s19616" inset=".5mm,.3mm,.5mm,.3mm">
              <w:txbxContent>
                <w:p w14:paraId="052838C7" w14:textId="77777777" w:rsidR="00650C76" w:rsidRDefault="00650C76" w:rsidP="0039383C">
                  <w:r>
                    <w:t>…o con un selector específico en la entrada de la máquina</w:t>
                  </w:r>
                </w:p>
              </w:txbxContent>
            </v:textbox>
            <o:callout v:ext="edit" minusx="t" minusy="t"/>
          </v:shape>
        </w:pict>
      </w:r>
    </w:p>
    <w:p w14:paraId="4BE3C835" w14:textId="77777777" w:rsidR="0039383C" w:rsidRDefault="00047926" w:rsidP="0039383C">
      <w:r>
        <w:rPr>
          <w:noProof/>
        </w:rPr>
        <w:pict w14:anchorId="44218382">
          <v:shape id="_x0000_s19617" type="#_x0000_t32" style="position:absolute;left:0;text-align:left;margin-left:310.65pt;margin-top:7.45pt;width:44.9pt;height:0;z-index:252758016" o:connectortype="straight" strokecolor="red">
            <v:stroke endarrow="block"/>
            <o:callout v:ext="edit" minusx="t" minusy="t"/>
          </v:shape>
        </w:pict>
      </w:r>
    </w:p>
    <w:p w14:paraId="7C847616" w14:textId="77777777" w:rsidR="0039383C" w:rsidRDefault="0039383C" w:rsidP="0039383C"/>
    <w:p w14:paraId="00B32C39" w14:textId="77777777" w:rsidR="0039383C" w:rsidRDefault="0039383C" w:rsidP="0039383C"/>
    <w:p w14:paraId="74B42E7E" w14:textId="77777777" w:rsidR="0039383C" w:rsidRDefault="0039383C" w:rsidP="0039383C"/>
    <w:p w14:paraId="3F6882EC" w14:textId="77777777" w:rsidR="0039383C" w:rsidRDefault="0039383C" w:rsidP="0039383C"/>
    <w:p w14:paraId="27737360" w14:textId="77777777" w:rsidR="0039383C" w:rsidRDefault="0039383C" w:rsidP="0039383C"/>
    <w:p w14:paraId="131DE2F9" w14:textId="77777777" w:rsidR="0039383C" w:rsidRDefault="0039383C" w:rsidP="0039383C"/>
    <w:p w14:paraId="7C992DAA" w14:textId="77777777" w:rsidR="0039383C" w:rsidRDefault="0039383C" w:rsidP="0039383C"/>
    <w:p w14:paraId="1B79D057" w14:textId="77777777" w:rsidR="0039383C" w:rsidRDefault="0039383C" w:rsidP="0039383C"/>
    <w:p w14:paraId="2B3A5D91" w14:textId="77777777" w:rsidR="0039383C" w:rsidRDefault="0039383C" w:rsidP="0039383C"/>
    <w:p w14:paraId="792453D9" w14:textId="77777777" w:rsidR="00EA73AB" w:rsidRDefault="00EA73AB" w:rsidP="0039383C"/>
    <w:p w14:paraId="01B19350" w14:textId="77777777" w:rsidR="00EA73AB" w:rsidRDefault="00EA73AB" w:rsidP="00EA73AB"/>
    <w:p w14:paraId="146D11B2" w14:textId="77777777" w:rsidR="00EA73AB" w:rsidRDefault="00EA73AB" w:rsidP="00EA73AB"/>
    <w:p w14:paraId="374CA4E5" w14:textId="77777777" w:rsidR="00EA73AB" w:rsidRDefault="00EA73AB" w:rsidP="00EA73AB"/>
    <w:p w14:paraId="125EBDC2" w14:textId="77777777" w:rsidR="0039383C" w:rsidRDefault="00EA73AB" w:rsidP="0039383C">
      <w:r>
        <w:br w:type="page"/>
      </w:r>
      <w:r w:rsidR="0039383C">
        <w:lastRenderedPageBreak/>
        <w:t>Para los diferentes programas de LECTURA DE ALTURA se tiene:</w:t>
      </w:r>
    </w:p>
    <w:p w14:paraId="57A289C7" w14:textId="77777777" w:rsidR="0039383C" w:rsidRDefault="0039383C" w:rsidP="0039383C"/>
    <w:p w14:paraId="118C6A04" w14:textId="77777777" w:rsidR="0039383C" w:rsidRDefault="00047926" w:rsidP="0039383C">
      <w:r>
        <w:rPr>
          <w:noProof/>
        </w:rPr>
        <w:pict w14:anchorId="54BEE6E5">
          <v:shape id="_x0000_s19621" type="#_x0000_t202" style="position:absolute;left:0;text-align:left;margin-left:2pt;margin-top:4.65pt;width:340pt;height:254.55pt;z-index:252762112;mso-wrap-style:none" filled="f" stroked="f" strokecolor="red">
            <v:textbox style="mso-next-textbox:#_x0000_s19621;mso-fit-shape-to-text:t" inset=".5mm,.3mm,.5mm,.3mm">
              <w:txbxContent>
                <w:p w14:paraId="4C8C1FAA" w14:textId="77777777" w:rsidR="00650C76" w:rsidRDefault="00047926" w:rsidP="0039383C">
                  <w:r>
                    <w:pict w14:anchorId="2A33721E">
                      <v:shape id="_x0000_i1236" type="#_x0000_t75" style="width:337.8pt;height:252.75pt">
                        <v:imagedata r:id="rId151" o:title="AX-R+ AX-PRL PAG 100-D ENG"/>
                      </v:shape>
                    </w:pict>
                  </w:r>
                </w:p>
              </w:txbxContent>
            </v:textbox>
            <o:callout v:ext="edit" minusx="t" minusy="t"/>
          </v:shape>
        </w:pict>
      </w:r>
    </w:p>
    <w:p w14:paraId="52CBE34F" w14:textId="77777777" w:rsidR="0039383C" w:rsidRDefault="0039383C" w:rsidP="0039383C"/>
    <w:p w14:paraId="72DC2EF4" w14:textId="77777777" w:rsidR="0039383C" w:rsidRDefault="0039383C" w:rsidP="0039383C"/>
    <w:p w14:paraId="04023E01" w14:textId="77777777" w:rsidR="0039383C" w:rsidRDefault="0039383C" w:rsidP="0039383C"/>
    <w:p w14:paraId="65116D79" w14:textId="77777777" w:rsidR="0039383C" w:rsidRDefault="0039383C" w:rsidP="0039383C"/>
    <w:p w14:paraId="68A1B53D" w14:textId="77777777" w:rsidR="0039383C" w:rsidRDefault="0039383C" w:rsidP="0039383C"/>
    <w:p w14:paraId="1EB2CFC9" w14:textId="77777777" w:rsidR="0039383C" w:rsidRDefault="0039383C" w:rsidP="0039383C"/>
    <w:p w14:paraId="4CDA17B4" w14:textId="77777777" w:rsidR="0039383C" w:rsidRDefault="0039383C" w:rsidP="0039383C"/>
    <w:p w14:paraId="65CC2B61" w14:textId="77777777" w:rsidR="0039383C" w:rsidRDefault="0039383C" w:rsidP="0039383C"/>
    <w:p w14:paraId="64A92405" w14:textId="77777777" w:rsidR="0039383C" w:rsidRDefault="0039383C" w:rsidP="0039383C"/>
    <w:p w14:paraId="47D7B05A" w14:textId="77777777" w:rsidR="0039383C" w:rsidRDefault="0039383C" w:rsidP="0039383C"/>
    <w:p w14:paraId="3895530C" w14:textId="77777777" w:rsidR="0039383C" w:rsidRDefault="0039383C" w:rsidP="0039383C"/>
    <w:p w14:paraId="539FD1D8" w14:textId="77777777" w:rsidR="0039383C" w:rsidRDefault="0039383C" w:rsidP="0039383C"/>
    <w:p w14:paraId="3542272F" w14:textId="77777777" w:rsidR="0039383C" w:rsidRDefault="0039383C" w:rsidP="0039383C"/>
    <w:p w14:paraId="45E5F623" w14:textId="77777777" w:rsidR="0039383C" w:rsidRDefault="0039383C" w:rsidP="0039383C"/>
    <w:p w14:paraId="2220822B" w14:textId="77777777" w:rsidR="0039383C" w:rsidRDefault="0039383C" w:rsidP="0039383C"/>
    <w:p w14:paraId="542E8336" w14:textId="77777777" w:rsidR="0039383C" w:rsidRDefault="0039383C" w:rsidP="0039383C"/>
    <w:p w14:paraId="176C956C" w14:textId="77777777" w:rsidR="0039383C" w:rsidRDefault="0039383C" w:rsidP="0039383C"/>
    <w:p w14:paraId="3BAD0BCE" w14:textId="77777777" w:rsidR="0039383C" w:rsidRDefault="00047926" w:rsidP="0039383C">
      <w:r>
        <w:rPr>
          <w:noProof/>
        </w:rPr>
        <w:pict w14:anchorId="3AACC2C6">
          <v:shape id="_x0000_s19623" type="#_x0000_t32" style="position:absolute;left:0;text-align:left;margin-left:111.3pt;margin-top:3.65pt;width:0;height:21.8pt;flip:y;z-index:252764160" o:connectortype="straight" strokecolor="red">
            <v:stroke endarrow="block"/>
            <o:callout v:ext="edit" minusx="t" minusy="t"/>
          </v:shape>
        </w:pict>
      </w:r>
    </w:p>
    <w:p w14:paraId="78AAA0D2" w14:textId="77777777" w:rsidR="0039383C" w:rsidRDefault="00047926" w:rsidP="0039383C">
      <w:r>
        <w:rPr>
          <w:noProof/>
        </w:rPr>
        <w:pict w14:anchorId="10B8E8C5">
          <v:shape id="_x0000_s19622" type="#_x0000_t202" style="position:absolute;left:0;text-align:left;margin-left:29.15pt;margin-top:11.65pt;width:159.4pt;height:35.6pt;z-index:252763136" strokecolor="red">
            <v:textbox style="mso-next-textbox:#_x0000_s19622" inset=".5mm,.3mm,.5mm,.3mm">
              <w:txbxContent>
                <w:p w14:paraId="56D3370C" w14:textId="77777777" w:rsidR="00650C76" w:rsidRDefault="00650C76" w:rsidP="0039383C">
                  <w:r>
                    <w:t>En la página D, tocar el tercer botón…</w:t>
                  </w:r>
                </w:p>
              </w:txbxContent>
            </v:textbox>
            <o:callout v:ext="edit" minusx="t" minusy="t"/>
          </v:shape>
        </w:pict>
      </w:r>
    </w:p>
    <w:p w14:paraId="44E880F7" w14:textId="77777777" w:rsidR="0039383C" w:rsidRDefault="0039383C" w:rsidP="0039383C"/>
    <w:p w14:paraId="26A85421" w14:textId="77777777" w:rsidR="0039383C" w:rsidRDefault="0039383C" w:rsidP="0039383C"/>
    <w:p w14:paraId="22B04C02" w14:textId="77777777" w:rsidR="0039383C" w:rsidRDefault="0039383C" w:rsidP="0039383C"/>
    <w:p w14:paraId="6060B048" w14:textId="77777777" w:rsidR="0039383C" w:rsidRDefault="00047926" w:rsidP="0039383C">
      <w:r>
        <w:rPr>
          <w:noProof/>
        </w:rPr>
        <w:pict w14:anchorId="20C681F2">
          <v:shape id="_x0000_s19627" type="#_x0000_t202" style="position:absolute;left:0;text-align:left;margin-left:-3.85pt;margin-top:170.05pt;width:131.1pt;height:77.2pt;z-index:252768256" strokecolor="red">
            <v:textbox style="mso-next-textbox:#_x0000_s19627" inset=".5mm,.3mm,.5mm,.3mm">
              <w:txbxContent>
                <w:p w14:paraId="3F84BE52" w14:textId="77777777" w:rsidR="00650C76" w:rsidRDefault="00650C76" w:rsidP="0039383C">
                  <w:r>
                    <w:t>Los programas están enumerados uno tras otro, y sus parámetros se configuran de la misma manera</w:t>
                  </w:r>
                </w:p>
              </w:txbxContent>
            </v:textbox>
            <o:callout v:ext="edit" minusx="t" minusy="t"/>
          </v:shape>
        </w:pict>
      </w:r>
      <w:r>
        <w:rPr>
          <w:noProof/>
        </w:rPr>
        <w:pict w14:anchorId="7A73D31D">
          <v:shape id="_x0000_s19626" type="#_x0000_t32" style="position:absolute;left:0;text-align:left;margin-left:191.7pt;margin-top:42.2pt;width:7.25pt;height:16.7pt;z-index:252767232" o:connectortype="straight" strokecolor="red">
            <v:stroke endarrow="block"/>
            <o:callout v:ext="edit" minusx="t" minusy="t"/>
          </v:shape>
        </w:pict>
      </w:r>
      <w:r>
        <w:rPr>
          <w:noProof/>
        </w:rPr>
        <w:pict w14:anchorId="4876F433">
          <v:shape id="_x0000_s19625" type="#_x0000_t202" style="position:absolute;left:0;text-align:left;margin-left:81.05pt;margin-top:5.65pt;width:220.2pt;height:36.55pt;z-index:252766208" strokecolor="red">
            <v:textbox style="mso-next-textbox:#_x0000_s19625" inset=".5mm,.3mm,.5mm,.3mm">
              <w:txbxContent>
                <w:p w14:paraId="51454828" w14:textId="77777777" w:rsidR="00650C76" w:rsidRDefault="00650C76" w:rsidP="0039383C">
                  <w:r>
                    <w:t>…se abre la página 101 con los programas del modo LECTURA DE ALTURA</w:t>
                  </w:r>
                </w:p>
              </w:txbxContent>
            </v:textbox>
            <o:callout v:ext="edit" minusx="t" minusy="t"/>
          </v:shape>
        </w:pict>
      </w:r>
      <w:r>
        <w:rPr>
          <w:noProof/>
        </w:rPr>
        <w:pict w14:anchorId="16831B53">
          <v:shape id="_x0000_s19629" type="#_x0000_t32" style="position:absolute;left:0;text-align:left;margin-left:127.25pt;margin-top:204.9pt;width:44.3pt;height:0;z-index:252770304" o:connectortype="straight" strokecolor="red">
            <v:stroke endarrow="block"/>
            <o:callout v:ext="edit" minusx="t" minusy="t"/>
          </v:shape>
        </w:pict>
      </w:r>
    </w:p>
    <w:p w14:paraId="7857A5E6" w14:textId="77777777" w:rsidR="0039383C" w:rsidRDefault="0039383C" w:rsidP="0039383C"/>
    <w:p w14:paraId="55847066" w14:textId="77777777" w:rsidR="0039383C" w:rsidRDefault="0039383C" w:rsidP="0039383C"/>
    <w:p w14:paraId="54D8DF08" w14:textId="77777777" w:rsidR="0039383C" w:rsidRDefault="0039383C" w:rsidP="0039383C"/>
    <w:p w14:paraId="1EF117EA" w14:textId="77777777" w:rsidR="0039383C" w:rsidRDefault="00047926" w:rsidP="0039383C">
      <w:r>
        <w:rPr>
          <w:noProof/>
        </w:rPr>
        <w:pict w14:anchorId="3EBC0DFA">
          <v:shape id="_x0000_s19624" type="#_x0000_t202" style="position:absolute;left:0;text-align:left;margin-left:147.55pt;margin-top:2.6pt;width:365.3pt;height:304.1pt;z-index:252765184;mso-wrap-style:none" filled="f" stroked="f" strokecolor="red">
            <v:textbox style="mso-next-textbox:#_x0000_s19624;mso-fit-shape-to-text:t" inset=".5mm,.3mm,.5mm,.3mm">
              <w:txbxContent>
                <w:p w14:paraId="6D992B43" w14:textId="77777777" w:rsidR="00650C76" w:rsidRDefault="00047926" w:rsidP="0039383C">
                  <w:r>
                    <w:pict w14:anchorId="12ADA3B8">
                      <v:shape id="_x0000_i1237" type="#_x0000_t75" style="width:360.75pt;height:301pt">
                        <v:imagedata r:id="rId154" o:title="AX-R+ AX-PRL PAG 101-D ENG" croptop="1064f" cropbottom="30399f" cropright="34972f"/>
                      </v:shape>
                    </w:pict>
                  </w:r>
                </w:p>
              </w:txbxContent>
            </v:textbox>
            <o:callout v:ext="edit" minusx="t" minusy="t"/>
          </v:shape>
        </w:pict>
      </w:r>
    </w:p>
    <w:p w14:paraId="222F35F7" w14:textId="77777777" w:rsidR="0039383C" w:rsidRDefault="0039383C" w:rsidP="0039383C"/>
    <w:p w14:paraId="083602ED" w14:textId="77777777" w:rsidR="0039383C" w:rsidRDefault="00047926" w:rsidP="0039383C">
      <w:r>
        <w:rPr>
          <w:noProof/>
        </w:rPr>
        <w:pict w14:anchorId="4F710CF5">
          <v:shape id="_x0000_s19628" type="#_x0000_t32" style="position:absolute;left:0;text-align:left;margin-left:119.4pt;margin-top:13.55pt;width:50.65pt;height:73.7pt;flip:y;z-index:252769280" o:connectortype="straight" strokecolor="red">
            <v:stroke endarrow="block"/>
            <o:callout v:ext="edit" minusx="t" minusy="t"/>
          </v:shape>
        </w:pict>
      </w:r>
    </w:p>
    <w:p w14:paraId="1B1AE86F" w14:textId="77777777" w:rsidR="0039383C" w:rsidRDefault="0039383C" w:rsidP="0039383C"/>
    <w:p w14:paraId="7253B5D9" w14:textId="77777777" w:rsidR="0039383C" w:rsidRDefault="0039383C" w:rsidP="0039383C"/>
    <w:p w14:paraId="107449A2" w14:textId="77777777" w:rsidR="0039383C" w:rsidRDefault="0039383C" w:rsidP="0039383C"/>
    <w:p w14:paraId="583992CF" w14:textId="77777777" w:rsidR="0039383C" w:rsidRDefault="0039383C" w:rsidP="0039383C"/>
    <w:p w14:paraId="33C1E990" w14:textId="77777777" w:rsidR="0039383C" w:rsidRDefault="0039383C" w:rsidP="0039383C"/>
    <w:p w14:paraId="312A1567" w14:textId="77777777" w:rsidR="0039383C" w:rsidRDefault="0039383C" w:rsidP="0039383C"/>
    <w:p w14:paraId="3683CCF6" w14:textId="77777777" w:rsidR="0039383C" w:rsidRDefault="0039383C" w:rsidP="0039383C"/>
    <w:p w14:paraId="795ACA36" w14:textId="77777777" w:rsidR="0039383C" w:rsidRDefault="0039383C" w:rsidP="0039383C"/>
    <w:p w14:paraId="2B0C7972" w14:textId="77777777" w:rsidR="0039383C" w:rsidRDefault="0039383C" w:rsidP="0039383C"/>
    <w:p w14:paraId="189BDFC3" w14:textId="77777777" w:rsidR="0039383C" w:rsidRDefault="0039383C" w:rsidP="0039383C"/>
    <w:p w14:paraId="2EE3EB0C" w14:textId="77777777" w:rsidR="0039383C" w:rsidRDefault="00047926" w:rsidP="0039383C">
      <w:r>
        <w:rPr>
          <w:noProof/>
        </w:rPr>
        <w:pict w14:anchorId="3F0AE460">
          <v:shape id="_x0000_s19630" type="#_x0000_t32" style="position:absolute;left:0;text-align:left;margin-left:119.4pt;margin-top:12.65pt;width:51.2pt;height:66.5pt;z-index:252771328" o:connectortype="straight" strokecolor="red">
            <v:stroke endarrow="block"/>
            <o:callout v:ext="edit" minusx="t" minusy="t"/>
          </v:shape>
        </w:pict>
      </w:r>
    </w:p>
    <w:p w14:paraId="78BCEF77" w14:textId="77777777" w:rsidR="0039383C" w:rsidRDefault="0039383C" w:rsidP="0039383C"/>
    <w:p w14:paraId="033BACB5" w14:textId="77777777" w:rsidR="0039383C" w:rsidRDefault="0039383C" w:rsidP="0039383C"/>
    <w:p w14:paraId="235D54A0" w14:textId="77777777" w:rsidR="0039383C" w:rsidRDefault="0039383C" w:rsidP="0039383C"/>
    <w:p w14:paraId="4E8452CC" w14:textId="77777777" w:rsidR="0039383C" w:rsidRDefault="0039383C" w:rsidP="0039383C"/>
    <w:p w14:paraId="45693054" w14:textId="77777777" w:rsidR="0039383C" w:rsidRDefault="0039383C" w:rsidP="0039383C"/>
    <w:p w14:paraId="6F6FE6A5" w14:textId="77777777" w:rsidR="0039383C" w:rsidRDefault="0039383C" w:rsidP="0039383C"/>
    <w:p w14:paraId="32F049DE" w14:textId="77777777" w:rsidR="0039383C" w:rsidRDefault="0039383C" w:rsidP="0039383C"/>
    <w:p w14:paraId="474EA24A" w14:textId="77777777" w:rsidR="00EA73AB" w:rsidRDefault="0039383C" w:rsidP="0039383C">
      <w:pPr>
        <w:rPr>
          <w:rFonts w:cs="Arial"/>
        </w:rPr>
      </w:pPr>
      <w:r>
        <w:br w:type="page"/>
      </w:r>
      <w:r w:rsidR="00047926">
        <w:rPr>
          <w:rFonts w:cs="Arial"/>
          <w:noProof/>
        </w:rPr>
        <w:lastRenderedPageBreak/>
        <w:pict w14:anchorId="1FE81AC2">
          <v:shape id="_x0000_s19183" type="#_x0000_t202" style="position:absolute;left:0;text-align:left;margin-left:-19.95pt;margin-top:15.65pt;width:222.9pt;height:119.2pt;z-index:252546048" strokecolor="red">
            <v:textbox inset=".5mm,.3mm,.5mm,.3mm">
              <w:txbxContent>
                <w:p w14:paraId="14E70C48" w14:textId="77777777" w:rsidR="00650C76" w:rsidRDefault="00650C76" w:rsidP="00EA73AB">
                  <w:r>
                    <w:t xml:space="preserve">INICIO AVANCE DE DESCENSO y FIN AVANCE DE LEVANTAMIENTO, son dos valores que hacen variar el tramo en el cual los rodillos están en contacto con la capa. Con valores de avance positivos, el encolado comienza más tarde y termina </w:t>
                  </w:r>
                  <w:r w:rsidRPr="00915A75">
                    <w:t>a</w:t>
                  </w:r>
                  <w:r>
                    <w:t>ntes. Esto sirve para evitar manchar de cola los bordes verticales de la capa.</w:t>
                  </w:r>
                </w:p>
                <w:p w14:paraId="7ECEDAC1" w14:textId="77777777" w:rsidR="00650C76" w:rsidRDefault="00650C76" w:rsidP="00EA73AB">
                  <w:r>
                    <w:t>…</w:t>
                  </w:r>
                </w:p>
              </w:txbxContent>
            </v:textbox>
            <o:callout v:ext="edit" minusx="t" minusy="t"/>
          </v:shape>
        </w:pict>
      </w:r>
    </w:p>
    <w:p w14:paraId="2EB4C627" w14:textId="77777777" w:rsidR="00EA73AB" w:rsidRDefault="00047926" w:rsidP="00EA73AB">
      <w:pPr>
        <w:rPr>
          <w:rFonts w:cs="Arial"/>
        </w:rPr>
      </w:pPr>
      <w:r>
        <w:rPr>
          <w:rFonts w:cs="Arial"/>
          <w:noProof/>
        </w:rPr>
        <w:pict w14:anchorId="26573CD3">
          <v:shape id="_x0000_s19173" type="#_x0000_t202" style="position:absolute;left:0;text-align:left;margin-left:309.2pt;margin-top:11.7pt;width:190.95pt;height:59.85pt;z-index:252535808" strokecolor="red">
            <v:textbox style="mso-next-textbox:#_x0000_s19173" inset=".5mm,.3mm,.5mm,.3mm">
              <w:txbxContent>
                <w:p w14:paraId="1CE83B82" w14:textId="77777777" w:rsidR="00650C76" w:rsidRDefault="00650C76" w:rsidP="00EA73AB">
                  <w:r>
                    <w:t>HEIGHT READ, con las flechas se puede elegir entre mínima, media y máxima, para capas no planas.</w:t>
                  </w:r>
                </w:p>
                <w:p w14:paraId="143F9EAE" w14:textId="77777777" w:rsidR="00650C76" w:rsidRDefault="00650C76" w:rsidP="00EA73AB">
                  <w:r>
                    <w:t>…</w:t>
                  </w:r>
                </w:p>
              </w:txbxContent>
            </v:textbox>
            <o:callout v:ext="edit" minusx="t" minusy="t"/>
          </v:shape>
        </w:pict>
      </w:r>
      <w:r>
        <w:rPr>
          <w:noProof/>
        </w:rPr>
        <w:pict w14:anchorId="7BC534E7">
          <v:shape id="_x0000_s19087" type="#_x0000_t202" style="position:absolute;left:0;text-align:left;margin-left:210.9pt;margin-top:86.85pt;width:320pt;height:251.7pt;z-index:252517376;mso-wrap-style:none" filled="f" stroked="f" strokecolor="red">
            <v:textbox style="mso-next-textbox:#_x0000_s19087;mso-fit-shape-to-text:t" inset=".5mm,.3mm,.5mm,.3mm">
              <w:txbxContent>
                <w:p w14:paraId="7A14A3C7" w14:textId="77777777" w:rsidR="00650C76" w:rsidRDefault="00047926" w:rsidP="00EA73AB">
                  <w:r>
                    <w:pict w14:anchorId="2A6E93E0">
                      <v:shape id="_x0000_i1238" type="#_x0000_t75" style="width:317.1pt;height:249.7pt">
                        <v:imagedata r:id="rId154" o:title="AX-R+ AX-PRL PAG 101-D ENG" croptop="1637f" cropbottom="30399f" cropright="36922f"/>
                      </v:shape>
                    </w:pict>
                  </w:r>
                </w:p>
              </w:txbxContent>
            </v:textbox>
            <o:callout v:ext="edit" minusx="t" minusy="t"/>
          </v:shape>
        </w:pict>
      </w:r>
      <w:r>
        <w:rPr>
          <w:rFonts w:cs="Arial"/>
          <w:noProof/>
        </w:rPr>
        <w:pict w14:anchorId="578B8258">
          <v:line id="_x0000_s19177" style="position:absolute;left:0;text-align:left;z-index:252539904" from="437.3pt,71.55pt" to="437.3pt,123.15pt" strokecolor="red">
            <v:stroke endarrow="block"/>
            <o:callout v:ext="edit" minusx="t" minusy="t"/>
          </v:line>
        </w:pict>
      </w:r>
      <w:r>
        <w:rPr>
          <w:rFonts w:cs="Arial"/>
          <w:noProof/>
        </w:rPr>
        <w:pict w14:anchorId="1E1450B3">
          <v:line id="_x0000_s19180" style="position:absolute;left:0;text-align:left;flip:y;z-index:252542976" from="188.1pt,174.7pt" to="230.85pt,312.9pt" strokecolor="red">
            <v:stroke endarrow="block"/>
            <o:callout v:ext="edit" minusx="t" minusy="t"/>
          </v:line>
        </w:pict>
      </w:r>
      <w:r>
        <w:rPr>
          <w:rFonts w:cs="Arial"/>
          <w:noProof/>
        </w:rPr>
        <w:pict w14:anchorId="0C6897A1">
          <v:shape id="_x0000_s19176" type="#_x0000_t202" style="position:absolute;left:0;text-align:left;margin-left:2.85pt;margin-top:312.9pt;width:190.95pt;height:62.7pt;z-index:252538880" strokecolor="red">
            <v:textbox style="mso-next-textbox:#_x0000_s19176" inset=".5mm,.3mm,.5mm,.3mm">
              <w:txbxContent>
                <w:p w14:paraId="07626A87" w14:textId="77777777" w:rsidR="00650C76" w:rsidRDefault="00650C76" w:rsidP="00EA73AB">
                  <w:r>
                    <w:t xml:space="preserve">…WORKING AREA START y WORKING AREA END, tramo </w:t>
                  </w:r>
                  <w:r w:rsidRPr="00414742">
                    <w:t xml:space="preserve">en </w:t>
                  </w:r>
                  <w:r>
                    <w:t>el que los rodillos se posicionan a la altura configurada.</w:t>
                  </w:r>
                </w:p>
                <w:p w14:paraId="659D6A4C" w14:textId="77777777" w:rsidR="00650C76" w:rsidRDefault="00650C76" w:rsidP="00EA73AB">
                  <w:r>
                    <w:t>…</w:t>
                  </w:r>
                </w:p>
              </w:txbxContent>
            </v:textbox>
            <o:callout v:ext="edit" minusx="t" minusy="t"/>
          </v:shape>
        </w:pict>
      </w:r>
      <w:r>
        <w:rPr>
          <w:rFonts w:cs="Arial"/>
          <w:noProof/>
        </w:rPr>
        <w:pict w14:anchorId="238DC299">
          <v:line id="_x0000_s19179" style="position:absolute;left:0;text-align:left;flip:y;z-index:252541952" from="182.4pt,157.35pt" to="230.85pt,221.35pt" strokecolor="red">
            <v:stroke endarrow="block"/>
            <o:callout v:ext="edit" minusx="t" minusy="t"/>
          </v:line>
        </w:pict>
      </w:r>
    </w:p>
    <w:p w14:paraId="682294C4" w14:textId="77777777" w:rsidR="00EA73AB" w:rsidRDefault="00EA73AB" w:rsidP="00EA73AB">
      <w:pPr>
        <w:rPr>
          <w:rFonts w:cs="Arial"/>
        </w:rPr>
      </w:pPr>
    </w:p>
    <w:p w14:paraId="11B211CD" w14:textId="77777777" w:rsidR="00EA73AB" w:rsidRDefault="00EA73AB" w:rsidP="00EA73AB">
      <w:pPr>
        <w:rPr>
          <w:rFonts w:cs="Arial"/>
        </w:rPr>
      </w:pPr>
    </w:p>
    <w:p w14:paraId="77619CD7" w14:textId="77777777" w:rsidR="00EA73AB" w:rsidRDefault="00047926" w:rsidP="00EA73AB">
      <w:pPr>
        <w:rPr>
          <w:rFonts w:cs="Arial"/>
        </w:rPr>
      </w:pPr>
      <w:r>
        <w:rPr>
          <w:rFonts w:cs="Arial"/>
          <w:noProof/>
        </w:rPr>
        <w:pict w14:anchorId="106F2986">
          <v:shape id="_x0000_s19171" type="#_x0000_t202" style="position:absolute;left:0;text-align:left;margin-left:226.5pt;margin-top:2.4pt;width:37.05pt;height:22.8pt;z-index:252533760" strokecolor="red">
            <v:textbox style="mso-next-textbox:#_x0000_s19171" inset=".5mm,.3mm,.5mm,.3mm">
              <w:txbxContent>
                <w:p w14:paraId="25EAC160" w14:textId="77777777" w:rsidR="00650C76" w:rsidRDefault="00650C76" w:rsidP="00EA73AB">
                  <w:pPr>
                    <w:jc w:val="center"/>
                  </w:pPr>
                  <w:r>
                    <w:t>101</w:t>
                  </w:r>
                </w:p>
              </w:txbxContent>
            </v:textbox>
            <o:callout v:ext="edit" minusx="t" minusy="t"/>
          </v:shape>
        </w:pict>
      </w:r>
    </w:p>
    <w:p w14:paraId="76CAED39" w14:textId="77777777" w:rsidR="00EA73AB" w:rsidRDefault="00047926" w:rsidP="00EA73AB">
      <w:pPr>
        <w:rPr>
          <w:rFonts w:cs="Arial"/>
        </w:rPr>
      </w:pPr>
      <w:r>
        <w:rPr>
          <w:rFonts w:cs="Arial"/>
          <w:noProof/>
        </w:rPr>
        <w:pict w14:anchorId="1398A72A">
          <v:line id="_x0000_s19172" style="position:absolute;left:0;text-align:left;flip:x;z-index:252534784" from="230.85pt,10.35pt" to="244.85pt,33.15pt" strokecolor="red">
            <v:stroke endarrow="block"/>
            <o:callout v:ext="edit" minusx="t" minusy="t"/>
          </v:line>
        </w:pict>
      </w:r>
    </w:p>
    <w:p w14:paraId="61FB8D21" w14:textId="77777777" w:rsidR="00EA73AB" w:rsidRDefault="00EA73AB" w:rsidP="00EA73AB">
      <w:pPr>
        <w:rPr>
          <w:rFonts w:cs="Arial"/>
        </w:rPr>
      </w:pPr>
    </w:p>
    <w:p w14:paraId="0A621AB6" w14:textId="77777777" w:rsidR="00EA73AB" w:rsidRDefault="00EA73AB" w:rsidP="00EA73AB">
      <w:pPr>
        <w:rPr>
          <w:rFonts w:cs="Arial"/>
        </w:rPr>
      </w:pPr>
    </w:p>
    <w:p w14:paraId="70A764EC" w14:textId="77777777" w:rsidR="00EA73AB" w:rsidRDefault="00EA73AB" w:rsidP="00EA73AB">
      <w:pPr>
        <w:rPr>
          <w:rFonts w:cs="Arial"/>
        </w:rPr>
      </w:pPr>
    </w:p>
    <w:p w14:paraId="60D7A366" w14:textId="77777777" w:rsidR="00EA73AB" w:rsidRDefault="00047926" w:rsidP="00EA73AB">
      <w:pPr>
        <w:rPr>
          <w:rFonts w:cs="Arial"/>
        </w:rPr>
      </w:pPr>
      <w:r>
        <w:rPr>
          <w:rFonts w:cs="Arial"/>
          <w:noProof/>
        </w:rPr>
        <w:pict w14:anchorId="6251B38C">
          <v:line id="_x0000_s19184" style="position:absolute;left:0;text-align:left;z-index:252547072" from="182.4pt,10.65pt" to="230.85pt,28.05pt" strokecolor="red">
            <v:stroke endarrow="block"/>
            <o:callout v:ext="edit" minusx="t" minusy="t"/>
          </v:line>
        </w:pict>
      </w:r>
    </w:p>
    <w:p w14:paraId="4BA46F06" w14:textId="77777777" w:rsidR="00EA73AB" w:rsidRDefault="00047926" w:rsidP="00EA73AB">
      <w:pPr>
        <w:rPr>
          <w:rFonts w:cs="Arial"/>
        </w:rPr>
      </w:pPr>
      <w:r>
        <w:rPr>
          <w:rFonts w:cs="Arial"/>
          <w:noProof/>
        </w:rPr>
        <w:pict w14:anchorId="7361F206">
          <v:shape id="_x0000_s19174" type="#_x0000_t202" style="position:absolute;left:0;text-align:left;margin-left:5.05pt;margin-top:9.75pt;width:168.8pt;height:76.95pt;z-index:252536832" strokecolor="red">
            <v:textbox style="mso-next-textbox:#_x0000_s19174" inset=".5mm,.3mm,.5mm,.3mm">
              <w:txbxContent>
                <w:p w14:paraId="131CDAA8" w14:textId="77777777" w:rsidR="00650C76" w:rsidRDefault="00650C76" w:rsidP="0039383C">
                  <w:r>
                    <w:t>…WORKING HEIGHT</w:t>
                  </w:r>
                </w:p>
                <w:p w14:paraId="54FD1AE6" w14:textId="77777777" w:rsidR="00650C76" w:rsidRDefault="00650C76" w:rsidP="0039383C">
                  <w:r>
                    <w:t xml:space="preserve">COMPENSATION, </w:t>
                  </w:r>
                  <w:r w:rsidRPr="00414742">
                    <w:t>r</w:t>
                  </w:r>
                  <w:r>
                    <w:t>especto a la altura leída por el sensor, los rodillos se posicionan más abajo de este valor (mm).</w:t>
                  </w:r>
                </w:p>
                <w:p w14:paraId="0CFDC86B" w14:textId="77777777" w:rsidR="00650C76" w:rsidRDefault="00650C76" w:rsidP="00EA73AB">
                  <w:r>
                    <w:t>…</w:t>
                  </w:r>
                </w:p>
              </w:txbxContent>
            </v:textbox>
            <o:callout v:ext="edit" minusx="t" minusy="t"/>
          </v:shape>
        </w:pict>
      </w:r>
    </w:p>
    <w:p w14:paraId="7E441364" w14:textId="77777777" w:rsidR="00EA73AB" w:rsidRDefault="00047926" w:rsidP="00EA73AB">
      <w:pPr>
        <w:rPr>
          <w:rFonts w:cs="Arial"/>
        </w:rPr>
      </w:pPr>
      <w:r>
        <w:rPr>
          <w:rFonts w:cs="Arial"/>
          <w:noProof/>
        </w:rPr>
        <w:pict w14:anchorId="0F8ECD2A">
          <v:line id="_x0000_s19178" style="position:absolute;left:0;text-align:left;flip:y;z-index:252540928" from="173.85pt,10.2pt" to="230.85pt,10.2pt" strokecolor="red">
            <v:stroke endarrow="block"/>
            <o:callout v:ext="edit" minusx="t" minusy="t"/>
          </v:line>
        </w:pict>
      </w:r>
    </w:p>
    <w:p w14:paraId="14A8D7D8" w14:textId="77777777" w:rsidR="00EA73AB" w:rsidRDefault="00EA73AB" w:rsidP="00EA73AB">
      <w:pPr>
        <w:rPr>
          <w:rFonts w:cs="Arial"/>
        </w:rPr>
      </w:pPr>
    </w:p>
    <w:p w14:paraId="2C6D3E54" w14:textId="77777777" w:rsidR="00EA73AB" w:rsidRDefault="00EA73AB" w:rsidP="00EA73AB">
      <w:pPr>
        <w:rPr>
          <w:rFonts w:cs="Arial"/>
        </w:rPr>
      </w:pPr>
    </w:p>
    <w:p w14:paraId="75FCF394" w14:textId="77777777" w:rsidR="00EA73AB" w:rsidRDefault="00EA73AB" w:rsidP="00EA73AB">
      <w:pPr>
        <w:rPr>
          <w:rFonts w:cs="Arial"/>
        </w:rPr>
      </w:pPr>
    </w:p>
    <w:p w14:paraId="04197785" w14:textId="77777777" w:rsidR="00EA73AB" w:rsidRDefault="00047926" w:rsidP="00EA73AB">
      <w:pPr>
        <w:rPr>
          <w:rFonts w:cs="Arial"/>
        </w:rPr>
      </w:pPr>
      <w:r>
        <w:rPr>
          <w:rFonts w:cs="Arial"/>
          <w:noProof/>
        </w:rPr>
        <w:pict w14:anchorId="746176D5">
          <v:shape id="_x0000_s19182" type="#_x0000_t32" style="position:absolute;left:0;text-align:left;margin-left:199.5pt;margin-top:6.05pt;width:31.35pt;height:191.65pt;flip:y;z-index:252545024" o:connectortype="straight" strokecolor="red">
            <v:stroke endarrow="block"/>
            <o:callout v:ext="edit" minusx="t" minusy="t"/>
          </v:shape>
        </w:pict>
      </w:r>
    </w:p>
    <w:p w14:paraId="600ADB71" w14:textId="77777777" w:rsidR="00EA73AB" w:rsidRDefault="00047926" w:rsidP="00EA73AB">
      <w:pPr>
        <w:rPr>
          <w:rFonts w:cs="Arial"/>
        </w:rPr>
      </w:pPr>
      <w:r>
        <w:rPr>
          <w:rFonts w:cs="Arial"/>
          <w:noProof/>
        </w:rPr>
        <w:pict w14:anchorId="5A18BA85">
          <v:shape id="_x0000_s19175" type="#_x0000_t202" style="position:absolute;left:0;text-align:left;margin-left:28.9pt;margin-top:10.45pt;width:153.5pt;height:88.35pt;z-index:252537856" strokecolor="red">
            <v:textbox style="mso-next-textbox:#_x0000_s19175" inset=".5mm,.3mm,.5mm,.3mm">
              <w:txbxContent>
                <w:p w14:paraId="001D3EDA" w14:textId="77777777" w:rsidR="00650C76" w:rsidRDefault="00650C76" w:rsidP="00EA73AB">
                  <w:r>
                    <w:t>…EDGES HEIGHT</w:t>
                  </w:r>
                </w:p>
                <w:p w14:paraId="7D00F228" w14:textId="77777777" w:rsidR="00650C76" w:rsidRDefault="00650C76" w:rsidP="00EA73AB">
                  <w:r>
                    <w:t xml:space="preserve">COMPENSATION, </w:t>
                  </w:r>
                  <w:r w:rsidRPr="00414742">
                    <w:t>r</w:t>
                  </w:r>
                  <w:r>
                    <w:t>especto a la altura leída por el sensor, en los bordes de la capa los rodillos se posicionan más abajo de este valor.</w:t>
                  </w:r>
                </w:p>
                <w:p w14:paraId="2856D4E1" w14:textId="77777777" w:rsidR="00650C76" w:rsidRDefault="00650C76" w:rsidP="00EA73AB">
                  <w:r>
                    <w:t>…</w:t>
                  </w:r>
                </w:p>
              </w:txbxContent>
            </v:textbox>
            <o:callout v:ext="edit" minusx="t" minusy="t"/>
          </v:shape>
        </w:pict>
      </w:r>
    </w:p>
    <w:p w14:paraId="1B916BC0" w14:textId="77777777" w:rsidR="00EA73AB" w:rsidRDefault="00EA73AB" w:rsidP="00EA73AB">
      <w:pPr>
        <w:rPr>
          <w:rFonts w:cs="Arial"/>
        </w:rPr>
      </w:pPr>
    </w:p>
    <w:p w14:paraId="34DF553B" w14:textId="77777777" w:rsidR="00EA73AB" w:rsidRDefault="00EA73AB" w:rsidP="00EA73AB">
      <w:pPr>
        <w:rPr>
          <w:rFonts w:cs="Arial"/>
        </w:rPr>
      </w:pPr>
    </w:p>
    <w:p w14:paraId="76D57FEA" w14:textId="77777777" w:rsidR="00EA73AB" w:rsidRDefault="00EA73AB" w:rsidP="00EA73AB">
      <w:pPr>
        <w:rPr>
          <w:rFonts w:cs="Arial"/>
        </w:rPr>
      </w:pPr>
    </w:p>
    <w:p w14:paraId="779918C9" w14:textId="77777777" w:rsidR="00EA73AB" w:rsidRDefault="00EA73AB" w:rsidP="00EA73AB">
      <w:pPr>
        <w:rPr>
          <w:rFonts w:cs="Arial"/>
        </w:rPr>
      </w:pPr>
    </w:p>
    <w:p w14:paraId="4758BCB2" w14:textId="77777777" w:rsidR="00EA73AB" w:rsidRDefault="00EA73AB" w:rsidP="00EA73AB">
      <w:pPr>
        <w:rPr>
          <w:rFonts w:cs="Arial"/>
        </w:rPr>
      </w:pPr>
    </w:p>
    <w:p w14:paraId="324BE53C" w14:textId="77777777" w:rsidR="00EA73AB" w:rsidRDefault="00EA73AB" w:rsidP="00EA73AB">
      <w:pPr>
        <w:rPr>
          <w:rFonts w:cs="Arial"/>
        </w:rPr>
      </w:pPr>
    </w:p>
    <w:p w14:paraId="24A61035" w14:textId="77777777" w:rsidR="00EA73AB" w:rsidRDefault="00EA73AB" w:rsidP="00EA73AB">
      <w:pPr>
        <w:rPr>
          <w:rFonts w:cs="Arial"/>
        </w:rPr>
      </w:pPr>
    </w:p>
    <w:p w14:paraId="11C879D4" w14:textId="77777777" w:rsidR="00EA73AB" w:rsidRDefault="00EA73AB" w:rsidP="00EA73AB">
      <w:pPr>
        <w:rPr>
          <w:rFonts w:cs="Arial"/>
        </w:rPr>
      </w:pPr>
    </w:p>
    <w:p w14:paraId="52F672CF" w14:textId="77777777" w:rsidR="00EA73AB" w:rsidRDefault="00EA73AB" w:rsidP="00EA73AB">
      <w:pPr>
        <w:rPr>
          <w:rFonts w:cs="Arial"/>
        </w:rPr>
      </w:pPr>
    </w:p>
    <w:p w14:paraId="539F6343" w14:textId="77777777" w:rsidR="00EA73AB" w:rsidRDefault="00EA73AB" w:rsidP="00EA73AB">
      <w:pPr>
        <w:rPr>
          <w:rFonts w:cs="Arial"/>
        </w:rPr>
      </w:pPr>
    </w:p>
    <w:p w14:paraId="24AFE90B" w14:textId="77777777" w:rsidR="00EA73AB" w:rsidRDefault="00EA73AB" w:rsidP="00EA73AB">
      <w:pPr>
        <w:rPr>
          <w:rFonts w:cs="Arial"/>
        </w:rPr>
      </w:pPr>
    </w:p>
    <w:p w14:paraId="0B8C0D76" w14:textId="77777777" w:rsidR="00EA73AB" w:rsidRDefault="00EA73AB" w:rsidP="00EA73AB">
      <w:pPr>
        <w:rPr>
          <w:rFonts w:cs="Arial"/>
        </w:rPr>
      </w:pPr>
    </w:p>
    <w:p w14:paraId="16ED1FC4" w14:textId="77777777" w:rsidR="00EA73AB" w:rsidRDefault="00047926" w:rsidP="00EA73AB">
      <w:pPr>
        <w:rPr>
          <w:rFonts w:cs="Arial"/>
        </w:rPr>
      </w:pPr>
      <w:r>
        <w:rPr>
          <w:rFonts w:cs="Arial"/>
          <w:noProof/>
        </w:rPr>
        <w:pict w14:anchorId="01B864F3">
          <v:shape id="_x0000_s19181" type="#_x0000_t202" style="position:absolute;left:0;text-align:left;margin-left:168.35pt;margin-top:4.55pt;width:333.4pt;height:97.2pt;z-index:252544000" strokecolor="red">
            <v:textbox inset=".5mm,.3mm,.5mm,.3mm">
              <w:txbxContent>
                <w:p w14:paraId="576C5EA0" w14:textId="77777777" w:rsidR="00650C76" w:rsidRDefault="00650C76" w:rsidP="00EA73AB">
                  <w:r>
                    <w:t>FIN DEL TRABAJO</w:t>
                  </w:r>
                </w:p>
                <w:p w14:paraId="73770C8B" w14:textId="77777777" w:rsidR="00650C76" w:rsidRDefault="00650C76" w:rsidP="00EA73AB">
                  <w:r>
                    <w:t>Establece dónde se detiene la pieza después del encolado:</w:t>
                  </w:r>
                </w:p>
                <w:p w14:paraId="39292A55" w14:textId="77777777" w:rsidR="00650C76" w:rsidRDefault="00650C76" w:rsidP="00EA73AB">
                  <w:r>
                    <w:t>fotocélula (photosensor) = se detiene en dirección de la fotocélula al final de la cinta transportadora de encolado;</w:t>
                  </w:r>
                </w:p>
                <w:p w14:paraId="7B49BFD7" w14:textId="77777777" w:rsidR="00650C76" w:rsidRDefault="00650C76" w:rsidP="00EA73AB">
                  <w:r>
                    <w:t>atrás (back) = retrocede y se detiene en la cinta transportadora de carga.</w:t>
                  </w:r>
                </w:p>
              </w:txbxContent>
            </v:textbox>
            <o:callout v:ext="edit" minusx="t" minusy="t"/>
          </v:shape>
        </w:pict>
      </w:r>
    </w:p>
    <w:p w14:paraId="21E86903" w14:textId="77777777" w:rsidR="00EA73AB" w:rsidRDefault="00EA73AB" w:rsidP="00EA73AB">
      <w:pPr>
        <w:rPr>
          <w:rFonts w:cs="Arial"/>
        </w:rPr>
      </w:pPr>
    </w:p>
    <w:p w14:paraId="6C116484" w14:textId="77777777" w:rsidR="00EA73AB" w:rsidRDefault="00EA73AB" w:rsidP="00EA73AB">
      <w:pPr>
        <w:rPr>
          <w:rFonts w:cs="Arial"/>
        </w:rPr>
      </w:pPr>
    </w:p>
    <w:p w14:paraId="724A0048" w14:textId="77777777" w:rsidR="00EA73AB" w:rsidRDefault="00EA73AB" w:rsidP="00EA73AB">
      <w:pPr>
        <w:rPr>
          <w:rFonts w:cs="Arial"/>
        </w:rPr>
      </w:pPr>
    </w:p>
    <w:p w14:paraId="1BF9AC64" w14:textId="77777777" w:rsidR="00EA73AB" w:rsidRDefault="00EA73AB" w:rsidP="00EA73AB">
      <w:pPr>
        <w:rPr>
          <w:rFonts w:cs="Arial"/>
        </w:rPr>
      </w:pPr>
    </w:p>
    <w:p w14:paraId="545730E6" w14:textId="77777777" w:rsidR="00EA73AB" w:rsidRDefault="00EA73AB" w:rsidP="00EA73AB">
      <w:pPr>
        <w:rPr>
          <w:rFonts w:cs="Arial"/>
        </w:rPr>
      </w:pPr>
    </w:p>
    <w:p w14:paraId="2FFBC6B7" w14:textId="77777777" w:rsidR="00EA73AB" w:rsidRDefault="00EA73AB" w:rsidP="00EA73AB">
      <w:pPr>
        <w:rPr>
          <w:rFonts w:cs="Arial"/>
        </w:rPr>
      </w:pPr>
    </w:p>
    <w:p w14:paraId="6903282E" w14:textId="77777777" w:rsidR="00EA73AB" w:rsidRDefault="00EA73AB" w:rsidP="00EA73AB">
      <w:pPr>
        <w:rPr>
          <w:rFonts w:cs="Arial"/>
        </w:rPr>
      </w:pPr>
    </w:p>
    <w:p w14:paraId="3929546A" w14:textId="77777777" w:rsidR="00EA73AB" w:rsidRDefault="00EA73AB" w:rsidP="00EA73AB">
      <w:pPr>
        <w:rPr>
          <w:rFonts w:cs="Arial"/>
        </w:rPr>
      </w:pPr>
    </w:p>
    <w:p w14:paraId="019828F9" w14:textId="77777777" w:rsidR="00EA73AB" w:rsidRDefault="00EA73AB" w:rsidP="00EA73AB">
      <w:pPr>
        <w:rPr>
          <w:rFonts w:cs="Arial"/>
        </w:rPr>
      </w:pPr>
    </w:p>
    <w:p w14:paraId="4568905B" w14:textId="77777777" w:rsidR="00EA73AB" w:rsidRPr="00CF5E15" w:rsidRDefault="00EA73AB" w:rsidP="00EA73AB">
      <w:pPr>
        <w:rPr>
          <w:rFonts w:cs="Arial"/>
          <w:lang w:eastAsia="en-US"/>
        </w:rPr>
      </w:pPr>
      <w:r>
        <w:rPr>
          <w:rFonts w:cs="Arial"/>
          <w:lang w:eastAsia="en-US"/>
        </w:rPr>
        <w:t xml:space="preserve">El </w:t>
      </w:r>
      <w:r w:rsidRPr="00CF5E15">
        <w:rPr>
          <w:rFonts w:cs="Arial"/>
          <w:lang w:eastAsia="en-US"/>
        </w:rPr>
        <w:t xml:space="preserve">parámetro fundamental es </w:t>
      </w:r>
      <w:r>
        <w:rPr>
          <w:rFonts w:cs="Arial"/>
          <w:lang w:eastAsia="en-US"/>
        </w:rPr>
        <w:t>"C</w:t>
      </w:r>
      <w:r w:rsidRPr="00CF5E15">
        <w:rPr>
          <w:rFonts w:cs="Arial"/>
          <w:lang w:eastAsia="en-US"/>
        </w:rPr>
        <w:t xml:space="preserve">ompensación de Altura" que indica cuánto presionar la lámina </w:t>
      </w:r>
      <w:r>
        <w:rPr>
          <w:rFonts w:cs="Arial"/>
          <w:lang w:eastAsia="en-US"/>
        </w:rPr>
        <w:t xml:space="preserve">respecto a la altura </w:t>
      </w:r>
      <w:r w:rsidRPr="00CF5E15">
        <w:rPr>
          <w:rFonts w:cs="Arial"/>
          <w:lang w:eastAsia="en-US"/>
        </w:rPr>
        <w:t xml:space="preserve">leída. Si el operador quiere tener alturas de presurización diferentes, las </w:t>
      </w:r>
      <w:r>
        <w:rPr>
          <w:rFonts w:cs="Arial"/>
          <w:lang w:eastAsia="en-US"/>
        </w:rPr>
        <w:t>e</w:t>
      </w:r>
      <w:r w:rsidRPr="00CF5E15">
        <w:rPr>
          <w:rFonts w:cs="Arial"/>
          <w:lang w:eastAsia="en-US"/>
        </w:rPr>
        <w:t xml:space="preserve">scribirá en los 3 programas, </w:t>
      </w:r>
      <w:r>
        <w:rPr>
          <w:rFonts w:cs="Arial"/>
          <w:lang w:eastAsia="en-US"/>
        </w:rPr>
        <w:t>d</w:t>
      </w:r>
      <w:r w:rsidRPr="00CF5E15">
        <w:rPr>
          <w:rFonts w:cs="Arial"/>
          <w:lang w:eastAsia="en-US"/>
        </w:rPr>
        <w:t xml:space="preserve">ejando los otros parámetros sin modificar. </w:t>
      </w:r>
      <w:r>
        <w:rPr>
          <w:rFonts w:cs="Arial"/>
          <w:lang w:eastAsia="en-US"/>
        </w:rPr>
        <w:t xml:space="preserve">Luego, </w:t>
      </w:r>
      <w:r w:rsidRPr="00CF5E15">
        <w:rPr>
          <w:rFonts w:cs="Arial"/>
          <w:lang w:eastAsia="en-US"/>
        </w:rPr>
        <w:t xml:space="preserve">cuando </w:t>
      </w:r>
      <w:r>
        <w:rPr>
          <w:rFonts w:cs="Arial"/>
          <w:lang w:eastAsia="en-US"/>
        </w:rPr>
        <w:t xml:space="preserve">lance </w:t>
      </w:r>
      <w:r w:rsidRPr="00CF5E15">
        <w:rPr>
          <w:rFonts w:cs="Arial"/>
          <w:lang w:eastAsia="en-US"/>
        </w:rPr>
        <w:t xml:space="preserve">el ciclo, elegirá cada vez </w:t>
      </w:r>
      <w:r>
        <w:rPr>
          <w:rFonts w:cs="Arial"/>
          <w:lang w:eastAsia="en-US"/>
        </w:rPr>
        <w:t xml:space="preserve">la </w:t>
      </w:r>
      <w:r w:rsidRPr="00CF5E15">
        <w:rPr>
          <w:rFonts w:cs="Arial"/>
          <w:lang w:eastAsia="en-US"/>
        </w:rPr>
        <w:t xml:space="preserve">presurización de rodillos deseada mediante las 3 posiciones del selector o con la pantalla </w:t>
      </w:r>
      <w:r>
        <w:rPr>
          <w:rFonts w:cs="Arial"/>
          <w:lang w:eastAsia="en-US"/>
        </w:rPr>
        <w:t>táctil.</w:t>
      </w:r>
      <w:r w:rsidRPr="00CF5E15">
        <w:rPr>
          <w:rFonts w:cs="Arial"/>
          <w:lang w:eastAsia="en-US"/>
        </w:rPr>
        <w:t/>
      </w:r>
    </w:p>
    <w:p w14:paraId="5776B9DE" w14:textId="77777777" w:rsidR="00EA73AB" w:rsidRDefault="00EA73AB" w:rsidP="00EA73AB"/>
    <w:p w14:paraId="00C5518B" w14:textId="77777777" w:rsidR="0039383C" w:rsidRDefault="00EA73AB" w:rsidP="0039383C">
      <w:r>
        <w:rPr>
          <w:u w:val="single"/>
        </w:rPr>
        <w:br w:type="page"/>
      </w:r>
      <w:r>
        <w:lastRenderedPageBreak/>
        <w:t xml:space="preserve">TIPO </w:t>
      </w:r>
      <w:r w:rsidR="0039383C">
        <w:t>DE ENCOLADO: ARRIBA</w:t>
      </w:r>
      <w:r w:rsidR="0039383C">
        <w:rPr>
          <w:rFonts w:cs="Arial"/>
          <w:lang w:eastAsia="en-US"/>
        </w:rPr>
        <w:t>/ABAJO</w:t>
      </w:r>
    </w:p>
    <w:p w14:paraId="2CD5F772" w14:textId="77777777" w:rsidR="0039383C" w:rsidRDefault="0039383C" w:rsidP="0039383C"/>
    <w:p w14:paraId="2782A1DD" w14:textId="77777777" w:rsidR="0039383C" w:rsidRDefault="0039383C" w:rsidP="0039383C">
      <w:r>
        <w:t>Se utiliza cuando se deben encolar colchones con muelles.</w:t>
      </w:r>
    </w:p>
    <w:p w14:paraId="59886B45" w14:textId="77777777" w:rsidR="0039383C" w:rsidRDefault="00047926" w:rsidP="0039383C">
      <w:r>
        <w:rPr>
          <w:rFonts w:cs="Arial"/>
          <w:b/>
          <w:bCs/>
        </w:rPr>
        <w:pict w14:anchorId="1A056F95">
          <v:shape id="_x0000_i1239" type="#_x0000_t75" style="width:36.75pt;height:16.85pt" o:bullet="t" fillcolor="window">
            <v:imagedata r:id="rId13" o:title="MANO CHE INDICA"/>
          </v:shape>
        </w:pict>
      </w:r>
      <w:r w:rsidR="0039383C">
        <w:rPr>
          <w:rFonts w:cs="Arial"/>
          <w:b/>
          <w:bCs/>
          <w:color w:val="0000FF"/>
        </w:rPr>
        <w:t>Si hay la rodillería motorizada, consulte la versión RM90</w:t>
      </w:r>
    </w:p>
    <w:p w14:paraId="61881F4D" w14:textId="77777777" w:rsidR="0039383C" w:rsidRDefault="00047926" w:rsidP="0039383C">
      <w:r>
        <w:rPr>
          <w:noProof/>
        </w:rPr>
        <w:pict w14:anchorId="5D966E89">
          <v:shape id="_x0000_s19631" type="#_x0000_t202" style="position:absolute;left:0;text-align:left;margin-left:84.85pt;margin-top:12.3pt;width:369.15pt;height:289.7pt;z-index:252772352;mso-wrap-style:none" filled="f" stroked="f" strokecolor="red">
            <v:textbox style="mso-next-textbox:#_x0000_s19631;mso-fit-shape-to-text:t" inset=".5mm,.3mm,.5mm,.3mm">
              <w:txbxContent>
                <w:p w14:paraId="6DC639CA" w14:textId="77777777" w:rsidR="00650C76" w:rsidRDefault="00047926" w:rsidP="0039383C">
                  <w:r>
                    <w:pict w14:anchorId="6F2BBD88">
                      <v:shape id="_x0000_i1240" type="#_x0000_t75" style="width:366.15pt;height:4in">
                        <v:imagedata r:id="rId152" o:title="Page 100 (1) - D - EN" croptop="2982f" cropbottom="30770f" cropright="35202f"/>
                      </v:shape>
                    </w:pict>
                  </w:r>
                </w:p>
              </w:txbxContent>
            </v:textbox>
            <o:callout v:ext="edit" minusx="t" minusy="t"/>
          </v:shape>
        </w:pict>
      </w:r>
    </w:p>
    <w:p w14:paraId="3E25BE6A" w14:textId="77777777" w:rsidR="0039383C" w:rsidRDefault="0039383C" w:rsidP="0039383C"/>
    <w:p w14:paraId="4906C27F" w14:textId="77777777" w:rsidR="0039383C" w:rsidRDefault="0039383C" w:rsidP="0039383C"/>
    <w:p w14:paraId="236061BF" w14:textId="77777777" w:rsidR="0039383C" w:rsidRDefault="00047926" w:rsidP="0039383C">
      <w:r>
        <w:rPr>
          <w:noProof/>
        </w:rPr>
        <w:pict w14:anchorId="6F1B7295">
          <v:rect id="_x0000_s19632" style="position:absolute;left:0;text-align:left;margin-left:100.1pt;margin-top:3.3pt;width:336pt;height:175.05pt;z-index:252773376" stroked="f" strokecolor="red">
            <v:fill opacity="55706f"/>
            <v:textbox inset=".5mm,.3mm,.5mm,.3mm"/>
            <o:callout v:ext="edit" minusx="t" minusy="t"/>
          </v:rect>
        </w:pict>
      </w:r>
    </w:p>
    <w:p w14:paraId="4392AD89" w14:textId="77777777" w:rsidR="0039383C" w:rsidRDefault="0039383C" w:rsidP="0039383C"/>
    <w:p w14:paraId="6D182FBE" w14:textId="77777777" w:rsidR="0039383C" w:rsidRDefault="0039383C" w:rsidP="0039383C"/>
    <w:p w14:paraId="53EC7718" w14:textId="77777777" w:rsidR="0039383C" w:rsidRDefault="0039383C" w:rsidP="0039383C"/>
    <w:p w14:paraId="31A1C34A" w14:textId="77777777" w:rsidR="0039383C" w:rsidRDefault="0039383C" w:rsidP="0039383C"/>
    <w:p w14:paraId="25CDB31E" w14:textId="77777777" w:rsidR="0039383C" w:rsidRDefault="0039383C" w:rsidP="0039383C"/>
    <w:p w14:paraId="5F5D5971" w14:textId="77777777" w:rsidR="0039383C" w:rsidRDefault="0039383C" w:rsidP="0039383C"/>
    <w:p w14:paraId="1B3D3233" w14:textId="77777777" w:rsidR="0039383C" w:rsidRDefault="0039383C" w:rsidP="0039383C"/>
    <w:p w14:paraId="15BB8275" w14:textId="77777777" w:rsidR="0039383C" w:rsidRDefault="0039383C" w:rsidP="0039383C"/>
    <w:p w14:paraId="55887142" w14:textId="77777777" w:rsidR="0039383C" w:rsidRDefault="0039383C" w:rsidP="0039383C"/>
    <w:p w14:paraId="6E6DD800" w14:textId="77777777" w:rsidR="0039383C" w:rsidRDefault="0039383C" w:rsidP="0039383C"/>
    <w:p w14:paraId="07046ED7" w14:textId="77777777" w:rsidR="0039383C" w:rsidRDefault="0039383C" w:rsidP="0039383C"/>
    <w:p w14:paraId="501CE4E1" w14:textId="77777777" w:rsidR="0039383C" w:rsidRDefault="0039383C" w:rsidP="0039383C"/>
    <w:p w14:paraId="7F855D1B" w14:textId="77777777" w:rsidR="0039383C" w:rsidRDefault="0039383C" w:rsidP="0039383C"/>
    <w:p w14:paraId="3A51DF0D" w14:textId="77777777" w:rsidR="0039383C" w:rsidRDefault="0039383C" w:rsidP="0039383C"/>
    <w:p w14:paraId="71E6D481" w14:textId="77777777" w:rsidR="0039383C" w:rsidRDefault="0039383C" w:rsidP="0039383C"/>
    <w:p w14:paraId="3F735073" w14:textId="77777777" w:rsidR="0039383C" w:rsidRDefault="0039383C" w:rsidP="0039383C"/>
    <w:p w14:paraId="45E221B8" w14:textId="77777777" w:rsidR="0039383C" w:rsidRDefault="00047926" w:rsidP="0039383C">
      <w:r>
        <w:rPr>
          <w:noProof/>
        </w:rPr>
        <w:pict w14:anchorId="0B079ECA">
          <v:shape id="_x0000_s19637" type="#_x0000_t32" style="position:absolute;left:0;text-align:left;margin-left:87.25pt;margin-top:13.2pt;width:13.5pt;height:29.65pt;flip:y;z-index:252778496" o:connectortype="straight" strokecolor="red">
            <v:stroke endarrow="block"/>
            <o:callout v:ext="edit" minusx="t" minusy="t"/>
          </v:shape>
        </w:pict>
      </w:r>
    </w:p>
    <w:p w14:paraId="0F3476CC" w14:textId="77777777" w:rsidR="0039383C" w:rsidRDefault="0039383C" w:rsidP="0039383C"/>
    <w:p w14:paraId="6ABE399D" w14:textId="77777777" w:rsidR="0039383C" w:rsidRDefault="00047926" w:rsidP="0039383C">
      <w:r>
        <w:rPr>
          <w:noProof/>
          <w:u w:val="single"/>
        </w:rPr>
        <w:pict w14:anchorId="3E636B26">
          <v:shape id="_x0000_s19638" type="#_x0000_t202" style="position:absolute;left:0;text-align:left;margin-left:16.1pt;margin-top:214.75pt;width:457.35pt;height:98.1pt;z-index:252779520" strokecolor="red">
            <v:textbox style="mso-next-textbox:#_x0000_s19638" inset=".5mm,.3mm,.5mm,.3mm">
              <w:txbxContent>
                <w:p w14:paraId="74C5CA57" w14:textId="77777777" w:rsidR="00650C76" w:rsidRDefault="00650C76" w:rsidP="0039383C">
                  <w:r>
                    <w:t>WORKING HEIGHT COMPENSATION</w:t>
                  </w:r>
                </w:p>
                <w:p w14:paraId="62F0528E" w14:textId="77777777" w:rsidR="00650C76" w:rsidRDefault="00650C76" w:rsidP="0039383C">
                  <w:r>
                    <w:t>Es un parámetro que se añade a la altura leída por los sensores, para posicionar los rodillos durante el encolado. Cuando el número es negativo, los rodillos presionarán sobre el poliuretano, cuando es positivo, estarán más altos.</w:t>
                  </w:r>
                </w:p>
                <w:p w14:paraId="389C019B" w14:textId="77777777" w:rsidR="00650C76" w:rsidRDefault="00650C76" w:rsidP="0039383C">
                  <w:r>
                    <w:t xml:space="preserve">Para usos muy técnicos hay dos compensaciones de altura diferentes (en los bordes y en el </w:t>
                  </w:r>
                  <w:r w:rsidRPr="00B828BA">
                    <w:rPr>
                      <w:u w:val="single"/>
                    </w:rPr>
                    <w:t>interior): se recomienda usar el mismo valor para ambos parámet</w:t>
                  </w:r>
                  <w:r>
                    <w:t>ros.</w:t>
                  </w:r>
                </w:p>
              </w:txbxContent>
            </v:textbox>
            <o:callout v:ext="edit" minusx="t" minusy="t"/>
          </v:shape>
        </w:pict>
      </w:r>
      <w:r>
        <w:rPr>
          <w:noProof/>
        </w:rPr>
        <w:pict w14:anchorId="07125A63">
          <v:shape id="_x0000_s19633" type="#_x0000_t202" style="position:absolute;left:0;text-align:left;margin-left:-11.8pt;margin-top:15.25pt;width:136.7pt;height:53.25pt;z-index:252774400" strokecolor="red">
            <v:textbox style="mso-next-textbox:#_x0000_s19633" inset=".5mm,.3mm,.5mm,.3mm">
              <w:txbxContent>
                <w:p w14:paraId="2DCD4E18" w14:textId="77777777" w:rsidR="00650C76" w:rsidRDefault="00650C76" w:rsidP="0039383C">
                  <w:r>
                    <w:t>La flecha indica que la lista continúa: presionar los botones PAG…</w:t>
                  </w:r>
                </w:p>
              </w:txbxContent>
            </v:textbox>
            <o:callout v:ext="edit" minusx="t" minusy="t"/>
          </v:shape>
        </w:pict>
      </w:r>
      <w:r>
        <w:rPr>
          <w:noProof/>
        </w:rPr>
        <w:pict w14:anchorId="662249AD">
          <v:shape id="_x0000_s19635" type="#_x0000_t202" style="position:absolute;left:0;text-align:left;margin-left:152.05pt;margin-top:38.35pt;width:356.9pt;height:53.25pt;z-index:252776448" strokecolor="red">
            <v:textbox style="mso-next-textbox:#_x0000_s19635" inset=".5mm,.3mm,.5mm,.3mm">
              <w:txbxContent>
                <w:p w14:paraId="197162E9" w14:textId="77777777" w:rsidR="00650C76" w:rsidRDefault="00650C76" w:rsidP="0039383C">
                  <w:r>
                    <w:t>Se indica qué programa de trabajo UP/DOWN PROGRAM está seleccionado: la selección puede realizarse aquí (con las flechas), o con un selector específico en la entrada de la máquina</w:t>
                  </w:r>
                </w:p>
              </w:txbxContent>
            </v:textbox>
            <o:callout v:ext="edit" minusx="t" minusy="t"/>
          </v:shape>
        </w:pict>
      </w:r>
      <w:r>
        <w:rPr>
          <w:noProof/>
        </w:rPr>
        <w:pict w14:anchorId="4C715726">
          <v:shape id="_x0000_s19634" type="#_x0000_t202" style="position:absolute;left:0;text-align:left;margin-left:95.65pt;margin-top:110.5pt;width:387.6pt;height:83.5pt;z-index:252775424;mso-wrap-style:none" filled="f" stroked="f" strokecolor="red">
            <v:textbox style="mso-next-textbox:#_x0000_s19634;mso-fit-shape-to-text:t" inset=".5mm,.3mm,.5mm,.3mm">
              <w:txbxContent>
                <w:p w14:paraId="5DF4C39C" w14:textId="77777777" w:rsidR="00650C76" w:rsidRDefault="00047926" w:rsidP="0039383C">
                  <w:r>
                    <w:pict w14:anchorId="7C12FD58">
                      <v:shape id="_x0000_i1241" type="#_x0000_t75" style="width:384.5pt;height:81.2pt">
                        <v:imagedata r:id="rId155" o:title="Page 100 (2) - D - EN" croptop="20860f" cropbottom="35907f" cropleft="171f" cropright="34821f"/>
                      </v:shape>
                    </w:pict>
                  </w:r>
                </w:p>
              </w:txbxContent>
            </v:textbox>
            <o:callout v:ext="edit" minusx="t" minusy="t"/>
          </v:shape>
        </w:pict>
      </w:r>
    </w:p>
    <w:p w14:paraId="1EB51D25" w14:textId="77777777" w:rsidR="0039383C" w:rsidRDefault="0039383C" w:rsidP="0039383C"/>
    <w:p w14:paraId="252BD781" w14:textId="77777777" w:rsidR="0039383C" w:rsidRDefault="0039383C" w:rsidP="0039383C"/>
    <w:p w14:paraId="1DF73925" w14:textId="77777777" w:rsidR="0039383C" w:rsidRDefault="0039383C" w:rsidP="0039383C"/>
    <w:p w14:paraId="30580CA5" w14:textId="77777777" w:rsidR="0039383C" w:rsidRDefault="00047926" w:rsidP="0039383C">
      <w:r>
        <w:rPr>
          <w:noProof/>
        </w:rPr>
        <w:pict w14:anchorId="33293CD3">
          <v:shape id="_x0000_s19641" type="#_x0000_t202" style="position:absolute;left:0;text-align:left;margin-left:-11.8pt;margin-top:13.3pt;width:149.2pt;height:23.1pt;z-index:252782592" strokecolor="red">
            <v:textbox style="mso-next-textbox:#_x0000_s19641" inset=".5mm,.3mm,.5mm,.3mm">
              <w:txbxContent>
                <w:p w14:paraId="4E0C8022" w14:textId="77777777" w:rsidR="00650C76" w:rsidRDefault="00650C76" w:rsidP="0039383C">
                  <w:r>
                    <w:t>…para visualizarlo todo</w:t>
                  </w:r>
                </w:p>
              </w:txbxContent>
            </v:textbox>
            <o:callout v:ext="edit" minusx="t" minusy="t"/>
          </v:shape>
        </w:pict>
      </w:r>
    </w:p>
    <w:p w14:paraId="3CE9E55E" w14:textId="77777777" w:rsidR="0039383C" w:rsidRDefault="0039383C" w:rsidP="0039383C"/>
    <w:p w14:paraId="74110F4D" w14:textId="77777777" w:rsidR="0039383C" w:rsidRDefault="00047926" w:rsidP="0039383C">
      <w:r>
        <w:rPr>
          <w:noProof/>
        </w:rPr>
        <w:pict w14:anchorId="500F3355">
          <v:shape id="_x0000_s19636" type="#_x0000_t32" style="position:absolute;left:0;text-align:left;margin-left:364pt;margin-top:8.8pt;width:.05pt;height:24pt;z-index:252777472" o:connectortype="straight" strokecolor="red">
            <v:stroke endarrow="block"/>
            <o:callout v:ext="edit" minusx="t" minusy="t"/>
          </v:shape>
        </w:pict>
      </w:r>
      <w:r>
        <w:rPr>
          <w:noProof/>
        </w:rPr>
        <w:pict w14:anchorId="7231250F">
          <v:shape id="_x0000_s19642" type="#_x0000_t32" style="position:absolute;left:0;text-align:left;margin-left:126.35pt;margin-top:8.8pt;width:9.1pt;height:18.9pt;z-index:252783616" o:connectortype="straight" strokecolor="red">
            <v:stroke endarrow="block"/>
            <o:callout v:ext="edit" minusx="t" minusy="t"/>
          </v:shape>
        </w:pict>
      </w:r>
    </w:p>
    <w:p w14:paraId="4D84FA1A" w14:textId="77777777" w:rsidR="0039383C" w:rsidRDefault="0039383C" w:rsidP="0039383C"/>
    <w:p w14:paraId="017B9E7A" w14:textId="77777777" w:rsidR="0039383C" w:rsidRDefault="0039383C" w:rsidP="0039383C"/>
    <w:p w14:paraId="7E7B586D" w14:textId="77777777" w:rsidR="0039383C" w:rsidRDefault="00047926" w:rsidP="0039383C">
      <w:r>
        <w:rPr>
          <w:noProof/>
        </w:rPr>
        <w:pict w14:anchorId="6267A0D7">
          <v:shape id="_x0000_s19640" type="#_x0000_t32" style="position:absolute;left:0;text-align:left;margin-left:61.95pt;margin-top:10.75pt;width:.45pt;height:79.8pt;z-index:252781568" o:connectortype="straight" strokecolor="red">
            <o:callout v:ext="edit" minusx="t" minusy="t"/>
          </v:shape>
        </w:pict>
      </w:r>
      <w:r>
        <w:rPr>
          <w:noProof/>
        </w:rPr>
        <w:pict w14:anchorId="3C9243A1">
          <v:shape id="_x0000_s19639" type="#_x0000_t32" style="position:absolute;left:0;text-align:left;margin-left:61.95pt;margin-top:10.2pt;width:55.15pt;height:0;z-index:252780544" o:connectortype="straight" strokecolor="red">
            <v:stroke endarrow="block"/>
            <o:callout v:ext="edit" minusx="t" minusy="t"/>
          </v:shape>
        </w:pict>
      </w:r>
    </w:p>
    <w:p w14:paraId="5CFC50F2" w14:textId="77777777" w:rsidR="0039383C" w:rsidRDefault="0039383C" w:rsidP="0039383C"/>
    <w:p w14:paraId="56BA4953" w14:textId="77777777" w:rsidR="0039383C" w:rsidRDefault="0039383C" w:rsidP="0039383C"/>
    <w:p w14:paraId="439BE731" w14:textId="77777777" w:rsidR="0039383C" w:rsidRDefault="0039383C" w:rsidP="0039383C"/>
    <w:p w14:paraId="4F012E2C" w14:textId="77777777" w:rsidR="0039383C" w:rsidRDefault="0039383C" w:rsidP="0039383C"/>
    <w:p w14:paraId="7B5532FC" w14:textId="77777777" w:rsidR="0039383C" w:rsidRDefault="0039383C" w:rsidP="0039383C"/>
    <w:p w14:paraId="0E91E80F" w14:textId="77777777" w:rsidR="0039383C" w:rsidRDefault="0039383C" w:rsidP="0039383C"/>
    <w:p w14:paraId="0E803A54" w14:textId="77777777" w:rsidR="0039383C" w:rsidRDefault="0039383C" w:rsidP="0039383C"/>
    <w:p w14:paraId="684A68CD" w14:textId="77777777" w:rsidR="0039383C" w:rsidRDefault="0039383C" w:rsidP="0039383C"/>
    <w:p w14:paraId="09A37AD6" w14:textId="77777777" w:rsidR="0039383C" w:rsidRDefault="0039383C" w:rsidP="0039383C"/>
    <w:p w14:paraId="5FAC089B" w14:textId="77777777" w:rsidR="0039383C" w:rsidRDefault="0039383C" w:rsidP="0039383C"/>
    <w:p w14:paraId="65D30A3B" w14:textId="77777777" w:rsidR="0039383C" w:rsidRDefault="0039383C" w:rsidP="0039383C"/>
    <w:p w14:paraId="6C3C7729" w14:textId="77777777" w:rsidR="0039383C" w:rsidRDefault="0039383C" w:rsidP="0039383C"/>
    <w:p w14:paraId="66B45827" w14:textId="77777777" w:rsidR="0039383C" w:rsidRDefault="0039383C" w:rsidP="0039383C"/>
    <w:p w14:paraId="2FA6BE8A" w14:textId="77777777" w:rsidR="0039383C" w:rsidRDefault="00EA73AB" w:rsidP="0039383C">
      <w:r>
        <w:br w:type="page"/>
      </w:r>
    </w:p>
    <w:p w14:paraId="2AE87CF7" w14:textId="77777777" w:rsidR="0039383C" w:rsidRDefault="0039383C" w:rsidP="0039383C"/>
    <w:p w14:paraId="340ED87D" w14:textId="77777777" w:rsidR="0039383C" w:rsidRDefault="00047926" w:rsidP="0039383C">
      <w:r>
        <w:rPr>
          <w:noProof/>
        </w:rPr>
        <w:pict w14:anchorId="52394410">
          <v:shape id="_x0000_s19643" type="#_x0000_t202" style="position:absolute;left:0;text-align:left;margin-left:4.35pt;margin-top:2pt;width:383.7pt;height:64.7pt;z-index:252784640" strokecolor="red">
            <v:textbox style="mso-next-textbox:#_x0000_s19643" inset=".5mm,.3mm,.5mm,.3mm">
              <w:txbxContent>
                <w:p w14:paraId="1C263B5D" w14:textId="77777777" w:rsidR="00650C76" w:rsidRPr="00B377FF" w:rsidRDefault="00650C76" w:rsidP="0039383C">
                  <w:r>
                    <w:rPr>
                      <w:bCs/>
                    </w:rPr>
                    <w:t xml:space="preserve">FIRST LIFT </w:t>
                  </w:r>
                  <w:r w:rsidRPr="00B377FF">
                    <w:t>indica cuándo subirán los rodillos (ligeramente, a una altura apenas suficiente para no tocar la esponja).</w:t>
                  </w:r>
                </w:p>
                <w:p w14:paraId="01C02705" w14:textId="77777777" w:rsidR="00650C76" w:rsidRDefault="00650C76" w:rsidP="0039383C">
                  <w:r w:rsidRPr="00B377FF">
                    <w:t xml:space="preserve">En </w:t>
                  </w:r>
                  <w:r>
                    <w:t xml:space="preserve">la </w:t>
                  </w:r>
                  <w:r w:rsidRPr="00B377FF">
                    <w:t>pr</w:t>
                  </w:r>
                  <w:r>
                    <w:t xml:space="preserve">áctica, desde el inicio de </w:t>
                  </w:r>
                  <w:r w:rsidRPr="00B377FF">
                    <w:t xml:space="preserve">la </w:t>
                  </w:r>
                  <w:r>
                    <w:t xml:space="preserve">placa hasta FIRST </w:t>
                  </w:r>
                  <w:r w:rsidRPr="00B377FF">
                    <w:t xml:space="preserve">LIFT </w:t>
                  </w:r>
                  <w:r>
                    <w:t>habrá la primera franja de cola.</w:t>
                  </w:r>
                </w:p>
              </w:txbxContent>
            </v:textbox>
            <o:callout v:ext="edit" minusx="t" minusy="t"/>
          </v:shape>
        </w:pict>
      </w:r>
    </w:p>
    <w:p w14:paraId="3893F533" w14:textId="77777777" w:rsidR="0039383C" w:rsidRDefault="0039383C" w:rsidP="0039383C"/>
    <w:p w14:paraId="1F326B70" w14:textId="77777777" w:rsidR="0039383C" w:rsidRDefault="0039383C" w:rsidP="0039383C"/>
    <w:p w14:paraId="6C506D38" w14:textId="77777777" w:rsidR="0039383C" w:rsidRDefault="0039383C" w:rsidP="0039383C"/>
    <w:p w14:paraId="647AECC3" w14:textId="77777777" w:rsidR="0039383C" w:rsidRDefault="00047926" w:rsidP="0039383C">
      <w:r>
        <w:rPr>
          <w:noProof/>
        </w:rPr>
        <w:pict w14:anchorId="79F50C13">
          <v:shape id="_x0000_s19651" type="#_x0000_t32" style="position:absolute;left:0;text-align:left;margin-left:90.05pt;margin-top:11.5pt;width:.05pt;height:50.2pt;flip:y;z-index:252792832" o:connectortype="straight" strokecolor="red">
            <o:callout v:ext="edit" minusx="t" minusy="t"/>
          </v:shape>
        </w:pict>
      </w:r>
    </w:p>
    <w:p w14:paraId="5AD9D293" w14:textId="77777777" w:rsidR="0039383C" w:rsidRDefault="00047926" w:rsidP="0039383C">
      <w:r>
        <w:rPr>
          <w:noProof/>
        </w:rPr>
        <w:pict w14:anchorId="48DD352E">
          <v:shape id="_x0000_s19646" type="#_x0000_t202" style="position:absolute;left:0;text-align:left;margin-left:121.95pt;margin-top:11.1pt;width:371.45pt;height:84.05pt;z-index:252787712;mso-wrap-style:none" filled="f" stroked="f" strokecolor="red">
            <v:textbox style="mso-next-textbox:#_x0000_s19646;mso-fit-shape-to-text:t" inset=".5mm,.3mm,.5mm,.3mm">
              <w:txbxContent>
                <w:p w14:paraId="444BEE32" w14:textId="77777777" w:rsidR="00650C76" w:rsidRDefault="00047926" w:rsidP="0039383C">
                  <w:r>
                    <w:pict w14:anchorId="7F8E0B61">
                      <v:shape id="_x0000_i1242" type="#_x0000_t75" style="width:369.2pt;height:81.2pt">
                        <v:imagedata r:id="rId155" o:title="Page 100 (2) - D - EN" croptop="20860f" cropbottom="35907f" cropleft="171f" cropright="34821f"/>
                      </v:shape>
                    </w:pict>
                  </w:r>
                </w:p>
              </w:txbxContent>
            </v:textbox>
            <o:callout v:ext="edit" minusx="t" minusy="t"/>
          </v:shape>
        </w:pict>
      </w:r>
    </w:p>
    <w:p w14:paraId="71703428" w14:textId="77777777" w:rsidR="0039383C" w:rsidRDefault="0039383C" w:rsidP="0039383C"/>
    <w:p w14:paraId="788DCBCD" w14:textId="77777777" w:rsidR="0039383C" w:rsidRDefault="0039383C" w:rsidP="0039383C"/>
    <w:p w14:paraId="72D07F9D" w14:textId="77777777" w:rsidR="0039383C" w:rsidRDefault="00047926" w:rsidP="0039383C">
      <w:r>
        <w:rPr>
          <w:noProof/>
        </w:rPr>
        <w:pict w14:anchorId="694DFE59">
          <v:shape id="_x0000_s19647" type="#_x0000_t32" style="position:absolute;left:0;text-align:left;margin-left:90.05pt;margin-top:6pt;width:54.65pt;height:0;z-index:252788736" o:connectortype="straight" strokecolor="red">
            <v:stroke endarrow="block"/>
            <o:callout v:ext="edit" minusx="t" minusy="t"/>
          </v:shape>
        </w:pict>
      </w:r>
    </w:p>
    <w:p w14:paraId="43BCABE3" w14:textId="77777777" w:rsidR="0039383C" w:rsidRDefault="00047926" w:rsidP="0039383C">
      <w:r>
        <w:rPr>
          <w:noProof/>
        </w:rPr>
        <w:pict w14:anchorId="702397F6">
          <v:shape id="_x0000_s19652" type="#_x0000_t32" style="position:absolute;left:0;text-align:left;margin-left:60.3pt;margin-top:4.2pt;width:0;height:57.2pt;z-index:252793856" o:connectortype="straight" strokecolor="red">
            <o:callout v:ext="edit" minusx="t" minusy="t"/>
          </v:shape>
        </w:pict>
      </w:r>
      <w:r>
        <w:rPr>
          <w:noProof/>
        </w:rPr>
        <w:pict w14:anchorId="2089AD55">
          <v:shape id="_x0000_s19648" type="#_x0000_t32" style="position:absolute;left:0;text-align:left;margin-left:60.3pt;margin-top:4.2pt;width:84.4pt;height:.05pt;z-index:252789760" o:connectortype="straight" strokecolor="red">
            <v:stroke endarrow="block"/>
            <o:callout v:ext="edit" minusx="t" minusy="t"/>
          </v:shape>
        </w:pict>
      </w:r>
    </w:p>
    <w:p w14:paraId="381AF510" w14:textId="77777777" w:rsidR="0039383C" w:rsidRDefault="00047926" w:rsidP="0039383C">
      <w:r>
        <w:rPr>
          <w:noProof/>
        </w:rPr>
        <w:pict w14:anchorId="5CCB5E2F">
          <v:shape id="_x0000_s19649" type="#_x0000_t32" style="position:absolute;left:0;text-align:left;margin-left:246.35pt;margin-top:3.25pt;width:80.9pt;height:1pt;flip:x y;z-index:252790784" o:connectortype="straight" strokecolor="red">
            <v:stroke endarrow="block"/>
            <o:callout v:ext="edit" minusx="t" minusy="t"/>
          </v:shape>
        </w:pict>
      </w:r>
      <w:r>
        <w:rPr>
          <w:noProof/>
        </w:rPr>
        <w:pict w14:anchorId="00E915C8">
          <v:shape id="_x0000_s19653" type="#_x0000_t32" style="position:absolute;left:0;text-align:left;margin-left:327.25pt;margin-top:4.25pt;width:0;height:140.2pt;z-index:252794880" o:connectortype="straight" strokecolor="red">
            <o:callout v:ext="edit" minusx="t" minusy="t"/>
          </v:shape>
        </w:pict>
      </w:r>
    </w:p>
    <w:p w14:paraId="7D38393B" w14:textId="77777777" w:rsidR="0039383C" w:rsidRDefault="00047926" w:rsidP="0039383C">
      <w:r>
        <w:rPr>
          <w:noProof/>
        </w:rPr>
        <w:pict w14:anchorId="08F551EE">
          <v:shape id="_x0000_s19650" type="#_x0000_t32" style="position:absolute;left:0;text-align:left;margin-left:272.85pt;margin-top:3.65pt;width:53.35pt;height:.6pt;flip:x y;z-index:252791808" o:connectortype="straight" strokecolor="red">
            <v:stroke endarrow="block"/>
            <o:callout v:ext="edit" minusx="t" minusy="t"/>
          </v:shape>
        </w:pict>
      </w:r>
    </w:p>
    <w:p w14:paraId="70F88524" w14:textId="77777777" w:rsidR="0039383C" w:rsidRDefault="0039383C" w:rsidP="0039383C"/>
    <w:p w14:paraId="0918A7E6" w14:textId="77777777" w:rsidR="0039383C" w:rsidRDefault="00047926" w:rsidP="0039383C">
      <w:r>
        <w:rPr>
          <w:noProof/>
        </w:rPr>
        <w:pict w14:anchorId="4654DABF">
          <v:shape id="_x0000_s19644" type="#_x0000_t202" style="position:absolute;left:0;text-align:left;margin-left:-12.6pt;margin-top:6.2pt;width:255.7pt;height:80.85pt;z-index:252785664" strokecolor="red">
            <v:textbox style="mso-next-textbox:#_x0000_s19644" inset=".5mm,.3mm,.5mm,.3mm">
              <w:txbxContent>
                <w:p w14:paraId="36D7ADE8" w14:textId="77777777" w:rsidR="00650C76" w:rsidRPr="00B377FF" w:rsidRDefault="00650C76" w:rsidP="0039383C">
                  <w:r>
                    <w:rPr>
                      <w:bCs/>
                    </w:rPr>
                    <w:t xml:space="preserve">FIRST DESCENT </w:t>
                  </w:r>
                  <w:r w:rsidRPr="00B377FF">
                    <w:t xml:space="preserve">es </w:t>
                  </w:r>
                  <w:r>
                    <w:t xml:space="preserve">el </w:t>
                  </w:r>
                  <w:r w:rsidRPr="00B377FF">
                    <w:t xml:space="preserve">punto donde los rodillos bajarán para iniciar la segunda franja </w:t>
                  </w:r>
                  <w:r>
                    <w:t xml:space="preserve">(usualmente </w:t>
                  </w:r>
                  <w:r w:rsidRPr="00B377FF">
                    <w:t xml:space="preserve">en el centro, normalmente sirve para retener el fieltro que protege la placa </w:t>
                  </w:r>
                  <w:r>
                    <w:t>de los muelles).</w:t>
                  </w:r>
                </w:p>
              </w:txbxContent>
            </v:textbox>
            <o:callout v:ext="edit" minusx="t" minusy="t"/>
          </v:shape>
        </w:pict>
      </w:r>
    </w:p>
    <w:p w14:paraId="11EDD2BD" w14:textId="77777777" w:rsidR="0039383C" w:rsidRDefault="0039383C" w:rsidP="0039383C"/>
    <w:p w14:paraId="6BBA4844" w14:textId="77777777" w:rsidR="0039383C" w:rsidRDefault="0039383C" w:rsidP="0039383C"/>
    <w:p w14:paraId="64734DF7" w14:textId="77777777" w:rsidR="0039383C" w:rsidRDefault="0039383C" w:rsidP="0039383C"/>
    <w:p w14:paraId="3682E0E9" w14:textId="77777777" w:rsidR="0039383C" w:rsidRDefault="0039383C" w:rsidP="0039383C"/>
    <w:p w14:paraId="55FB1EDD" w14:textId="77777777" w:rsidR="0039383C" w:rsidRDefault="0039383C" w:rsidP="0039383C"/>
    <w:p w14:paraId="1DDBE46C" w14:textId="77777777" w:rsidR="0039383C" w:rsidRDefault="0039383C" w:rsidP="0039383C"/>
    <w:p w14:paraId="17D6B870" w14:textId="77777777" w:rsidR="0039383C" w:rsidRDefault="00047926" w:rsidP="0039383C">
      <w:r>
        <w:rPr>
          <w:noProof/>
        </w:rPr>
        <w:pict w14:anchorId="4058BB13">
          <v:shape id="_x0000_s19645" type="#_x0000_t202" style="position:absolute;left:0;text-align:left;margin-left:140.85pt;margin-top:6.5pt;width:346.75pt;height:67.25pt;z-index:252786688" strokecolor="red">
            <v:textbox style="mso-next-textbox:#_x0000_s19645" inset=".5mm,.3mm,.5mm,.3mm">
              <w:txbxContent>
                <w:p w14:paraId="693259D2" w14:textId="77777777" w:rsidR="00650C76" w:rsidRDefault="00650C76" w:rsidP="0039383C">
                  <w:r>
                    <w:t xml:space="preserve">SECOND LIFT en </w:t>
                  </w:r>
                  <w:r w:rsidRPr="00B377FF">
                    <w:t xml:space="preserve">cambio </w:t>
                  </w:r>
                  <w:r>
                    <w:t xml:space="preserve">indica </w:t>
                  </w:r>
                  <w:r w:rsidRPr="00B377FF">
                    <w:t xml:space="preserve">cuándo subirán los rodillos después de haber hecho la segunda </w:t>
                  </w:r>
                  <w:r>
                    <w:t>fila.</w:t>
                  </w:r>
                </w:p>
                <w:p w14:paraId="4BACBBE2" w14:textId="77777777" w:rsidR="00650C76" w:rsidRPr="00B377FF" w:rsidRDefault="00650C76" w:rsidP="0039383C">
                  <w:r>
                    <w:rPr>
                      <w:bCs/>
                    </w:rPr>
                    <w:t xml:space="preserve">SECOND DESCENT </w:t>
                  </w:r>
                  <w:r w:rsidRPr="00B377FF">
                    <w:t>i</w:t>
                  </w:r>
                  <w:r>
                    <w:t xml:space="preserve">ndica </w:t>
                  </w:r>
                  <w:r w:rsidRPr="00B377FF">
                    <w:t xml:space="preserve">cuándo bajan los rodillos para hacer </w:t>
                  </w:r>
                  <w:r>
                    <w:t>la última fila (la de cola).</w:t>
                  </w:r>
                </w:p>
              </w:txbxContent>
            </v:textbox>
            <o:callout v:ext="edit" minusx="t" minusy="t"/>
          </v:shape>
        </w:pict>
      </w:r>
    </w:p>
    <w:p w14:paraId="236E52D1" w14:textId="77777777" w:rsidR="0039383C" w:rsidRDefault="0039383C" w:rsidP="0039383C"/>
    <w:p w14:paraId="5A6BE342" w14:textId="77777777" w:rsidR="0039383C" w:rsidRDefault="0039383C" w:rsidP="0039383C"/>
    <w:p w14:paraId="77FA31D1" w14:textId="77777777" w:rsidR="0039383C" w:rsidRDefault="0039383C" w:rsidP="0039383C"/>
    <w:p w14:paraId="54560CC5" w14:textId="77777777" w:rsidR="0039383C" w:rsidRDefault="0039383C" w:rsidP="0039383C"/>
    <w:p w14:paraId="0434C680" w14:textId="77777777" w:rsidR="0039383C" w:rsidRDefault="0039383C" w:rsidP="0039383C"/>
    <w:p w14:paraId="77AFC34F" w14:textId="77777777" w:rsidR="00EA73AB" w:rsidRDefault="00EA73AB" w:rsidP="0039383C"/>
    <w:p w14:paraId="2CE4B15A" w14:textId="77777777" w:rsidR="0039383C" w:rsidRDefault="00EA73AB" w:rsidP="0039383C">
      <w:r>
        <w:br w:type="page"/>
      </w:r>
      <w:r w:rsidR="0039383C">
        <w:lastRenderedPageBreak/>
        <w:t>Para los diferentes programas ARRIBA/ABAJO se tiene:</w:t>
      </w:r>
    </w:p>
    <w:p w14:paraId="5C7482B7" w14:textId="77777777" w:rsidR="0039383C" w:rsidRDefault="0039383C" w:rsidP="0039383C"/>
    <w:p w14:paraId="7CC78915" w14:textId="77777777" w:rsidR="0039383C" w:rsidRDefault="00047926" w:rsidP="0039383C">
      <w:r>
        <w:rPr>
          <w:noProof/>
        </w:rPr>
        <w:pict w14:anchorId="270D966E">
          <v:shape id="_x0000_s19655" type="#_x0000_t202" style="position:absolute;left:0;text-align:left;margin-left:2pt;margin-top:4.65pt;width:339.2pt;height:254pt;z-index:252796928;mso-wrap-style:none" filled="f" stroked="f" strokecolor="red">
            <v:textbox style="mso-next-textbox:#_x0000_s19655;mso-fit-shape-to-text:t" inset=".5mm,.3mm,.5mm,.3mm">
              <w:txbxContent>
                <w:p w14:paraId="6096B67F" w14:textId="77777777" w:rsidR="00650C76" w:rsidRDefault="00047926" w:rsidP="0039383C">
                  <w:r>
                    <w:pict w14:anchorId="07579688">
                      <v:shape id="_x0000_i1243" type="#_x0000_t75" style="width:336.25pt;height:252.75pt">
                        <v:imagedata r:id="rId151" o:title="AX-R+ AX-PRL PAG 100-D ENG"/>
                      </v:shape>
                    </w:pict>
                  </w:r>
                </w:p>
              </w:txbxContent>
            </v:textbox>
            <o:callout v:ext="edit" minusx="t" minusy="t"/>
          </v:shape>
        </w:pict>
      </w:r>
    </w:p>
    <w:p w14:paraId="0DE2EC55" w14:textId="77777777" w:rsidR="0039383C" w:rsidRDefault="0039383C" w:rsidP="0039383C"/>
    <w:p w14:paraId="55913C8A" w14:textId="77777777" w:rsidR="0039383C" w:rsidRDefault="0039383C" w:rsidP="0039383C"/>
    <w:p w14:paraId="3FCC54CC" w14:textId="77777777" w:rsidR="0039383C" w:rsidRDefault="0039383C" w:rsidP="0039383C"/>
    <w:p w14:paraId="1CDDE7B5" w14:textId="77777777" w:rsidR="0039383C" w:rsidRDefault="0039383C" w:rsidP="0039383C"/>
    <w:p w14:paraId="080EDD2E" w14:textId="77777777" w:rsidR="0039383C" w:rsidRDefault="0039383C" w:rsidP="0039383C"/>
    <w:p w14:paraId="3D47D9B2" w14:textId="77777777" w:rsidR="0039383C" w:rsidRDefault="0039383C" w:rsidP="0039383C"/>
    <w:p w14:paraId="08774D0C" w14:textId="77777777" w:rsidR="0039383C" w:rsidRDefault="0039383C" w:rsidP="0039383C"/>
    <w:p w14:paraId="63D36E7E" w14:textId="77777777" w:rsidR="0039383C" w:rsidRDefault="0039383C" w:rsidP="0039383C"/>
    <w:p w14:paraId="4142CD43" w14:textId="77777777" w:rsidR="0039383C" w:rsidRDefault="0039383C" w:rsidP="0039383C"/>
    <w:p w14:paraId="3AC955FD" w14:textId="77777777" w:rsidR="0039383C" w:rsidRDefault="0039383C" w:rsidP="0039383C"/>
    <w:p w14:paraId="58F48BCC" w14:textId="77777777" w:rsidR="0039383C" w:rsidRDefault="0039383C" w:rsidP="0039383C"/>
    <w:p w14:paraId="38A3F67D" w14:textId="77777777" w:rsidR="0039383C" w:rsidRDefault="0039383C" w:rsidP="0039383C"/>
    <w:p w14:paraId="0533EA09" w14:textId="77777777" w:rsidR="0039383C" w:rsidRDefault="0039383C" w:rsidP="0039383C"/>
    <w:p w14:paraId="33A61FD4" w14:textId="77777777" w:rsidR="0039383C" w:rsidRDefault="0039383C" w:rsidP="0039383C"/>
    <w:p w14:paraId="071FE993" w14:textId="77777777" w:rsidR="0039383C" w:rsidRDefault="0039383C" w:rsidP="0039383C"/>
    <w:p w14:paraId="6E5072E8" w14:textId="77777777" w:rsidR="0039383C" w:rsidRDefault="0039383C" w:rsidP="0039383C"/>
    <w:p w14:paraId="1F552B90" w14:textId="77777777" w:rsidR="0039383C" w:rsidRDefault="0039383C" w:rsidP="0039383C"/>
    <w:p w14:paraId="217501C4" w14:textId="77777777" w:rsidR="0039383C" w:rsidRDefault="00047926" w:rsidP="0039383C">
      <w:r>
        <w:rPr>
          <w:noProof/>
        </w:rPr>
        <w:pict w14:anchorId="4F50BB39">
          <v:shape id="_x0000_s19657" type="#_x0000_t32" style="position:absolute;left:0;text-align:left;margin-left:111.3pt;margin-top:3.65pt;width:0;height:21.8pt;flip:y;z-index:252798976" o:connectortype="straight" strokecolor="red">
            <v:stroke endarrow="block"/>
            <o:callout v:ext="edit" minusx="t" minusy="t"/>
          </v:shape>
        </w:pict>
      </w:r>
    </w:p>
    <w:p w14:paraId="20D17680" w14:textId="77777777" w:rsidR="0039383C" w:rsidRDefault="00047926" w:rsidP="0039383C">
      <w:r>
        <w:rPr>
          <w:noProof/>
        </w:rPr>
        <w:pict w14:anchorId="672B5B90">
          <v:shape id="_x0000_s19656" type="#_x0000_t202" style="position:absolute;left:0;text-align:left;margin-left:29.15pt;margin-top:11.65pt;width:159.4pt;height:35.6pt;z-index:252797952" strokecolor="red">
            <v:textbox style="mso-next-textbox:#_x0000_s19656" inset=".5mm,.3mm,.5mm,.3mm">
              <w:txbxContent>
                <w:p w14:paraId="183010DB" w14:textId="77777777" w:rsidR="00650C76" w:rsidRDefault="00650C76" w:rsidP="0039383C">
                  <w:r>
                    <w:t>En la página D, tocar varias veces el tercer botón…</w:t>
                  </w:r>
                </w:p>
              </w:txbxContent>
            </v:textbox>
            <o:callout v:ext="edit" minusx="t" minusy="t"/>
          </v:shape>
        </w:pict>
      </w:r>
    </w:p>
    <w:p w14:paraId="1EBBCC1E" w14:textId="77777777" w:rsidR="0039383C" w:rsidRDefault="0039383C" w:rsidP="0039383C"/>
    <w:p w14:paraId="2592568B" w14:textId="77777777" w:rsidR="0039383C" w:rsidRDefault="0039383C" w:rsidP="0039383C"/>
    <w:p w14:paraId="7A0EDC72" w14:textId="77777777" w:rsidR="0039383C" w:rsidRDefault="0039383C" w:rsidP="0039383C"/>
    <w:p w14:paraId="272C0C55" w14:textId="77777777" w:rsidR="0039383C" w:rsidRDefault="00047926" w:rsidP="0039383C">
      <w:r>
        <w:rPr>
          <w:noProof/>
        </w:rPr>
        <w:pict w14:anchorId="056485B2">
          <v:shape id="_x0000_s19658" type="#_x0000_t202" style="position:absolute;left:0;text-align:left;margin-left:81.05pt;margin-top:5.65pt;width:263.25pt;height:36.55pt;z-index:252800000" strokecolor="red">
            <v:textbox style="mso-next-textbox:#_x0000_s19658" inset=".5mm,.3mm,.5mm,.3mm">
              <w:txbxContent>
                <w:p w14:paraId="25131541" w14:textId="77777777" w:rsidR="00650C76" w:rsidRDefault="00650C76" w:rsidP="0039383C">
                  <w:r>
                    <w:t>…hasta abrir la página 102 con los programas del modo UP/DOWN</w:t>
                  </w:r>
                </w:p>
              </w:txbxContent>
            </v:textbox>
            <o:callout v:ext="edit" minusx="t" minusy="t"/>
          </v:shape>
        </w:pict>
      </w:r>
    </w:p>
    <w:p w14:paraId="5FE1E9BA" w14:textId="77777777" w:rsidR="0039383C" w:rsidRDefault="0039383C" w:rsidP="0039383C"/>
    <w:p w14:paraId="78D05E08" w14:textId="77777777" w:rsidR="0039383C" w:rsidRDefault="0039383C" w:rsidP="0039383C"/>
    <w:p w14:paraId="6CB45476" w14:textId="77777777" w:rsidR="0039383C" w:rsidRDefault="00047926" w:rsidP="0039383C">
      <w:r>
        <w:rPr>
          <w:noProof/>
        </w:rPr>
        <w:pict w14:anchorId="7C69C418">
          <v:shape id="_x0000_s19659" type="#_x0000_t32" style="position:absolute;left:0;text-align:left;margin-left:191.7pt;margin-top:.8pt;width:7.25pt;height:30.15pt;z-index:252801024" o:connectortype="straight" strokecolor="red">
            <v:stroke endarrow="block"/>
            <o:callout v:ext="edit" minusx="t" minusy="t"/>
          </v:shape>
        </w:pict>
      </w:r>
    </w:p>
    <w:p w14:paraId="5D1920EF" w14:textId="77777777" w:rsidR="0039383C" w:rsidRDefault="0039383C" w:rsidP="0039383C"/>
    <w:p w14:paraId="28116A96" w14:textId="77777777" w:rsidR="0039383C" w:rsidRDefault="00047926" w:rsidP="0039383C">
      <w:r>
        <w:rPr>
          <w:noProof/>
        </w:rPr>
        <w:pict w14:anchorId="0094C309">
          <v:shape id="_x0000_s19654" type="#_x0000_t202" style="position:absolute;left:0;text-align:left;margin-left:157.05pt;margin-top:4.35pt;width:333.85pt;height:275.9pt;z-index:252795904;mso-wrap-style:none" filled="f" stroked="f" strokecolor="red">
            <v:textbox style="mso-next-textbox:#_x0000_s19654;mso-fit-shape-to-text:t" inset=".5mm,.3mm,.5mm,.3mm">
              <w:txbxContent>
                <w:p w14:paraId="28A15E2E" w14:textId="77777777" w:rsidR="00650C76" w:rsidRDefault="00047926" w:rsidP="0039383C">
                  <w:r>
                    <w:pict w14:anchorId="4636907C">
                      <v:shape id="_x0000_i1244" type="#_x0000_t75" style="width:330.9pt;height:275pt">
                        <v:imagedata r:id="rId156" o:title="Page 102 (1) - D - EN" croptop="1527f" cropbottom="30285f" cropright="34902f"/>
                      </v:shape>
                    </w:pict>
                  </w:r>
                </w:p>
              </w:txbxContent>
            </v:textbox>
            <o:callout v:ext="edit" minusx="t" minusy="t"/>
          </v:shape>
        </w:pict>
      </w:r>
    </w:p>
    <w:p w14:paraId="3F32B656" w14:textId="77777777" w:rsidR="0039383C" w:rsidRDefault="0039383C" w:rsidP="0039383C"/>
    <w:p w14:paraId="1789E3C7" w14:textId="77777777" w:rsidR="0039383C" w:rsidRDefault="00047926" w:rsidP="0039383C">
      <w:r>
        <w:rPr>
          <w:noProof/>
        </w:rPr>
        <w:pict w14:anchorId="660ADC8D">
          <v:shape id="_x0000_s19661" type="#_x0000_t32" style="position:absolute;left:0;text-align:left;margin-left:124.65pt;margin-top:8.1pt;width:52.7pt;height:75.85pt;flip:y;z-index:252803072" o:connectortype="straight" strokecolor="red">
            <v:stroke endarrow="block"/>
            <o:callout v:ext="edit" minusx="t" minusy="t"/>
          </v:shape>
        </w:pict>
      </w:r>
    </w:p>
    <w:p w14:paraId="1FF3F74D" w14:textId="77777777" w:rsidR="0039383C" w:rsidRDefault="0039383C" w:rsidP="0039383C"/>
    <w:p w14:paraId="6D630CAD" w14:textId="77777777" w:rsidR="0039383C" w:rsidRDefault="0039383C" w:rsidP="0039383C"/>
    <w:p w14:paraId="0BEA4289" w14:textId="77777777" w:rsidR="0039383C" w:rsidRDefault="0039383C" w:rsidP="0039383C"/>
    <w:p w14:paraId="350734A6" w14:textId="77777777" w:rsidR="0039383C" w:rsidRDefault="0039383C" w:rsidP="0039383C"/>
    <w:p w14:paraId="707B8497" w14:textId="77777777" w:rsidR="0039383C" w:rsidRDefault="0039383C" w:rsidP="0039383C"/>
    <w:p w14:paraId="4D9A8F36" w14:textId="77777777" w:rsidR="0039383C" w:rsidRDefault="00047926" w:rsidP="0039383C">
      <w:r>
        <w:rPr>
          <w:noProof/>
        </w:rPr>
        <w:pict w14:anchorId="49BBF47A">
          <v:shape id="_x0000_s19660" type="#_x0000_t202" style="position:absolute;left:0;text-align:left;margin-left:1.4pt;margin-top:1.15pt;width:131.1pt;height:77.2pt;z-index:252802048" strokecolor="red">
            <v:textbox style="mso-next-textbox:#_x0000_s19660" inset=".5mm,.3mm,.5mm,.3mm">
              <w:txbxContent>
                <w:p w14:paraId="063F7914" w14:textId="77777777" w:rsidR="00650C76" w:rsidRDefault="00650C76" w:rsidP="0039383C">
                  <w:r>
                    <w:t>Los programas están enumerados uno tras otro, y sus parámetros se configuran de la misma manera</w:t>
                  </w:r>
                </w:p>
              </w:txbxContent>
            </v:textbox>
            <o:callout v:ext="edit" minusx="t" minusy="t"/>
          </v:shape>
        </w:pict>
      </w:r>
    </w:p>
    <w:p w14:paraId="3D74FC49" w14:textId="77777777" w:rsidR="0039383C" w:rsidRDefault="00047926" w:rsidP="0039383C">
      <w:r>
        <w:rPr>
          <w:noProof/>
        </w:rPr>
        <w:pict w14:anchorId="4A9EB6CC">
          <v:shape id="_x0000_s19662" type="#_x0000_t32" style="position:absolute;left:0;text-align:left;margin-left:132.5pt;margin-top:13.85pt;width:44.85pt;height:20.95pt;z-index:252804096" o:connectortype="straight" strokecolor="red">
            <v:stroke endarrow="block"/>
            <o:callout v:ext="edit" minusx="t" minusy="t"/>
          </v:shape>
        </w:pict>
      </w:r>
    </w:p>
    <w:p w14:paraId="4BFF450D" w14:textId="77777777" w:rsidR="0039383C" w:rsidRDefault="0039383C" w:rsidP="0039383C"/>
    <w:p w14:paraId="1B08D6F8" w14:textId="77777777" w:rsidR="0039383C" w:rsidRDefault="0039383C" w:rsidP="0039383C"/>
    <w:p w14:paraId="3D2BBA5E" w14:textId="77777777" w:rsidR="0039383C" w:rsidRDefault="0039383C" w:rsidP="0039383C"/>
    <w:p w14:paraId="51996C8F" w14:textId="77777777" w:rsidR="0039383C" w:rsidRDefault="0039383C" w:rsidP="0039383C"/>
    <w:p w14:paraId="05E67D93" w14:textId="77777777" w:rsidR="0039383C" w:rsidRDefault="0039383C" w:rsidP="0039383C"/>
    <w:p w14:paraId="766C18C9" w14:textId="77777777" w:rsidR="0039383C" w:rsidRDefault="0039383C" w:rsidP="0039383C"/>
    <w:p w14:paraId="2BFFD38D" w14:textId="77777777" w:rsidR="0039383C" w:rsidRDefault="0039383C" w:rsidP="0039383C"/>
    <w:p w14:paraId="10639DDE" w14:textId="77777777" w:rsidR="0039383C" w:rsidRDefault="0039383C" w:rsidP="0039383C"/>
    <w:p w14:paraId="58AC18BA" w14:textId="77777777" w:rsidR="0039383C" w:rsidRDefault="0039383C" w:rsidP="0039383C"/>
    <w:p w14:paraId="5D3D718F" w14:textId="77777777" w:rsidR="0039383C" w:rsidRDefault="0039383C" w:rsidP="0039383C"/>
    <w:p w14:paraId="193A5A8F" w14:textId="77777777" w:rsidR="00822060" w:rsidRDefault="0039383C" w:rsidP="00822060">
      <w:pPr>
        <w:rPr>
          <w:rFonts w:cs="Arial"/>
          <w:lang w:eastAsia="en-US"/>
        </w:rPr>
      </w:pPr>
      <w:r>
        <w:br w:type="page"/>
      </w:r>
      <w:r w:rsidR="00822060">
        <w:rPr>
          <w:rFonts w:cs="Arial"/>
          <w:lang w:eastAsia="en-US"/>
        </w:rPr>
        <w:lastRenderedPageBreak/>
        <w:t xml:space="preserve">Este </w:t>
      </w:r>
      <w:r w:rsidR="00822060" w:rsidRPr="00CF5E15">
        <w:rPr>
          <w:rFonts w:cs="Arial"/>
          <w:lang w:eastAsia="en-US"/>
        </w:rPr>
        <w:t xml:space="preserve">modo permite </w:t>
      </w:r>
      <w:r w:rsidR="00822060">
        <w:rPr>
          <w:rFonts w:cs="Arial"/>
          <w:lang w:eastAsia="en-US"/>
        </w:rPr>
        <w:t xml:space="preserve">extender </w:t>
      </w:r>
      <w:r w:rsidR="00822060" w:rsidRPr="00CF5E15">
        <w:rPr>
          <w:rFonts w:cs="Arial"/>
          <w:lang w:eastAsia="en-US"/>
        </w:rPr>
        <w:t xml:space="preserve">cola no en toda la lámina sino solo en 3 partes (inicial, central y final). También en este caso se definen varios programas (bajo pedido) que pueden seleccionarse con un selector o directamente vía </w:t>
      </w:r>
      <w:r w:rsidR="00822060">
        <w:rPr>
          <w:rFonts w:cs="Arial"/>
          <w:lang w:eastAsia="en-US"/>
        </w:rPr>
        <w:t>software.</w:t>
      </w:r>
    </w:p>
    <w:p w14:paraId="6EB0F118" w14:textId="77777777" w:rsidR="00822060" w:rsidRDefault="00822060" w:rsidP="00822060">
      <w:pPr>
        <w:rPr>
          <w:rFonts w:cs="Arial"/>
        </w:rPr>
      </w:pPr>
    </w:p>
    <w:p w14:paraId="151E1B0F" w14:textId="77777777" w:rsidR="00822060" w:rsidRDefault="00047926" w:rsidP="00822060">
      <w:pPr>
        <w:rPr>
          <w:rFonts w:cs="Arial"/>
        </w:rPr>
      </w:pPr>
      <w:r>
        <w:rPr>
          <w:rFonts w:cs="Arial"/>
          <w:noProof/>
        </w:rPr>
        <w:pict w14:anchorId="45D79F14">
          <v:shape id="_x0000_s19687" type="#_x0000_t202" style="position:absolute;left:0;text-align:left;margin-left:220.25pt;margin-top:7.75pt;width:37.05pt;height:22.8pt;z-index:252807168" strokecolor="red">
            <v:textbox style="mso-next-textbox:#_x0000_s19687" inset=".5mm,.3mm,.5mm,.3mm">
              <w:txbxContent>
                <w:p w14:paraId="4D8B4BAE" w14:textId="77777777" w:rsidR="00650C76" w:rsidRDefault="00650C76" w:rsidP="00822060">
                  <w:pPr>
                    <w:jc w:val="center"/>
                  </w:pPr>
                  <w:r>
                    <w:t>102</w:t>
                  </w:r>
                </w:p>
              </w:txbxContent>
            </v:textbox>
            <o:callout v:ext="edit" minusx="t" minusy="t"/>
          </v:shape>
        </w:pict>
      </w:r>
      <w:r>
        <w:rPr>
          <w:rFonts w:cs="Arial"/>
          <w:noProof/>
        </w:rPr>
        <w:pict w14:anchorId="7BFE9C7A">
          <v:shape id="_x0000_s19692" type="#_x0000_t202" style="position:absolute;left:0;text-align:left;margin-left:5.7pt;margin-top:254.85pt;width:190.95pt;height:62.7pt;z-index:252812288" strokecolor="red">
            <v:textbox style="mso-next-textbox:#_x0000_s19692" inset=".5mm,.3mm,.5mm,.3mm">
              <w:txbxContent>
                <w:p w14:paraId="6E8DAFD7" w14:textId="77777777" w:rsidR="00650C76" w:rsidRDefault="00650C76" w:rsidP="00822060">
                  <w:r>
                    <w:t xml:space="preserve">…WORKING AREA START y WORKING AREA END, tramo </w:t>
                  </w:r>
                  <w:r w:rsidRPr="00414742">
                    <w:t xml:space="preserve">en </w:t>
                  </w:r>
                  <w:r>
                    <w:t>el que los rodillos se posicionan a la altura establecida.</w:t>
                  </w:r>
                </w:p>
                <w:p w14:paraId="4C9FAE3C" w14:textId="77777777" w:rsidR="00650C76" w:rsidRDefault="00650C76" w:rsidP="00822060">
                  <w:r>
                    <w:t>…</w:t>
                  </w:r>
                </w:p>
              </w:txbxContent>
            </v:textbox>
            <o:callout v:ext="edit" minusx="t" minusy="t"/>
          </v:shape>
        </w:pict>
      </w:r>
      <w:r>
        <w:rPr>
          <w:rFonts w:cs="Arial"/>
          <w:noProof/>
        </w:rPr>
        <w:pict w14:anchorId="71C5E8D5">
          <v:shape id="_x0000_s19689" type="#_x0000_t202" style="position:absolute;left:0;text-align:left;margin-left:-14.25pt;margin-top:4.05pt;width:190.95pt;height:59.85pt;z-index:252809216" strokecolor="red">
            <v:textbox style="mso-next-textbox:#_x0000_s19689" inset=".5mm,.3mm,.5mm,.3mm">
              <w:txbxContent>
                <w:p w14:paraId="109FE333" w14:textId="77777777" w:rsidR="00650C76" w:rsidRDefault="00650C76" w:rsidP="00822060">
                  <w:r>
                    <w:t>HEIGHT READ, con las flechas se puede elegir entre mínima, media y máxima, para capas no planas.</w:t>
                  </w:r>
                </w:p>
                <w:p w14:paraId="60DBC75C" w14:textId="77777777" w:rsidR="00650C76" w:rsidRDefault="00650C76" w:rsidP="00822060">
                  <w:r>
                    <w:t>…</w:t>
                  </w:r>
                </w:p>
              </w:txbxContent>
            </v:textbox>
            <o:callout v:ext="edit" minusx="t" minusy="t"/>
          </v:shape>
        </w:pict>
      </w:r>
      <w:r>
        <w:rPr>
          <w:rFonts w:cs="Arial"/>
          <w:noProof/>
        </w:rPr>
        <w:pict w14:anchorId="50821E9A">
          <v:shape id="_x0000_s19690" type="#_x0000_t202" style="position:absolute;left:0;text-align:left;margin-left:-17.1pt;margin-top:69.6pt;width:193.8pt;height:76.95pt;z-index:252810240" strokecolor="red">
            <v:textbox style="mso-next-textbox:#_x0000_s19690" inset=".5mm,.3mm,.5mm,.3mm">
              <w:txbxContent>
                <w:p w14:paraId="30EEA0D0" w14:textId="77777777" w:rsidR="00650C76" w:rsidRDefault="00650C76" w:rsidP="00822060">
                  <w:r>
                    <w:t xml:space="preserve">…WORKING HEIGHT COMPENSATION, </w:t>
                  </w:r>
                  <w:r w:rsidRPr="00414742">
                    <w:t>r</w:t>
                  </w:r>
                  <w:r>
                    <w:t>especto a la altura leída por el sensor, los rodillos se posicionan más abajo de este valor (mm).</w:t>
                  </w:r>
                </w:p>
                <w:p w14:paraId="4D9C19F0" w14:textId="77777777" w:rsidR="00650C76" w:rsidRDefault="00650C76" w:rsidP="00822060">
                  <w:r>
                    <w:t>…</w:t>
                  </w:r>
                </w:p>
              </w:txbxContent>
            </v:textbox>
            <o:callout v:ext="edit" minusx="t" minusy="t"/>
          </v:shape>
        </w:pict>
      </w:r>
    </w:p>
    <w:p w14:paraId="3F00D34F" w14:textId="77777777" w:rsidR="00822060" w:rsidRDefault="00822060" w:rsidP="00822060">
      <w:pPr>
        <w:rPr>
          <w:rFonts w:cs="Arial"/>
        </w:rPr>
      </w:pPr>
    </w:p>
    <w:p w14:paraId="1DB754C5" w14:textId="77777777" w:rsidR="00822060" w:rsidRDefault="00047926" w:rsidP="00822060">
      <w:pPr>
        <w:rPr>
          <w:rFonts w:cs="Arial"/>
        </w:rPr>
      </w:pPr>
      <w:r>
        <w:rPr>
          <w:rFonts w:cs="Arial"/>
          <w:noProof/>
        </w:rPr>
        <w:pict w14:anchorId="2ADCD117">
          <v:line id="_x0000_s19688" style="position:absolute;left:0;text-align:left;flip:x;z-index:252808192" from="218.25pt,2.95pt" to="228pt,16.5pt" strokecolor="red">
            <v:stroke endarrow="block"/>
            <o:callout v:ext="edit" minusx="t" minusy="t"/>
          </v:line>
        </w:pict>
      </w:r>
    </w:p>
    <w:p w14:paraId="1D3BBF98" w14:textId="77777777" w:rsidR="00822060" w:rsidRDefault="00047926" w:rsidP="00822060">
      <w:pPr>
        <w:rPr>
          <w:rFonts w:cs="Arial"/>
        </w:rPr>
      </w:pPr>
      <w:r>
        <w:rPr>
          <w:noProof/>
        </w:rPr>
        <w:pict w14:anchorId="744E1C58">
          <v:shape id="_x0000_s19686" type="#_x0000_t202" style="position:absolute;left:0;text-align:left;margin-left:200pt;margin-top:9.85pt;width:316.15pt;height:128.4pt;z-index:252806144;mso-wrap-style:none" filled="f" stroked="f" strokecolor="red">
            <v:textbox style="mso-next-textbox:#_x0000_s19686;mso-fit-shape-to-text:t" inset=".5mm,.3mm,.5mm,.3mm">
              <w:txbxContent>
                <w:p w14:paraId="0FCEAC7A" w14:textId="77777777" w:rsidR="00650C76" w:rsidRDefault="00047926" w:rsidP="00822060">
                  <w:r>
                    <w:pict w14:anchorId="3651BDEA">
                      <v:shape id="_x0000_i1245" type="#_x0000_t75" style="width:312.5pt;height:126.4pt">
                        <v:imagedata r:id="rId156" o:title="Page 102 (1) - D - EN" croptop="1478f" cropbottom="45819f" cropright="34902f"/>
                      </v:shape>
                    </w:pict>
                  </w:r>
                </w:p>
              </w:txbxContent>
            </v:textbox>
            <o:callout v:ext="edit" minusx="t" minusy="t"/>
          </v:shape>
        </w:pict>
      </w:r>
    </w:p>
    <w:p w14:paraId="1831DC46" w14:textId="77777777" w:rsidR="00822060" w:rsidRDefault="00047926" w:rsidP="00822060">
      <w:pPr>
        <w:rPr>
          <w:rFonts w:cs="Arial"/>
        </w:rPr>
      </w:pPr>
      <w:r>
        <w:rPr>
          <w:rFonts w:cs="Arial"/>
          <w:noProof/>
        </w:rPr>
        <w:pict w14:anchorId="73A256A0">
          <v:shape id="_x0000_s19702" type="#_x0000_t32" style="position:absolute;left:0;text-align:left;margin-left:176.7pt;margin-top:4.45pt;width:41.55pt;height:26.65pt;z-index:252822528" o:connectortype="straight" strokecolor="red">
            <v:stroke endarrow="block"/>
            <o:callout v:ext="edit" minusx="t" minusy="t"/>
          </v:shape>
        </w:pict>
      </w:r>
    </w:p>
    <w:p w14:paraId="4BDC29CB" w14:textId="77777777" w:rsidR="00822060" w:rsidRDefault="00047926" w:rsidP="00822060">
      <w:pPr>
        <w:rPr>
          <w:rFonts w:cs="Arial"/>
        </w:rPr>
      </w:pPr>
      <w:r>
        <w:rPr>
          <w:rFonts w:cs="Arial"/>
          <w:noProof/>
        </w:rPr>
        <w:pict w14:anchorId="35E21F4D">
          <v:shape id="_x0000_s19703" type="#_x0000_t32" style="position:absolute;left:0;text-align:left;margin-left:176.7pt;margin-top:8.5pt;width:41.55pt;height:20pt;z-index:252823552" o:connectortype="straight" strokecolor="red">
            <v:stroke endarrow="block"/>
            <o:callout v:ext="edit" minusx="t" minusy="t"/>
          </v:shape>
        </w:pict>
      </w:r>
    </w:p>
    <w:p w14:paraId="583C2BB5" w14:textId="77777777" w:rsidR="00822060" w:rsidRDefault="00822060" w:rsidP="00822060">
      <w:pPr>
        <w:rPr>
          <w:rFonts w:cs="Arial"/>
        </w:rPr>
      </w:pPr>
    </w:p>
    <w:p w14:paraId="1765AC3A" w14:textId="77777777" w:rsidR="00822060" w:rsidRDefault="00047926" w:rsidP="00822060">
      <w:pPr>
        <w:rPr>
          <w:rFonts w:cs="Arial"/>
        </w:rPr>
      </w:pPr>
      <w:r>
        <w:rPr>
          <w:rFonts w:cs="Arial"/>
          <w:noProof/>
        </w:rPr>
        <w:pict w14:anchorId="3ED7AB75">
          <v:shape id="_x0000_s19704" type="#_x0000_t32" style="position:absolute;left:0;text-align:left;margin-left:179.55pt;margin-top:11.5pt;width:38.7pt;height:49.85pt;flip:y;z-index:252824576" o:connectortype="straight" strokecolor="red">
            <v:stroke endarrow="block"/>
            <o:callout v:ext="edit" minusx="t" minusy="t"/>
          </v:shape>
        </w:pict>
      </w:r>
    </w:p>
    <w:p w14:paraId="328CEF02" w14:textId="77777777" w:rsidR="00822060" w:rsidRDefault="00822060" w:rsidP="00822060">
      <w:pPr>
        <w:rPr>
          <w:rFonts w:cs="Arial"/>
        </w:rPr>
      </w:pPr>
    </w:p>
    <w:p w14:paraId="63B9F392" w14:textId="77777777" w:rsidR="00822060" w:rsidRDefault="00047926" w:rsidP="00822060">
      <w:pPr>
        <w:rPr>
          <w:rFonts w:cs="Arial"/>
        </w:rPr>
      </w:pPr>
      <w:r>
        <w:rPr>
          <w:rFonts w:cs="Arial"/>
          <w:noProof/>
        </w:rPr>
        <w:pict w14:anchorId="72D98337">
          <v:shape id="_x0000_s19705" type="#_x0000_t32" style="position:absolute;left:0;text-align:left;margin-left:186.85pt;margin-top:.6pt;width:31.4pt;height:130.05pt;flip:y;z-index:252825600" o:connectortype="straight" strokecolor="red">
            <v:stroke endarrow="block"/>
            <o:callout v:ext="edit" minusx="t" minusy="t"/>
          </v:shape>
        </w:pict>
      </w:r>
    </w:p>
    <w:p w14:paraId="6FC20BB1" w14:textId="77777777" w:rsidR="00822060" w:rsidRDefault="00047926" w:rsidP="00822060">
      <w:pPr>
        <w:rPr>
          <w:rFonts w:cs="Arial"/>
        </w:rPr>
      </w:pPr>
      <w:r>
        <w:rPr>
          <w:rFonts w:cs="Arial"/>
          <w:noProof/>
        </w:rPr>
        <w:pict w14:anchorId="1D8BBB69">
          <v:shape id="_x0000_s19706" type="#_x0000_t32" style="position:absolute;left:0;text-align:left;margin-left:333.9pt;margin-top:2.1pt;width:1.15pt;height:111.9pt;flip:y;z-index:252826624" o:connectortype="straight" strokecolor="red">
            <v:stroke endarrow="block"/>
            <o:callout v:ext="edit" minusx="t" minusy="t"/>
          </v:shape>
        </w:pict>
      </w:r>
    </w:p>
    <w:p w14:paraId="02477579" w14:textId="77777777" w:rsidR="00822060" w:rsidRDefault="00047926" w:rsidP="00822060">
      <w:pPr>
        <w:rPr>
          <w:rFonts w:cs="Arial"/>
        </w:rPr>
      </w:pPr>
      <w:r>
        <w:rPr>
          <w:rFonts w:cs="Arial"/>
          <w:noProof/>
        </w:rPr>
        <w:pict w14:anchorId="14A16A50">
          <v:shape id="_x0000_s19691" type="#_x0000_t202" style="position:absolute;left:0;text-align:left;margin-left:24.85pt;margin-top:3.35pt;width:154.7pt;height:88.35pt;z-index:252811264" strokecolor="red">
            <v:textbox style="mso-next-textbox:#_x0000_s19691" inset=".5mm,.3mm,.5mm,.3mm">
              <w:txbxContent>
                <w:p w14:paraId="621A9154" w14:textId="77777777" w:rsidR="00650C76" w:rsidRDefault="00650C76" w:rsidP="00822060">
                  <w:r>
                    <w:t>…EDGES HEIGHT</w:t>
                  </w:r>
                </w:p>
                <w:p w14:paraId="30463CAD" w14:textId="77777777" w:rsidR="00650C76" w:rsidRDefault="00650C76" w:rsidP="00822060">
                  <w:r>
                    <w:t xml:space="preserve">COMPENSATION, </w:t>
                  </w:r>
                  <w:r w:rsidRPr="00414742">
                    <w:t>r</w:t>
                  </w:r>
                  <w:r>
                    <w:t>especto a la altura leída por el sensor, en los bordes de la capa los rodillos se posicionan más abajo de este valor (mm).</w:t>
                  </w:r>
                </w:p>
                <w:p w14:paraId="119287AD" w14:textId="77777777" w:rsidR="00650C76" w:rsidRDefault="00650C76" w:rsidP="00822060">
                  <w:r>
                    <w:t>…</w:t>
                  </w:r>
                </w:p>
              </w:txbxContent>
            </v:textbox>
            <o:callout v:ext="edit" minusx="t" minusy="t"/>
          </v:shape>
        </w:pict>
      </w:r>
    </w:p>
    <w:p w14:paraId="0A72534A" w14:textId="77777777" w:rsidR="00822060" w:rsidRDefault="00822060" w:rsidP="00822060">
      <w:pPr>
        <w:rPr>
          <w:rFonts w:cs="Arial"/>
        </w:rPr>
      </w:pPr>
    </w:p>
    <w:p w14:paraId="5EF1F76E" w14:textId="77777777" w:rsidR="00822060" w:rsidRDefault="00822060" w:rsidP="00822060">
      <w:pPr>
        <w:rPr>
          <w:rFonts w:cs="Arial"/>
        </w:rPr>
      </w:pPr>
    </w:p>
    <w:p w14:paraId="03AE149E" w14:textId="77777777" w:rsidR="00822060" w:rsidRDefault="00822060" w:rsidP="00822060">
      <w:pPr>
        <w:jc w:val="left"/>
        <w:rPr>
          <w:rFonts w:cs="Arial"/>
        </w:rPr>
      </w:pPr>
    </w:p>
    <w:p w14:paraId="48599789" w14:textId="77777777" w:rsidR="00822060" w:rsidRDefault="00822060" w:rsidP="00822060">
      <w:pPr>
        <w:rPr>
          <w:rFonts w:cs="Arial"/>
        </w:rPr>
      </w:pPr>
    </w:p>
    <w:p w14:paraId="30174E11" w14:textId="77777777" w:rsidR="00822060" w:rsidRDefault="00822060" w:rsidP="00822060">
      <w:pPr>
        <w:rPr>
          <w:rFonts w:cs="Arial"/>
        </w:rPr>
      </w:pPr>
    </w:p>
    <w:p w14:paraId="091AC037" w14:textId="77777777" w:rsidR="00822060" w:rsidRDefault="00822060" w:rsidP="00822060">
      <w:pPr>
        <w:rPr>
          <w:rFonts w:cs="Arial"/>
        </w:rPr>
      </w:pPr>
    </w:p>
    <w:p w14:paraId="624CAFE2" w14:textId="77777777" w:rsidR="00822060" w:rsidRDefault="00047926" w:rsidP="00822060">
      <w:pPr>
        <w:rPr>
          <w:rFonts w:cs="Arial"/>
        </w:rPr>
      </w:pPr>
      <w:r>
        <w:rPr>
          <w:rFonts w:cs="Arial"/>
          <w:noProof/>
        </w:rPr>
        <w:pict w14:anchorId="0F783743">
          <v:shape id="_x0000_s19693" type="#_x0000_t202" style="position:absolute;left:0;text-align:left;margin-left:213.75pt;margin-top:3.65pt;width:273.6pt;height:68.4pt;z-index:252813312" strokecolor="red">
            <v:textbox style="mso-next-textbox:#_x0000_s19693" inset=".5mm,.3mm,.5mm,.3mm">
              <w:txbxContent>
                <w:p w14:paraId="6716DB22" w14:textId="77777777" w:rsidR="00650C76" w:rsidRDefault="00650C76" w:rsidP="00822060">
                  <w:r>
                    <w:t xml:space="preserve">…END LIFT ADVANCE, es idéntico al visto arriba. Hace </w:t>
                  </w:r>
                  <w:r w:rsidRPr="00483F2A">
                    <w:t>v</w:t>
                  </w:r>
                  <w:r>
                    <w:t xml:space="preserve">ariar el tramo en el que los rodillos están en contacto con la capa, prácticamente </w:t>
                  </w:r>
                  <w:r w:rsidRPr="00483F2A">
                    <w:t xml:space="preserve">el </w:t>
                  </w:r>
                  <w:r>
                    <w:t xml:space="preserve">encolado termina </w:t>
                  </w:r>
                  <w:r w:rsidRPr="00483F2A">
                    <w:t>a</w:t>
                  </w:r>
                  <w:r>
                    <w:t>ntes.</w:t>
                  </w:r>
                </w:p>
              </w:txbxContent>
            </v:textbox>
            <o:callout v:ext="edit" minusx="t" minusy="t"/>
          </v:shape>
        </w:pict>
      </w:r>
    </w:p>
    <w:p w14:paraId="330449E5" w14:textId="77777777" w:rsidR="00822060" w:rsidRDefault="00822060" w:rsidP="00822060">
      <w:pPr>
        <w:rPr>
          <w:rFonts w:cs="Arial"/>
        </w:rPr>
      </w:pPr>
    </w:p>
    <w:p w14:paraId="46939308" w14:textId="77777777" w:rsidR="00822060" w:rsidRDefault="00822060" w:rsidP="00822060">
      <w:pPr>
        <w:rPr>
          <w:rFonts w:cs="Arial"/>
        </w:rPr>
      </w:pPr>
    </w:p>
    <w:p w14:paraId="267C86A1" w14:textId="77777777" w:rsidR="00822060" w:rsidRDefault="00822060" w:rsidP="00822060">
      <w:pPr>
        <w:rPr>
          <w:rFonts w:cs="Arial"/>
        </w:rPr>
      </w:pPr>
    </w:p>
    <w:p w14:paraId="12459779" w14:textId="77777777" w:rsidR="00822060" w:rsidRDefault="00822060" w:rsidP="00822060">
      <w:pPr>
        <w:rPr>
          <w:rFonts w:cs="Arial"/>
        </w:rPr>
      </w:pPr>
    </w:p>
    <w:p w14:paraId="12D0AD4A" w14:textId="77777777" w:rsidR="00822060" w:rsidRDefault="00822060" w:rsidP="00822060">
      <w:pPr>
        <w:rPr>
          <w:rFonts w:cs="Arial"/>
          <w:lang w:eastAsia="en-US"/>
        </w:rPr>
      </w:pPr>
    </w:p>
    <w:p w14:paraId="6A94A96D" w14:textId="77777777" w:rsidR="00822060" w:rsidRDefault="00822060" w:rsidP="00822060">
      <w:pPr>
        <w:rPr>
          <w:rFonts w:cs="Arial"/>
          <w:lang w:eastAsia="en-US"/>
        </w:rPr>
      </w:pPr>
    </w:p>
    <w:p w14:paraId="6434A79E" w14:textId="77777777" w:rsidR="00822060" w:rsidRDefault="00822060" w:rsidP="00822060">
      <w:pPr>
        <w:rPr>
          <w:rFonts w:cs="Arial"/>
        </w:rPr>
      </w:pPr>
      <w:r w:rsidRPr="00CF5E15">
        <w:rPr>
          <w:rFonts w:cs="Arial"/>
          <w:lang w:eastAsia="en-US"/>
        </w:rPr>
        <w:t xml:space="preserve">Son los mismos parámetros de </w:t>
      </w:r>
      <w:r>
        <w:rPr>
          <w:rFonts w:cs="Arial"/>
          <w:lang w:eastAsia="en-US"/>
        </w:rPr>
        <w:t>"L</w:t>
      </w:r>
      <w:r w:rsidRPr="00CF5E15">
        <w:rPr>
          <w:rFonts w:cs="Arial"/>
          <w:lang w:eastAsia="en-US"/>
        </w:rPr>
        <w:t xml:space="preserve">ECTURA DE ALTURA", </w:t>
      </w:r>
      <w:r>
        <w:rPr>
          <w:rFonts w:cs="Arial"/>
          <w:lang w:eastAsia="en-US"/>
        </w:rPr>
        <w:t>además se tiene:</w:t>
      </w:r>
    </w:p>
    <w:p w14:paraId="530F3D40" w14:textId="77777777" w:rsidR="00822060" w:rsidRDefault="00822060" w:rsidP="00822060">
      <w:pPr>
        <w:rPr>
          <w:rFonts w:cs="Arial"/>
        </w:rPr>
      </w:pPr>
    </w:p>
    <w:p w14:paraId="0AADACD3" w14:textId="77777777" w:rsidR="00822060" w:rsidRDefault="00047926" w:rsidP="00822060">
      <w:pPr>
        <w:rPr>
          <w:rFonts w:cs="Arial"/>
        </w:rPr>
      </w:pPr>
      <w:r>
        <w:rPr>
          <w:rFonts w:cs="Arial"/>
          <w:noProof/>
        </w:rPr>
        <w:pict w14:anchorId="11ECC1A9">
          <v:shape id="_x0000_s19694" type="#_x0000_t202" style="position:absolute;left:0;text-align:left;margin-left:182.4pt;margin-top:.95pt;width:310.65pt;height:48.45pt;z-index:252814336" strokecolor="red">
            <v:textbox style="mso-next-textbox:#_x0000_s19694" inset=".5mm,.3mm,.5mm,.3mm">
              <w:txbxContent>
                <w:p w14:paraId="51A73524" w14:textId="77777777" w:rsidR="00650C76" w:rsidRDefault="00650C76" w:rsidP="00822060">
                  <w:r w:rsidRPr="00CF5E15">
                    <w:rPr>
                      <w:rFonts w:cs="Arial"/>
                      <w:lang w:eastAsia="en-US"/>
                    </w:rPr>
                    <w:t>"</w:t>
                  </w:r>
                  <w:r>
                    <w:rPr>
                      <w:rFonts w:cs="Arial"/>
                      <w:lang w:eastAsia="en-US"/>
                    </w:rPr>
                    <w:t xml:space="preserve">First lift" </w:t>
                  </w:r>
                  <w:r w:rsidRPr="00CF5E15">
                    <w:rPr>
                      <w:rFonts w:cs="Arial"/>
                      <w:lang w:eastAsia="en-US"/>
                    </w:rPr>
                    <w:t xml:space="preserve">dice cuánto </w:t>
                  </w:r>
                  <w:r>
                    <w:rPr>
                      <w:rFonts w:cs="Arial"/>
                      <w:lang w:eastAsia="en-US"/>
                    </w:rPr>
                    <w:t xml:space="preserve">deben </w:t>
                  </w:r>
                  <w:r w:rsidRPr="00CF5E15">
                    <w:rPr>
                      <w:rFonts w:cs="Arial"/>
                      <w:lang w:eastAsia="en-US"/>
                    </w:rPr>
                    <w:t xml:space="preserve">subir los rodillos después de haber encolado el tramo inicial (el valor se expresa en mm o pulgadas </w:t>
                  </w:r>
                  <w:r>
                    <w:rPr>
                      <w:rFonts w:cs="Arial"/>
                      <w:lang w:eastAsia="en-US"/>
                    </w:rPr>
                    <w:t xml:space="preserve">respecto </w:t>
                  </w:r>
                  <w:r w:rsidRPr="00CF5E15">
                    <w:rPr>
                      <w:rFonts w:cs="Arial"/>
                      <w:lang w:eastAsia="en-US"/>
                    </w:rPr>
                    <w:t xml:space="preserve">a la posición inicial </w:t>
                  </w:r>
                  <w:r>
                    <w:rPr>
                      <w:rFonts w:cs="Arial"/>
                      <w:lang w:eastAsia="en-US"/>
                    </w:rPr>
                    <w:t>de la pieza)</w:t>
                  </w:r>
                </w:p>
              </w:txbxContent>
            </v:textbox>
            <o:callout v:ext="edit" minusx="t" minusy="t"/>
          </v:shape>
        </w:pict>
      </w:r>
    </w:p>
    <w:p w14:paraId="43CBD5B2" w14:textId="77777777" w:rsidR="00822060" w:rsidRDefault="00822060" w:rsidP="00822060">
      <w:pPr>
        <w:rPr>
          <w:rFonts w:cs="Arial"/>
        </w:rPr>
      </w:pPr>
    </w:p>
    <w:p w14:paraId="7DD1EC98" w14:textId="77777777" w:rsidR="00822060" w:rsidRDefault="00047926" w:rsidP="00822060">
      <w:pPr>
        <w:rPr>
          <w:rFonts w:cs="Arial"/>
        </w:rPr>
      </w:pPr>
      <w:r>
        <w:rPr>
          <w:rFonts w:cs="Arial"/>
          <w:noProof/>
        </w:rPr>
        <w:pict w14:anchorId="42CE2C56">
          <v:shape id="_x0000_s19695" type="#_x0000_t202" style="position:absolute;left:0;text-align:left;margin-left:-5.7pt;margin-top:8.15pt;width:171pt;height:48.45pt;z-index:252815360" strokecolor="red">
            <v:textbox style="mso-next-textbox:#_x0000_s19695" inset=".5mm,.3mm,.5mm,.3mm">
              <w:txbxContent>
                <w:p w14:paraId="42D804BA" w14:textId="77777777" w:rsidR="00650C76" w:rsidRDefault="00650C76" w:rsidP="00822060">
                  <w:r w:rsidRPr="00CF5E15">
                    <w:rPr>
                      <w:rFonts w:cs="Arial"/>
                      <w:lang w:eastAsia="en-US"/>
                    </w:rPr>
                    <w:t>"</w:t>
                  </w:r>
                  <w:r>
                    <w:rPr>
                      <w:rFonts w:cs="Arial"/>
                      <w:lang w:eastAsia="en-US"/>
                    </w:rPr>
                    <w:t xml:space="preserve">First descent" </w:t>
                  </w:r>
                  <w:r w:rsidRPr="00CF5E15">
                    <w:rPr>
                      <w:rFonts w:cs="Arial"/>
                      <w:lang w:eastAsia="en-US"/>
                    </w:rPr>
                    <w:t xml:space="preserve">cuánto </w:t>
                  </w:r>
                  <w:r>
                    <w:rPr>
                      <w:rFonts w:cs="Arial"/>
                      <w:lang w:eastAsia="en-US"/>
                    </w:rPr>
                    <w:t xml:space="preserve">deben </w:t>
                  </w:r>
                  <w:r w:rsidRPr="00CF5E15">
                    <w:rPr>
                      <w:rFonts w:cs="Arial"/>
                      <w:lang w:eastAsia="en-US"/>
                    </w:rPr>
                    <w:t>bajar para comenzar el tramo central</w:t>
                  </w:r>
                </w:p>
              </w:txbxContent>
            </v:textbox>
            <o:callout v:ext="edit" minusx="t" minusy="t"/>
          </v:shape>
        </w:pict>
      </w:r>
    </w:p>
    <w:p w14:paraId="796E88BD" w14:textId="77777777" w:rsidR="00822060" w:rsidRDefault="00047926" w:rsidP="00822060">
      <w:pPr>
        <w:rPr>
          <w:rFonts w:cs="Arial"/>
        </w:rPr>
      </w:pPr>
      <w:r>
        <w:rPr>
          <w:rFonts w:cs="Arial"/>
          <w:noProof/>
        </w:rPr>
        <w:pict w14:anchorId="7A87C511">
          <v:line id="_x0000_s19698" style="position:absolute;left:0;text-align:left;z-index:252818432" from="222.3pt,8pt" to="222.3pt,33.65pt" strokecolor="red">
            <v:stroke endarrow="block"/>
            <o:callout v:ext="edit" minusx="t" minusy="t"/>
          </v:line>
        </w:pict>
      </w:r>
      <w:r>
        <w:rPr>
          <w:rFonts w:cs="Arial"/>
          <w:noProof/>
        </w:rPr>
        <w:pict w14:anchorId="45A0179C">
          <v:shape id="_x0000_s19696" type="#_x0000_t202" style="position:absolute;left:0;text-align:left;margin-left:11.4pt;margin-top:54.2pt;width:153.9pt;height:48.45pt;z-index:252816384" strokecolor="red">
            <v:textbox style="mso-next-textbox:#_x0000_s19696" inset=".5mm,.3mm,.5mm,.3mm">
              <w:txbxContent>
                <w:p w14:paraId="78D590D4" w14:textId="77777777" w:rsidR="00650C76" w:rsidRDefault="00650C76" w:rsidP="00822060">
                  <w:r w:rsidRPr="00CF5E15">
                    <w:rPr>
                      <w:rFonts w:cs="Arial"/>
                      <w:lang w:eastAsia="en-US"/>
                    </w:rPr>
                    <w:t xml:space="preserve">"Second </w:t>
                  </w:r>
                  <w:r>
                    <w:rPr>
                      <w:rFonts w:cs="Arial"/>
                      <w:lang w:eastAsia="en-US"/>
                    </w:rPr>
                    <w:t xml:space="preserve">lift" </w:t>
                  </w:r>
                  <w:r w:rsidRPr="00CF5E15">
                    <w:rPr>
                      <w:rFonts w:cs="Arial"/>
                      <w:lang w:eastAsia="en-US"/>
                    </w:rPr>
                    <w:t xml:space="preserve">cuánto </w:t>
                  </w:r>
                  <w:r>
                    <w:rPr>
                      <w:rFonts w:cs="Arial"/>
                      <w:lang w:eastAsia="en-US"/>
                    </w:rPr>
                    <w:t xml:space="preserve">deben </w:t>
                  </w:r>
                  <w:r w:rsidRPr="00CF5E15">
                    <w:rPr>
                      <w:rFonts w:cs="Arial"/>
                      <w:lang w:eastAsia="en-US"/>
                    </w:rPr>
                    <w:t>subir después de haber encolado el tramo central</w:t>
                  </w:r>
                </w:p>
              </w:txbxContent>
            </v:textbox>
            <o:callout v:ext="edit" minusx="t" minusy="t"/>
          </v:shape>
        </w:pict>
      </w:r>
      <w:r>
        <w:rPr>
          <w:rFonts w:cs="Arial"/>
          <w:noProof/>
        </w:rPr>
        <w:pict w14:anchorId="29B68E05">
          <v:line id="_x0000_s19700" style="position:absolute;left:0;text-align:left;flip:y;z-index:252820480" from="165.3pt,59.9pt" to="196.65pt,65.6pt" strokecolor="red">
            <v:stroke endarrow="block"/>
            <o:callout v:ext="edit" minusx="t" minusy="t"/>
          </v:line>
        </w:pict>
      </w:r>
    </w:p>
    <w:p w14:paraId="2080AEE0" w14:textId="77777777" w:rsidR="00822060" w:rsidRDefault="00822060" w:rsidP="00822060">
      <w:pPr>
        <w:rPr>
          <w:rFonts w:cs="Arial"/>
        </w:rPr>
      </w:pPr>
    </w:p>
    <w:p w14:paraId="03C196BA" w14:textId="77777777" w:rsidR="00822060" w:rsidRDefault="00047926" w:rsidP="00822060">
      <w:pPr>
        <w:rPr>
          <w:rFonts w:cs="Arial"/>
        </w:rPr>
      </w:pPr>
      <w:r>
        <w:rPr>
          <w:noProof/>
        </w:rPr>
        <w:pict w14:anchorId="5B732131">
          <v:shape id="_x0000_s19685" type="#_x0000_t202" style="position:absolute;left:0;text-align:left;margin-left:194.6pt;margin-top:1.15pt;width:293.15pt;height:51.8pt;z-index:252805120;mso-wrap-style:none" filled="f" stroked="f" strokecolor="red">
            <v:textbox style="mso-next-textbox:#_x0000_s19685;mso-fit-shape-to-text:t" inset=".5mm,.3mm,.5mm,.3mm">
              <w:txbxContent>
                <w:p w14:paraId="19026933" w14:textId="77777777" w:rsidR="00650C76" w:rsidRDefault="00047926" w:rsidP="00822060">
                  <w:r>
                    <w:pict w14:anchorId="78EF7DD1">
                      <v:shape id="_x0000_i1246" type="#_x0000_t75" style="width:290.3pt;height:49.8pt">
                        <v:imagedata r:id="rId156" o:title="Page 102 (1) - D - EN" croptop="14327f" cropbottom="45819f" cropleft="1688f" cropright="37482f"/>
                      </v:shape>
                    </w:pict>
                  </w:r>
                </w:p>
              </w:txbxContent>
            </v:textbox>
            <o:callout v:ext="edit" minusx="t" minusy="t"/>
          </v:shape>
        </w:pict>
      </w:r>
      <w:r>
        <w:rPr>
          <w:rFonts w:cs="Arial"/>
          <w:noProof/>
        </w:rPr>
        <w:pict w14:anchorId="6ACD4AA9">
          <v:line id="_x0000_s19699" style="position:absolute;left:0;text-align:left;z-index:252819456" from="165.3pt,9.5pt" to="196.65pt,20.9pt" strokecolor="red">
            <v:stroke endarrow="block"/>
            <o:callout v:ext="edit" minusx="t" minusy="t"/>
          </v:line>
        </w:pict>
      </w:r>
    </w:p>
    <w:p w14:paraId="34C01EC2" w14:textId="77777777" w:rsidR="00822060" w:rsidRDefault="00822060" w:rsidP="00822060">
      <w:pPr>
        <w:rPr>
          <w:rFonts w:cs="Arial"/>
        </w:rPr>
      </w:pPr>
    </w:p>
    <w:p w14:paraId="4968D35D" w14:textId="77777777" w:rsidR="00822060" w:rsidRDefault="00822060" w:rsidP="00822060">
      <w:pPr>
        <w:rPr>
          <w:rFonts w:cs="Arial"/>
        </w:rPr>
      </w:pPr>
    </w:p>
    <w:p w14:paraId="55817D49" w14:textId="77777777" w:rsidR="00822060" w:rsidRDefault="00047926" w:rsidP="00822060">
      <w:pPr>
        <w:rPr>
          <w:rFonts w:cs="Arial"/>
        </w:rPr>
      </w:pPr>
      <w:r>
        <w:rPr>
          <w:rFonts w:cs="Arial"/>
          <w:noProof/>
        </w:rPr>
        <w:pict w14:anchorId="60B62AE1">
          <v:line id="_x0000_s19701" style="position:absolute;left:0;text-align:left;flip:x y;z-index:252821504" from="241.2pt,9.65pt" to="242.25pt,31.55pt" strokecolor="red">
            <v:stroke endarrow="block"/>
            <o:callout v:ext="edit" minusx="t" minusy="t"/>
          </v:line>
        </w:pict>
      </w:r>
    </w:p>
    <w:p w14:paraId="63B045F0" w14:textId="77777777" w:rsidR="00822060" w:rsidRDefault="00822060" w:rsidP="00822060">
      <w:pPr>
        <w:rPr>
          <w:rFonts w:cs="Arial"/>
        </w:rPr>
      </w:pPr>
    </w:p>
    <w:p w14:paraId="7C780204" w14:textId="77777777" w:rsidR="00822060" w:rsidRDefault="00047926" w:rsidP="00822060">
      <w:pPr>
        <w:rPr>
          <w:rFonts w:cs="Arial"/>
        </w:rPr>
      </w:pPr>
      <w:r>
        <w:rPr>
          <w:rFonts w:cs="Arial"/>
          <w:noProof/>
        </w:rPr>
        <w:pict w14:anchorId="4797F2BF">
          <v:shape id="_x0000_s19697" type="#_x0000_t202" style="position:absolute;left:0;text-align:left;margin-left:179.55pt;margin-top:3.95pt;width:293.55pt;height:37.05pt;z-index:252817408" strokecolor="red">
            <v:textbox style="mso-next-textbox:#_x0000_s19697" inset=".5mm,.3mm,.5mm,.3mm">
              <w:txbxContent>
                <w:p w14:paraId="391DF333" w14:textId="77777777" w:rsidR="00650C76" w:rsidRDefault="00650C76" w:rsidP="00822060">
                  <w:r w:rsidRPr="00CF5E15">
                    <w:rPr>
                      <w:rFonts w:cs="Arial"/>
                      <w:lang w:eastAsia="en-US"/>
                    </w:rPr>
                    <w:t xml:space="preserve">"Second </w:t>
                  </w:r>
                  <w:r>
                    <w:rPr>
                      <w:rFonts w:cs="Arial"/>
                      <w:lang w:eastAsia="en-US"/>
                    </w:rPr>
                    <w:t xml:space="preserve">descent" </w:t>
                  </w:r>
                  <w:r w:rsidRPr="00CF5E15">
                    <w:rPr>
                      <w:rFonts w:cs="Arial"/>
                      <w:lang w:eastAsia="en-US"/>
                    </w:rPr>
                    <w:t xml:space="preserve">dice cuánto </w:t>
                  </w:r>
                  <w:r>
                    <w:rPr>
                      <w:rFonts w:cs="Arial"/>
                      <w:lang w:eastAsia="en-US"/>
                    </w:rPr>
                    <w:t xml:space="preserve">los </w:t>
                  </w:r>
                  <w:r w:rsidRPr="00CF5E15">
                    <w:rPr>
                      <w:rFonts w:cs="Arial"/>
                      <w:lang w:eastAsia="en-US"/>
                    </w:rPr>
                    <w:t>rodillos deben bajar para comenzar el tramo de encolado final</w:t>
                  </w:r>
                </w:p>
              </w:txbxContent>
            </v:textbox>
            <o:callout v:ext="edit" minusx="t" minusy="t"/>
          </v:shape>
        </w:pict>
      </w:r>
    </w:p>
    <w:p w14:paraId="22F260FF" w14:textId="77777777" w:rsidR="00822060" w:rsidRDefault="00822060" w:rsidP="00822060">
      <w:pPr>
        <w:rPr>
          <w:rFonts w:cs="Arial"/>
        </w:rPr>
      </w:pPr>
    </w:p>
    <w:p w14:paraId="477FCEC2" w14:textId="77777777" w:rsidR="00822060" w:rsidRDefault="00822060" w:rsidP="00822060">
      <w:pPr>
        <w:rPr>
          <w:rFonts w:cs="Arial"/>
        </w:rPr>
      </w:pPr>
    </w:p>
    <w:p w14:paraId="0D2BC431" w14:textId="77777777" w:rsidR="00822060" w:rsidRDefault="00822060" w:rsidP="00822060">
      <w:pPr>
        <w:rPr>
          <w:rFonts w:cs="Arial"/>
        </w:rPr>
      </w:pPr>
    </w:p>
    <w:p w14:paraId="63124BDD" w14:textId="77777777" w:rsidR="00822060" w:rsidRDefault="00822060" w:rsidP="00822060">
      <w:pPr>
        <w:rPr>
          <w:rFonts w:cs="Arial"/>
        </w:rPr>
      </w:pPr>
      <w:r>
        <w:rPr>
          <w:rFonts w:cs="Arial"/>
        </w:rPr>
        <w:t>Si no hay la rodillería RM90, la capa se encola en una dirección con un programa, luego vuelve atrás, los operarios la giran 90° y la hacen encolar en la otra dirección con otro programa.</w:t>
      </w:r>
    </w:p>
    <w:p w14:paraId="4FF542BD" w14:textId="77777777" w:rsidR="00822060" w:rsidRPr="009A6AE8" w:rsidRDefault="00822060" w:rsidP="00822060">
      <w:pPr>
        <w:rPr>
          <w:rFonts w:cs="Arial"/>
        </w:rPr>
      </w:pPr>
      <w:r>
        <w:rPr>
          <w:rFonts w:cs="Arial"/>
        </w:rPr>
        <w:t xml:space="preserve">Si hay la rodillería RM90, los dos encolados se realizan automáticamente por la máquina, con un programa compuesto por dos subprogramas </w:t>
      </w:r>
      <w:r w:rsidRPr="009A6AE8">
        <w:rPr>
          <w:rFonts w:cs="Arial"/>
          <w:b/>
          <w:color w:val="0000FF"/>
        </w:rPr>
        <w:t xml:space="preserve">(consulte el capítulo sobre la versión </w:t>
      </w:r>
      <w:r>
        <w:rPr>
          <w:rFonts w:cs="Arial"/>
        </w:rPr>
        <w:t>RM90).</w:t>
      </w:r>
    </w:p>
    <w:p w14:paraId="0F0E2441" w14:textId="77777777" w:rsidR="00DE46B3" w:rsidRPr="002E6F21" w:rsidRDefault="00EA73AB" w:rsidP="00822060">
      <w:pPr>
        <w:rPr>
          <w:u w:val="single"/>
        </w:rPr>
      </w:pPr>
      <w:r>
        <w:br w:type="page"/>
      </w:r>
      <w:r w:rsidR="00DE46B3" w:rsidRPr="002E6F21">
        <w:rPr>
          <w:u w:val="single"/>
        </w:rPr>
        <w:lastRenderedPageBreak/>
        <w:t>Letra F: CONFIGURACIÓN DE LECTURA DE PIEZA</w:t>
      </w:r>
    </w:p>
    <w:p w14:paraId="2C91920E" w14:textId="77777777" w:rsidR="002E6F21" w:rsidRDefault="002E6F21" w:rsidP="00DE46B3"/>
    <w:p w14:paraId="679CDEA7" w14:textId="77777777" w:rsidR="00DE46B3" w:rsidRDefault="00DE46B3" w:rsidP="00DE46B3">
      <w:r>
        <w:t>Son configuraciones técnicas, básicamente indican qué está leyendo la fotocélula.</w:t>
      </w:r>
    </w:p>
    <w:p w14:paraId="08169605" w14:textId="77777777" w:rsidR="00DE46B3" w:rsidRDefault="00DE46B3" w:rsidP="00DE46B3"/>
    <w:p w14:paraId="65860020" w14:textId="77777777" w:rsidR="00DE46B3" w:rsidRDefault="00047926" w:rsidP="00DE46B3">
      <w:r>
        <w:rPr>
          <w:noProof/>
        </w:rPr>
        <w:pict w14:anchorId="2B4870A4">
          <v:shape id="_x0000_s19048" type="#_x0000_t202" style="position:absolute;left:0;text-align:left;margin-left:216.1pt;margin-top:1.75pt;width:49.65pt;height:42.35pt;z-index:252509184;mso-wrap-style:none" filled="f" stroked="f">
            <v:textbox style="mso-next-textbox:#_x0000_s19048;mso-fit-shape-to-text:t" inset=".5mm,.3mm,.5mm,.3mm">
              <w:txbxContent>
                <w:p w14:paraId="3B42FA51" w14:textId="77777777" w:rsidR="00650C76" w:rsidRDefault="00047926" w:rsidP="00DE46B3">
                  <w:r>
                    <w:rPr>
                      <w:rFonts w:cs="Arial"/>
                    </w:rPr>
                    <w:pict w14:anchorId="16BAA387">
                      <v:shape id="_x0000_i1247" type="#_x0000_t75" style="width:46.7pt;height:42.15pt" fillcolor="window">
                        <v:imagedata r:id="rId60" o:title="operatore spacializzato" blacklevel="1966f"/>
                      </v:shape>
                    </w:pict>
                  </w:r>
                </w:p>
              </w:txbxContent>
            </v:textbox>
            <o:callout v:ext="edit" minusy="t"/>
          </v:shape>
        </w:pict>
      </w:r>
    </w:p>
    <w:p w14:paraId="60BFC24F" w14:textId="77777777" w:rsidR="00DE46B3" w:rsidRDefault="00DE46B3" w:rsidP="00DE46B3"/>
    <w:p w14:paraId="378E461D" w14:textId="77777777" w:rsidR="00DE46B3" w:rsidRDefault="00DE46B3" w:rsidP="00DE46B3"/>
    <w:p w14:paraId="68249236" w14:textId="77777777" w:rsidR="00DE46B3" w:rsidRDefault="00DE46B3" w:rsidP="00DE46B3"/>
    <w:p w14:paraId="5E0A0CFD" w14:textId="77777777" w:rsidR="00DE46B3" w:rsidRDefault="00047926" w:rsidP="00DE46B3">
      <w:r>
        <w:rPr>
          <w:noProof/>
        </w:rPr>
        <w:pict w14:anchorId="15160299">
          <v:shape id="_x0000_s19008" type="#_x0000_t202" style="position:absolute;left:0;text-align:left;margin-left:0;margin-top:6.2pt;width:350.2pt;height:300.3pt;z-index:252503040;mso-wrap-style:none;mso-position-horizontal:center" filled="f" stroked="f" strokecolor="red">
            <v:textbox style="mso-next-textbox:#_x0000_s19008;mso-fit-shape-to-text:t" inset=".5mm,.3mm,.5mm,.3mm">
              <w:txbxContent>
                <w:p w14:paraId="27CA61EC" w14:textId="77777777" w:rsidR="00650C76" w:rsidRDefault="00047926" w:rsidP="00DE46B3">
                  <w:r>
                    <w:pict w14:anchorId="11203B67">
                      <v:shape id="_x0000_i1248" type="#_x0000_t75" style="width:343.9pt;height:296.45pt">
                        <v:imagedata r:id="rId157" o:title="AX-R+ AX-PRL PAG 47-F ENG" cropbottom="30266f" cropright="34973f"/>
                      </v:shape>
                    </w:pict>
                  </w:r>
                  <w:r w:rsidR="00650C76">
                    <w:t>,</w:t>
                  </w:r>
                </w:p>
              </w:txbxContent>
            </v:textbox>
            <o:callout v:ext="edit" minusx="t" minusy="t"/>
          </v:shape>
        </w:pict>
      </w:r>
    </w:p>
    <w:p w14:paraId="42A12AEA" w14:textId="77777777" w:rsidR="00DE46B3" w:rsidRDefault="00DE46B3" w:rsidP="00DE46B3"/>
    <w:p w14:paraId="3BF82727" w14:textId="77777777" w:rsidR="00DE46B3" w:rsidRDefault="00DE46B3" w:rsidP="00DE46B3"/>
    <w:p w14:paraId="3A02DC55" w14:textId="77777777" w:rsidR="00DE46B3" w:rsidRDefault="00DE46B3" w:rsidP="00DE46B3"/>
    <w:p w14:paraId="1ACB8891" w14:textId="77777777" w:rsidR="00DE46B3" w:rsidRDefault="00DE46B3" w:rsidP="00DE46B3"/>
    <w:p w14:paraId="0D42D46E" w14:textId="77777777" w:rsidR="00DE46B3" w:rsidRDefault="00DE46B3" w:rsidP="00DE46B3"/>
    <w:p w14:paraId="57DC4AD0" w14:textId="77777777" w:rsidR="00DE46B3" w:rsidRDefault="00DE46B3" w:rsidP="00DE46B3"/>
    <w:p w14:paraId="392EF903" w14:textId="77777777" w:rsidR="00DE46B3" w:rsidRDefault="00DE46B3" w:rsidP="00DE46B3"/>
    <w:p w14:paraId="5A13ADB2" w14:textId="77777777" w:rsidR="00DE46B3" w:rsidRDefault="00DE46B3" w:rsidP="00DE46B3"/>
    <w:p w14:paraId="3FFB7C0D" w14:textId="77777777" w:rsidR="00DE46B3" w:rsidRDefault="00DE46B3" w:rsidP="00DE46B3"/>
    <w:p w14:paraId="2DD2D843" w14:textId="77777777" w:rsidR="00DE46B3" w:rsidRDefault="00DE46B3" w:rsidP="00DE46B3"/>
    <w:p w14:paraId="0CBF5E81" w14:textId="77777777" w:rsidR="00DE46B3" w:rsidRDefault="00DE46B3" w:rsidP="00DE46B3"/>
    <w:p w14:paraId="24993E60" w14:textId="77777777" w:rsidR="00DE46B3" w:rsidRDefault="00DE46B3" w:rsidP="00DE46B3"/>
    <w:p w14:paraId="25FAB59A" w14:textId="77777777" w:rsidR="00DE46B3" w:rsidRDefault="00DE46B3" w:rsidP="00DE46B3"/>
    <w:p w14:paraId="1E15AEC9" w14:textId="77777777" w:rsidR="00DE46B3" w:rsidRDefault="00DE46B3" w:rsidP="00DE46B3"/>
    <w:p w14:paraId="40DF26B1" w14:textId="77777777" w:rsidR="00DE46B3" w:rsidRDefault="00DE46B3" w:rsidP="00DE46B3"/>
    <w:p w14:paraId="4BDC2DB1" w14:textId="77777777" w:rsidR="00DE46B3" w:rsidRDefault="00DE46B3" w:rsidP="00DE46B3"/>
    <w:p w14:paraId="58D1AD86" w14:textId="77777777" w:rsidR="00DE46B3" w:rsidRDefault="00DE46B3" w:rsidP="00DE46B3"/>
    <w:p w14:paraId="7EFADFCB" w14:textId="77777777" w:rsidR="00DE46B3" w:rsidRDefault="00DE46B3" w:rsidP="00DE46B3"/>
    <w:p w14:paraId="79686115" w14:textId="77777777" w:rsidR="00DE46B3" w:rsidRDefault="00DE46B3" w:rsidP="00DE46B3"/>
    <w:p w14:paraId="34616A06" w14:textId="77777777" w:rsidR="00DE46B3" w:rsidRDefault="00DE46B3" w:rsidP="00DE46B3"/>
    <w:p w14:paraId="182D4AB7" w14:textId="77777777" w:rsidR="00DE46B3" w:rsidRDefault="00DE46B3" w:rsidP="00DE46B3"/>
    <w:p w14:paraId="1C97FC7D" w14:textId="77777777" w:rsidR="00DE46B3" w:rsidRDefault="00DE46B3" w:rsidP="00DE46B3"/>
    <w:p w14:paraId="0DBE0F1F" w14:textId="77777777" w:rsidR="00DE46B3" w:rsidRDefault="00DE46B3" w:rsidP="00DE46B3"/>
    <w:p w14:paraId="4F56C538" w14:textId="77777777" w:rsidR="00DE46B3" w:rsidRDefault="00DE46B3" w:rsidP="00DE46B3"/>
    <w:p w14:paraId="4ED8CE95" w14:textId="77777777" w:rsidR="00DE46B3" w:rsidRDefault="00DE46B3" w:rsidP="00DE46B3"/>
    <w:p w14:paraId="6E7A10C7" w14:textId="77777777" w:rsidR="00DE46B3" w:rsidRDefault="00DE46B3" w:rsidP="00DE46B3"/>
    <w:p w14:paraId="5BE29CA6" w14:textId="77777777" w:rsidR="00DE46B3" w:rsidRDefault="00DE46B3" w:rsidP="00DE46B3"/>
    <w:p w14:paraId="1FA07DF9" w14:textId="77777777" w:rsidR="002E6F21" w:rsidRDefault="00DE46B3" w:rsidP="002E6F21">
      <w:r>
        <w:br w:type="page"/>
      </w:r>
    </w:p>
    <w:p w14:paraId="6B0D81FC" w14:textId="77777777" w:rsidR="002E6F21" w:rsidRDefault="002E6F21" w:rsidP="002E6F21"/>
    <w:p w14:paraId="00409A29" w14:textId="77777777" w:rsidR="002E6F21" w:rsidRDefault="00047926" w:rsidP="002E6F21">
      <w:r>
        <w:rPr>
          <w:noProof/>
        </w:rPr>
        <w:pict w14:anchorId="086E51D8">
          <v:shape id="_x0000_s19490" type="#_x0000_t202" style="position:absolute;left:0;text-align:left;margin-left:86.6pt;margin-top:-2.05pt;width:265.65pt;height:33.4pt;z-index:252640256;mso-wrap-style:none" filled="f" stroked="f" strokecolor="red">
            <v:textbox style="mso-next-textbox:#_x0000_s19490;mso-fit-shape-to-text:t" inset=".5mm,.3mm,.5mm,.3mm">
              <w:txbxContent>
                <w:p w14:paraId="26ED0443" w14:textId="77777777" w:rsidR="00650C76" w:rsidRDefault="00047926" w:rsidP="002E6F21">
                  <w:r>
                    <w:pict w14:anchorId="1C938B3A">
                      <v:shape id="_x0000_i1249" type="#_x0000_t75" style="width:263.5pt;height:32.95pt">
                        <v:imagedata r:id="rId158" o:title="AX-RS AX-PRL LETTERA V" croptop="54883f" cropright="12841f"/>
                      </v:shape>
                    </w:pict>
                  </w:r>
                </w:p>
              </w:txbxContent>
            </v:textbox>
            <o:callout v:ext="edit" minusx="t" minusy="t"/>
          </v:shape>
        </w:pict>
      </w:r>
    </w:p>
    <w:p w14:paraId="4966C2E1" w14:textId="77777777" w:rsidR="002E6F21" w:rsidRDefault="00047926" w:rsidP="002E6F21">
      <w:r>
        <w:rPr>
          <w:noProof/>
        </w:rPr>
        <w:pict w14:anchorId="0B469008">
          <v:shape id="_x0000_s19492" type="#_x0000_t32" style="position:absolute;left:0;text-align:left;margin-left:170.25pt;margin-top:11.25pt;width:0;height:20.95pt;flip:y;z-index:252642304" o:connectortype="straight" strokecolor="red">
            <v:stroke endarrow="block"/>
            <o:callout v:ext="edit" minusx="t" minusy="t"/>
          </v:shape>
        </w:pict>
      </w:r>
    </w:p>
    <w:p w14:paraId="064EFD1F" w14:textId="77777777" w:rsidR="002E6F21" w:rsidRDefault="002E6F21" w:rsidP="002E6F21"/>
    <w:p w14:paraId="1F5145C9" w14:textId="77777777" w:rsidR="002E6F21" w:rsidRDefault="00047926" w:rsidP="002E6F21">
      <w:r>
        <w:rPr>
          <w:noProof/>
        </w:rPr>
        <w:pict w14:anchorId="2D103E1A">
          <v:shape id="_x0000_s19491" type="#_x0000_t202" style="position:absolute;left:0;text-align:left;margin-left:18.6pt;margin-top:4.6pt;width:242.95pt;height:20.9pt;z-index:252641280" strokecolor="red">
            <v:textbox style="mso-next-textbox:#_x0000_s19491" inset=".5mm,.3mm,.5mm,.3mm">
              <w:txbxContent>
                <w:p w14:paraId="5D9F6D08" w14:textId="77777777" w:rsidR="00650C76" w:rsidRDefault="00650C76" w:rsidP="002E6F21">
                  <w:r>
                    <w:t>En la página F, tocar el tercer botón…</w:t>
                  </w:r>
                </w:p>
              </w:txbxContent>
            </v:textbox>
            <o:callout v:ext="edit" minusx="t" minusy="t"/>
          </v:shape>
        </w:pict>
      </w:r>
    </w:p>
    <w:p w14:paraId="0BEEFA5A" w14:textId="77777777" w:rsidR="002E6F21" w:rsidRDefault="002E6F21" w:rsidP="002E6F21"/>
    <w:p w14:paraId="6A07095D" w14:textId="77777777" w:rsidR="002E6F21" w:rsidRDefault="002E6F21" w:rsidP="002E6F21"/>
    <w:p w14:paraId="2AFF173E" w14:textId="77777777" w:rsidR="002E6F21" w:rsidRDefault="002E6F21" w:rsidP="002E6F21">
      <w:r>
        <w:t>…se abre la página CONFIGURACIÓN DE ALTURA PRENSA</w:t>
      </w:r>
    </w:p>
    <w:p w14:paraId="172B72ED" w14:textId="77777777" w:rsidR="002E6F21" w:rsidRDefault="002E6F21" w:rsidP="002E6F21">
      <w:r>
        <w:t>Son configuraciones técnicas, básicamente sirven a los técnicos autorizados para verificar el correcto funcionamiento de los potenciómetros aplicados en los 4 pistones que mueven el plano de la prensa.</w:t>
      </w:r>
    </w:p>
    <w:p w14:paraId="78E4B9EC" w14:textId="77777777" w:rsidR="002E6F21" w:rsidRDefault="002E6F21" w:rsidP="002E6F21"/>
    <w:p w14:paraId="79BD8C0A" w14:textId="77777777" w:rsidR="002E6F21" w:rsidRDefault="00047926" w:rsidP="002E6F21">
      <w:r>
        <w:rPr>
          <w:noProof/>
        </w:rPr>
        <w:pict w14:anchorId="632B31F3">
          <v:shape id="_x0000_s19489" type="#_x0000_t202" style="position:absolute;left:0;text-align:left;margin-left:216.1pt;margin-top:1.75pt;width:49.65pt;height:42.35pt;z-index:252639232;mso-wrap-style:none" filled="f" stroked="f">
            <v:textbox style="mso-next-textbox:#_x0000_s19489;mso-fit-shape-to-text:t" inset=".5mm,.3mm,.5mm,.3mm">
              <w:txbxContent>
                <w:p w14:paraId="10468451" w14:textId="77777777" w:rsidR="00650C76" w:rsidRDefault="00047926" w:rsidP="002E6F21">
                  <w:r>
                    <w:rPr>
                      <w:rFonts w:cs="Arial"/>
                    </w:rPr>
                    <w:pict w14:anchorId="6350FB5F">
                      <v:shape id="_x0000_i1250" type="#_x0000_t75" style="width:46.7pt;height:42.15pt" fillcolor="window">
                        <v:imagedata r:id="rId60" o:title="operatore spacializzato" blacklevel="1966f"/>
                      </v:shape>
                    </w:pict>
                  </w:r>
                </w:p>
              </w:txbxContent>
            </v:textbox>
            <o:callout v:ext="edit" minusy="t"/>
          </v:shape>
        </w:pict>
      </w:r>
    </w:p>
    <w:p w14:paraId="77B25ED4" w14:textId="77777777" w:rsidR="002E6F21" w:rsidRDefault="002E6F21" w:rsidP="002E6F21"/>
    <w:p w14:paraId="10ECED52" w14:textId="77777777" w:rsidR="002E6F21" w:rsidRDefault="002E6F21" w:rsidP="002E6F21"/>
    <w:p w14:paraId="6C591178" w14:textId="77777777" w:rsidR="002E6F21" w:rsidRDefault="002E6F21" w:rsidP="002E6F21"/>
    <w:p w14:paraId="300008A7" w14:textId="77777777" w:rsidR="002E6F21" w:rsidRDefault="00047926" w:rsidP="002E6F21">
      <w:r>
        <w:rPr>
          <w:noProof/>
        </w:rPr>
        <w:pict w14:anchorId="0B283490">
          <v:shape id="_x0000_s19488" type="#_x0000_t202" style="position:absolute;left:0;text-align:left;margin-left:44.9pt;margin-top:1.2pt;width:394.5pt;height:342.1pt;z-index:252638208;mso-wrap-style:none" filled="f" stroked="f" strokecolor="red">
            <v:textbox style="mso-next-textbox:#_x0000_s19488;mso-fit-shape-to-text:t" inset=".5mm,.3mm,.5mm,.3mm">
              <w:txbxContent>
                <w:p w14:paraId="7768BEF7" w14:textId="77777777" w:rsidR="00650C76" w:rsidRDefault="00047926" w:rsidP="002E6F21">
                  <w:r>
                    <w:pict w14:anchorId="34C85A68">
                      <v:shape id="_x0000_i1251" type="#_x0000_t75" style="width:391.4pt;height:340.1pt">
                        <v:imagedata r:id="rId159" o:title="AX-R+ AX-PRL PAG 48-F ENG" cropbottom="30103f" cropright="34972f"/>
                      </v:shape>
                    </w:pict>
                  </w:r>
                </w:p>
              </w:txbxContent>
            </v:textbox>
            <o:callout v:ext="edit" minusx="t" minusy="t"/>
          </v:shape>
        </w:pict>
      </w:r>
    </w:p>
    <w:p w14:paraId="0C58C36A" w14:textId="77777777" w:rsidR="002E6F21" w:rsidRDefault="002E6F21" w:rsidP="002E6F21"/>
    <w:p w14:paraId="444D7DB1" w14:textId="77777777" w:rsidR="002E6F21" w:rsidRDefault="002E6F21" w:rsidP="002E6F21"/>
    <w:p w14:paraId="6BDBD460" w14:textId="77777777" w:rsidR="002E6F21" w:rsidRDefault="002E6F21" w:rsidP="002E6F21"/>
    <w:p w14:paraId="6B6F6859" w14:textId="77777777" w:rsidR="002E6F21" w:rsidRDefault="002E6F21" w:rsidP="002E6F21"/>
    <w:p w14:paraId="2C0319BE" w14:textId="77777777" w:rsidR="002E6F21" w:rsidRDefault="002E6F21" w:rsidP="002E6F21"/>
    <w:p w14:paraId="0DFF47CC" w14:textId="77777777" w:rsidR="002E6F21" w:rsidRDefault="002E6F21" w:rsidP="002E6F21"/>
    <w:p w14:paraId="15721250" w14:textId="77777777" w:rsidR="002E6F21" w:rsidRDefault="002E6F21" w:rsidP="002E6F21"/>
    <w:p w14:paraId="54353930" w14:textId="77777777" w:rsidR="002E6F21" w:rsidRDefault="002E6F21" w:rsidP="002E6F21"/>
    <w:p w14:paraId="18DFD423" w14:textId="77777777" w:rsidR="002E6F21" w:rsidRDefault="002E6F21" w:rsidP="002E6F21"/>
    <w:p w14:paraId="5DD9F331" w14:textId="77777777" w:rsidR="002E6F21" w:rsidRDefault="002E6F21" w:rsidP="002E6F21"/>
    <w:p w14:paraId="0D538CA6" w14:textId="77777777" w:rsidR="002E6F21" w:rsidRDefault="002E6F21" w:rsidP="002E6F21"/>
    <w:p w14:paraId="59477AB8" w14:textId="77777777" w:rsidR="002E6F21" w:rsidRDefault="002E6F21" w:rsidP="002E6F21"/>
    <w:p w14:paraId="263BCA73" w14:textId="77777777" w:rsidR="002E6F21" w:rsidRDefault="002E6F21" w:rsidP="002E6F21"/>
    <w:p w14:paraId="5ED25CF1" w14:textId="77777777" w:rsidR="002E6F21" w:rsidRDefault="002E6F21" w:rsidP="002E6F21"/>
    <w:p w14:paraId="4744681C" w14:textId="77777777" w:rsidR="002E6F21" w:rsidRDefault="002E6F21" w:rsidP="002E6F21"/>
    <w:p w14:paraId="265ADCDB" w14:textId="77777777" w:rsidR="002E6F21" w:rsidRDefault="002E6F21" w:rsidP="002E6F21"/>
    <w:p w14:paraId="06D77981" w14:textId="77777777" w:rsidR="002E6F21" w:rsidRDefault="002E6F21" w:rsidP="002E6F21"/>
    <w:p w14:paraId="135D0955" w14:textId="77777777" w:rsidR="002E6F21" w:rsidRDefault="002E6F21" w:rsidP="002E6F21"/>
    <w:p w14:paraId="733BAF95" w14:textId="77777777" w:rsidR="002E6F21" w:rsidRDefault="002E6F21" w:rsidP="002E6F21"/>
    <w:p w14:paraId="53CBDFB0" w14:textId="77777777" w:rsidR="002E6F21" w:rsidRDefault="002E6F21" w:rsidP="002E6F21"/>
    <w:p w14:paraId="4F5146D1" w14:textId="77777777" w:rsidR="002E6F21" w:rsidRDefault="002E6F21" w:rsidP="002E6F21"/>
    <w:p w14:paraId="7C169EA2" w14:textId="77777777" w:rsidR="002E6F21" w:rsidRDefault="002E6F21" w:rsidP="002E6F21"/>
    <w:p w14:paraId="0AD09D79" w14:textId="77777777" w:rsidR="002E6F21" w:rsidRDefault="002E6F21" w:rsidP="002E6F21"/>
    <w:p w14:paraId="0035DEBD" w14:textId="77777777" w:rsidR="002E6F21" w:rsidRDefault="002E6F21" w:rsidP="002E6F21"/>
    <w:p w14:paraId="2DAE997B" w14:textId="77777777" w:rsidR="002E6F21" w:rsidRDefault="002E6F21" w:rsidP="002E6F21"/>
    <w:p w14:paraId="1E42CC98" w14:textId="77777777" w:rsidR="002E6F21" w:rsidRDefault="002E6F21" w:rsidP="002E6F21"/>
    <w:p w14:paraId="03AF9AF8" w14:textId="77777777" w:rsidR="00C17260" w:rsidRPr="00242C0D" w:rsidRDefault="002E6F21" w:rsidP="002E6F21">
      <w:pPr>
        <w:rPr>
          <w:u w:val="single"/>
        </w:rPr>
      </w:pPr>
      <w:r>
        <w:br w:type="page"/>
      </w:r>
      <w:r w:rsidR="00C17260" w:rsidRPr="00242C0D">
        <w:rPr>
          <w:u w:val="single"/>
        </w:rPr>
        <w:lastRenderedPageBreak/>
        <w:t>Letra R: DISTANCIA RODILLOS</w:t>
      </w:r>
    </w:p>
    <w:p w14:paraId="02D8D4F8" w14:textId="77777777" w:rsidR="00C17260" w:rsidRDefault="00C17260" w:rsidP="00C17260"/>
    <w:p w14:paraId="536EDC66" w14:textId="77777777" w:rsidR="00C17260" w:rsidRDefault="00C17260" w:rsidP="00C17260">
      <w:r>
        <w:t>La letra R está activa solo en la Versión DAC-COMP</w:t>
      </w:r>
    </w:p>
    <w:p w14:paraId="5F0A18A3" w14:textId="77777777" w:rsidR="00C17260" w:rsidRDefault="00C17260" w:rsidP="00C17260"/>
    <w:p w14:paraId="215FFF0E" w14:textId="77777777" w:rsidR="003F6A41" w:rsidRDefault="00047926" w:rsidP="003F6A41">
      <w:r>
        <w:rPr>
          <w:noProof/>
          <w:u w:val="single"/>
        </w:rPr>
        <w:pict w14:anchorId="20752067">
          <v:shape id="_x0000_s19707" type="#_x0000_t202" style="position:absolute;left:0;text-align:left;margin-left:124.8pt;margin-top:6.15pt;width:166.2pt;height:43.65pt;z-index:252827648;mso-wrap-style:none" filled="f" stroked="f" strokecolor="red">
            <v:textbox style="mso-next-textbox:#_x0000_s19707;mso-fit-shape-to-text:t" inset=".5mm,.3mm,.5mm,.3mm">
              <w:txbxContent>
                <w:p w14:paraId="3D938721" w14:textId="77777777" w:rsidR="00650C76" w:rsidRDefault="00047926" w:rsidP="003F6A41">
                  <w:r>
                    <w:pict w14:anchorId="05411B08">
                      <v:shape id="_x0000_i1252" type="#_x0000_t75" style="width:162.4pt;height:42.15pt">
                        <v:imagedata r:id="rId146" o:title="Pagina Principale - IT mod"/>
                      </v:shape>
                    </w:pict>
                  </w:r>
                </w:p>
              </w:txbxContent>
            </v:textbox>
            <o:callout v:ext="edit" minusx="t" minusy="t"/>
          </v:shape>
        </w:pict>
      </w:r>
    </w:p>
    <w:p w14:paraId="7AC88DC1" w14:textId="77777777" w:rsidR="003F6A41" w:rsidRDefault="003F6A41" w:rsidP="003F6A41"/>
    <w:p w14:paraId="7AF324DD" w14:textId="77777777" w:rsidR="003F6A41" w:rsidRDefault="003F6A41" w:rsidP="003F6A41"/>
    <w:p w14:paraId="5CDA26F2" w14:textId="77777777" w:rsidR="003F6A41" w:rsidRDefault="00047926" w:rsidP="003F6A41">
      <w:r>
        <w:rPr>
          <w:noProof/>
        </w:rPr>
        <w:pict w14:anchorId="4868C9B6">
          <v:shape id="_x0000_s19710" type="#_x0000_t32" style="position:absolute;left:0;text-align:left;margin-left:231.85pt;margin-top:1.3pt;width:0;height:24pt;flip:y;z-index:252830720" o:connectortype="straight" strokecolor="red">
            <v:stroke endarrow="block"/>
            <o:callout v:ext="edit" minusx="t" minusy="t"/>
          </v:shape>
        </w:pict>
      </w:r>
    </w:p>
    <w:p w14:paraId="38150B13" w14:textId="77777777" w:rsidR="003F6A41" w:rsidRDefault="00047926" w:rsidP="003F6A41">
      <w:r>
        <w:rPr>
          <w:noProof/>
        </w:rPr>
        <w:pict w14:anchorId="770F3117">
          <v:shape id="_x0000_s19708" type="#_x0000_t202" style="position:absolute;left:0;text-align:left;margin-left:192.25pt;margin-top:11.5pt;width:79.3pt;height:27.15pt;z-index:252828672" strokecolor="red">
            <v:textbox style="mso-next-textbox:#_x0000_s19708" inset=".5mm,.3mm,.5mm,.3mm">
              <w:txbxContent>
                <w:p w14:paraId="0DB61DB0" w14:textId="77777777" w:rsidR="00650C76" w:rsidRDefault="00650C76" w:rsidP="003F6A41">
                  <w:pPr>
                    <w:jc w:val="center"/>
                  </w:pPr>
                  <w:r>
                    <w:t>Tocar R</w:t>
                  </w:r>
                </w:p>
              </w:txbxContent>
            </v:textbox>
            <o:callout v:ext="edit" minusx="t" minusy="t"/>
          </v:shape>
        </w:pict>
      </w:r>
    </w:p>
    <w:p w14:paraId="1A56A6BB" w14:textId="77777777" w:rsidR="003F6A41" w:rsidRDefault="003F6A41" w:rsidP="003F6A41"/>
    <w:p w14:paraId="09470AB6" w14:textId="77777777" w:rsidR="003F6A41" w:rsidRDefault="003F6A41" w:rsidP="003F6A41"/>
    <w:p w14:paraId="05729321" w14:textId="77777777" w:rsidR="003F6A41" w:rsidRDefault="003F6A41" w:rsidP="003F6A41"/>
    <w:p w14:paraId="17831682" w14:textId="77777777" w:rsidR="003F6A41" w:rsidRDefault="00047926" w:rsidP="003F6A41">
      <w:r>
        <w:rPr>
          <w:noProof/>
        </w:rPr>
        <w:pict w14:anchorId="1CDB47BA">
          <v:shape id="_x0000_s19709" type="#_x0000_t202" style="position:absolute;left:0;text-align:left;margin-left:115.3pt;margin-top:5.4pt;width:250.9pt;height:176.8pt;z-index:252829696;mso-wrap-style:none" filled="f" stroked="f" strokecolor="red">
            <v:textbox style="mso-next-textbox:#_x0000_s19709;mso-fit-shape-to-text:t" inset=".5mm,.3mm,.5mm,.3mm">
              <w:txbxContent>
                <w:p w14:paraId="1FC2BD77" w14:textId="77777777" w:rsidR="00650C76" w:rsidRDefault="00047926" w:rsidP="003F6A41">
                  <w:r>
                    <w:pict w14:anchorId="2DB6ADD1">
                      <v:shape id="_x0000_i1253" type="#_x0000_t75" style="width:247.4pt;height:161.6pt">
                        <v:imagedata r:id="rId160" o:title="Distance Gap - R - EN" cropbottom="30184f" cropright="24842f"/>
                      </v:shape>
                    </w:pict>
                  </w:r>
                </w:p>
                <w:p w14:paraId="0CEB4DCF" w14:textId="77777777" w:rsidR="00650C76" w:rsidRDefault="00650C76" w:rsidP="003F6A41"/>
              </w:txbxContent>
            </v:textbox>
            <o:callout v:ext="edit" minusx="t" minusy="t"/>
          </v:shape>
        </w:pict>
      </w:r>
    </w:p>
    <w:p w14:paraId="1B033193" w14:textId="77777777" w:rsidR="003F6A41" w:rsidRDefault="003F6A41" w:rsidP="003F6A41"/>
    <w:p w14:paraId="64919EA8" w14:textId="77777777" w:rsidR="003F6A41" w:rsidRDefault="003F6A41" w:rsidP="003F6A41"/>
    <w:p w14:paraId="41806D18" w14:textId="77777777" w:rsidR="003F6A41" w:rsidRDefault="003F6A41" w:rsidP="003F6A41"/>
    <w:p w14:paraId="76E6184B" w14:textId="77777777" w:rsidR="003F6A41" w:rsidRDefault="003F6A41" w:rsidP="003F6A41"/>
    <w:p w14:paraId="743EE8A2" w14:textId="77777777" w:rsidR="003F6A41" w:rsidRDefault="003F6A41" w:rsidP="003F6A41"/>
    <w:p w14:paraId="2C6F8491" w14:textId="77777777" w:rsidR="003F6A41" w:rsidRDefault="003F6A41" w:rsidP="003F6A41"/>
    <w:p w14:paraId="4D3D6FF0" w14:textId="77777777" w:rsidR="003F6A41" w:rsidRDefault="003F6A41" w:rsidP="003F6A41"/>
    <w:p w14:paraId="48FC2C0B" w14:textId="77777777" w:rsidR="003F6A41" w:rsidRDefault="003F6A41" w:rsidP="003F6A41"/>
    <w:p w14:paraId="0D328461" w14:textId="77777777" w:rsidR="003F6A41" w:rsidRDefault="003F6A41" w:rsidP="003F6A41"/>
    <w:p w14:paraId="660D43AB" w14:textId="77777777" w:rsidR="003F6A41" w:rsidRDefault="003F6A41" w:rsidP="003F6A41"/>
    <w:p w14:paraId="25E9ED6F" w14:textId="77777777" w:rsidR="003F6A41" w:rsidRDefault="003F6A41" w:rsidP="003F6A41"/>
    <w:p w14:paraId="1A468DE6" w14:textId="77777777" w:rsidR="003F6A41" w:rsidRDefault="003F6A41" w:rsidP="003F6A41"/>
    <w:p w14:paraId="1FBE6A7A" w14:textId="77777777" w:rsidR="003F6A41" w:rsidRDefault="003F6A41" w:rsidP="003F6A41"/>
    <w:p w14:paraId="67078D74" w14:textId="77777777" w:rsidR="003F6A41" w:rsidRDefault="003F6A41" w:rsidP="003F6A41">
      <w:r w:rsidRPr="00C735BC">
        <w:rPr>
          <w:b/>
          <w:color w:val="0000FF"/>
        </w:rPr>
        <w:t xml:space="preserve">Ver el capítulo sobre la versión </w:t>
      </w:r>
      <w:r>
        <w:rPr>
          <w:b/>
          <w:color w:val="0000FF"/>
        </w:rPr>
        <w:t>DAC-COMP</w:t>
      </w:r>
    </w:p>
    <w:p w14:paraId="27CA91C1" w14:textId="77777777" w:rsidR="00C17260" w:rsidRDefault="00C17260" w:rsidP="00C17260"/>
    <w:p w14:paraId="21466132" w14:textId="77777777" w:rsidR="00C17260" w:rsidRDefault="00C17260" w:rsidP="00C17260"/>
    <w:p w14:paraId="240B8AF7" w14:textId="77777777" w:rsidR="00C17260" w:rsidRDefault="00C17260" w:rsidP="00C17260"/>
    <w:p w14:paraId="69DEEA5D" w14:textId="77777777" w:rsidR="00C17260" w:rsidRDefault="00C17260" w:rsidP="00C17260"/>
    <w:p w14:paraId="27D1DA50" w14:textId="77777777" w:rsidR="00C17260" w:rsidRDefault="00C17260" w:rsidP="00C17260"/>
    <w:p w14:paraId="38B0F173" w14:textId="77777777" w:rsidR="00C17260" w:rsidRDefault="00C17260" w:rsidP="00C17260"/>
    <w:p w14:paraId="772BA011" w14:textId="77777777" w:rsidR="00C17260" w:rsidRDefault="00C17260" w:rsidP="00C17260"/>
    <w:p w14:paraId="5FA89D77" w14:textId="77777777" w:rsidR="00C17260" w:rsidRDefault="00C17260" w:rsidP="00C17260"/>
    <w:p w14:paraId="62ADD0A5" w14:textId="77777777" w:rsidR="00C17260" w:rsidRDefault="00C17260" w:rsidP="00C17260"/>
    <w:p w14:paraId="412A31CB" w14:textId="77777777" w:rsidR="00C17260" w:rsidRDefault="00C17260" w:rsidP="00C17260"/>
    <w:p w14:paraId="0AC50926" w14:textId="77777777" w:rsidR="00C17260" w:rsidRDefault="00C17260" w:rsidP="00C17260"/>
    <w:p w14:paraId="43FCA676" w14:textId="77777777" w:rsidR="00C17260" w:rsidRDefault="00C17260" w:rsidP="00C17260"/>
    <w:p w14:paraId="4E8AC46C" w14:textId="77777777" w:rsidR="00C17260" w:rsidRDefault="00C17260" w:rsidP="00C17260"/>
    <w:p w14:paraId="3C9E4EFB" w14:textId="77777777" w:rsidR="00DE46B3" w:rsidRPr="002E6F21" w:rsidRDefault="00C17260" w:rsidP="00C17260">
      <w:pPr>
        <w:rPr>
          <w:u w:val="single"/>
        </w:rPr>
      </w:pPr>
      <w:r>
        <w:rPr>
          <w:u w:val="single"/>
        </w:rPr>
        <w:br w:type="page"/>
      </w:r>
      <w:r w:rsidR="00DE46B3" w:rsidRPr="002E6F21">
        <w:rPr>
          <w:u w:val="single"/>
        </w:rPr>
        <w:lastRenderedPageBreak/>
        <w:t>Letra L: IDIOMA</w:t>
      </w:r>
    </w:p>
    <w:p w14:paraId="2048D4AB" w14:textId="77777777" w:rsidR="00DE46B3" w:rsidRDefault="00DE46B3" w:rsidP="00DE46B3"/>
    <w:p w14:paraId="251363AA" w14:textId="77777777" w:rsidR="00DE46B3" w:rsidRDefault="00047926" w:rsidP="00DE46B3">
      <w:r>
        <w:rPr>
          <w:noProof/>
        </w:rPr>
        <w:pict w14:anchorId="235B7487">
          <v:shape id="_x0000_s19027" type="#_x0000_t202" style="position:absolute;left:0;text-align:left;margin-left:187.6pt;margin-top:3.6pt;width:230.85pt;height:37.05pt;z-index:252505088" strokecolor="red">
            <v:textbox style="mso-next-textbox:#_x0000_s19027" inset=".5mm,.3mm,.5mm,.3mm">
              <w:txbxContent>
                <w:p w14:paraId="466151FC" w14:textId="77777777" w:rsidR="00650C76" w:rsidRDefault="00650C76" w:rsidP="00DE46B3">
                  <w:r>
                    <w:t>En esta página se puede establecer el idioma del panel de pantalla táctil</w:t>
                  </w:r>
                </w:p>
              </w:txbxContent>
            </v:textbox>
            <o:callout v:ext="edit" minusx="t" minusy="t"/>
          </v:shape>
        </w:pict>
      </w:r>
    </w:p>
    <w:p w14:paraId="73E3256E" w14:textId="77777777" w:rsidR="00DE46B3" w:rsidRDefault="00DE46B3" w:rsidP="00DE46B3"/>
    <w:p w14:paraId="6C1FE166" w14:textId="77777777" w:rsidR="00DE46B3" w:rsidRDefault="00047926" w:rsidP="00DE46B3">
      <w:r>
        <w:rPr>
          <w:noProof/>
        </w:rPr>
        <w:pict w14:anchorId="06921D3D">
          <v:line id="_x0000_s19028" style="position:absolute;left:0;text-align:left;z-index:252506112" from="301.6pt,13.05pt" to="301.6pt,78.35pt" strokecolor="red">
            <v:stroke endarrow="block"/>
            <o:callout v:ext="edit" minusx="t" minusy="t"/>
          </v:line>
        </w:pict>
      </w:r>
    </w:p>
    <w:p w14:paraId="1E16EA63" w14:textId="77777777" w:rsidR="00DE46B3" w:rsidRDefault="00047926" w:rsidP="00DE46B3">
      <w:r>
        <w:rPr>
          <w:noProof/>
        </w:rPr>
        <w:pict w14:anchorId="2E78577F">
          <v:shape id="_x0000_s19010" type="#_x0000_t202" style="position:absolute;left:0;text-align:left;margin-left:-.6pt;margin-top:5.6pt;width:481.9pt;height:342.1pt;z-index:252504064;mso-wrap-style:none" filled="f" stroked="f" strokecolor="red">
            <v:textbox style="mso-next-textbox:#_x0000_s19010;mso-fit-shape-to-text:t" inset=".5mm,.3mm,.5mm,.3mm">
              <w:txbxContent>
                <w:p w14:paraId="0C1331D8" w14:textId="77777777" w:rsidR="00650C76" w:rsidRDefault="00047926" w:rsidP="00DE46B3">
                  <w:r>
                    <w:pict w14:anchorId="5436EF56">
                      <v:shape id="_x0000_i1254" type="#_x0000_t75" style="width:520.1pt;height:340.1pt">
                        <v:imagedata r:id="rId161" o:title="AX-R+ AX-PRL PAG 41-L ENG" cropbottom="29999f" cropright="24853f"/>
                      </v:shape>
                    </w:pict>
                  </w:r>
                </w:p>
              </w:txbxContent>
            </v:textbox>
            <o:callout v:ext="edit" minusx="t" minusy="t"/>
          </v:shape>
        </w:pict>
      </w:r>
    </w:p>
    <w:p w14:paraId="702A93D4" w14:textId="77777777" w:rsidR="00DE46B3" w:rsidRDefault="00DE46B3" w:rsidP="00DE46B3"/>
    <w:p w14:paraId="2C76313D" w14:textId="77777777" w:rsidR="00DE46B3" w:rsidRDefault="00DE46B3" w:rsidP="00DE46B3"/>
    <w:p w14:paraId="4D4BC980" w14:textId="77777777" w:rsidR="00DE46B3" w:rsidRDefault="00DE46B3" w:rsidP="00DE46B3"/>
    <w:p w14:paraId="6F7E1341" w14:textId="77777777" w:rsidR="00DE46B3" w:rsidRDefault="00DE46B3" w:rsidP="00DE46B3"/>
    <w:p w14:paraId="52B5AA0F" w14:textId="77777777" w:rsidR="00DE46B3" w:rsidRDefault="00DE46B3" w:rsidP="00DE46B3"/>
    <w:p w14:paraId="1E49EE9F" w14:textId="77777777" w:rsidR="00DE46B3" w:rsidRDefault="00DE46B3" w:rsidP="00DE46B3"/>
    <w:p w14:paraId="15541631" w14:textId="77777777" w:rsidR="00DE46B3" w:rsidRDefault="00DE46B3" w:rsidP="00DE46B3"/>
    <w:p w14:paraId="55E413C4" w14:textId="77777777" w:rsidR="00DE46B3" w:rsidRDefault="00DE46B3" w:rsidP="00DE46B3"/>
    <w:p w14:paraId="29D7285C" w14:textId="77777777" w:rsidR="00DE46B3" w:rsidRDefault="00DE46B3" w:rsidP="00DE46B3"/>
    <w:p w14:paraId="3E342950" w14:textId="77777777" w:rsidR="00DE46B3" w:rsidRDefault="00DE46B3" w:rsidP="00DE46B3"/>
    <w:p w14:paraId="7221BE5F" w14:textId="77777777" w:rsidR="00DE46B3" w:rsidRDefault="00DE46B3" w:rsidP="00DE46B3"/>
    <w:p w14:paraId="13913A53" w14:textId="77777777" w:rsidR="00DE46B3" w:rsidRDefault="00DE46B3" w:rsidP="00DE46B3"/>
    <w:p w14:paraId="457746B6" w14:textId="77777777" w:rsidR="00DE46B3" w:rsidRDefault="00DE46B3" w:rsidP="00DE46B3"/>
    <w:p w14:paraId="0BE095AD" w14:textId="77777777" w:rsidR="00DE46B3" w:rsidRDefault="00DE46B3" w:rsidP="00DE46B3"/>
    <w:p w14:paraId="41DAD45B" w14:textId="77777777" w:rsidR="00DE46B3" w:rsidRDefault="00DE46B3" w:rsidP="00DE46B3"/>
    <w:p w14:paraId="03117DFB" w14:textId="77777777" w:rsidR="00DE46B3" w:rsidRDefault="00DE46B3" w:rsidP="00DE46B3"/>
    <w:p w14:paraId="511AAE45" w14:textId="77777777" w:rsidR="00DE46B3" w:rsidRDefault="00DE46B3" w:rsidP="00DE46B3"/>
    <w:p w14:paraId="079C6DBB" w14:textId="77777777" w:rsidR="00DE46B3" w:rsidRDefault="00DE46B3" w:rsidP="00DE46B3"/>
    <w:p w14:paraId="172A4F31" w14:textId="77777777" w:rsidR="00DE46B3" w:rsidRDefault="00DE46B3" w:rsidP="00DE46B3"/>
    <w:p w14:paraId="4D2CBD60" w14:textId="77777777" w:rsidR="00DE46B3" w:rsidRDefault="00DE46B3" w:rsidP="00DE46B3"/>
    <w:p w14:paraId="4869FD04" w14:textId="77777777" w:rsidR="00DE46B3" w:rsidRDefault="00047926" w:rsidP="00DE46B3">
      <w:r>
        <w:rPr>
          <w:noProof/>
        </w:rPr>
        <w:pict w14:anchorId="59C16EAA">
          <v:line id="_x0000_s19039" style="position:absolute;left:0;text-align:left;flip:y;z-index:252508160" from="412.9pt,1.05pt" to="412.9pt,109.35pt" strokecolor="red">
            <v:stroke endarrow="block"/>
            <o:callout v:ext="edit" minusx="t" minusy="t"/>
          </v:line>
        </w:pict>
      </w:r>
      <w:r>
        <w:rPr>
          <w:noProof/>
        </w:rPr>
        <w:pict w14:anchorId="6CBF4D31">
          <v:shape id="_x0000_s19038" type="#_x0000_t202" style="position:absolute;left:0;text-align:left;margin-left:344.5pt;margin-top:109.35pt;width:136.8pt;height:39.9pt;z-index:252507136" strokecolor="red">
            <v:textbox style="mso-next-textbox:#_x0000_s19038" inset=".5mm,.3mm,.5mm,.3mm">
              <w:txbxContent>
                <w:p w14:paraId="619C6CD7" w14:textId="77777777" w:rsidR="00650C76" w:rsidRDefault="00650C76" w:rsidP="00DE46B3">
                  <w:r>
                    <w:t>Para cambiar idioma, usar las flechas</w:t>
                  </w:r>
                </w:p>
              </w:txbxContent>
            </v:textbox>
            <o:callout v:ext="edit" minusx="t" minusy="t"/>
          </v:shape>
        </w:pict>
      </w:r>
    </w:p>
    <w:p w14:paraId="251C66EF" w14:textId="77777777" w:rsidR="00DE46B3" w:rsidRDefault="00DE46B3" w:rsidP="00DE46B3"/>
    <w:p w14:paraId="4DA5A88E" w14:textId="77777777" w:rsidR="00DE46B3" w:rsidRDefault="00DE46B3" w:rsidP="00DE46B3"/>
    <w:p w14:paraId="67401F3C" w14:textId="77777777" w:rsidR="00DE46B3" w:rsidRDefault="00DE46B3" w:rsidP="00DE46B3"/>
    <w:p w14:paraId="21FB1DDC" w14:textId="77777777" w:rsidR="00DE46B3" w:rsidRDefault="00DE46B3" w:rsidP="00DE46B3"/>
    <w:p w14:paraId="39B54B54" w14:textId="77777777" w:rsidR="00DE46B3" w:rsidRDefault="00DE46B3" w:rsidP="00DE46B3"/>
    <w:p w14:paraId="7B179726" w14:textId="77777777" w:rsidR="00DE46B3" w:rsidRDefault="00DE46B3" w:rsidP="00DE46B3"/>
    <w:p w14:paraId="530E9180" w14:textId="77777777" w:rsidR="00DE46B3" w:rsidRDefault="00DE46B3" w:rsidP="00DE46B3"/>
    <w:p w14:paraId="70F0CFB6" w14:textId="77777777" w:rsidR="00DE46B3" w:rsidRDefault="00DE46B3" w:rsidP="00DE46B3"/>
    <w:p w14:paraId="615D6EC1" w14:textId="77777777" w:rsidR="00DE46B3" w:rsidRDefault="00DE46B3" w:rsidP="00DE46B3"/>
    <w:p w14:paraId="586EC2D8" w14:textId="77777777" w:rsidR="00DE46B3" w:rsidRDefault="00DE46B3" w:rsidP="00DE46B3"/>
    <w:p w14:paraId="2C35C56B" w14:textId="77777777" w:rsidR="00DE46B3" w:rsidRDefault="00DE46B3" w:rsidP="00DE46B3"/>
    <w:p w14:paraId="25E35165" w14:textId="77777777" w:rsidR="00DE46B3" w:rsidRDefault="00DE46B3" w:rsidP="00DE46B3"/>
    <w:p w14:paraId="1CB65A06" w14:textId="77777777" w:rsidR="00DE46B3" w:rsidRDefault="00DE46B3" w:rsidP="00DE46B3"/>
    <w:p w14:paraId="1AA852DA" w14:textId="77777777" w:rsidR="00DE46B3" w:rsidRDefault="00DE46B3" w:rsidP="00DE46B3"/>
    <w:p w14:paraId="467F314A" w14:textId="77777777" w:rsidR="00DE46B3" w:rsidRDefault="00DE46B3" w:rsidP="00DE46B3"/>
    <w:p w14:paraId="1892B149" w14:textId="77777777" w:rsidR="00DE46B3" w:rsidRDefault="00DE46B3" w:rsidP="00DE46B3"/>
    <w:p w14:paraId="4EA80959" w14:textId="77777777" w:rsidR="00DE46B3" w:rsidRDefault="00DE46B3" w:rsidP="00DE46B3"/>
    <w:p w14:paraId="1F7B6E48" w14:textId="77777777" w:rsidR="00DE46B3" w:rsidRDefault="00DE46B3" w:rsidP="00DE46B3"/>
    <w:p w14:paraId="5D42768D" w14:textId="77777777" w:rsidR="00DE46B3" w:rsidRDefault="00DE46B3" w:rsidP="00DE46B3"/>
    <w:p w14:paraId="59CAFA7A" w14:textId="77777777" w:rsidR="00DE46B3" w:rsidRDefault="00DE46B3" w:rsidP="00DE46B3"/>
    <w:p w14:paraId="5AF812CE" w14:textId="77777777" w:rsidR="00DE46B3" w:rsidRDefault="00DE46B3" w:rsidP="00DE46B3"/>
    <w:p w14:paraId="79F645AB" w14:textId="77777777" w:rsidR="00DE46B3" w:rsidRDefault="00DE46B3" w:rsidP="00DE46B3"/>
    <w:p w14:paraId="77DBB358" w14:textId="77777777" w:rsidR="003F6A41" w:rsidRDefault="00DE46B3" w:rsidP="003F6A41">
      <w:r>
        <w:br w:type="page"/>
      </w:r>
      <w:r w:rsidR="003F6A41">
        <w:lastRenderedPageBreak/>
        <w:t>Finalmente:</w:t>
      </w:r>
    </w:p>
    <w:p w14:paraId="427C2B7C" w14:textId="77777777" w:rsidR="003F6A41" w:rsidRDefault="00047926" w:rsidP="003F6A41">
      <w:r>
        <w:rPr>
          <w:noProof/>
        </w:rPr>
        <w:pict w14:anchorId="02013E0D">
          <v:shape id="_x0000_s19719" type="#_x0000_t202" style="position:absolute;left:0;text-align:left;margin-left:70.7pt;margin-top:7.8pt;width:286.2pt;height:214.25pt;z-index:252831744;mso-wrap-style:none" filled="f" stroked="f" strokecolor="red">
            <v:textbox style="mso-next-textbox:#_x0000_s19719;mso-fit-shape-to-text:t" inset=".5mm,.3mm,.5mm,.3mm">
              <w:txbxContent>
                <w:p w14:paraId="62E75D71" w14:textId="77777777" w:rsidR="00650C76" w:rsidRDefault="00047926" w:rsidP="003F6A41">
                  <w:r>
                    <w:pict w14:anchorId="5A8889DC">
                      <v:shape id="_x0000_i1255" type="#_x0000_t75" style="width:282.65pt;height:212.95pt">
                        <v:imagedata r:id="rId162" o:title="Pagina Principale - IT"/>
                      </v:shape>
                    </w:pict>
                  </w:r>
                </w:p>
              </w:txbxContent>
            </v:textbox>
            <o:callout v:ext="edit" minusx="t" minusy="t"/>
          </v:shape>
        </w:pict>
      </w:r>
    </w:p>
    <w:p w14:paraId="309CF8E8" w14:textId="77777777" w:rsidR="003F6A41" w:rsidRDefault="003F6A41" w:rsidP="003F6A41"/>
    <w:p w14:paraId="1105B35A" w14:textId="77777777" w:rsidR="003F6A41" w:rsidRDefault="003F6A41" w:rsidP="003F6A41"/>
    <w:p w14:paraId="22BE39B9" w14:textId="77777777" w:rsidR="003F6A41" w:rsidRDefault="003F6A41" w:rsidP="003F6A41"/>
    <w:p w14:paraId="76B92042" w14:textId="77777777" w:rsidR="003F6A41" w:rsidRDefault="003F6A41" w:rsidP="003F6A41"/>
    <w:p w14:paraId="37176AB4" w14:textId="77777777" w:rsidR="003F6A41" w:rsidRDefault="003F6A41" w:rsidP="003F6A41"/>
    <w:p w14:paraId="1865566E" w14:textId="77777777" w:rsidR="003F6A41" w:rsidRDefault="00047926" w:rsidP="003F6A41">
      <w:r>
        <w:rPr>
          <w:noProof/>
        </w:rPr>
        <w:pict w14:anchorId="04B625E9">
          <v:shape id="_x0000_s19722" type="#_x0000_t202" style="position:absolute;left:0;text-align:left;margin-left:147.7pt;margin-top:5.15pt;width:144.75pt;height:41.85pt;z-index:252834816;mso-wrap-style:none" filled="f" stroked="f" strokecolor="red">
            <v:textbox style="mso-next-textbox:#_x0000_s19722;mso-fit-shape-to-text:t" inset=".5mm,.3mm,.5mm,.3mm">
              <w:txbxContent>
                <w:p w14:paraId="3BF8DE61" w14:textId="77777777" w:rsidR="00650C76" w:rsidRDefault="00047926" w:rsidP="003F6A41">
                  <w:r>
                    <w:pict w14:anchorId="431DB209">
                      <v:shape id="_x0000_i1256" type="#_x0000_t75" style="width:140.95pt;height:40.6pt">
                        <v:imagedata r:id="rId163" o:title="software 02" croptop="25033f" cropbottom="24736f" cropleft="15277f" cropright="16254f" blacklevel="1966f"/>
                      </v:shape>
                    </w:pict>
                  </w:r>
                </w:p>
              </w:txbxContent>
            </v:textbox>
            <o:callout v:ext="edit" minusx="t" minusy="t"/>
          </v:shape>
        </w:pict>
      </w:r>
    </w:p>
    <w:p w14:paraId="02B1880A" w14:textId="77777777" w:rsidR="003F6A41" w:rsidRDefault="00047926" w:rsidP="003F6A41">
      <w:r>
        <w:rPr>
          <w:noProof/>
        </w:rPr>
        <w:pict w14:anchorId="5AD8FD10">
          <v:line id="_x0000_s19724" style="position:absolute;left:0;text-align:left;flip:y;z-index:252836864" from="155.7pt,13.8pt" to="181.35pt,139.8pt" strokecolor="red">
            <v:stroke endarrow="block"/>
            <o:callout v:ext="edit" minusx="t" minusy="t"/>
          </v:line>
        </w:pict>
      </w:r>
    </w:p>
    <w:p w14:paraId="6FBCA572" w14:textId="77777777" w:rsidR="003F6A41" w:rsidRDefault="003F6A41" w:rsidP="003F6A41"/>
    <w:p w14:paraId="33240100" w14:textId="77777777" w:rsidR="003F6A41" w:rsidRDefault="003F6A41" w:rsidP="003F6A41"/>
    <w:p w14:paraId="07472DDA" w14:textId="77777777" w:rsidR="003F6A41" w:rsidRDefault="003F6A41" w:rsidP="003F6A41"/>
    <w:p w14:paraId="50B6B74C" w14:textId="77777777" w:rsidR="003F6A41" w:rsidRDefault="003F6A41" w:rsidP="003F6A41"/>
    <w:p w14:paraId="0CA2B3CE" w14:textId="77777777" w:rsidR="003F6A41" w:rsidRDefault="003F6A41" w:rsidP="003F6A41"/>
    <w:p w14:paraId="58D8AD77" w14:textId="77777777" w:rsidR="003F6A41" w:rsidRDefault="003F6A41" w:rsidP="003F6A41"/>
    <w:p w14:paraId="0B83A0F3" w14:textId="77777777" w:rsidR="003F6A41" w:rsidRDefault="003F6A41" w:rsidP="003F6A41"/>
    <w:p w14:paraId="53C24146" w14:textId="77777777" w:rsidR="003F6A41" w:rsidRDefault="003F6A41" w:rsidP="003F6A41"/>
    <w:p w14:paraId="5E4F00B5" w14:textId="77777777" w:rsidR="003F6A41" w:rsidRDefault="003F6A41" w:rsidP="003F6A41"/>
    <w:p w14:paraId="17DAF746" w14:textId="77777777" w:rsidR="003F6A41" w:rsidRDefault="00047926" w:rsidP="003F6A41">
      <w:r>
        <w:rPr>
          <w:noProof/>
        </w:rPr>
        <w:pict w14:anchorId="51714018">
          <v:shape id="_x0000_s19723" type="#_x0000_t202" style="position:absolute;left:0;text-align:left;margin-left:21.75pt;margin-top:1.8pt;width:290.7pt;height:37.05pt;z-index:252835840" strokecolor="red">
            <v:textbox style="mso-next-textbox:#_x0000_s19723" inset=".5mm,.3mm,.5mm,.3mm">
              <w:txbxContent>
                <w:p w14:paraId="7791267D" w14:textId="77777777" w:rsidR="00650C76" w:rsidRDefault="00650C76" w:rsidP="003F6A41">
                  <w:r>
                    <w:t>Cuando se abre la puerta de protección de los rodillos, estos se detienen y aparece este mensaje…</w:t>
                  </w:r>
                </w:p>
              </w:txbxContent>
            </v:textbox>
            <o:callout v:ext="edit" minusx="t" minusy="t"/>
          </v:shape>
        </w:pict>
      </w:r>
    </w:p>
    <w:p w14:paraId="464CF1E6" w14:textId="77777777" w:rsidR="003F6A41" w:rsidRDefault="003F6A41" w:rsidP="003F6A41"/>
    <w:p w14:paraId="10E8EA9C" w14:textId="77777777" w:rsidR="003F6A41" w:rsidRDefault="003F6A41" w:rsidP="003F6A41"/>
    <w:p w14:paraId="527D2548" w14:textId="77777777" w:rsidR="003F6A41" w:rsidRDefault="00047926" w:rsidP="003F6A41">
      <w:r>
        <w:rPr>
          <w:noProof/>
        </w:rPr>
        <w:pict w14:anchorId="00B4BBDA">
          <v:shape id="_x0000_s19725" type="#_x0000_t202" style="position:absolute;left:0;text-align:left;margin-left:73.05pt;margin-top:3.15pt;width:270.75pt;height:22.8pt;z-index:252837888" strokecolor="red">
            <v:textbox style="mso-next-textbox:#_x0000_s19725" inset=".5mm,.3mm,.5mm,.3mm">
              <w:txbxContent>
                <w:p w14:paraId="0DF0EF1D" w14:textId="77777777" w:rsidR="00650C76" w:rsidRDefault="00650C76" w:rsidP="003F6A41">
                  <w:r>
                    <w:t>…dirigirse a los mandos locales en la encoladora…</w:t>
                  </w:r>
                </w:p>
              </w:txbxContent>
            </v:textbox>
            <o:callout v:ext="edit" minusx="t" minusy="t"/>
          </v:shape>
        </w:pict>
      </w:r>
    </w:p>
    <w:p w14:paraId="260C275B" w14:textId="77777777" w:rsidR="003F6A41" w:rsidRDefault="00047926" w:rsidP="003F6A41">
      <w:r>
        <w:rPr>
          <w:noProof/>
        </w:rPr>
        <w:pict w14:anchorId="30975996">
          <v:line id="_x0000_s19726" style="position:absolute;left:0;text-align:left;z-index:252838912" from="236pt,12.2pt" to="236pt,129.05pt" strokecolor="red">
            <v:stroke endarrow="block"/>
            <o:callout v:ext="edit" minusx="t" minusy="t"/>
          </v:line>
        </w:pict>
      </w:r>
    </w:p>
    <w:p w14:paraId="3B4E8CA0" w14:textId="77777777" w:rsidR="003F6A41" w:rsidRDefault="00047926" w:rsidP="003F6A41">
      <w:r>
        <w:rPr>
          <w:noProof/>
        </w:rPr>
        <w:pict w14:anchorId="39549C98">
          <v:shape id="_x0000_s19727" type="#_x0000_t202" style="position:absolute;left:0;text-align:left;margin-left:-3.9pt;margin-top:4.1pt;width:185.25pt;height:82.65pt;z-index:252839936" strokecolor="red">
            <v:textbox style="mso-next-textbox:#_x0000_s19727" inset=".5mm,.3mm,.5mm,.3mm">
              <w:txbxContent>
                <w:p w14:paraId="1EE40264" w14:textId="77777777" w:rsidR="00650C76" w:rsidRDefault="00650C76" w:rsidP="003F6A41">
                  <w:r>
                    <w:t>…y comandar en secuencia:</w:t>
                  </w:r>
                </w:p>
                <w:p w14:paraId="2C3C67B5" w14:textId="77777777" w:rsidR="00650C76" w:rsidRDefault="00650C76" w:rsidP="003F6A41">
                  <w:pPr>
                    <w:numPr>
                      <w:ilvl w:val="0"/>
                      <w:numId w:val="53"/>
                    </w:numPr>
                  </w:pPr>
                  <w:r>
                    <w:t>ROLLERS OFF RESET</w:t>
                  </w:r>
                </w:p>
                <w:p w14:paraId="24635922" w14:textId="77777777" w:rsidR="00650C76" w:rsidRDefault="00650C76" w:rsidP="003F6A41">
                  <w:pPr>
                    <w:numPr>
                      <w:ilvl w:val="0"/>
                      <w:numId w:val="53"/>
                    </w:numPr>
                  </w:pPr>
                  <w:r>
                    <w:t>ROLLERS OFF</w:t>
                  </w:r>
                </w:p>
                <w:p w14:paraId="125F20AE" w14:textId="77777777" w:rsidR="00650C76" w:rsidRDefault="00650C76" w:rsidP="003F6A41">
                  <w:pPr>
                    <w:numPr>
                      <w:ilvl w:val="0"/>
                      <w:numId w:val="53"/>
                    </w:numPr>
                  </w:pPr>
                  <w:r>
                    <w:t>ROLLERS ON</w:t>
                  </w:r>
                </w:p>
                <w:p w14:paraId="667576F2" w14:textId="77777777" w:rsidR="00650C76" w:rsidRPr="001C53CB" w:rsidRDefault="00047926" w:rsidP="003F6A41">
                  <w:r>
                    <w:rPr>
                      <w:rFonts w:cs="Arial"/>
                      <w:b/>
                      <w:noProof/>
                    </w:rPr>
                    <w:pict w14:anchorId="6543D96F">
                      <v:shape id="_x0000_i1257" type="#_x0000_t75" alt="MANO CHE INDICA" style="width:36.75pt;height:16.85pt;visibility:visible">
                        <v:imagedata r:id="rId164" o:title="MANO CHE INDICA"/>
                      </v:shape>
                    </w:pict>
                  </w:r>
                  <w:r w:rsidR="00650C76" w:rsidRPr="00CB6591">
                    <w:rPr>
                      <w:rFonts w:cs="Arial"/>
                      <w:b/>
                      <w:bCs/>
                    </w:rPr>
                    <w:t>Los rodillos se reinician</w:t>
                  </w:r>
                </w:p>
              </w:txbxContent>
            </v:textbox>
            <o:callout v:ext="edit" minusx="t" minusy="t"/>
          </v:shape>
        </w:pict>
      </w:r>
    </w:p>
    <w:p w14:paraId="4F75A34D" w14:textId="77777777" w:rsidR="003F6A41" w:rsidRDefault="003F6A41" w:rsidP="003F6A41"/>
    <w:p w14:paraId="6F069E41" w14:textId="77777777" w:rsidR="003F6A41" w:rsidRDefault="003F6A41" w:rsidP="003F6A41"/>
    <w:p w14:paraId="6BF22948" w14:textId="77777777" w:rsidR="003F6A41" w:rsidRDefault="003F6A41" w:rsidP="003F6A41"/>
    <w:p w14:paraId="4426B128" w14:textId="77777777" w:rsidR="003F6A41" w:rsidRDefault="00047926" w:rsidP="003F6A41">
      <w:r>
        <w:rPr>
          <w:noProof/>
        </w:rPr>
        <w:pict w14:anchorId="7E085509">
          <v:shape id="_x0000_s19729" type="#_x0000_t202" style="position:absolute;left:0;text-align:left;margin-left:207pt;margin-top:153.75pt;width:66.65pt;height:60.2pt;z-index:25284198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" filled="f" stroked="f" strokecolor="red">
            <v:textbox style="mso-next-textbox:#_x0000_s19729;mso-fit-shape-to-text:t" inset=".5mm,.3mm,.5mm,.3mm">
              <w:txbxContent>
                <w:p w14:paraId="7BD1DF55" w14:textId="77777777" w:rsidR="00650C76" w:rsidRDefault="00047926" w:rsidP="003F6A41">
                  <w:r>
                    <w:rPr>
                      <w:rFonts w:cs="Arial"/>
                      <w:noProof/>
                    </w:rPr>
                    <w:pict w14:anchorId="76F9732D">
                      <v:shape id="_x0000_i1258" type="#_x0000_t75" alt="Pericolo schiacciamento con rulli" style="width:64.35pt;height:59pt;visibility:visible">
                        <v:imagedata r:id="rId114" o:title="Pericolo schiacciamento con rulli"/>
                      </v:shape>
                    </w:pict>
                  </w:r>
                </w:p>
              </w:txbxContent>
            </v:textbox>
          </v:shape>
        </w:pict>
      </w:r>
      <w:r>
        <w:rPr>
          <w:noProof/>
        </w:rPr>
        <w:pict w14:anchorId="20B32C50">
          <v:shape id="_x0000_s19733" type="#_x0000_t202" style="position:absolute;left:0;text-align:left;margin-left:141.45pt;margin-top:216.8pt;width:145.35pt;height:62.7pt;z-index:252846080">
            <v:textbox style="mso-next-textbox:#_x0000_s19733" inset=".5mm,.3mm,.5mm,.3mm">
              <w:txbxContent>
                <w:p w14:paraId="4ED48388" w14:textId="77777777" w:rsidR="00650C76" w:rsidRDefault="00047926" w:rsidP="003F6A41">
                  <w:pPr>
                    <w:jc w:val="center"/>
                  </w:pPr>
                  <w:r>
                    <w:pict w14:anchorId="5AC48F37">
                      <v:shape id="_x0000_i1259" type="#_x0000_t75" style="width:90.4pt;height:42.15pt">
                        <v:imagedata r:id="rId28" o:title="NON INTRODURRE LE MANI barrato"/>
                      </v:shape>
                    </w:pict>
                  </w:r>
                </w:p>
                <w:p w14:paraId="49C6DC83" w14:textId="77777777" w:rsidR="00650C76" w:rsidRDefault="00650C76" w:rsidP="003F6A41">
                  <w:pPr>
                    <w:jc w:val="center"/>
                  </w:pPr>
                  <w:r>
                    <w:t>On all moving parts</w:t>
                  </w:r>
                </w:p>
              </w:txbxContent>
            </v:textbox>
            <o:callout v:ext="edit" minusx="t" minusy="t"/>
          </v:shape>
        </w:pict>
      </w:r>
      <w:r>
        <w:rPr>
          <w:noProof/>
        </w:rPr>
        <w:pict w14:anchorId="14B7BE39">
          <v:shape id="_x0000_s19732" type="#_x0000_t202" style="position:absolute;left:0;text-align:left;margin-left:343.8pt;margin-top:213.95pt;width:159.6pt;height:70pt;z-index:252845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" filled="f" stroked="f" strokecolor="red">
            <v:textbox style="mso-next-textbox:#_x0000_s19732" inset=".5mm,.3mm,.5mm,.3mm">
              <w:txbxContent>
                <w:p w14:paraId="27D7CE5D" w14:textId="77777777" w:rsidR="00650C76" w:rsidRPr="00C90AB5" w:rsidRDefault="00650C76" w:rsidP="003F6A41">
                  <w:pPr>
                    <w:jc w:val="center"/>
                    <w:rPr>
                      <w:b/>
                      <w:bCs/>
                      <w:color w:val="FF0000"/>
                      <w:sz w:val="22"/>
                      <w:szCs w:val="22"/>
                    </w:rPr>
                  </w:pPr>
                  <w:r w:rsidRPr="00C90AB5">
                    <w:rPr>
                      <w:b/>
                      <w:bCs/>
                      <w:color w:val="FF0000"/>
                      <w:sz w:val="22"/>
                      <w:szCs w:val="22"/>
                    </w:rPr>
                    <w:t>PROHIBIDO USAR BUFANDAS, CORBATAS Y CUALQUIER COSA QUE PUEDA ENGANCHARSE DURANTE EL TRABAJO</w:t>
                  </w:r>
                </w:p>
              </w:txbxContent>
            </v:textbox>
          </v:shape>
        </w:pict>
      </w:r>
      <w:r>
        <w:rPr>
          <w:noProof/>
        </w:rPr>
        <w:pict w14:anchorId="68095D48">
          <v:shape id="_x0000_s19731" type="#_x0000_t202" style="position:absolute;left:0;text-align:left;margin-left:292.5pt;margin-top:219.65pt;width:61.25pt;height:54.15pt;z-index:25284403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" filled="f" stroked="f" strokecolor="red">
            <v:textbox style="mso-next-textbox:#_x0000_s19731" inset=".5mm,.3mm,.5mm,.3mm">
              <w:txbxContent>
                <w:p w14:paraId="35B64E6D" w14:textId="77777777" w:rsidR="00650C76" w:rsidRDefault="00047926" w:rsidP="003F6A41">
                  <w:r>
                    <w:rPr>
                      <w:noProof/>
                    </w:rPr>
                    <w:pict w14:anchorId="41B71336">
                      <v:shape id="Immagine 1101" o:spid="_x0000_i1260" type="#_x0000_t75" alt="Vietato indossare indumenti penzolanti" style="width:57.45pt;height:73.55pt;visibility:visible">
                        <v:imagedata r:id="rId165" o:title="Vietato indossare indumenti penzolanti"/>
                      </v:shape>
                    </w:pict>
                  </w:r>
                </w:p>
              </w:txbxContent>
            </v:textbox>
          </v:shape>
        </w:pict>
      </w:r>
      <w:r>
        <w:rPr>
          <w:noProof/>
        </w:rPr>
        <w:pict w14:anchorId="4A4C856C">
          <v:line id="_x0000_s19728" style="position:absolute;left:0;text-align:left;z-index:252840960" from="73.05pt,31.55pt" to="73.05pt,54.75pt" strokecolor="red">
            <v:stroke endarrow="block"/>
            <o:callout v:ext="edit" minusx="t" minusy="t"/>
          </v:line>
        </w:pict>
      </w:r>
      <w:r>
        <w:rPr>
          <w:noProof/>
        </w:rPr>
        <w:pict w14:anchorId="74A75A25">
          <v:shape id="_x0000_s19730" type="#_x0000_t202" style="position:absolute;left:0;text-align:left;margin-left:264.95pt;margin-top:165.15pt;width:213.75pt;height:48.45pt;z-index:252843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" filled="f" stroked="f" strokecolor="red">
            <v:textbox style="mso-next-textbox:#_x0000_s19730" inset=".5mm,.3mm,.5mm,.3mm">
              <w:txbxContent>
                <w:p w14:paraId="3E7F35F7" w14:textId="77777777" w:rsidR="00650C76" w:rsidRPr="00E2241E" w:rsidRDefault="00650C76" w:rsidP="003F6A41">
                  <w:pPr>
                    <w:jc w:val="center"/>
                    <w:rPr>
                      <w:b/>
                      <w:color w:val="FF6600"/>
                    </w:rPr>
                  </w:pPr>
                  <w:r>
                    <w:rPr>
                      <w:b/>
                      <w:color w:val="FF6600"/>
                    </w:rPr>
                    <w:t>DANGER OF ENTANGLEMENT AND CRUSHING WITH MOVING ROLLERS</w:t>
                  </w:r>
                </w:p>
              </w:txbxContent>
            </v:textbox>
          </v:shape>
        </w:pict>
      </w:r>
    </w:p>
    <w:p w14:paraId="1B672B11" w14:textId="77777777" w:rsidR="003F6A41" w:rsidRDefault="00047926" w:rsidP="003F6A41">
      <w:r>
        <w:rPr>
          <w:noProof/>
        </w:rPr>
        <w:pict w14:anchorId="533A3C72">
          <v:shape id="_x0000_s19721" type="#_x0000_t202" style="position:absolute;left:0;text-align:left;margin-left:192.75pt;margin-top:1.65pt;width:303.15pt;height:127pt;z-index:252833792;mso-wrap-style:none" filled="f" stroked="f" strokecolor="red">
            <v:textbox style="mso-next-textbox:#_x0000_s19721;mso-fit-shape-to-text:t" inset=".5mm,.3mm,.5mm,.3mm">
              <w:txbxContent>
                <w:p w14:paraId="68E4A629" w14:textId="77777777" w:rsidR="00650C76" w:rsidRDefault="00047926" w:rsidP="003F6A41">
                  <w:r>
                    <w:pict w14:anchorId="2768DD7A">
                      <v:shape id="_x0000_i1261" type="#_x0000_t75" style="width:299.5pt;height:124.1pt">
                        <v:imagedata r:id="rId134" o:title="DSC_0133" croptop="13876f" cropbottom="16442f" cropleft="3611f" cropright="5835f"/>
                      </v:shape>
                    </w:pict>
                  </w:r>
                </w:p>
              </w:txbxContent>
            </v:textbox>
            <o:callout v:ext="edit" minusx="t" minusy="t"/>
          </v:shape>
        </w:pict>
      </w:r>
    </w:p>
    <w:p w14:paraId="5FEBF55A" w14:textId="77777777" w:rsidR="003F6A41" w:rsidRDefault="003F6A41" w:rsidP="003F6A41"/>
    <w:p w14:paraId="7A307727" w14:textId="77777777" w:rsidR="003F6A41" w:rsidRDefault="003F6A41" w:rsidP="003F6A41"/>
    <w:p w14:paraId="3057FDDE" w14:textId="77777777" w:rsidR="003F6A41" w:rsidRDefault="00047926" w:rsidP="003F6A41">
      <w:r>
        <w:rPr>
          <w:noProof/>
        </w:rPr>
        <w:pict w14:anchorId="7C2DB6C1">
          <v:shape id="_x0000_s19720" type="#_x0000_t202" style="position:absolute;left:0;text-align:left;margin-left:24.15pt;margin-top:3.15pt;width:97.4pt;height:225.4pt;z-index:252832768;mso-wrap-style:none" stroked="f" strokecolor="red">
            <v:textbox style="mso-next-textbox:#_x0000_s19720;mso-fit-shape-to-text:t" inset=".5mm,.3mm,.5mm,.3mm">
              <w:txbxContent>
                <w:p w14:paraId="47C34F5D" w14:textId="77777777" w:rsidR="00650C76" w:rsidRDefault="00047926" w:rsidP="003F6A41">
                  <w:r>
                    <w:pict w14:anchorId="7D056982">
                      <v:shape id="_x0000_i1262" type="#_x0000_t75" style="width:95pt;height:223.65pt">
                        <v:imagedata r:id="rId166" o:title="DSC_0192" croptop="13156f" cropbottom="18342f" cropleft="30630f" cropright="25360f"/>
                      </v:shape>
                    </w:pict>
                  </w:r>
                </w:p>
              </w:txbxContent>
            </v:textbox>
            <o:callout v:ext="edit" minusx="t" minusy="t"/>
          </v:shape>
        </w:pict>
      </w:r>
    </w:p>
    <w:p w14:paraId="3AB2FA4D" w14:textId="77777777" w:rsidR="003F6A41" w:rsidRDefault="003F6A41" w:rsidP="003F6A41"/>
    <w:p w14:paraId="7F392ED7" w14:textId="77777777" w:rsidR="003F6A41" w:rsidRDefault="003F6A41" w:rsidP="003F6A41"/>
    <w:p w14:paraId="4FC6EA43" w14:textId="77777777" w:rsidR="003F6A41" w:rsidRDefault="003F6A41" w:rsidP="003F6A41"/>
    <w:p w14:paraId="1D15E56F" w14:textId="77777777" w:rsidR="003F6A41" w:rsidRDefault="003F6A41" w:rsidP="003F6A41"/>
    <w:p w14:paraId="6C0F85AC" w14:textId="77777777" w:rsidR="003F6A41" w:rsidRDefault="003F6A41" w:rsidP="003F6A41"/>
    <w:p w14:paraId="2A881A16" w14:textId="77777777" w:rsidR="003F6A41" w:rsidRDefault="003F6A41" w:rsidP="003F6A41"/>
    <w:p w14:paraId="425D888C" w14:textId="77777777" w:rsidR="003F6A41" w:rsidRDefault="003F6A41" w:rsidP="003F6A41"/>
    <w:p w14:paraId="194C3270" w14:textId="77777777" w:rsidR="003F6A41" w:rsidRDefault="003F6A41" w:rsidP="003F6A41"/>
    <w:p w14:paraId="1B37A26B" w14:textId="77777777" w:rsidR="003F6A41" w:rsidRDefault="003F6A41" w:rsidP="003F6A41"/>
    <w:p w14:paraId="405EB165" w14:textId="77777777" w:rsidR="003F6A41" w:rsidRDefault="003F6A41" w:rsidP="003F6A41"/>
    <w:p w14:paraId="0BC85752" w14:textId="77777777" w:rsidR="003F6A41" w:rsidRDefault="003F6A41" w:rsidP="003F6A41"/>
    <w:p w14:paraId="1FCAA049" w14:textId="77777777" w:rsidR="003F6A41" w:rsidRDefault="003F6A41" w:rsidP="003F6A41"/>
    <w:p w14:paraId="3B73CC8A" w14:textId="77777777" w:rsidR="003F6A41" w:rsidRDefault="003F6A41" w:rsidP="003F6A41"/>
    <w:p w14:paraId="647A9090" w14:textId="77777777" w:rsidR="003F6A41" w:rsidRDefault="003F6A41" w:rsidP="003F6A41"/>
    <w:p w14:paraId="4D08DAA0" w14:textId="77777777" w:rsidR="003F6A41" w:rsidRDefault="003F6A41" w:rsidP="003F6A41"/>
    <w:p w14:paraId="67B7FEB2" w14:textId="77777777" w:rsidR="00236A9E" w:rsidRDefault="00236A9E" w:rsidP="003F6A41"/>
    <w:p w14:paraId="18B2D2F3" w14:textId="77777777" w:rsidR="00B46BB3" w:rsidRDefault="00236A9E" w:rsidP="00236A9E">
      <w:pPr>
        <w:pStyle w:val="Didascalia"/>
      </w:pPr>
      <w:bookmarkStart w:id="592" w:name="_Toc69553954"/>
      <w:r>
        <w:t xml:space="preserve">Figura 22 </w:t>
      </w:r>
      <w:r w:rsidR="00047926">
        <w:fldChar w:fldCharType="begin"/>
      </w:r>
      <w:r w:rsidR="00047926">
        <w:instrText xml:space="preserve"> SEQ Figura \* ARABIC </w:instrText>
      </w:r>
      <w:r w:rsidR="00047926">
        <w:fldChar w:fldCharType="separate"/>
      </w:r>
      <w:r w:rsidR="00CE31BE">
        <w:rPr>
          <w:noProof/>
        </w:rPr>
        <w:t xml:space="preserve">- </w:t>
      </w:r>
      <w:r w:rsidR="00047926">
        <w:rPr>
          <w:noProof/>
        </w:rPr>
        <w:fldChar w:fldCharType="end"/>
      </w:r>
      <w:r>
        <w:t xml:space="preserve">Páginas </w:t>
      </w:r>
      <w:r w:rsidRPr="00BA42A1">
        <w:t>de la pantalla táctil</w:t>
      </w:r>
      <w:bookmarkEnd w:id="592"/>
    </w:p>
    <w:p w14:paraId="1F53776A" w14:textId="77777777" w:rsidR="00DE46B3" w:rsidRDefault="00DE46B3" w:rsidP="00DE46B3">
      <w:pPr>
        <w:pStyle w:val="Titolo3"/>
      </w:pPr>
      <w:r>
        <w:br w:type="page"/>
      </w:r>
      <w:bookmarkStart w:id="593" w:name="_Toc49333888"/>
      <w:bookmarkStart w:id="594" w:name="_Toc69377092"/>
      <w:r>
        <w:lastRenderedPageBreak/>
        <w:t>Retorno hacia abajo de la prensa al final del uso</w:t>
      </w:r>
      <w:bookmarkEnd w:id="593"/>
      <w:bookmarkEnd w:id="594"/>
    </w:p>
    <w:p w14:paraId="6018EDC1" w14:textId="77777777" w:rsidR="00DE46B3" w:rsidRDefault="00DE46B3" w:rsidP="00DE46B3"/>
    <w:p w14:paraId="3765F38F" w14:textId="77777777" w:rsidR="00DE46B3" w:rsidRPr="00883CC7" w:rsidRDefault="00047926" w:rsidP="00DE46B3">
      <w:pPr>
        <w:rPr>
          <w:sz w:val="40"/>
          <w:szCs w:val="40"/>
        </w:rPr>
      </w:pPr>
      <w:r>
        <w:rPr>
          <w:rFonts w:cs="Arial"/>
          <w:b/>
          <w:bCs/>
          <w:sz w:val="40"/>
          <w:szCs w:val="40"/>
        </w:rPr>
        <w:pict w14:anchorId="00C9060D">
          <v:shape id="_x0000_i1263" type="#_x0000_t75" style="width:42.9pt;height:22.2pt" o:bullet="t" fillcolor="window">
            <v:imagedata r:id="rId13" o:title="MANO CHE INDICA"/>
          </v:shape>
        </w:pict>
      </w:r>
      <w:r w:rsidR="00DE46B3">
        <w:rPr>
          <w:rFonts w:cs="Arial"/>
          <w:b/>
          <w:bCs/>
          <w:sz w:val="40"/>
          <w:szCs w:val="40"/>
        </w:rPr>
        <w:t>IMPORTANTE</w:t>
      </w:r>
    </w:p>
    <w:p w14:paraId="5D3D84BF" w14:textId="77777777" w:rsidR="00DE46B3" w:rsidRDefault="00DE46B3" w:rsidP="00DE46B3"/>
    <w:p w14:paraId="1C1A7E63" w14:textId="77777777" w:rsidR="00DE46B3" w:rsidRDefault="00DE46B3" w:rsidP="00DE46B3">
      <w:r>
        <w:t xml:space="preserve">Cuando se apaga la máquina, si un cilindro de la prensa tiene fugas, este desciende respecto a los otros, y el plano se pone de lado. Por lo tanto, antes </w:t>
      </w:r>
      <w:r w:rsidRPr="00A9434C">
        <w:rPr>
          <w:b/>
          <w:color w:val="0000FF"/>
          <w:u w:val="single"/>
        </w:rPr>
        <w:t xml:space="preserve">de apagar la máquina es obligatorio hacerla descender a la altura mínima, de lo </w:t>
      </w:r>
      <w:r>
        <w:t>contrario:</w:t>
      </w:r>
    </w:p>
    <w:p w14:paraId="3F6F5E20" w14:textId="77777777" w:rsidR="00DE46B3" w:rsidRDefault="00047926" w:rsidP="00DE46B3">
      <w:r>
        <w:rPr>
          <w:noProof/>
        </w:rPr>
        <w:pict w14:anchorId="3AF9BE9F">
          <v:shape id="_x0000_s19058" type="#_x0000_t202" style="position:absolute;left:0;text-align:left;margin-left:190.95pt;margin-top:9.8pt;width:127pt;height:48.45pt;z-index:252515328" filled="f" stroked="f" strokecolor="red">
            <v:textbox style="mso-next-textbox:#_x0000_s19058" inset=".5mm,.3mm,.5mm,.3mm">
              <w:txbxContent>
                <w:p w14:paraId="696A4BE6" w14:textId="77777777" w:rsidR="00650C76" w:rsidRPr="00E2241E" w:rsidRDefault="00650C76" w:rsidP="00DE46B3">
                  <w:pPr>
                    <w:jc w:val="center"/>
                    <w:rPr>
                      <w:b/>
                      <w:color w:val="FF6600"/>
                    </w:rPr>
                  </w:pPr>
                  <w:r>
                    <w:rPr>
                      <w:b/>
                      <w:color w:val="FF6600"/>
                    </w:rPr>
                    <w:t>PELIGRO DE DAÑAR LA MÁQUINA</w:t>
                  </w:r>
                </w:p>
              </w:txbxContent>
            </v:textbox>
            <o:callout v:ext="edit" minusx="t" minusy="t"/>
          </v:shape>
        </w:pict>
      </w:r>
      <w:r>
        <w:rPr>
          <w:noProof/>
        </w:rPr>
        <w:pict w14:anchorId="1A129F73">
          <v:shape id="_x0000_s19057" type="#_x0000_t202" style="position:absolute;left:0;text-align:left;margin-left:131.1pt;margin-top:6.95pt;width:64.7pt;height:54.9pt;z-index:252514304;mso-wrap-style:none" filled="f" stroked="f" strokecolor="red">
            <v:textbox style="mso-next-textbox:#_x0000_s19057;mso-fit-shape-to-text:t" inset=".5mm,.3mm,.5mm,.3mm">
              <w:txbxContent>
                <w:p w14:paraId="34C17D61" w14:textId="77777777" w:rsidR="00650C76" w:rsidRDefault="00047926" w:rsidP="00DE46B3">
                  <w:r>
                    <w:pict w14:anchorId="53AD9869">
                      <v:shape id="_x0000_i1264" type="#_x0000_t75" style="width:61.3pt;height:53.6pt">
                        <v:imagedata r:id="rId100" o:title="Attenzione possibilità di arrecare danno alla macchina 1"/>
                      </v:shape>
                    </w:pict>
                  </w:r>
                </w:p>
              </w:txbxContent>
            </v:textbox>
            <o:callout v:ext="edit" minusx="t" minusy="t"/>
          </v:shape>
        </w:pict>
      </w:r>
    </w:p>
    <w:p w14:paraId="2E7ADA60" w14:textId="77777777" w:rsidR="00DE46B3" w:rsidRDefault="00DE46B3" w:rsidP="00DE46B3"/>
    <w:p w14:paraId="3A186C2B" w14:textId="77777777" w:rsidR="00DE46B3" w:rsidRDefault="00DE46B3" w:rsidP="00DE46B3"/>
    <w:p w14:paraId="55FA788C" w14:textId="77777777" w:rsidR="00DE46B3" w:rsidRDefault="00DE46B3" w:rsidP="00DE46B3"/>
    <w:p w14:paraId="04EF8547" w14:textId="77777777" w:rsidR="00DE46B3" w:rsidRDefault="00047926" w:rsidP="00DE46B3">
      <w:r>
        <w:rPr>
          <w:noProof/>
        </w:rPr>
        <w:pict w14:anchorId="577BBADE">
          <v:shape id="_x0000_s18919" type="#_x0000_t202" style="position:absolute;left:0;text-align:left;margin-left:-2.85pt;margin-top:10.8pt;width:428.3pt;height:232.1pt;z-index:252464128;mso-wrap-style:none" filled="f" stroked="f" strokecolor="red">
            <v:textbox style="mso-next-textbox:#_x0000_s18919;mso-fit-shape-to-text:t" inset=".5mm,.3mm,.5mm,.3mm">
              <w:txbxContent>
                <w:p w14:paraId="0DFCE087" w14:textId="77777777" w:rsidR="00650C76" w:rsidRDefault="00047926" w:rsidP="00DE46B3">
                  <w:r>
                    <w:pict w14:anchorId="45BCDB78">
                      <v:shape id="_x0000_i1265" type="#_x0000_t75" style="width:422.8pt;height:229pt">
                        <v:imagedata r:id="rId141" o:title="AX-R+ AX-PRL MAIN PAGE ENG" cropbottom="29978f" cropright="16304f"/>
                      </v:shape>
                    </w:pict>
                  </w:r>
                </w:p>
              </w:txbxContent>
            </v:textbox>
            <o:callout v:ext="edit" minusx="t" minusy="t"/>
          </v:shape>
        </w:pict>
      </w:r>
    </w:p>
    <w:p w14:paraId="73D8B647" w14:textId="77777777" w:rsidR="00DE46B3" w:rsidRDefault="00DE46B3" w:rsidP="00DE46B3"/>
    <w:p w14:paraId="5BD5B88E" w14:textId="77777777" w:rsidR="00DE46B3" w:rsidRDefault="00DE46B3" w:rsidP="00DE46B3"/>
    <w:p w14:paraId="3115F5AE" w14:textId="77777777" w:rsidR="00DE46B3" w:rsidRDefault="00DE46B3" w:rsidP="00DE46B3"/>
    <w:p w14:paraId="327EE2BD" w14:textId="77777777" w:rsidR="00DE46B3" w:rsidRDefault="00DE46B3" w:rsidP="00DE46B3"/>
    <w:p w14:paraId="48CD2DEC" w14:textId="77777777" w:rsidR="00DE46B3" w:rsidRDefault="00DE46B3" w:rsidP="00DE46B3"/>
    <w:p w14:paraId="02679898" w14:textId="77777777" w:rsidR="00DE46B3" w:rsidRDefault="00DE46B3" w:rsidP="00DE46B3"/>
    <w:p w14:paraId="5B55BB3C" w14:textId="77777777" w:rsidR="00DE46B3" w:rsidRDefault="00DE46B3" w:rsidP="00DE46B3"/>
    <w:p w14:paraId="02FCD999" w14:textId="77777777" w:rsidR="00DE46B3" w:rsidRDefault="00DE46B3" w:rsidP="00DE46B3"/>
    <w:p w14:paraId="3934832C" w14:textId="77777777" w:rsidR="00DE46B3" w:rsidRDefault="00DE46B3" w:rsidP="00DE46B3"/>
    <w:p w14:paraId="2E98F87E" w14:textId="77777777" w:rsidR="00DE46B3" w:rsidRDefault="00047926" w:rsidP="00DE46B3">
      <w:r>
        <w:rPr>
          <w:noProof/>
        </w:rPr>
        <w:pict w14:anchorId="40BCCA6A">
          <v:rect id="_x0000_s19001" style="position:absolute;left:0;text-align:left;margin-left:140.8pt;margin-top:7.7pt;width:186.7pt;height:22.8pt;z-index:252502016" filled="f" strokecolor="red" strokeweight="3pt">
            <v:textbox inset=".5mm,.3mm,.5mm,.3mm"/>
            <o:callout v:ext="edit" minusx="t" minusy="t"/>
          </v:rect>
        </w:pict>
      </w:r>
    </w:p>
    <w:p w14:paraId="3D81CB85" w14:textId="77777777" w:rsidR="00DE46B3" w:rsidRDefault="00047926" w:rsidP="00DE46B3">
      <w:r>
        <w:rPr>
          <w:noProof/>
        </w:rPr>
        <w:pict w14:anchorId="25AE1056">
          <v:shape id="_x0000_s18965" type="#_x0000_t202" style="position:absolute;left:0;text-align:left;margin-left:430.35pt;margin-top:.35pt;width:58.1pt;height:58.2pt;z-index:252488704;mso-wrap-style:none" filled="f" stroked="f" strokecolor="red">
            <v:textbox style="mso-next-textbox:#_x0000_s18965;mso-fit-shape-to-text:t" inset=".5mm,.3mm,.5mm,.3mm">
              <w:txbxContent>
                <w:p w14:paraId="247FAB33" w14:textId="77777777" w:rsidR="00650C76" w:rsidRDefault="00047926" w:rsidP="00DE46B3">
                  <w:r>
                    <w:rPr>
                      <w:rFonts w:cs="Arial"/>
                    </w:rPr>
                    <w:pict w14:anchorId="793C76F0">
                      <v:shape id="_x0000_i1266" type="#_x0000_t75" style="width:55.15pt;height:57.45pt" fillcolor="window">
                        <v:imagedata r:id="rId23" o:title="Obbligo generale"/>
                      </v:shape>
                    </w:pict>
                  </w:r>
                </w:p>
              </w:txbxContent>
            </v:textbox>
            <o:callout v:ext="edit" minusx="t" minusy="t"/>
          </v:shape>
        </w:pict>
      </w:r>
    </w:p>
    <w:p w14:paraId="37698DAD" w14:textId="77777777" w:rsidR="00DE46B3" w:rsidRDefault="00047926" w:rsidP="00DE46B3">
      <w:r>
        <w:rPr>
          <w:noProof/>
        </w:rPr>
        <w:pict w14:anchorId="21B58631">
          <v:line id="_x0000_s18959" style="position:absolute;left:0;text-align:left;flip:x y;z-index:252482560" from="285.2pt,2.9pt" to="304.3pt,56.55pt" strokecolor="red" strokeweight="3pt">
            <v:stroke endarrow="block"/>
            <o:callout v:ext="edit" minusx="t" minusy="t"/>
          </v:line>
        </w:pict>
      </w:r>
    </w:p>
    <w:p w14:paraId="676CEFF3" w14:textId="77777777" w:rsidR="00DE46B3" w:rsidRDefault="00DE46B3" w:rsidP="00DE46B3"/>
    <w:p w14:paraId="593E2FC4" w14:textId="77777777" w:rsidR="00DE46B3" w:rsidRDefault="00DE46B3" w:rsidP="00DE46B3"/>
    <w:p w14:paraId="41BB6106" w14:textId="77777777" w:rsidR="00DE46B3" w:rsidRDefault="00DE46B3" w:rsidP="00DE46B3"/>
    <w:p w14:paraId="4C85EF75" w14:textId="77777777" w:rsidR="00DE46B3" w:rsidRDefault="00047926" w:rsidP="00DE46B3">
      <w:r>
        <w:rPr>
          <w:noProof/>
        </w:rPr>
        <w:pict w14:anchorId="4BE9BC33">
          <v:shape id="_x0000_s18958" type="#_x0000_t202" style="position:absolute;left:0;text-align:left;margin-left:270.75pt;margin-top:1.35pt;width:222.3pt;height:54.15pt;z-index:252481536" strokecolor="red">
            <v:textbox style="mso-next-textbox:#_x0000_s18958" inset=".5mm,.3mm,.5mm,.3mm">
              <w:txbxContent>
                <w:p w14:paraId="78784AF1" w14:textId="77777777" w:rsidR="00650C76" w:rsidRPr="00883CC7" w:rsidRDefault="00650C76" w:rsidP="00DE46B3">
                  <w:pPr>
                    <w:rPr>
                      <w:b/>
                      <w:color w:val="0000FF"/>
                    </w:rPr>
                  </w:pPr>
                  <w:r>
                    <w:t xml:space="preserve">El texto recuerda BAJAR </w:t>
                  </w:r>
                  <w:r>
                    <w:rPr>
                      <w:b/>
                      <w:color w:val="0000FF"/>
                    </w:rPr>
                    <w:t xml:space="preserve">LA PRENSA </w:t>
                  </w:r>
                  <w:r w:rsidRPr="00883CC7">
                    <w:rPr>
                      <w:b/>
                      <w:color w:val="0000FF"/>
                    </w:rPr>
                    <w:t xml:space="preserve">AL FINAL </w:t>
                  </w:r>
                  <w:r>
                    <w:rPr>
                      <w:b/>
                      <w:color w:val="0000FF"/>
                    </w:rPr>
                    <w:t xml:space="preserve">DEL TRABAJO, </w:t>
                  </w:r>
                  <w:r w:rsidRPr="00883CC7">
                    <w:rPr>
                      <w:b/>
                      <w:color w:val="0000FF"/>
                    </w:rPr>
                    <w:t>ANTES DE APAGAR LA MÁQUINA</w:t>
                  </w:r>
                </w:p>
              </w:txbxContent>
            </v:textbox>
            <o:callout v:ext="edit" minusx="t" minusy="t"/>
          </v:shape>
        </w:pict>
      </w:r>
    </w:p>
    <w:p w14:paraId="494031E5" w14:textId="77777777" w:rsidR="00DE46B3" w:rsidRDefault="00DE46B3" w:rsidP="00DE46B3"/>
    <w:p w14:paraId="3EC70897" w14:textId="77777777" w:rsidR="00DE46B3" w:rsidRDefault="00047926" w:rsidP="00DE46B3">
      <w:r>
        <w:rPr>
          <w:noProof/>
        </w:rPr>
        <w:pict w14:anchorId="60E5C56B">
          <v:line id="_x0000_s18961" style="position:absolute;left:0;text-align:left;flip:x y;z-index:252484608" from="228pt,4.7pt" to="228pt,42.15pt" strokecolor="red">
            <v:stroke endarrow="block"/>
            <o:callout v:ext="edit" minusx="t" minusy="t"/>
          </v:line>
        </w:pict>
      </w:r>
    </w:p>
    <w:p w14:paraId="74A15FFF" w14:textId="77777777" w:rsidR="00DE46B3" w:rsidRDefault="00DE46B3" w:rsidP="00DE46B3"/>
    <w:p w14:paraId="6DEC9CFD" w14:textId="77777777" w:rsidR="00DE46B3" w:rsidRDefault="00DE46B3" w:rsidP="00DE46B3"/>
    <w:p w14:paraId="294F90B8" w14:textId="77777777" w:rsidR="00DE46B3" w:rsidRDefault="00047926" w:rsidP="00DE46B3">
      <w:r>
        <w:rPr>
          <w:noProof/>
        </w:rPr>
        <w:pict w14:anchorId="69D3925B">
          <v:shape id="_x0000_s18960" type="#_x0000_t202" style="position:absolute;left:0;text-align:left;margin-left:179.55pt;margin-top:.8pt;width:313.5pt;height:37.35pt;z-index:252483584" strokecolor="red">
            <v:textbox style="mso-next-textbox:#_x0000_s18960" inset=".5mm,.3mm,.5mm,.3mm">
              <w:txbxContent>
                <w:p w14:paraId="5F97758D" w14:textId="77777777" w:rsidR="00650C76" w:rsidRDefault="00650C76" w:rsidP="00DE46B3">
                  <w:r>
                    <w:t>Para llevar la prensa hacia abajo, poner el selector en posición MANUAL, y tocar este botón flecha</w:t>
                  </w:r>
                </w:p>
              </w:txbxContent>
            </v:textbox>
            <o:callout v:ext="edit" minusx="t" minusy="t"/>
          </v:shape>
        </w:pict>
      </w:r>
    </w:p>
    <w:p w14:paraId="6C6FB197" w14:textId="77777777" w:rsidR="00DE46B3" w:rsidRDefault="00DE46B3" w:rsidP="00DE46B3"/>
    <w:p w14:paraId="13FCEA64" w14:textId="77777777" w:rsidR="00DE46B3" w:rsidRDefault="00DE46B3" w:rsidP="00DE46B3"/>
    <w:p w14:paraId="68B8AD9B" w14:textId="77777777" w:rsidR="00DE46B3" w:rsidRDefault="00DE46B3" w:rsidP="00DE46B3"/>
    <w:p w14:paraId="0FE904C1" w14:textId="77777777" w:rsidR="00DE46B3" w:rsidRPr="00B42297" w:rsidRDefault="00047926" w:rsidP="00DE46B3">
      <w:pPr>
        <w:rPr>
          <w:sz w:val="28"/>
          <w:szCs w:val="28"/>
        </w:rPr>
      </w:pPr>
      <w:r>
        <w:rPr>
          <w:rFonts w:cs="Arial"/>
          <w:b/>
          <w:noProof/>
          <w:sz w:val="28"/>
          <w:szCs w:val="28"/>
        </w:rPr>
        <w:pict w14:anchorId="74A289E4">
          <v:shape id="_x0000_i1267" type="#_x0000_t75" alt="MANO CHE INDICA" style="width:36.75pt;height:16.85pt;visibility:visible">
            <v:imagedata r:id="rId164" o:title="MANO CHE INDICA"/>
          </v:shape>
        </w:pict>
      </w:r>
      <w:r w:rsidR="00DE46B3" w:rsidRPr="00B42297">
        <w:rPr>
          <w:rFonts w:cs="Arial"/>
          <w:b/>
          <w:bCs/>
          <w:color w:val="0000FF"/>
          <w:sz w:val="28"/>
          <w:szCs w:val="28"/>
        </w:rPr>
        <w:t xml:space="preserve">Antes de hacer </w:t>
      </w:r>
      <w:r w:rsidR="00DE46B3">
        <w:rPr>
          <w:rFonts w:cs="Arial"/>
          <w:b/>
          <w:bCs/>
          <w:color w:val="0000FF"/>
          <w:sz w:val="28"/>
          <w:szCs w:val="28"/>
        </w:rPr>
        <w:t xml:space="preserve">descender </w:t>
      </w:r>
      <w:r w:rsidR="00DE46B3" w:rsidRPr="00B42297">
        <w:rPr>
          <w:rFonts w:cs="Arial"/>
          <w:b/>
          <w:bCs/>
          <w:color w:val="0000FF"/>
          <w:sz w:val="28"/>
          <w:szCs w:val="28"/>
        </w:rPr>
        <w:t xml:space="preserve">la prensa, verificar </w:t>
      </w:r>
      <w:r w:rsidR="00DE46B3">
        <w:rPr>
          <w:rFonts w:cs="Arial"/>
          <w:b/>
          <w:bCs/>
          <w:color w:val="0000FF"/>
          <w:sz w:val="28"/>
          <w:szCs w:val="28"/>
        </w:rPr>
        <w:t xml:space="preserve">la ausencia de personas en su </w:t>
      </w:r>
      <w:r w:rsidR="00DE46B3" w:rsidRPr="00B42297">
        <w:rPr>
          <w:rFonts w:cs="Arial"/>
          <w:b/>
          <w:bCs/>
          <w:color w:val="0000FF"/>
          <w:sz w:val="28"/>
          <w:szCs w:val="28"/>
        </w:rPr>
        <w:t>e</w:t>
      </w:r>
      <w:r w:rsidR="00DE46B3">
        <w:rPr>
          <w:rFonts w:cs="Arial"/>
          <w:b/>
          <w:bCs/>
          <w:color w:val="0000FF"/>
          <w:sz w:val="28"/>
          <w:szCs w:val="28"/>
        </w:rPr>
        <w:t xml:space="preserve">spacio </w:t>
      </w:r>
      <w:r w:rsidR="00DE46B3" w:rsidRPr="00B42297">
        <w:rPr>
          <w:rFonts w:cs="Arial"/>
          <w:b/>
          <w:bCs/>
          <w:color w:val="0000FF"/>
          <w:sz w:val="28"/>
          <w:szCs w:val="28"/>
        </w:rPr>
        <w:t>de acción</w:t>
      </w:r>
    </w:p>
    <w:p w14:paraId="796813BC" w14:textId="77777777" w:rsidR="00DE46B3" w:rsidRDefault="00047926" w:rsidP="00DE46B3">
      <w:r>
        <w:rPr>
          <w:noProof/>
        </w:rPr>
        <w:pict w14:anchorId="1A90F20E">
          <v:shape id="_x0000_s18967" type="#_x0000_t202" style="position:absolute;left:0;text-align:left;margin-left:79.8pt;margin-top:20.75pt;width:127pt;height:39.9pt;z-index:252490752" filled="f" stroked="f" strokecolor="red">
            <v:textbox style="mso-next-textbox:#_x0000_s18967" inset=".5mm,.3mm,.5mm,.3mm">
              <w:txbxContent>
                <w:p w14:paraId="2E034BD2" w14:textId="77777777" w:rsidR="00650C76" w:rsidRPr="00E2241E" w:rsidRDefault="00650C76" w:rsidP="00DE46B3">
                  <w:pPr>
                    <w:jc w:val="center"/>
                    <w:rPr>
                      <w:b/>
                      <w:color w:val="FF6600"/>
                    </w:rPr>
                  </w:pPr>
                  <w:r>
                    <w:rPr>
                      <w:b/>
                      <w:color w:val="FF6600"/>
                    </w:rPr>
                    <w:t>PELIGRO DE APLASTAMIENTO</w:t>
                  </w:r>
                </w:p>
              </w:txbxContent>
            </v:textbox>
            <o:callout v:ext="edit" minusx="t" minusy="t"/>
          </v:shape>
        </w:pict>
      </w:r>
      <w:r>
        <w:rPr>
          <w:noProof/>
        </w:rPr>
        <w:pict w14:anchorId="45A2D13C">
          <v:shape id="_x0000_s18966" type="#_x0000_t202" style="position:absolute;left:0;text-align:left;margin-left:17.25pt;margin-top:7.1pt;width:68.25pt;height:56.65pt;z-index:252489728;mso-wrap-style:none" filled="f" stroked="f" strokecolor="red">
            <v:textbox style="mso-next-textbox:#_x0000_s18966;mso-fit-shape-to-text:t" inset=".5mm,.3mm,.5mm,.3mm">
              <w:txbxContent>
                <w:p w14:paraId="0E727D06" w14:textId="77777777" w:rsidR="00650C76" w:rsidRDefault="00047926" w:rsidP="00DE46B3">
                  <w:r>
                    <w:pict w14:anchorId="1FABC80E">
                      <v:shape id="_x0000_i1268" type="#_x0000_t75" style="width:65.1pt;height:55.15pt">
                        <v:imagedata r:id="rId167" o:title="Pericolo schiacciamento 2"/>
                      </v:shape>
                    </w:pict>
                  </w:r>
                </w:p>
              </w:txbxContent>
            </v:textbox>
            <o:callout v:ext="edit" minusx="t" minusy="t"/>
          </v:shape>
        </w:pict>
      </w:r>
      <w:r>
        <w:rPr>
          <w:noProof/>
        </w:rPr>
        <w:pict w14:anchorId="1241D5F3">
          <v:shape id="_x0000_s18962" type="#_x0000_t202" style="position:absolute;left:0;text-align:left;margin-left:219.45pt;margin-top:6.5pt;width:145.35pt;height:62.7pt;z-index:252485632">
            <v:textbox style="mso-next-textbox:#_x0000_s18962" inset=".5mm,.3mm,.5mm,.3mm">
              <w:txbxContent>
                <w:p w14:paraId="140563B3" w14:textId="77777777" w:rsidR="00650C76" w:rsidRDefault="00650C76" w:rsidP="00DE46B3">
                  <w:pPr>
                    <w:jc w:val="center"/>
                  </w:pPr>
                  <w:r>
                    <w:t>On all moving parts</w:t>
                  </w:r>
                </w:p>
                <w:p w14:paraId="2DCE8213" w14:textId="77777777" w:rsidR="00650C76" w:rsidRDefault="00047926" w:rsidP="00DE46B3">
                  <w:pPr>
                    <w:jc w:val="center"/>
                  </w:pPr>
                  <w:r>
                    <w:pict w14:anchorId="1C268619">
                      <v:shape id="_x0000_i1269" type="#_x0000_t75" style="width:86.55pt;height:39.05pt">
                        <v:imagedata r:id="rId28" o:title="NON INTRODURRE LE MANI barrato"/>
                      </v:shape>
                    </w:pict>
                  </w:r>
                </w:p>
              </w:txbxContent>
            </v:textbox>
            <o:callout v:ext="edit" minusx="t" minusy="t"/>
          </v:shape>
        </w:pict>
      </w:r>
    </w:p>
    <w:p w14:paraId="28CA1945" w14:textId="77777777" w:rsidR="00DE46B3" w:rsidRDefault="00DE46B3" w:rsidP="00DE46B3"/>
    <w:p w14:paraId="6C383D36" w14:textId="77777777" w:rsidR="00DE46B3" w:rsidRDefault="00DE46B3" w:rsidP="00DE46B3"/>
    <w:p w14:paraId="449135F4" w14:textId="77777777" w:rsidR="00DE46B3" w:rsidRDefault="00DE46B3" w:rsidP="00DE46B3"/>
    <w:p w14:paraId="11CFBCDE" w14:textId="77777777" w:rsidR="00DE46B3" w:rsidRDefault="00DE46B3" w:rsidP="00DE46B3"/>
    <w:p w14:paraId="698D415A" w14:textId="77777777" w:rsidR="00DE46B3" w:rsidRDefault="00047926" w:rsidP="00DE46B3">
      <w:r>
        <w:rPr>
          <w:noProof/>
        </w:rPr>
        <w:pict w14:anchorId="02B97504">
          <v:shape id="_x0000_s18963" type="#_x0000_t202" style="position:absolute;left:0;text-align:left;margin-left:22.8pt;margin-top:.95pt;width:58.75pt;height:56.45pt;z-index:252486656;mso-wrap-style:none" filled="f" stroked="f" strokecolor="red">
            <v:textbox style="mso-next-textbox:#_x0000_s18963;mso-fit-shape-to-text:t" inset=".5mm,.3mm,.5mm,.3mm">
              <w:txbxContent>
                <w:p w14:paraId="2EA38F7E" w14:textId="77777777" w:rsidR="00650C76" w:rsidRDefault="00047926" w:rsidP="00DE46B3">
                  <w:r>
                    <w:pict w14:anchorId="0CF32BBA">
                      <v:shape id="_x0000_i1270" type="#_x0000_t75" style="width:55.9pt;height:55.15pt">
                        <v:imagedata r:id="rId168" o:title="Distanza di sicurezza 1"/>
                      </v:shape>
                    </w:pict>
                  </w:r>
                </w:p>
              </w:txbxContent>
            </v:textbox>
            <o:callout v:ext="edit" minusx="t" minusy="t"/>
          </v:shape>
        </w:pict>
      </w:r>
    </w:p>
    <w:p w14:paraId="6B10F614" w14:textId="77777777" w:rsidR="00DE46B3" w:rsidRDefault="00047926" w:rsidP="00DE46B3">
      <w:r>
        <w:rPr>
          <w:noProof/>
        </w:rPr>
        <w:pict w14:anchorId="1FCAD49A">
          <v:shape id="_x0000_s18964" type="#_x0000_t202" style="position:absolute;left:0;text-align:left;margin-left:91.2pt;margin-top:9.2pt;width:313.5pt;height:28.5pt;z-index:252487680" filled="f" stroked="f" strokecolor="red">
            <v:textbox style="mso-next-textbox:#_x0000_s18964" inset=".5mm,.3mm,.5mm,.3mm">
              <w:txbxContent>
                <w:p w14:paraId="375AFD86" w14:textId="77777777" w:rsidR="00650C76" w:rsidRDefault="00650C76" w:rsidP="00DE46B3">
                  <w:r>
                    <w:rPr>
                      <w:rFonts w:cs="Arial"/>
                      <w:b/>
                      <w:bCs/>
                      <w:color w:val="0000FF"/>
                    </w:rPr>
                    <w:t>Hacer respetar distancias de seguridad adecuadas</w:t>
                  </w:r>
                </w:p>
              </w:txbxContent>
            </v:textbox>
            <o:callout v:ext="edit" minusx="t" minusy="t"/>
          </v:shape>
        </w:pict>
      </w:r>
    </w:p>
    <w:p w14:paraId="04BD5C0C" w14:textId="77777777" w:rsidR="00DE46B3" w:rsidRDefault="00DE46B3" w:rsidP="00DE46B3"/>
    <w:p w14:paraId="6F80F8B8" w14:textId="77777777" w:rsidR="00DE46B3" w:rsidRDefault="00DE46B3" w:rsidP="00DE46B3"/>
    <w:p w14:paraId="41D2AC2C" w14:textId="77777777" w:rsidR="00202575" w:rsidRDefault="00DE46B3" w:rsidP="00202575">
      <w:pPr>
        <w:pStyle w:val="Titolo3"/>
      </w:pPr>
      <w:r>
        <w:br w:type="page"/>
      </w:r>
      <w:bookmarkStart w:id="595" w:name="_Toc69377093"/>
      <w:r w:rsidR="00202575">
        <w:lastRenderedPageBreak/>
        <w:t>Comandos manuales</w:t>
      </w:r>
      <w:bookmarkEnd w:id="595"/>
    </w:p>
    <w:p w14:paraId="4A23DB3E" w14:textId="77777777" w:rsidR="00202575" w:rsidRDefault="00047926" w:rsidP="00202575">
      <w:r>
        <w:rPr>
          <w:noProof/>
        </w:rPr>
        <w:pict w14:anchorId="434AC9A0">
          <v:shape id="_x0000_s19319" type="#_x0000_t202" style="position:absolute;left:0;text-align:left;margin-left:54.15pt;margin-top:54.8pt;width:430.35pt;height:37.05pt;z-index:252553216" stroked="f" strokecolor="red">
            <v:textbox style="mso-next-textbox:#_x0000_s19319" inset=".5mm,.3mm,.5mm,.3mm">
              <w:txbxContent>
                <w:p w14:paraId="3EECE344" w14:textId="77777777" w:rsidR="00650C76" w:rsidRDefault="00650C76" w:rsidP="00202575">
                  <w:r w:rsidRPr="009508A6">
                    <w:rPr>
                      <w:rFonts w:cs="Arial"/>
                      <w:b/>
                      <w:bCs/>
                      <w:color w:val="FF0000"/>
                    </w:rPr>
                    <w:t xml:space="preserve">ESTÁ PROHIBIDO EL USO DE LA MÁQUINA A PERSONAL QUE NO HAYA RECIBIDO </w:t>
                  </w:r>
                  <w:smartTag w:uri="urn:schemas-microsoft-com:office:smarttags" w:element="PersonName">
                    <w:smartTagPr>
                      <w:attr w:name="ProductID" w:val="LA NECESSARIA FORMAZIONE ED"/>
                    </w:smartTagPr>
                    <w:smartTag w:uri="urn:schemas-microsoft-com:office:smarttags" w:element="PersonName">
                      <w:smartTagPr>
                        <w:attr w:name="ProductID" w:val="LA NECESSARIA FORMAZIONE"/>
                      </w:smartTagPr>
                      <w:r w:rsidRPr="009508A6">
                        <w:rPr>
                          <w:rFonts w:cs="Arial"/>
                          <w:b/>
                          <w:bCs/>
                          <w:color w:val="FF0000"/>
                        </w:rPr>
                        <w:t xml:space="preserve">LA FORMACIÓN E INFORMACIÓN </w:t>
                      </w:r>
                    </w:smartTag>
                    <w:r w:rsidRPr="009508A6">
                      <w:rPr>
                        <w:rFonts w:cs="Arial"/>
                        <w:b/>
                        <w:bCs/>
                        <w:color w:val="FF0000"/>
                      </w:rPr>
                      <w:t>NEC</w:t>
                    </w:r>
                  </w:smartTag>
                  <w:r w:rsidRPr="009508A6">
                    <w:rPr>
                      <w:rFonts w:cs="Arial"/>
                      <w:b/>
                      <w:bCs/>
                      <w:color w:val="FF0000"/>
                    </w:rPr>
                    <w:t>ESARIAS</w:t>
                  </w:r>
                </w:p>
              </w:txbxContent>
            </v:textbox>
            <o:callout v:ext="edit" minusx="t" minusy="t"/>
          </v:shape>
        </w:pict>
      </w:r>
      <w:r>
        <w:rPr>
          <w:noProof/>
        </w:rPr>
        <w:pict w14:anchorId="2725DA04">
          <v:shape id="_x0000_s19318" type="#_x0000_t202" style="position:absolute;left:0;text-align:left;margin-left:54.15pt;margin-top:11.25pt;width:359.1pt;height:34.2pt;z-index:252552192" filled="f" stroked="f">
            <v:textbox style="mso-next-textbox:#_x0000_s19318" inset=".5mm,.3mm,.5mm,.3mm">
              <w:txbxContent>
                <w:p w14:paraId="05C84C3A" w14:textId="77777777" w:rsidR="00650C76" w:rsidRPr="0014363A" w:rsidRDefault="00650C76" w:rsidP="00202575">
                  <w:pPr>
                    <w:rPr>
                      <w:b/>
                    </w:rPr>
                  </w:pPr>
                  <w:r w:rsidRPr="0014363A">
                    <w:rPr>
                      <w:rFonts w:cs="Arial"/>
                      <w:b/>
                      <w:color w:val="0000FF"/>
                    </w:rPr>
                    <w:t>EL USO DE LA MÁQUINA EN MODALIDAD MANUAL ESTÁ RESERVADO A PERSONAL EXPERTO Y AUTORIZADO</w:t>
                  </w:r>
                </w:p>
              </w:txbxContent>
            </v:textbox>
            <o:callout v:ext="edit" minusy="t"/>
          </v:shape>
        </w:pict>
      </w:r>
      <w:r>
        <w:rPr>
          <w:noProof/>
        </w:rPr>
        <w:pict w14:anchorId="72298B97">
          <v:shape id="_x0000_s19317" type="#_x0000_t202" style="position:absolute;left:0;text-align:left;margin-left:-2.85pt;margin-top:2.7pt;width:49.65pt;height:42.35pt;z-index:252551168;mso-wrap-style:none" filled="f" stroked="f">
            <v:textbox style="mso-next-textbox:#_x0000_s19317;mso-fit-shape-to-text:t" inset=".5mm,.3mm,.5mm,.3mm">
              <w:txbxContent>
                <w:p w14:paraId="3A4A6D1F" w14:textId="77777777" w:rsidR="00650C76" w:rsidRDefault="00047926" w:rsidP="00202575">
                  <w:r>
                    <w:rPr>
                      <w:rFonts w:cs="Arial"/>
                    </w:rPr>
                    <w:pict w14:anchorId="67E12C59">
                      <v:shape id="_x0000_i1271" type="#_x0000_t75" style="width:46.7pt;height:42.15pt" fillcolor="window">
                        <v:imagedata r:id="rId60" o:title="operatore spacializzato" blacklevel="1966f"/>
                      </v:shape>
                    </w:pict>
                  </w:r>
                </w:p>
              </w:txbxContent>
            </v:textbox>
            <o:callout v:ext="edit" minusy="t"/>
          </v:shape>
        </w:pict>
      </w:r>
      <w:r>
        <w:rPr>
          <w:noProof/>
        </w:rPr>
        <w:pict w14:anchorId="3EDD0C47">
          <v:shape id="_x0000_s19316" type="#_x0000_t202" style="position:absolute;left:0;text-align:left;margin-left:0;margin-top:46.25pt;width:47.4pt;height:46.25pt;z-index:252550144;mso-wrap-style:none" filled="f" stroked="f" strokecolor="red" strokeweight="4.5pt">
            <v:textbox style="mso-next-textbox:#_x0000_s19316;mso-fit-shape-to-text:t" inset=".5mm,.3mm,.5mm,.3mm">
              <w:txbxContent>
                <w:p w14:paraId="138A6AFB" w14:textId="77777777" w:rsidR="00650C76" w:rsidRDefault="00047926" w:rsidP="00202575">
                  <w:r>
                    <w:pict w14:anchorId="446F51DC">
                      <v:shape id="_x0000_i1272" type="#_x0000_t75" style="width:44.45pt;height:44.45pt">
                        <v:imagedata r:id="rId22" o:title="DIVIETO GENERALE"/>
                      </v:shape>
                    </w:pict>
                  </w:r>
                </w:p>
              </w:txbxContent>
            </v:textbox>
          </v:shape>
        </w:pict>
      </w:r>
    </w:p>
    <w:p w14:paraId="5C9EA965" w14:textId="77777777" w:rsidR="00202575" w:rsidRDefault="00202575" w:rsidP="00202575"/>
    <w:p w14:paraId="4DD579A8" w14:textId="77777777" w:rsidR="00202575" w:rsidRDefault="00202575" w:rsidP="00202575"/>
    <w:p w14:paraId="11A90670" w14:textId="77777777" w:rsidR="00202575" w:rsidRDefault="00202575" w:rsidP="00202575"/>
    <w:p w14:paraId="1C68B973" w14:textId="77777777" w:rsidR="00202575" w:rsidRDefault="00202575" w:rsidP="00202575"/>
    <w:p w14:paraId="789F448B" w14:textId="77777777" w:rsidR="00202575" w:rsidRDefault="00202575" w:rsidP="00202575"/>
    <w:p w14:paraId="11158B8D" w14:textId="77777777" w:rsidR="00202575" w:rsidRDefault="00202575" w:rsidP="00202575"/>
    <w:p w14:paraId="029747DD" w14:textId="77777777" w:rsidR="00220B43" w:rsidRDefault="00047926" w:rsidP="00220B43">
      <w:r>
        <w:rPr>
          <w:noProof/>
        </w:rPr>
        <w:pict w14:anchorId="412CD357">
          <v:shape id="_x0000_s19758" type="#_x0000_t202" style="position:absolute;left:0;text-align:left;margin-left:259.9pt;margin-top:9.9pt;width:236.3pt;height:177.75pt;z-index:252849152;mso-wrap-style:none" filled="f" stroked="f" strokecolor="red">
            <v:textbox style="mso-next-textbox:#_x0000_s19758" inset=".5mm,.3mm,.5mm,.3mm">
              <w:txbxContent>
                <w:p w14:paraId="15670A99" w14:textId="77777777" w:rsidR="00650C76" w:rsidRDefault="00047926" w:rsidP="00220B43">
                  <w:r>
                    <w:pict w14:anchorId="7DA4449A">
                      <v:shape id="_x0000_i1273" type="#_x0000_t75" style="width:232.85pt;height:173.85pt">
                        <v:imagedata r:id="rId169" o:title="Main Page - EN"/>
                      </v:shape>
                    </w:pict>
                  </w:r>
                </w:p>
              </w:txbxContent>
            </v:textbox>
            <o:callout v:ext="edit" minusx="t" minusy="t"/>
          </v:shape>
        </w:pict>
      </w:r>
      <w:r>
        <w:rPr>
          <w:noProof/>
        </w:rPr>
        <w:pict w14:anchorId="6FB47862">
          <v:shape id="_x0000_s19757" type="#_x0000_t202" style="position:absolute;left:0;text-align:left;margin-left:169.95pt;margin-top:9.9pt;width:79.1pt;height:121.3pt;z-index:252848128;mso-wrap-style:none" filled="f" stroked="f" strokecolor="red">
            <v:textbox style="mso-next-textbox:#_x0000_s19757;mso-fit-shape-to-text:t" inset=".5mm,.3mm,.5mm,.3mm">
              <w:txbxContent>
                <w:p w14:paraId="1B2EBA15" w14:textId="77777777" w:rsidR="00650C76" w:rsidRDefault="00047926" w:rsidP="00220B43">
                  <w:r>
                    <w:rPr>
                      <w:noProof/>
                    </w:rPr>
                    <w:pict w14:anchorId="21E8C66D">
                      <v:shape id="_x0000_i1274" type="#_x0000_t75" style="width:75.85pt;height:120.25pt;visibility:visible">
                        <v:imagedata r:id="rId109" o:title=""/>
                      </v:shape>
                    </w:pict>
                  </w:r>
                </w:p>
              </w:txbxContent>
            </v:textbox>
            <o:callout v:ext="edit" minusx="t" minusy="t"/>
          </v:shape>
        </w:pict>
      </w:r>
    </w:p>
    <w:p w14:paraId="00ACA023" w14:textId="77777777" w:rsidR="00220B43" w:rsidRDefault="00220B43" w:rsidP="00220B43"/>
    <w:p w14:paraId="798810B1" w14:textId="77777777" w:rsidR="00220B43" w:rsidRDefault="00220B43" w:rsidP="00220B43"/>
    <w:p w14:paraId="73F54D0E" w14:textId="77777777" w:rsidR="00220B43" w:rsidRDefault="00220B43" w:rsidP="00220B43"/>
    <w:p w14:paraId="2499FB5D" w14:textId="77777777" w:rsidR="00220B43" w:rsidRDefault="00220B43" w:rsidP="00220B43"/>
    <w:p w14:paraId="424CDA34" w14:textId="77777777" w:rsidR="00220B43" w:rsidRDefault="00047926" w:rsidP="00220B43">
      <w:r>
        <w:rPr>
          <w:noProof/>
        </w:rPr>
        <w:pict w14:anchorId="797B4840">
          <v:line id="_x0000_s19761" style="position:absolute;left:0;text-align:left;flip:y;z-index:252852224" from="166.8pt,7.65pt" to="188.5pt,72.25pt" strokecolor="red">
            <v:stroke endarrow="block"/>
            <o:callout v:ext="edit" minusx="t" minusy="t"/>
          </v:line>
        </w:pict>
      </w:r>
    </w:p>
    <w:p w14:paraId="195BD84E" w14:textId="77777777" w:rsidR="00220B43" w:rsidRDefault="00220B43" w:rsidP="00220B43"/>
    <w:p w14:paraId="7385F2E3" w14:textId="77777777" w:rsidR="00220B43" w:rsidRDefault="00220B43" w:rsidP="00220B43"/>
    <w:p w14:paraId="74C3E466" w14:textId="77777777" w:rsidR="00220B43" w:rsidRDefault="00220B43" w:rsidP="00220B43"/>
    <w:p w14:paraId="1A1E19AA" w14:textId="77777777" w:rsidR="00220B43" w:rsidRDefault="00220B43" w:rsidP="00220B43"/>
    <w:p w14:paraId="0FCB44EF" w14:textId="77777777" w:rsidR="00220B43" w:rsidRDefault="00047926" w:rsidP="00220B43">
      <w:r>
        <w:rPr>
          <w:noProof/>
        </w:rPr>
        <w:pict w14:anchorId="098FBACF">
          <v:shape id="_x0000_s19756" type="#_x0000_t202" style="position:absolute;left:0;text-align:left;margin-left:13.65pt;margin-top:3.25pt;width:199.5pt;height:37.05pt;z-index:252847104" strokecolor="red">
            <v:textbox style="mso-next-textbox:#_x0000_s19756" inset=".5mm,.3mm,.5mm,.3mm">
              <w:txbxContent>
                <w:p w14:paraId="6B54CB13" w14:textId="77777777" w:rsidR="00650C76" w:rsidRDefault="00650C76" w:rsidP="00220B43">
                  <w:r>
                    <w:t>Los comandos manuales están activos solo con el selector colocado en MAN…</w:t>
                  </w:r>
                </w:p>
              </w:txbxContent>
            </v:textbox>
            <o:callout v:ext="edit" minusx="t" minusy="t"/>
          </v:shape>
        </w:pict>
      </w:r>
    </w:p>
    <w:p w14:paraId="042044D1" w14:textId="77777777" w:rsidR="00220B43" w:rsidRDefault="00220B43" w:rsidP="00220B43"/>
    <w:p w14:paraId="64FCBE0C" w14:textId="77777777" w:rsidR="00220B43" w:rsidRDefault="00220B43" w:rsidP="00220B43"/>
    <w:p w14:paraId="4F13AE12" w14:textId="77777777" w:rsidR="00220B43" w:rsidRDefault="00047926" w:rsidP="00220B43">
      <w:r>
        <w:rPr>
          <w:noProof/>
        </w:rPr>
        <w:pict w14:anchorId="69FE5EE7">
          <v:line id="_x0000_s19760" style="position:absolute;left:0;text-align:left;flip:y;z-index:252851200" from="259.9pt,5.7pt" to="276.15pt,26.15pt" strokecolor="red">
            <v:stroke endarrow="block"/>
            <o:callout v:ext="edit" minusx="t" minusy="t"/>
          </v:line>
        </w:pict>
      </w:r>
    </w:p>
    <w:p w14:paraId="4109CEF7" w14:textId="77777777" w:rsidR="00220B43" w:rsidRDefault="00047926" w:rsidP="00220B43">
      <w:r>
        <w:rPr>
          <w:noProof/>
        </w:rPr>
        <w:pict w14:anchorId="5E8BBD9A">
          <v:shape id="_x0000_s19759" type="#_x0000_t202" style="position:absolute;left:0;text-align:left;margin-left:148.85pt;margin-top:12.4pt;width:145pt;height:34.45pt;z-index:252850176" strokecolor="red">
            <v:textbox style="mso-next-textbox:#_x0000_s19759" inset=".5mm,.3mm,.5mm,.3mm">
              <w:txbxContent>
                <w:p w14:paraId="1E3618A9" w14:textId="77777777" w:rsidR="00650C76" w:rsidRDefault="00650C76" w:rsidP="00220B43">
                  <w:pPr>
                    <w:jc w:val="center"/>
                  </w:pPr>
                  <w:r>
                    <w:t>Botón para acceder a la página MANUAL</w:t>
                  </w:r>
                </w:p>
              </w:txbxContent>
            </v:textbox>
            <o:callout v:ext="edit" minusx="t" minusy="t"/>
          </v:shape>
        </w:pict>
      </w:r>
    </w:p>
    <w:p w14:paraId="3055BF2F" w14:textId="77777777" w:rsidR="00220B43" w:rsidRDefault="00220B43" w:rsidP="00220B43"/>
    <w:p w14:paraId="649445AA" w14:textId="77777777" w:rsidR="00220B43" w:rsidRDefault="00220B43" w:rsidP="00220B43"/>
    <w:p w14:paraId="27417190" w14:textId="77777777" w:rsidR="00220B43" w:rsidRDefault="00220B43" w:rsidP="00220B43"/>
    <w:p w14:paraId="14AE5CE2" w14:textId="77777777" w:rsidR="00220B43" w:rsidRDefault="00220B43" w:rsidP="00220B43"/>
    <w:p w14:paraId="002E0D17" w14:textId="77777777" w:rsidR="00220B43" w:rsidRDefault="00047926" w:rsidP="00220B43">
      <w:r>
        <w:rPr>
          <w:noProof/>
        </w:rPr>
        <w:pict w14:anchorId="31F59630">
          <v:shape id="_x0000_s19770" type="#_x0000_t202" style="position:absolute;left:0;text-align:left;margin-left:357.55pt;margin-top:43.4pt;width:153.25pt;height:78.45pt;z-index:252861440" strokecolor="red">
            <v:textbox style="mso-next-textbox:#_x0000_s19770" inset=".5mm,.3mm,.5mm,.3mm">
              <w:txbxContent>
                <w:p w14:paraId="31603127" w14:textId="77777777" w:rsidR="00650C76" w:rsidRDefault="00650C76" w:rsidP="00220B43">
                  <w:r>
                    <w:t>Posiciones particulares de los ejes (led verde encendido):</w:t>
                  </w:r>
                </w:p>
                <w:p w14:paraId="524A7916" w14:textId="77777777" w:rsidR="00650C76" w:rsidRDefault="00650C76" w:rsidP="00220B43">
                  <w:r>
                    <w:t>m = carrera mínima;</w:t>
                  </w:r>
                </w:p>
                <w:p w14:paraId="0E142B9E" w14:textId="77777777" w:rsidR="00650C76" w:rsidRDefault="00650C76" w:rsidP="00220B43">
                  <w:r>
                    <w:t>M = carrera máxima;</w:t>
                  </w:r>
                </w:p>
                <w:p w14:paraId="36DA1215" w14:textId="77777777" w:rsidR="00650C76" w:rsidRDefault="00650C76" w:rsidP="00220B43">
                  <w:r>
                    <w:t>z = posición de cero.</w:t>
                  </w:r>
                </w:p>
              </w:txbxContent>
            </v:textbox>
            <o:callout v:ext="edit" minusx="t" minusy="t"/>
          </v:shape>
        </w:pict>
      </w:r>
      <w:r>
        <w:rPr>
          <w:noProof/>
        </w:rPr>
        <w:pict w14:anchorId="358F6FBA">
          <v:shape id="_x0000_s19763" type="#_x0000_t202" style="position:absolute;left:0;text-align:left;margin-left:-9.4pt;margin-top:14.3pt;width:121.75pt;height:50.15pt;z-index:252854272" strokecolor="red">
            <v:textbox style="mso-next-textbox:#_x0000_s19763" inset=".5mm,.3mm,.5mm,.3mm">
              <w:txbxContent>
                <w:p w14:paraId="4DDD572E" w14:textId="77777777" w:rsidR="00650C76" w:rsidRDefault="00650C76" w:rsidP="00220B43">
                  <w:r>
                    <w:t>Posiciones y velocidades de los ejes:</w:t>
                  </w:r>
                </w:p>
                <w:p w14:paraId="3F665C3F" w14:textId="77777777" w:rsidR="00650C76" w:rsidRDefault="00650C76" w:rsidP="00220B43">
                  <w:r>
                    <w:t>Y = rodillos</w:t>
                  </w:r>
                </w:p>
              </w:txbxContent>
            </v:textbox>
            <o:callout v:ext="edit" minusx="t" minusy="t"/>
          </v:shape>
        </w:pict>
      </w:r>
    </w:p>
    <w:p w14:paraId="01B8EDAC" w14:textId="77777777" w:rsidR="00220B43" w:rsidRDefault="00220B43" w:rsidP="00220B43"/>
    <w:p w14:paraId="2E828972" w14:textId="77777777" w:rsidR="00220B43" w:rsidRDefault="00047926" w:rsidP="00220B43">
      <w:r>
        <w:rPr>
          <w:noProof/>
        </w:rPr>
        <w:pict w14:anchorId="5ABE0690">
          <v:rect id="_x0000_s19769" style="position:absolute;left:0;text-align:left;margin-left:304.3pt;margin-top:7.3pt;width:36pt;height:97.95pt;z-index:252860416" filled="f" strokecolor="red" strokeweight="2.25pt">
            <v:textbox inset=".5mm,.3mm,.5mm,.3mm"/>
            <o:callout v:ext="edit" minusx="t" minusy="t"/>
          </v:rect>
        </w:pict>
      </w:r>
      <w:r>
        <w:rPr>
          <w:noProof/>
        </w:rPr>
        <w:pict w14:anchorId="470EB3E7">
          <v:shape id="_x0000_s19762" type="#_x0000_t202" style="position:absolute;left:0;text-align:left;margin-left:133.65pt;margin-top:5.8pt;width:214.8pt;height:173.35pt;z-index:252853248;mso-wrap-style:none" filled="f" fillcolor="red" stroked="f" strokecolor="red">
            <v:textbox style="mso-next-textbox:#_x0000_s19762;mso-fit-shape-to-text:t" inset=".5mm,.3mm,.5mm,.3mm">
              <w:txbxContent>
                <w:p w14:paraId="4067D9A5" w14:textId="77777777" w:rsidR="00650C76" w:rsidRDefault="00047926" w:rsidP="00220B43">
                  <w:r>
                    <w:pict w14:anchorId="7A110E73">
                      <v:shape id="_x0000_i1275" type="#_x0000_t75" style="width:212.15pt;height:173.1pt">
                        <v:imagedata r:id="rId170" o:title="Manual 1 - EN" croptop="40057f" cropright="41889f"/>
                      </v:shape>
                    </w:pict>
                  </w:r>
                </w:p>
              </w:txbxContent>
            </v:textbox>
            <o:callout v:ext="edit" minusx="t" minusy="t"/>
          </v:shape>
        </w:pict>
      </w:r>
      <w:r>
        <w:rPr>
          <w:noProof/>
        </w:rPr>
        <w:pict w14:anchorId="1A188CD9">
          <v:shape id="_x0000_s19765" type="#_x0000_t32" style="position:absolute;left:0;text-align:left;margin-left:112.35pt;margin-top:6.95pt;width:74.2pt;height:32.5pt;z-index:252856320" o:connectortype="straight" strokecolor="red">
            <v:stroke endarrow="block"/>
            <o:callout v:ext="edit" minusx="t" minusy="t"/>
          </v:shape>
        </w:pict>
      </w:r>
      <w:r>
        <w:rPr>
          <w:noProof/>
        </w:rPr>
        <w:pict w14:anchorId="3AE011D6">
          <v:shape id="_x0000_s19766" type="#_x0000_t32" style="position:absolute;left:0;text-align:left;margin-left:112.35pt;margin-top:1.7pt;width:153.35pt;height:35.8pt;z-index:252857344" o:connectortype="straight" strokecolor="red">
            <v:stroke endarrow="block"/>
            <o:callout v:ext="edit" minusx="t" minusy="t"/>
          </v:shape>
        </w:pict>
      </w:r>
      <w:r>
        <w:rPr>
          <w:noProof/>
        </w:rPr>
        <w:pict w14:anchorId="411910A4">
          <v:oval id="_x0000_s19772" style="position:absolute;left:0;text-align:left;margin-left:320.45pt;margin-top:5.8pt;width:7.15pt;height:7.15pt;z-index:252863488" fillcolor="lime" stroked="f" strokecolor="red">
            <v:textbox inset=".5mm,.3mm,.5mm,.3mm"/>
            <o:callout v:ext="edit" minusx="t" minusy="t"/>
          </v:oval>
        </w:pict>
      </w:r>
    </w:p>
    <w:p w14:paraId="60DFB7D6" w14:textId="77777777" w:rsidR="00220B43" w:rsidRDefault="00220B43" w:rsidP="00220B43"/>
    <w:p w14:paraId="019C7A1B" w14:textId="77777777" w:rsidR="00220B43" w:rsidRDefault="00047926" w:rsidP="00220B43">
      <w:r>
        <w:rPr>
          <w:noProof/>
        </w:rPr>
        <w:pict w14:anchorId="79A02B82">
          <v:shape id="_x0000_s19771" type="#_x0000_t32" style="position:absolute;left:0;text-align:left;margin-left:342.05pt;margin-top:11.8pt;width:15.5pt;height:.05pt;flip:x;z-index:252862464" o:connectortype="straight" strokecolor="red">
            <v:stroke endarrow="block"/>
            <o:callout v:ext="edit" minusx="t" minusy="t"/>
          </v:shape>
        </w:pict>
      </w:r>
    </w:p>
    <w:p w14:paraId="6B050212" w14:textId="77777777" w:rsidR="00220B43" w:rsidRDefault="00220B43" w:rsidP="00220B43"/>
    <w:p w14:paraId="3A2D6972" w14:textId="77777777" w:rsidR="00220B43" w:rsidRDefault="00047926" w:rsidP="00220B43">
      <w:r>
        <w:rPr>
          <w:noProof/>
        </w:rPr>
        <w:pict w14:anchorId="10B20274">
          <v:shape id="_x0000_s19764" type="#_x0000_t202" style="position:absolute;left:0;text-align:left;margin-left:-18.2pt;margin-top:5.95pt;width:140pt;height:80.35pt;z-index:252855296" strokecolor="red">
            <v:textbox style="mso-next-textbox:#_x0000_s19764" inset=".5mm,.3mm,.5mm,.3mm">
              <w:txbxContent>
                <w:p w14:paraId="2FA96F19" w14:textId="77777777" w:rsidR="00650C76" w:rsidRDefault="00650C76" w:rsidP="00220B43">
                  <w:r>
                    <w:t>D = motor izquierdo</w:t>
                  </w:r>
                </w:p>
                <w:p w14:paraId="1217D140" w14:textId="77777777" w:rsidR="00650C76" w:rsidRDefault="00650C76" w:rsidP="00220B43">
                  <w:r>
                    <w:t>E = motor derecho</w:t>
                  </w:r>
                </w:p>
                <w:p w14:paraId="36C33C72" w14:textId="77777777" w:rsidR="00650C76" w:rsidRDefault="00650C76" w:rsidP="00220B43">
                  <w:r>
                    <w:t>del acercamiento de rodillos (solo para la versión DAC-COMP</w:t>
                  </w:r>
                </w:p>
              </w:txbxContent>
            </v:textbox>
            <o:callout v:ext="edit" minusx="t" minusy="t"/>
          </v:shape>
        </w:pict>
      </w:r>
      <w:r>
        <w:rPr>
          <w:noProof/>
        </w:rPr>
        <w:pict w14:anchorId="1814E918">
          <v:shape id="_x0000_s19767" type="#_x0000_t32" style="position:absolute;left:0;text-align:left;margin-left:121.8pt;margin-top:9.75pt;width:18.25pt;height:10.85pt;flip:y;z-index:252858368" o:connectortype="straight" strokecolor="red">
            <v:stroke endarrow="block"/>
            <o:callout v:ext="edit" minusx="t" minusy="t"/>
          </v:shape>
        </w:pict>
      </w:r>
    </w:p>
    <w:p w14:paraId="7B3317FF" w14:textId="77777777" w:rsidR="00220B43" w:rsidRDefault="00220B43" w:rsidP="00220B43"/>
    <w:p w14:paraId="722C8CD1" w14:textId="77777777" w:rsidR="00220B43" w:rsidRDefault="00047926" w:rsidP="00220B43">
      <w:r>
        <w:rPr>
          <w:noProof/>
        </w:rPr>
        <w:pict w14:anchorId="753F0619">
          <v:shape id="_x0000_s19768" type="#_x0000_t32" style="position:absolute;left:0;text-align:left;margin-left:121.8pt;margin-top:2.5pt;width:18.25pt;height:8.75pt;z-index:252859392" o:connectortype="straight" strokecolor="red">
            <v:stroke endarrow="block"/>
            <o:callout v:ext="edit" minusx="t" minusy="t"/>
          </v:shape>
        </w:pict>
      </w:r>
    </w:p>
    <w:p w14:paraId="32231F71" w14:textId="77777777" w:rsidR="00220B43" w:rsidRDefault="00220B43" w:rsidP="00220B43"/>
    <w:p w14:paraId="087A1316" w14:textId="77777777" w:rsidR="00220B43" w:rsidRDefault="00220B43" w:rsidP="00220B43"/>
    <w:p w14:paraId="4E3AEF16" w14:textId="77777777" w:rsidR="00220B43" w:rsidRDefault="00220B43" w:rsidP="00220B43"/>
    <w:p w14:paraId="45F2EC65" w14:textId="77777777" w:rsidR="00220B43" w:rsidRDefault="00220B43" w:rsidP="00220B43"/>
    <w:p w14:paraId="1363AA86" w14:textId="77777777" w:rsidR="00220B43" w:rsidRDefault="00220B43" w:rsidP="00220B43"/>
    <w:p w14:paraId="71918342" w14:textId="77777777" w:rsidR="00220B43" w:rsidRDefault="00047926" w:rsidP="00220B43">
      <w:r>
        <w:rPr>
          <w:noProof/>
        </w:rPr>
        <w:pict w14:anchorId="0DD9D8C2">
          <v:shape id="_x0000_s19776" type="#_x0000_t202" style="position:absolute;left:0;text-align:left;margin-left:304.3pt;margin-top:49.25pt;width:176.7pt;height:34.45pt;z-index:252867584" strokecolor="red">
            <v:textbox style="mso-next-textbox:#_x0000_s19776" inset=".5mm,.3mm,.5mm,.3mm">
              <w:txbxContent>
                <w:p w14:paraId="4E59AF06" w14:textId="77777777" w:rsidR="00650C76" w:rsidRDefault="00650C76" w:rsidP="00220B43">
                  <w:pPr>
                    <w:jc w:val="center"/>
                  </w:pPr>
                  <w:r>
                    <w:t>Botón para abrir la página de los comandos manuales</w:t>
                  </w:r>
                </w:p>
              </w:txbxContent>
            </v:textbox>
            <o:callout v:ext="edit" minusx="t" minusy="t"/>
          </v:shape>
        </w:pict>
      </w:r>
      <w:r>
        <w:rPr>
          <w:noProof/>
        </w:rPr>
        <w:pict w14:anchorId="795D3EB3">
          <v:shape id="_x0000_s19777" type="#_x0000_t32" style="position:absolute;left:0;text-align:left;margin-left:324.8pt;margin-top:9.85pt;width:13.55pt;height:39.4pt;flip:x y;z-index:252868608" o:connectortype="straight" strokecolor="red">
            <v:stroke endarrow="block"/>
            <o:callout v:ext="edit" minusx="t" minusy="t"/>
          </v:shape>
        </w:pict>
      </w:r>
      <w:r>
        <w:rPr>
          <w:noProof/>
        </w:rPr>
        <w:pict w14:anchorId="093B4A06">
          <v:shape id="_x0000_s19775" type="#_x0000_t32" style="position:absolute;left:0;text-align:left;margin-left:228.45pt;margin-top:8.8pt;width:13.85pt;height:33.5pt;flip:y;z-index:252866560" o:connectortype="straight" strokecolor="red">
            <v:stroke endarrow="block"/>
            <o:callout v:ext="edit" minusx="t" minusy="t"/>
          </v:shape>
        </w:pict>
      </w:r>
      <w:r>
        <w:rPr>
          <w:noProof/>
        </w:rPr>
        <w:pict w14:anchorId="4293785C">
          <v:shape id="_x0000_s19773" type="#_x0000_t202" style="position:absolute;left:0;text-align:left;margin-left:40.75pt;margin-top:42.3pt;width:247.1pt;height:50.8pt;z-index:252864512" strokecolor="red">
            <v:textbox style="mso-next-textbox:#_x0000_s19773" inset=".5mm,.3mm,.5mm,.3mm">
              <w:txbxContent>
                <w:p w14:paraId="46F5A3CC" w14:textId="77777777" w:rsidR="00650C76" w:rsidRDefault="00650C76" w:rsidP="00220B43">
                  <w:r>
                    <w:t>Flechas para variar el overfeed (velocidad del eje Y durante los movimientos en MANUAL, expresada como % del máximo)</w:t>
                  </w:r>
                </w:p>
              </w:txbxContent>
            </v:textbox>
            <o:callout v:ext="edit" minusx="t" minusy="t"/>
          </v:shape>
        </w:pict>
      </w:r>
      <w:r>
        <w:rPr>
          <w:noProof/>
        </w:rPr>
        <w:pict w14:anchorId="2E7D3365">
          <v:shape id="_x0000_s19774" type="#_x0000_t32" style="position:absolute;left:0;text-align:left;margin-left:177.6pt;margin-top:11.25pt;width:0;height:31.05pt;flip:y;z-index:252865536" o:connectortype="straight" strokecolor="red">
            <v:stroke endarrow="block"/>
            <o:callout v:ext="edit" minusx="t" minusy="t"/>
          </v:shape>
        </w:pict>
      </w:r>
    </w:p>
    <w:p w14:paraId="76657E19" w14:textId="77777777" w:rsidR="00220B43" w:rsidRDefault="00220B43" w:rsidP="00220B43"/>
    <w:p w14:paraId="2EA3807E" w14:textId="77777777" w:rsidR="00220B43" w:rsidRDefault="00220B43" w:rsidP="00220B43"/>
    <w:p w14:paraId="51851B8B" w14:textId="77777777" w:rsidR="00220B43" w:rsidRDefault="00220B43" w:rsidP="00220B43"/>
    <w:p w14:paraId="7A7E7F0E" w14:textId="77777777" w:rsidR="00220B43" w:rsidRDefault="00220B43" w:rsidP="00220B43"/>
    <w:p w14:paraId="61DD3AF0" w14:textId="77777777" w:rsidR="00220B43" w:rsidRDefault="00220B43" w:rsidP="00220B43"/>
    <w:p w14:paraId="7F2AF6F4" w14:textId="77777777" w:rsidR="00202575" w:rsidRDefault="00202575" w:rsidP="00202575"/>
    <w:p w14:paraId="2E50F2D1" w14:textId="77777777" w:rsidR="00202575" w:rsidRDefault="00202575" w:rsidP="00202575"/>
    <w:p w14:paraId="727FFF49" w14:textId="77777777" w:rsidR="00202575" w:rsidRDefault="00202575" w:rsidP="00202575">
      <w:r>
        <w:br w:type="page"/>
      </w:r>
      <w:r w:rsidR="00047926">
        <w:rPr>
          <w:noProof/>
        </w:rPr>
        <w:lastRenderedPageBreak/>
        <w:pict w14:anchorId="14297898">
          <v:line id="_x0000_s19323" style="position:absolute;left:0;text-align:left;z-index:252556288" from="175.45pt,37.1pt" to="209.9pt,37.1pt" strokecolor="red">
            <v:stroke endarrow="block"/>
            <o:callout v:ext="edit" minusx="t" minusy="t"/>
          </v:line>
        </w:pict>
      </w:r>
      <w:r w:rsidR="00047926">
        <w:rPr>
          <w:noProof/>
        </w:rPr>
        <w:pict w14:anchorId="16041CF6">
          <v:line id="_x0000_s19328" style="position:absolute;left:0;text-align:left;flip:y;z-index:252561408" from="175.45pt,70.85pt" to="372.75pt,107.9pt" strokecolor="red">
            <v:stroke endarrow="block"/>
            <o:callout v:ext="edit" minusx="t" minusy="t"/>
          </v:line>
        </w:pict>
      </w:r>
      <w:r w:rsidR="00047926">
        <w:rPr>
          <w:noProof/>
        </w:rPr>
        <w:pict w14:anchorId="36D7D69F">
          <v:line id="_x0000_s19327" style="position:absolute;left:0;text-align:left;flip:y;z-index:252560384" from="186.85pt,97.7pt" to="353.5pt,130.7pt" strokecolor="red">
            <v:stroke endarrow="block"/>
            <o:callout v:ext="edit" minusx="t" minusy="t"/>
          </v:line>
        </w:pict>
      </w:r>
      <w:r w:rsidR="00047926">
        <w:rPr>
          <w:noProof/>
        </w:rPr>
        <w:pict w14:anchorId="11514FA8">
          <v:shape id="_x0000_s19325" type="#_x0000_t202" style="position:absolute;left:0;text-align:left;margin-left:44.35pt;margin-top:86.9pt;width:131.1pt;height:35.25pt;z-index:252558336" strokecolor="red">
            <v:textbox style="mso-next-textbox:#_x0000_s19325" inset=".5mm,.3mm,.5mm,.3mm">
              <w:txbxContent>
                <w:p w14:paraId="17E7E325" w14:textId="77777777" w:rsidR="00650C76" w:rsidRDefault="00650C76" w:rsidP="00202575">
                  <w:r>
                    <w:t>Para cada eje (D Y E), para activar el jog…</w:t>
                  </w:r>
                </w:p>
              </w:txbxContent>
            </v:textbox>
            <o:callout v:ext="edit" minusx="t" minusy="t"/>
          </v:shape>
        </w:pict>
      </w:r>
      <w:r w:rsidR="00047926">
        <w:rPr>
          <w:noProof/>
        </w:rPr>
        <w:pict w14:anchorId="776994DA">
          <v:shape id="_x0000_s19326" type="#_x0000_t202" style="position:absolute;left:0;text-align:left;margin-left:67.75pt;margin-top:122.15pt;width:119.1pt;height:36.2pt;z-index:252559360" strokecolor="red">
            <v:textbox style="mso-next-textbox:#_x0000_s19326" inset=".5mm,.3mm,.5mm,.3mm">
              <w:txbxContent>
                <w:p w14:paraId="7A5C4DA9" w14:textId="77777777" w:rsidR="00650C76" w:rsidRDefault="00650C76" w:rsidP="00202575">
                  <w:r>
                    <w:t>…tocar el botón correspondiente</w:t>
                  </w:r>
                </w:p>
              </w:txbxContent>
            </v:textbox>
            <o:callout v:ext="edit" minusx="t" minusy="t"/>
          </v:shape>
        </w:pict>
      </w:r>
      <w:r w:rsidR="00047926">
        <w:rPr>
          <w:noProof/>
        </w:rPr>
        <w:pict w14:anchorId="28807193">
          <v:shape id="_x0000_s19321" type="#_x0000_t202" style="position:absolute;left:0;text-align:left;margin-left:-.3pt;margin-top:8.6pt;width:175.75pt;height:51pt;z-index:252554240" strokecolor="red">
            <v:textbox style="mso-next-textbox:#_x0000_s19321" inset=".5mm,.3mm,.5mm,.3mm">
              <w:txbxContent>
                <w:p w14:paraId="52AD9B96" w14:textId="77777777" w:rsidR="00650C76" w:rsidRDefault="00650C76" w:rsidP="00202575">
                  <w:r>
                    <w:t>Aparece el teclado para el comando manual de los órganos individuales de la máquina</w:t>
                  </w:r>
                </w:p>
              </w:txbxContent>
            </v:textbox>
            <o:callout v:ext="edit" minusx="t" minusy="t"/>
          </v:shape>
        </w:pict>
      </w:r>
      <w:r w:rsidR="00047926">
        <w:rPr>
          <w:noProof/>
        </w:rPr>
        <w:pict w14:anchorId="6291C9F9">
          <v:shape id="_x0000_s19315" type="#_x0000_t202" style="position:absolute;left:0;text-align:left;margin-left:205.3pt;margin-top:13.85pt;width:269.3pt;height:200.4pt;z-index:252549120;mso-wrap-style:none" filled="f" stroked="f" strokecolor="red">
            <v:textbox style="mso-next-textbox:#_x0000_s19315;mso-fit-shape-to-text:t" inset=".5mm,.3mm,.5mm,.3mm">
              <w:txbxContent>
                <w:p w14:paraId="725B0C12" w14:textId="77777777" w:rsidR="00650C76" w:rsidRDefault="00047926" w:rsidP="00202575">
                  <w:r>
                    <w:pict w14:anchorId="7B643D39">
                      <v:shape id="_x0000_i1276" type="#_x0000_t75" style="width:265.8pt;height:198.4pt">
                        <v:imagedata r:id="rId171" o:title="AX-R+ AX-PRL MAN 2 ENG"/>
                      </v:shape>
                    </w:pict>
                  </w:r>
                </w:p>
              </w:txbxContent>
            </v:textbox>
            <o:callout v:ext="edit" minusx="t" minusy="t"/>
          </v:shape>
        </w:pict>
      </w:r>
    </w:p>
    <w:p w14:paraId="337178AD" w14:textId="77777777" w:rsidR="00202575" w:rsidRDefault="00202575" w:rsidP="00202575"/>
    <w:p w14:paraId="232F40B8" w14:textId="77777777" w:rsidR="00202575" w:rsidRDefault="00202575" w:rsidP="00202575"/>
    <w:p w14:paraId="66D28B56" w14:textId="77777777" w:rsidR="00202575" w:rsidRDefault="00202575" w:rsidP="00202575"/>
    <w:p w14:paraId="363860CC" w14:textId="77777777" w:rsidR="00202575" w:rsidRDefault="00202575" w:rsidP="00202575"/>
    <w:p w14:paraId="2BE643EF" w14:textId="77777777" w:rsidR="00202575" w:rsidRDefault="00202575" w:rsidP="00202575"/>
    <w:p w14:paraId="3BC8E8CA" w14:textId="77777777" w:rsidR="00202575" w:rsidRDefault="00202575" w:rsidP="00202575"/>
    <w:p w14:paraId="2597535E" w14:textId="77777777" w:rsidR="00202575" w:rsidRDefault="00202575" w:rsidP="00202575"/>
    <w:p w14:paraId="396609A7" w14:textId="77777777" w:rsidR="00202575" w:rsidRDefault="00202575" w:rsidP="00202575"/>
    <w:p w14:paraId="1A8D109B" w14:textId="77777777" w:rsidR="00202575" w:rsidRDefault="00202575" w:rsidP="00202575"/>
    <w:p w14:paraId="30C2C1FB" w14:textId="77777777" w:rsidR="00202575" w:rsidRDefault="00202575" w:rsidP="00202575"/>
    <w:p w14:paraId="3A989273" w14:textId="77777777" w:rsidR="00202575" w:rsidRDefault="00202575" w:rsidP="00202575"/>
    <w:p w14:paraId="0A371E92" w14:textId="77777777" w:rsidR="00202575" w:rsidRDefault="00202575" w:rsidP="00202575"/>
    <w:p w14:paraId="7F9C83E1" w14:textId="77777777" w:rsidR="00202575" w:rsidRDefault="00202575" w:rsidP="00202575"/>
    <w:p w14:paraId="327C3B76" w14:textId="77777777" w:rsidR="00202575" w:rsidRDefault="00202575" w:rsidP="00202575"/>
    <w:p w14:paraId="6301E6EC" w14:textId="77777777" w:rsidR="00202575" w:rsidRDefault="00047926" w:rsidP="00202575">
      <w:r>
        <w:rPr>
          <w:noProof/>
        </w:rPr>
        <w:pict w14:anchorId="0DFE50CB">
          <v:line id="_x0000_s19324" style="position:absolute;left:0;text-align:left;flip:y;z-index:252557312" from="456pt,3pt" to="456pt,25.8pt" strokecolor="red">
            <v:stroke endarrow="block"/>
            <o:callout v:ext="edit" minusx="t" minusy="t"/>
          </v:line>
        </w:pict>
      </w:r>
    </w:p>
    <w:p w14:paraId="5B04C965" w14:textId="77777777" w:rsidR="00202575" w:rsidRDefault="00047926" w:rsidP="00202575">
      <w:r>
        <w:rPr>
          <w:noProof/>
        </w:rPr>
        <w:pict w14:anchorId="706E2E78">
          <v:shape id="_x0000_s19359" type="#_x0000_t202" style="position:absolute;left:0;text-align:left;margin-left:1.6pt;margin-top:10.95pt;width:185.25pt;height:51.3pt;z-index:252570624" strokecolor="red">
            <v:textbox style="mso-next-textbox:#_x0000_s19359" inset=".5mm,.3mm,.5mm,.3mm">
              <w:txbxContent>
                <w:p w14:paraId="38A18C5B" w14:textId="77777777" w:rsidR="00650C76" w:rsidRDefault="00650C76" w:rsidP="00DE46B3">
                  <w:r>
                    <w:t>Botones para mover la prensa:</w:t>
                  </w:r>
                </w:p>
                <w:p w14:paraId="28925587" w14:textId="77777777" w:rsidR="00650C76" w:rsidRDefault="00650C76" w:rsidP="00DE46B3">
                  <w:r>
                    <w:t>flecha arriba = la prensa sube</w:t>
                  </w:r>
                </w:p>
                <w:p w14:paraId="10E7E70D" w14:textId="77777777" w:rsidR="00650C76" w:rsidRDefault="00650C76" w:rsidP="00DE46B3">
                  <w:r>
                    <w:t>flecha abajo = la prensa baja</w:t>
                  </w:r>
                </w:p>
              </w:txbxContent>
            </v:textbox>
            <o:callout v:ext="edit" minusx="t" minusy="t"/>
          </v:shape>
        </w:pict>
      </w:r>
      <w:r>
        <w:rPr>
          <w:noProof/>
        </w:rPr>
        <w:pict w14:anchorId="4DF9B0AC">
          <v:shape id="_x0000_s19322" type="#_x0000_t202" style="position:absolute;left:0;text-align:left;margin-left:293.35pt;margin-top:12pt;width:180.5pt;height:38.55pt;z-index:252555264" strokecolor="red">
            <v:textbox style="mso-next-textbox:#_x0000_s19322" inset=".5mm,.3mm,.5mm,.3mm">
              <w:txbxContent>
                <w:p w14:paraId="6FA48EF7" w14:textId="77777777" w:rsidR="00650C76" w:rsidRDefault="00650C76" w:rsidP="00202575">
                  <w:r>
                    <w:t>Tocando este botón se vuelve a la página anterior</w:t>
                  </w:r>
                </w:p>
              </w:txbxContent>
            </v:textbox>
            <o:callout v:ext="edit" minusx="t" minusy="t"/>
          </v:shape>
        </w:pict>
      </w:r>
    </w:p>
    <w:p w14:paraId="61AF037A" w14:textId="77777777" w:rsidR="00202575" w:rsidRDefault="00202575" w:rsidP="00202575"/>
    <w:p w14:paraId="12254CB8" w14:textId="77777777" w:rsidR="00202575" w:rsidRDefault="00202575" w:rsidP="00202575"/>
    <w:p w14:paraId="3BFCE9D0" w14:textId="77777777" w:rsidR="00202575" w:rsidRDefault="00202575" w:rsidP="00202575"/>
    <w:p w14:paraId="70A2A887" w14:textId="77777777" w:rsidR="00202575" w:rsidRDefault="00047926" w:rsidP="00202575">
      <w:r>
        <w:rPr>
          <w:noProof/>
        </w:rPr>
        <w:pict w14:anchorId="7EFB92B8">
          <v:shape id="_x0000_s19361" type="#_x0000_t32" style="position:absolute;left:0;text-align:left;margin-left:62.95pt;margin-top:7.05pt;width:23.75pt;height:96.8pt;z-index:252572672" o:connectortype="straight" strokecolor="red">
            <v:stroke endarrow="block"/>
            <o:callout v:ext="edit" minusx="t" minusy="t"/>
          </v:shape>
        </w:pict>
      </w:r>
      <w:r>
        <w:rPr>
          <w:noProof/>
        </w:rPr>
        <w:pict w14:anchorId="14388DB0">
          <v:shape id="_x0000_s19360" type="#_x0000_t32" style="position:absolute;left:0;text-align:left;margin-left:45.4pt;margin-top:7.05pt;width:14.8pt;height:96.8pt;z-index:252571648" o:connectortype="straight" strokecolor="red">
            <v:stroke endarrow="block"/>
            <o:callout v:ext="edit" minusx="t" minusy="t"/>
          </v:shape>
        </w:pict>
      </w:r>
    </w:p>
    <w:p w14:paraId="2B282653" w14:textId="77777777" w:rsidR="00202575" w:rsidRDefault="00047926" w:rsidP="00202575">
      <w:r>
        <w:rPr>
          <w:noProof/>
        </w:rPr>
        <w:pict w14:anchorId="58A061B1">
          <v:shape id="_x0000_s19352" type="#_x0000_t202" style="position:absolute;left:0;text-align:left;margin-left:106.75pt;margin-top:1.45pt;width:282.15pt;height:51.3pt;z-index:252563456" strokecolor="red">
            <v:textbox style="mso-next-textbox:#_x0000_s19352" inset=".5mm,.3mm,.5mm,.3mm">
              <w:txbxContent>
                <w:p w14:paraId="7E7B674A" w14:textId="77777777" w:rsidR="00650C76" w:rsidRDefault="00650C76" w:rsidP="00202575">
                  <w:r>
                    <w:t>Botones para mover las cintas:</w:t>
                  </w:r>
                </w:p>
                <w:p w14:paraId="5F368F7F" w14:textId="77777777" w:rsidR="00650C76" w:rsidRDefault="00650C76" w:rsidP="00202575">
                  <w:r>
                    <w:t>+=adelante -=atrás.</w:t>
                  </w:r>
                </w:p>
                <w:p w14:paraId="4B2BE0AA" w14:textId="77777777" w:rsidR="00650C76" w:rsidRDefault="00650C76" w:rsidP="00202575">
                  <w:r>
                    <w:t>Por ejemplo, 23+ hace mover adelante las cintas 2 y 3</w:t>
                  </w:r>
                </w:p>
              </w:txbxContent>
            </v:textbox>
            <o:callout v:ext="edit" minusx="t" minusy="t"/>
          </v:shape>
        </w:pict>
      </w:r>
    </w:p>
    <w:p w14:paraId="3E530B8E" w14:textId="77777777" w:rsidR="00202575" w:rsidRDefault="00202575" w:rsidP="00202575"/>
    <w:p w14:paraId="12EF126B" w14:textId="77777777" w:rsidR="00202575" w:rsidRDefault="00202575" w:rsidP="00202575"/>
    <w:p w14:paraId="78A23F73" w14:textId="77777777" w:rsidR="00202575" w:rsidRDefault="00047926" w:rsidP="00202575">
      <w:r>
        <w:rPr>
          <w:noProof/>
        </w:rPr>
        <w:pict w14:anchorId="1BD0AB74">
          <v:shape id="_x0000_s19353" type="#_x0000_t32" style="position:absolute;left:0;text-align:left;margin-left:196.8pt;margin-top:11.4pt;width:5.3pt;height:59.6pt;z-index:252564480" o:connectortype="straight" strokecolor="red">
            <v:stroke endarrow="block"/>
            <o:callout v:ext="edit" minusx="t" minusy="t"/>
          </v:shape>
        </w:pict>
      </w:r>
    </w:p>
    <w:p w14:paraId="036921E8" w14:textId="77777777" w:rsidR="00202575" w:rsidRDefault="00047926" w:rsidP="00202575">
      <w:r>
        <w:rPr>
          <w:noProof/>
        </w:rPr>
        <w:pict w14:anchorId="2F4E470D">
          <v:shape id="_x0000_s19351" type="#_x0000_t202" style="position:absolute;left:0;text-align:left;margin-left:42.5pt;margin-top:8.85pt;width:386.05pt;height:165.3pt;z-index:252562432;mso-wrap-style:none" filled="f" stroked="f" strokecolor="red">
            <v:textbox style="mso-next-textbox:#_x0000_s19351;mso-fit-shape-to-text:t" inset=".5mm,.3mm,.5mm,.3mm">
              <w:txbxContent>
                <w:p w14:paraId="32E9DE1C" w14:textId="77777777" w:rsidR="00650C76" w:rsidRDefault="00047926" w:rsidP="00202575">
                  <w:r>
                    <w:pict w14:anchorId="4F8D9FD4">
                      <v:shape id="_x0000_i1277" type="#_x0000_t75" style="width:383pt;height:163.9pt">
                        <v:imagedata r:id="rId171" o:title="AX-R+ AX-PRL MAN 2 ENG" cropbottom="37307f" cropright="15919f"/>
                      </v:shape>
                    </w:pict>
                  </w:r>
                </w:p>
              </w:txbxContent>
            </v:textbox>
            <o:callout v:ext="edit" minusx="t" minusy="t"/>
          </v:shape>
        </w:pict>
      </w:r>
    </w:p>
    <w:p w14:paraId="73466FF5" w14:textId="77777777" w:rsidR="00202575" w:rsidRDefault="00202575" w:rsidP="00202575"/>
    <w:p w14:paraId="7042106C" w14:textId="77777777" w:rsidR="00202575" w:rsidRDefault="00202575" w:rsidP="00202575"/>
    <w:p w14:paraId="317CFA58" w14:textId="77777777" w:rsidR="00202575" w:rsidRDefault="00202575" w:rsidP="00202575"/>
    <w:p w14:paraId="229CC63B" w14:textId="77777777" w:rsidR="00202575" w:rsidRDefault="00047926" w:rsidP="00202575">
      <w:r>
        <w:rPr>
          <w:noProof/>
        </w:rPr>
        <w:pict w14:anchorId="69088341">
          <v:shape id="_x0000_s19358" type="#_x0000_t32" style="position:absolute;left:0;text-align:left;margin-left:368.15pt;margin-top:2pt;width:57.6pt;height:154.25pt;flip:x y;z-index:252569600" o:connectortype="straight" strokecolor="red">
            <v:stroke endarrow="block"/>
            <o:callout v:ext="edit" minusx="t" minusy="t"/>
          </v:shape>
        </w:pict>
      </w:r>
    </w:p>
    <w:p w14:paraId="736D8B1D" w14:textId="77777777" w:rsidR="00202575" w:rsidRDefault="00202575" w:rsidP="00202575"/>
    <w:p w14:paraId="4C7ED4E4" w14:textId="77777777" w:rsidR="00202575" w:rsidRDefault="00202575" w:rsidP="00202575"/>
    <w:p w14:paraId="38BA0452" w14:textId="77777777" w:rsidR="00202575" w:rsidRDefault="00202575" w:rsidP="00202575"/>
    <w:p w14:paraId="5344A14B" w14:textId="77777777" w:rsidR="00202575" w:rsidRDefault="00047926" w:rsidP="00202575">
      <w:r>
        <w:rPr>
          <w:noProof/>
        </w:rPr>
        <w:pict w14:anchorId="06A04409">
          <v:shape id="_x0000_s19357" type="#_x0000_t32" style="position:absolute;left:0;text-align:left;margin-left:370.1pt;margin-top:10.25pt;width:48.1pt;height:90.8pt;flip:x y;z-index:252568576" o:connectortype="straight" strokecolor="red">
            <v:stroke endarrow="block"/>
            <o:callout v:ext="edit" minusx="t" minusy="t"/>
          </v:shape>
        </w:pict>
      </w:r>
    </w:p>
    <w:p w14:paraId="0AEC9C7B" w14:textId="77777777" w:rsidR="00202575" w:rsidRDefault="00202575" w:rsidP="00202575"/>
    <w:p w14:paraId="323BD32E" w14:textId="77777777" w:rsidR="00202575" w:rsidRDefault="00202575" w:rsidP="00202575"/>
    <w:p w14:paraId="3C2163E7" w14:textId="77777777" w:rsidR="00202575" w:rsidRDefault="00047926" w:rsidP="00202575">
      <w:r>
        <w:rPr>
          <w:noProof/>
        </w:rPr>
        <w:pict w14:anchorId="4D5EC491">
          <v:shape id="_x0000_s19356" type="#_x0000_t32" style="position:absolute;left:0;text-align:left;margin-left:337.35pt;margin-top:9.95pt;width:12.8pt;height:25.05pt;flip:y;z-index:252567552" o:connectortype="straight" strokecolor="red">
            <v:stroke endarrow="block"/>
            <o:callout v:ext="edit" minusx="t" minusy="t"/>
          </v:shape>
        </w:pict>
      </w:r>
    </w:p>
    <w:p w14:paraId="680266BD" w14:textId="77777777" w:rsidR="00202575" w:rsidRDefault="00202575" w:rsidP="00202575"/>
    <w:p w14:paraId="3F2C47FD" w14:textId="77777777" w:rsidR="00202575" w:rsidRDefault="00047926" w:rsidP="00202575">
      <w:r>
        <w:rPr>
          <w:noProof/>
        </w:rPr>
        <w:pict w14:anchorId="47A7CA76">
          <v:shape id="_x0000_s19355" type="#_x0000_t202" style="position:absolute;left:0;text-align:left;margin-left:238.75pt;margin-top:7.4pt;width:113.3pt;height:24.65pt;z-index:252566528" strokecolor="red">
            <v:textbox inset=".5mm,.3mm,.5mm,.3mm">
              <w:txbxContent>
                <w:p w14:paraId="3813E23C" w14:textId="77777777" w:rsidR="00650C76" w:rsidRDefault="00650C76" w:rsidP="00202575">
                  <w:r>
                    <w:t>Con Y activado…</w:t>
                  </w:r>
                </w:p>
              </w:txbxContent>
            </v:textbox>
            <o:callout v:ext="edit" minusx="t" minusy="t"/>
          </v:shape>
        </w:pict>
      </w:r>
    </w:p>
    <w:p w14:paraId="20D27AE5" w14:textId="77777777" w:rsidR="00202575" w:rsidRDefault="00202575" w:rsidP="00202575"/>
    <w:p w14:paraId="45C16FB1" w14:textId="77777777" w:rsidR="00202575" w:rsidRDefault="00047926" w:rsidP="00202575">
      <w:r>
        <w:rPr>
          <w:noProof/>
        </w:rPr>
        <w:pict w14:anchorId="0B0EFE44">
          <v:shape id="_x0000_s19354" type="#_x0000_t202" style="position:absolute;left:0;text-align:left;margin-left:276.25pt;margin-top:4.45pt;width:186.4pt;height:37.05pt;z-index:252565504" strokecolor="red">
            <v:textbox style="mso-next-textbox:#_x0000_s19354" inset=".5mm,.3mm,.5mm,.3mm">
              <w:txbxContent>
                <w:p w14:paraId="01F95CF6" w14:textId="77777777" w:rsidR="00650C76" w:rsidRDefault="00650C76" w:rsidP="00202575">
                  <w:r>
                    <w:t>…botones para subir y bajar los rodillos de la encoladora</w:t>
                  </w:r>
                </w:p>
              </w:txbxContent>
            </v:textbox>
            <o:callout v:ext="edit" minusx="t" minusy="t"/>
          </v:shape>
        </w:pict>
      </w:r>
    </w:p>
    <w:p w14:paraId="28E6C49A" w14:textId="77777777" w:rsidR="00202575" w:rsidRDefault="00202575" w:rsidP="00202575"/>
    <w:p w14:paraId="3810FF9E" w14:textId="77777777" w:rsidR="00202575" w:rsidRDefault="00202575" w:rsidP="00202575"/>
    <w:p w14:paraId="7F2B28A9" w14:textId="77777777" w:rsidR="00202575" w:rsidRDefault="00202575" w:rsidP="00202575"/>
    <w:p w14:paraId="35C3DA8C" w14:textId="77777777" w:rsidR="00202575" w:rsidRDefault="00202575" w:rsidP="00202575">
      <w:r>
        <w:t>Son botones de acción mantenida: tocando el botón el órgano se mueve (o el dispositivo se activa). Soltando el botón el órgano se detiene (o el dispositivo se desactiva). Obviamente, los rodillos se detienen también cuando llegan a fin de carrera (altura máxima o mínima).</w:t>
      </w:r>
    </w:p>
    <w:p w14:paraId="35A41024" w14:textId="77777777" w:rsidR="00202575" w:rsidRDefault="00202575" w:rsidP="00202575"/>
    <w:p w14:paraId="720C0267" w14:textId="77777777" w:rsidR="00202575" w:rsidRDefault="00202575" w:rsidP="00202575">
      <w:r>
        <w:t xml:space="preserve">Para los botones WIRE ON y WIRE </w:t>
      </w:r>
      <w:r w:rsidRPr="00127AF7">
        <w:rPr>
          <w:b/>
          <w:color w:val="0000FF"/>
        </w:rPr>
        <w:t>OFF, ver la versión Con hilo despegador</w:t>
      </w:r>
      <w:r>
        <w:t>.</w:t>
      </w:r>
    </w:p>
    <w:p w14:paraId="51C514A4" w14:textId="77777777" w:rsidR="00202575" w:rsidRDefault="00202575" w:rsidP="00202575"/>
    <w:p w14:paraId="10B5AEB9" w14:textId="77777777" w:rsidR="00202575" w:rsidRPr="008B6779" w:rsidRDefault="00202575" w:rsidP="00202575">
      <w:pPr>
        <w:pStyle w:val="Didascalia"/>
      </w:pPr>
      <w:bookmarkStart w:id="596" w:name="_Toc69553955"/>
      <w:r>
        <w:t xml:space="preserve">Figura 23 </w:t>
      </w:r>
      <w:r w:rsidR="00047926">
        <w:fldChar w:fldCharType="begin"/>
      </w:r>
      <w:r w:rsidR="00047926">
        <w:instrText xml:space="preserve"> SEQ Figura \* ARABIC </w:instrText>
      </w:r>
      <w:r w:rsidR="00047926">
        <w:fldChar w:fldCharType="separate"/>
      </w:r>
      <w:r w:rsidR="00CE31BE">
        <w:rPr>
          <w:noProof/>
        </w:rPr>
        <w:t xml:space="preserve">- </w:t>
      </w:r>
      <w:r w:rsidR="00047926">
        <w:rPr>
          <w:noProof/>
        </w:rPr>
        <w:fldChar w:fldCharType="end"/>
      </w:r>
      <w:r>
        <w:t>Comandos manuales</w:t>
      </w:r>
      <w:bookmarkEnd w:id="596"/>
    </w:p>
    <w:p w14:paraId="24FCAC33" w14:textId="77777777" w:rsidR="00367705" w:rsidRDefault="00202575" w:rsidP="004127BA">
      <w:pPr>
        <w:pStyle w:val="Titolo1"/>
      </w:pPr>
      <w:r>
        <w:br w:type="page"/>
      </w:r>
      <w:bookmarkStart w:id="597" w:name="_Toc69377094"/>
      <w:r w:rsidR="00367705">
        <w:lastRenderedPageBreak/>
        <w:t>Particularidades de las distintas versiones</w:t>
      </w:r>
      <w:bookmarkEnd w:id="597"/>
    </w:p>
    <w:p w14:paraId="0C66F4D3" w14:textId="77777777" w:rsidR="00367705" w:rsidRPr="00367705" w:rsidRDefault="00367705" w:rsidP="00367705"/>
    <w:p w14:paraId="64CB0363" w14:textId="77777777" w:rsidR="008B6779" w:rsidRPr="008B6779" w:rsidRDefault="008B6779" w:rsidP="004127BA">
      <w:pPr>
        <w:pStyle w:val="Titolo2"/>
      </w:pPr>
      <w:bookmarkStart w:id="598" w:name="_Toc69377095"/>
      <w:r w:rsidRPr="008B6779">
        <w:t>Versión STANDARD</w:t>
      </w:r>
      <w:bookmarkEnd w:id="598"/>
    </w:p>
    <w:p w14:paraId="5B4DEAC5" w14:textId="77777777" w:rsidR="00367705" w:rsidRDefault="00367705" w:rsidP="00367705">
      <w:r>
        <w:t>El ajuste de la distancia entre los rodillos se realiza con la manivela que se muestra en la figura:</w:t>
      </w:r>
    </w:p>
    <w:p w14:paraId="5734606E" w14:textId="77777777" w:rsidR="00367705" w:rsidRDefault="00367705" w:rsidP="00367705"/>
    <w:p w14:paraId="0F644623" w14:textId="77777777" w:rsidR="00367705" w:rsidRDefault="00047926" w:rsidP="00367705">
      <w:r>
        <w:rPr>
          <w:noProof/>
        </w:rPr>
        <w:pict w14:anchorId="593D31AC">
          <v:shape id="_x0000_s16514" type="#_x0000_t202" style="position:absolute;left:0;text-align:left;margin-left:120.45pt;margin-top:12.85pt;width:108pt;height:36.3pt;z-index:251348992" filled="f" stroked="f" strokecolor="red" strokeweight="4.5pt">
            <v:textbox style="mso-next-textbox:#_x0000_s16514" inset=".5mm,.3mm,.5mm,.3mm">
              <w:txbxContent>
                <w:p w14:paraId="2240B0C4" w14:textId="77777777" w:rsidR="00650C76" w:rsidRPr="005C5B7E" w:rsidRDefault="00650C76" w:rsidP="00367705">
                  <w:pPr>
                    <w:jc w:val="center"/>
                    <w:rPr>
                      <w:b/>
                      <w:bCs/>
                      <w:color w:val="FF6600"/>
                    </w:rPr>
                  </w:pPr>
                  <w:r w:rsidRPr="005C5B7E">
                    <w:rPr>
                      <w:rFonts w:cs="Arial"/>
                      <w:b/>
                      <w:bCs/>
                      <w:color w:val="FF6600"/>
                    </w:rPr>
                    <w:t>PELIGRO DE CONTUSIÓN</w:t>
                  </w:r>
                </w:p>
              </w:txbxContent>
            </v:textbox>
          </v:shape>
        </w:pict>
      </w:r>
      <w:r>
        <w:rPr>
          <w:noProof/>
        </w:rPr>
        <w:pict w14:anchorId="1BA76B74">
          <v:shape id="_x0000_s16513" type="#_x0000_t202" style="position:absolute;left:0;text-align:left;margin-left:69.1pt;margin-top:2.1pt;width:64.2pt;height:54.9pt;z-index:251347968;mso-wrap-style:none" stroked="f" strokecolor="red" strokeweight="4.5pt">
            <v:textbox style="mso-next-textbox:#_x0000_s16513;mso-fit-shape-to-text:t" inset=".5mm,.3mm,.5mm,.3mm">
              <w:txbxContent>
                <w:p w14:paraId="2F9BF5F6" w14:textId="77777777" w:rsidR="00650C76" w:rsidRDefault="00047926" w:rsidP="00367705">
                  <w:r>
                    <w:pict w14:anchorId="0739660E">
                      <v:shape id="_x0000_i1278" type="#_x0000_t75" style="width:60.5pt;height:53.6pt">
                        <v:imagedata r:id="rId172" o:title="CONTUSIONE"/>
                      </v:shape>
                    </w:pict>
                  </w:r>
                </w:p>
              </w:txbxContent>
            </v:textbox>
          </v:shape>
        </w:pict>
      </w:r>
      <w:r>
        <w:rPr>
          <w:noProof/>
        </w:rPr>
        <w:pict w14:anchorId="00D1FE10">
          <v:shape id="_x0000_s16509" type="#_x0000_t202" style="position:absolute;left:0;text-align:left;margin-left:282.15pt;margin-top:9.85pt;width:135.65pt;height:149.05pt;z-index:251343872;mso-wrap-style:none" filled="f" stroked="f" strokecolor="red">
            <v:textbox style="mso-next-textbox:#_x0000_s16509;mso-fit-shape-to-text:t" inset=".5mm,.3mm,.5mm,.3mm">
              <w:txbxContent>
                <w:p w14:paraId="2B32D6FE" w14:textId="77777777" w:rsidR="00650C76" w:rsidRDefault="00047926" w:rsidP="00367705">
                  <w:r>
                    <w:pict w14:anchorId="400CD8FD">
                      <v:shape id="_x0000_i1279" type="#_x0000_t75" style="width:131.75pt;height:146.3pt">
                        <v:imagedata r:id="rId173" o:title="DSC_0270" cropleft="13216f" cropright="12883f"/>
                      </v:shape>
                    </w:pict>
                  </w:r>
                </w:p>
              </w:txbxContent>
            </v:textbox>
            <o:callout v:ext="edit" minusx="t" minusy="t"/>
          </v:shape>
        </w:pict>
      </w:r>
    </w:p>
    <w:p w14:paraId="14E36EF4" w14:textId="77777777" w:rsidR="00367705" w:rsidRDefault="00367705" w:rsidP="00367705"/>
    <w:p w14:paraId="74244FFE" w14:textId="77777777" w:rsidR="00367705" w:rsidRDefault="00367705" w:rsidP="00367705"/>
    <w:p w14:paraId="301DBCCF" w14:textId="77777777" w:rsidR="00367705" w:rsidRDefault="00367705" w:rsidP="00367705"/>
    <w:p w14:paraId="7FE11CA6" w14:textId="77777777" w:rsidR="00367705" w:rsidRDefault="00047926" w:rsidP="00367705">
      <w:r>
        <w:rPr>
          <w:noProof/>
        </w:rPr>
        <w:pict w14:anchorId="130C52C7">
          <v:shape id="_x0000_s16511" type="#_x0000_t202" style="position:absolute;left:0;text-align:left;margin-left:20.4pt;margin-top:8.95pt;width:221.85pt;height:79.8pt;z-index:251345920" filled="f" fillcolor="lime" strokecolor="red">
            <v:textbox style="mso-next-textbox:#_x0000_s16511" inset=".5mm,.3mm,.5mm,.3mm">
              <w:txbxContent>
                <w:p w14:paraId="242C40A3" w14:textId="77777777" w:rsidR="00650C76" w:rsidRDefault="00650C76" w:rsidP="00367705">
                  <w:r>
                    <w:t>Girando este volante se regula la distancia entre los rodillos de encolado. Cuanto mayor es la distancia entre los rodillos, mayor es la cantidad de cola distribuida en la capa, y viceversa.</w:t>
                  </w:r>
                </w:p>
              </w:txbxContent>
            </v:textbox>
            <o:callout v:ext="edit" minusx="t" minusy="t"/>
          </v:shape>
        </w:pict>
      </w:r>
    </w:p>
    <w:p w14:paraId="7A150922" w14:textId="77777777" w:rsidR="00367705" w:rsidRDefault="00047926" w:rsidP="00367705">
      <w:r>
        <w:rPr>
          <w:noProof/>
        </w:rPr>
        <w:pict w14:anchorId="5AD06127">
          <v:line id="_x0000_s16517" style="position:absolute;left:0;text-align:left;z-index:251352064" from="242.25pt,10.25pt" to="319.2pt,49.8pt" strokecolor="red">
            <v:stroke endarrow="block"/>
            <o:callout v:ext="edit" minusx="t" minusy="t"/>
          </v:line>
        </w:pict>
      </w:r>
      <w:r>
        <w:rPr>
          <w:noProof/>
        </w:rPr>
        <w:pict w14:anchorId="072BF7BD">
          <v:line id="_x0000_s16512" style="position:absolute;left:0;text-align:left;z-index:251346944" from="242.25pt,6.4pt" to="319.2pt,6.4pt" strokecolor="red">
            <v:stroke endarrow="block"/>
            <o:callout v:ext="edit" minusx="t" minusy="t"/>
          </v:line>
        </w:pict>
      </w:r>
    </w:p>
    <w:p w14:paraId="140C4EDF" w14:textId="77777777" w:rsidR="00367705" w:rsidRDefault="00367705" w:rsidP="00367705"/>
    <w:p w14:paraId="373A7BAE" w14:textId="77777777" w:rsidR="00367705" w:rsidRDefault="00367705" w:rsidP="00367705"/>
    <w:p w14:paraId="59A7A4AA" w14:textId="77777777" w:rsidR="00367705" w:rsidRDefault="00367705" w:rsidP="00367705"/>
    <w:p w14:paraId="0F650186" w14:textId="77777777" w:rsidR="00367705" w:rsidRDefault="00367705" w:rsidP="00367705"/>
    <w:p w14:paraId="30F83D82" w14:textId="77777777" w:rsidR="00367705" w:rsidRDefault="00047926" w:rsidP="00367705">
      <w:r>
        <w:rPr>
          <w:noProof/>
        </w:rPr>
        <w:pict w14:anchorId="3CCBD24C">
          <v:line id="_x0000_s16510" style="position:absolute;left:0;text-align:left;z-index:251344896" from="205.1pt,5.8pt" to="245pt,71.35pt" strokecolor="red">
            <v:stroke endarrow="block"/>
            <o:callout v:ext="edit" minusx="t" minusy="t"/>
          </v:line>
        </w:pict>
      </w:r>
    </w:p>
    <w:p w14:paraId="3E5C772C" w14:textId="77777777" w:rsidR="00367705" w:rsidRDefault="00047926" w:rsidP="00367705">
      <w:r>
        <w:rPr>
          <w:noProof/>
        </w:rPr>
        <w:pict w14:anchorId="724F6FC5">
          <v:shape id="_x0000_s16508" type="#_x0000_t202" style="position:absolute;left:0;text-align:left;margin-left:-3.2pt;margin-top:13.3pt;width:281.65pt;height:182.05pt;z-index:251342848;mso-wrap-style:none" filled="f" stroked="f" strokecolor="red">
            <v:textbox style="mso-next-textbox:#_x0000_s16508;mso-fit-shape-to-text:t" inset=".5mm,.3mm,.5mm,.3mm">
              <w:txbxContent>
                <w:p w14:paraId="4F8FB35F" w14:textId="77777777" w:rsidR="00650C76" w:rsidRDefault="00047926" w:rsidP="00367705">
                  <w:r>
                    <w:pict w14:anchorId="47ED3AB3">
                      <v:shape id="_x0000_i1280" type="#_x0000_t75" style="width:278.8pt;height:179.25pt">
                        <v:imagedata r:id="rId9" o:title="DSC_0242 mod" cropright="6400f"/>
                      </v:shape>
                    </w:pict>
                  </w:r>
                </w:p>
              </w:txbxContent>
            </v:textbox>
            <o:callout v:ext="edit" minusx="t" minusy="t"/>
          </v:shape>
        </w:pict>
      </w:r>
    </w:p>
    <w:p w14:paraId="7C54AFBE" w14:textId="77777777" w:rsidR="00367705" w:rsidRDefault="00367705" w:rsidP="00367705"/>
    <w:p w14:paraId="57E70748" w14:textId="77777777" w:rsidR="00367705" w:rsidRDefault="00367705" w:rsidP="00367705"/>
    <w:p w14:paraId="550F275A" w14:textId="77777777" w:rsidR="00367705" w:rsidRDefault="00047926" w:rsidP="00367705">
      <w:r>
        <w:rPr>
          <w:noProof/>
        </w:rPr>
        <w:pict w14:anchorId="6C7FC150">
          <v:oval id="_x0000_s16516" style="position:absolute;left:0;text-align:left;margin-left:244.6pt;margin-top:11.75pt;width:21.45pt;height:21.45pt;z-index:251351040" filled="f" strokecolor="red" strokeweight="2.25pt">
            <v:textbox inset=".5mm,.3mm,.5mm,.3mm"/>
            <o:callout v:ext="edit" minusx="t" minusy="t"/>
          </v:oval>
        </w:pict>
      </w:r>
    </w:p>
    <w:p w14:paraId="41658B80" w14:textId="77777777" w:rsidR="00367705" w:rsidRDefault="00367705" w:rsidP="00367705"/>
    <w:p w14:paraId="6FA5853D" w14:textId="77777777" w:rsidR="00367705" w:rsidRDefault="00367705" w:rsidP="00367705"/>
    <w:p w14:paraId="3BF569E6" w14:textId="77777777" w:rsidR="00367705" w:rsidRDefault="00367705" w:rsidP="00367705"/>
    <w:p w14:paraId="50EC7665" w14:textId="77777777" w:rsidR="00367705" w:rsidRDefault="00367705" w:rsidP="00367705"/>
    <w:p w14:paraId="1A86D25E" w14:textId="77777777" w:rsidR="00367705" w:rsidRDefault="00367705" w:rsidP="00367705"/>
    <w:p w14:paraId="4141132D" w14:textId="77777777" w:rsidR="00367705" w:rsidRDefault="00367705" w:rsidP="00367705"/>
    <w:p w14:paraId="78897392" w14:textId="77777777" w:rsidR="00367705" w:rsidRDefault="00367705" w:rsidP="00367705"/>
    <w:p w14:paraId="4C239A28" w14:textId="77777777" w:rsidR="00367705" w:rsidRDefault="00367705" w:rsidP="00367705"/>
    <w:p w14:paraId="0CDDBC96" w14:textId="77777777" w:rsidR="00367705" w:rsidRDefault="00047926" w:rsidP="00367705">
      <w:r>
        <w:rPr>
          <w:noProof/>
        </w:rPr>
        <w:pict w14:anchorId="7C2817DD">
          <v:shape id="_x0000_s16515" type="#_x0000_t202" style="position:absolute;left:0;text-align:left;margin-left:245pt;margin-top:13.85pt;width:261.45pt;height:72.75pt;z-index:251350016">
            <v:textbox style="mso-next-textbox:#_x0000_s16515" inset=".5mm,.3mm,.5mm,.3mm">
              <w:txbxContent>
                <w:p w14:paraId="18911071" w14:textId="77777777" w:rsidR="00650C76" w:rsidRDefault="00047926" w:rsidP="00367705">
                  <w:r>
                    <w:rPr>
                      <w:rFonts w:cs="Arial"/>
                      <w:bCs/>
                    </w:rPr>
                    <w:pict w14:anchorId="72F1C83B">
                      <v:shape id="_x0000_i1281" type="#_x0000_t75" style="width:34.45pt;height:16.85pt" o:bullet="t" fillcolor="window">
                        <v:imagedata r:id="rId13" o:title="MANO CHE INDICA"/>
                      </v:shape>
                    </w:pict>
                  </w:r>
                  <w:r w:rsidR="00650C76">
                    <w:rPr>
                      <w:rFonts w:cs="Arial"/>
                      <w:bCs/>
                    </w:rPr>
                    <w:t xml:space="preserve">Existe un tope (tornillo) de seguridad; los rodillos nunca llegan a tocarse. La </w:t>
                  </w:r>
                  <w:r w:rsidR="00650C76" w:rsidRPr="009C46EC">
                    <w:rPr>
                      <w:rFonts w:cs="Arial"/>
                      <w:b/>
                      <w:bCs/>
                      <w:u w:val="single"/>
                    </w:rPr>
                    <w:t xml:space="preserve">posición del tornillo está fijada por el fabricante </w:t>
                  </w:r>
                  <w:r w:rsidR="00650C76" w:rsidRPr="009C46EC">
                    <w:rPr>
                      <w:rFonts w:cs="Arial"/>
                      <w:b/>
                      <w:bCs/>
                      <w:color w:val="FF0000"/>
                      <w:u w:val="single"/>
                    </w:rPr>
                    <w:t>y no debe ser modificada</w:t>
                  </w:r>
                  <w:r w:rsidR="00650C76" w:rsidRPr="009C46EC">
                    <w:rPr>
                      <w:rFonts w:cs="Arial"/>
                      <w:b/>
                      <w:bCs/>
                      <w:u w:val="single"/>
                    </w:rPr>
                    <w:t>.</w:t>
                  </w:r>
                </w:p>
              </w:txbxContent>
            </v:textbox>
            <o:callout v:ext="edit" minusx="t" minusy="t"/>
          </v:shape>
        </w:pict>
      </w:r>
    </w:p>
    <w:p w14:paraId="319887FB" w14:textId="77777777" w:rsidR="00367705" w:rsidRDefault="00367705" w:rsidP="00367705"/>
    <w:p w14:paraId="43A57895" w14:textId="77777777" w:rsidR="00367705" w:rsidRDefault="00367705" w:rsidP="00367705"/>
    <w:p w14:paraId="3E0FC226" w14:textId="77777777" w:rsidR="00367705" w:rsidRDefault="00047926" w:rsidP="008B6779">
      <w:pPr>
        <w:rPr>
          <w:rFonts w:cs="Arial"/>
        </w:rPr>
      </w:pPr>
      <w:r>
        <w:rPr>
          <w:noProof/>
        </w:rPr>
        <w:pict w14:anchorId="29287897">
          <v:shape id="_x0000_s16520" type="#_x0000_t32" style="position:absolute;left:0;text-align:left;margin-left:376pt;margin-top:45.2pt;width:0;height:62.45pt;z-index:251355136" o:connectortype="straight" strokecolor="red">
            <v:stroke endarrow="block"/>
            <o:callout v:ext="edit" minusx="t" minusy="t"/>
          </v:shape>
        </w:pict>
      </w:r>
      <w:r>
        <w:rPr>
          <w:rFonts w:cs="Arial"/>
          <w:noProof/>
        </w:rPr>
        <w:pict w14:anchorId="10A703B6">
          <v:shape id="_x0000_s16518" type="#_x0000_t202" style="position:absolute;left:0;text-align:left;margin-left:277.4pt;margin-top:60.7pt;width:197pt;height:130.8pt;z-index:251353088;mso-wrap-style:none" fillcolor="#d8d8d8" stroked="f" strokecolor="red">
            <v:textbox style="mso-fit-shape-to-text:t" inset=".5mm,.3mm,.5mm,.3mm">
              <w:txbxContent>
                <w:p w14:paraId="31696B64" w14:textId="77777777" w:rsidR="00650C76" w:rsidRDefault="00047926">
                  <w:r>
                    <w:pict w14:anchorId="409B6C28">
                      <v:shape id="_x0000_i1282" type="#_x0000_t75" style="width:193.8pt;height:129.45pt">
                        <v:imagedata r:id="rId174" o:title="DSC_0167"/>
                      </v:shape>
                    </w:pict>
                  </w:r>
                </w:p>
              </w:txbxContent>
            </v:textbox>
            <o:callout v:ext="edit" minusx="t" minusy="t"/>
          </v:shape>
        </w:pict>
      </w:r>
      <w:r>
        <w:rPr>
          <w:noProof/>
        </w:rPr>
        <w:pict w14:anchorId="72462233">
          <v:oval id="_x0000_s16519" style="position:absolute;left:0;text-align:left;margin-left:350.2pt;margin-top:108.55pt;width:50.5pt;height:50.5pt;z-index:251354112" filled="f" strokecolor="red" strokeweight="2.25pt">
            <v:textbox inset=".5mm,.3mm,.5mm,.3mm"/>
            <o:callout v:ext="edit" minusx="t" minusy="t"/>
          </v:oval>
        </w:pict>
      </w:r>
      <w:r>
        <w:rPr>
          <w:noProof/>
        </w:rPr>
        <w:pict w14:anchorId="079AEA81">
          <v:shape id="_x0000_s17818" type="#_x0000_t202" style="position:absolute;left:0;text-align:left;margin-left:66.8pt;margin-top:129.75pt;width:64.2pt;height:54.9pt;z-index:251840512;mso-wrap-style:none" filled="f" stroked="f" strokecolor="red">
            <v:textbox style="mso-fit-shape-to-text:t" inset=".5mm,.3mm,.5mm,.3mm">
              <w:txbxContent>
                <w:p w14:paraId="0ABAE42B" w14:textId="77777777" w:rsidR="00650C76" w:rsidRDefault="00047926" w:rsidP="001805CA">
                  <w:r>
                    <w:pict w14:anchorId="25910397">
                      <v:shape id="_x0000_i1283" type="#_x0000_t75" style="width:60.5pt;height:53.6pt">
                        <v:imagedata r:id="rId100" o:title="Attenzione possibilità di arrecare danno alla macchina 1"/>
                      </v:shape>
                    </w:pict>
                  </w:r>
                </w:p>
              </w:txbxContent>
            </v:textbox>
            <o:callout v:ext="edit" minusx="t" minusy="t"/>
          </v:shape>
        </w:pict>
      </w:r>
      <w:r>
        <w:rPr>
          <w:noProof/>
        </w:rPr>
        <w:pict w14:anchorId="5D230099">
          <v:shape id="_x0000_s17819" type="#_x0000_t202" style="position:absolute;left:0;text-align:left;margin-left:134.45pt;margin-top:133.5pt;width:132.9pt;height:57pt;z-index:251841536" filled="f" stroked="f" strokecolor="red" strokeweight="4.5pt">
            <v:textbox style="mso-next-textbox:#_x0000_s17819" inset=".5mm,.3mm,.5mm,.3mm">
              <w:txbxContent>
                <w:p w14:paraId="4AE4ADA4" w14:textId="77777777" w:rsidR="00650C76" w:rsidRPr="005C5B7E" w:rsidRDefault="00650C76" w:rsidP="001805CA">
                  <w:pPr>
                    <w:jc w:val="center"/>
                    <w:rPr>
                      <w:b/>
                      <w:bCs/>
                      <w:color w:val="FF6600"/>
                    </w:rPr>
                  </w:pPr>
                  <w:r w:rsidRPr="005C5B7E">
                    <w:rPr>
                      <w:rFonts w:cs="Arial"/>
                      <w:b/>
                      <w:bCs/>
                      <w:color w:val="FF6600"/>
                    </w:rPr>
                    <w:t xml:space="preserve">PELIGRO </w:t>
                  </w:r>
                  <w:r>
                    <w:rPr>
                      <w:rFonts w:cs="Arial"/>
                      <w:b/>
                      <w:bCs/>
                      <w:color w:val="FF6600"/>
                    </w:rPr>
                    <w:t>DE DAÑAR LA MÁQUINA</w:t>
                  </w:r>
                </w:p>
              </w:txbxContent>
            </v:textbox>
          </v:shape>
        </w:pict>
      </w:r>
      <w:r>
        <w:rPr>
          <w:noProof/>
        </w:rPr>
        <w:pict w14:anchorId="22DACE17">
          <v:shape id="_x0000_s17817" type="#_x0000_t202" style="position:absolute;left:0;text-align:left;margin-left:2.1pt;margin-top:136.65pt;width:56.95pt;height:48.55pt;z-index:251839488;mso-wrap-style:none" filled="f" stroked="f">
            <v:textbox style="mso-next-textbox:#_x0000_s17817;mso-fit-shape-to-text:t" inset=".5mm,.3mm,.5mm,.3mm">
              <w:txbxContent>
                <w:p w14:paraId="3D4484B8" w14:textId="77777777" w:rsidR="00650C76" w:rsidRDefault="00047926" w:rsidP="001805CA">
                  <w:r>
                    <w:rPr>
                      <w:rFonts w:cs="Arial"/>
                    </w:rPr>
                    <w:pict w14:anchorId="47436F27">
                      <v:shape id="_x0000_i1284" type="#_x0000_t75" style="width:53.6pt;height:46.7pt" fillcolor="window">
                        <v:imagedata r:id="rId60" o:title="operatore spacializzato" blacklevel="1966f"/>
                      </v:shape>
                    </w:pict>
                  </w:r>
                </w:p>
              </w:txbxContent>
            </v:textbox>
            <o:callout v:ext="edit" minusy="t"/>
          </v:shape>
        </w:pict>
      </w:r>
      <w:r>
        <w:rPr>
          <w:noProof/>
        </w:rPr>
        <w:pict w14:anchorId="3F212066">
          <v:shape id="_x0000_s17820" type="#_x0000_t202" style="position:absolute;left:0;text-align:left;margin-left:13.6pt;margin-top:60.7pt;width:250.4pt;height:63.35pt;z-index:251842560" strokecolor="red">
            <v:textbox inset=".5mm,.3mm,.5mm,.3mm">
              <w:txbxContent>
                <w:p w14:paraId="2673FBDC" w14:textId="77777777" w:rsidR="00650C76" w:rsidRPr="00E42E53" w:rsidRDefault="00047926" w:rsidP="001805CA">
                  <w:pPr>
                    <w:ind w:left="709" w:hanging="709"/>
                    <w:rPr>
                      <w:color w:val="0000FF"/>
                    </w:rPr>
                  </w:pPr>
                  <w:r>
                    <w:rPr>
                      <w:rFonts w:cs="Arial"/>
                      <w:b/>
                      <w:noProof/>
                      <w:color w:val="0000FF"/>
                    </w:rPr>
                    <w:pict w14:anchorId="010C06F6">
                      <v:shape id="_x0000_i1285" type="#_x0000_t75" alt="MANO CHE INDICA" style="width:36.75pt;height:16.85pt;visibility:visible">
                        <v:imagedata r:id="rId164" o:title="MANO CHE INDICA"/>
                      </v:shape>
                    </w:pict>
                  </w:r>
                  <w:r w:rsidR="00650C76">
                    <w:rPr>
                      <w:rFonts w:cs="Arial"/>
                      <w:b/>
                      <w:noProof/>
                      <w:color w:val="0000FF"/>
                    </w:rPr>
                    <w:t xml:space="preserve">La </w:t>
                  </w:r>
                  <w:r w:rsidR="00650C76" w:rsidRPr="00A545D3">
                    <w:rPr>
                      <w:rFonts w:cs="Arial"/>
                      <w:b/>
                      <w:bCs/>
                      <w:color w:val="0000FF"/>
                      <w:u w:val="single"/>
                    </w:rPr>
                    <w:t xml:space="preserve">intervención en el tornillo de protección </w:t>
                  </w:r>
                  <w:r w:rsidR="00650C76" w:rsidRPr="00A545D3">
                    <w:rPr>
                      <w:rFonts w:cs="Arial"/>
                      <w:b/>
                      <w:color w:val="0000FF"/>
                      <w:u w:val="single"/>
                    </w:rPr>
                    <w:t>está reservada a personal autorizado y experto.</w:t>
                  </w:r>
                  <w:r w:rsidR="00650C76">
                    <w:rPr>
                      <w:rFonts w:cs="Arial"/>
                      <w:b/>
                      <w:color w:val="0000FF"/>
                      <w:u w:val="single"/>
                    </w:rPr>
                    <w:t/>
                  </w:r>
                </w:p>
              </w:txbxContent>
            </v:textbox>
            <o:callout v:ext="edit" minusx="t" minusy="t"/>
          </v:shape>
        </w:pict>
      </w:r>
    </w:p>
    <w:p w14:paraId="7D97F35C" w14:textId="77777777" w:rsidR="00367705" w:rsidRDefault="00367705" w:rsidP="008B6779">
      <w:pPr>
        <w:rPr>
          <w:rFonts w:cs="Arial"/>
        </w:rPr>
      </w:pPr>
    </w:p>
    <w:p w14:paraId="495FFC2B" w14:textId="77777777" w:rsidR="00367705" w:rsidRDefault="00367705" w:rsidP="008B6779">
      <w:pPr>
        <w:rPr>
          <w:rFonts w:cs="Arial"/>
        </w:rPr>
      </w:pPr>
    </w:p>
    <w:p w14:paraId="0259DF42" w14:textId="77777777" w:rsidR="00367705" w:rsidRDefault="00367705" w:rsidP="008B6779">
      <w:pPr>
        <w:rPr>
          <w:rFonts w:cs="Arial"/>
        </w:rPr>
      </w:pPr>
    </w:p>
    <w:p w14:paraId="4CD68E17" w14:textId="77777777" w:rsidR="00367705" w:rsidRDefault="00367705" w:rsidP="008B6779">
      <w:pPr>
        <w:rPr>
          <w:rFonts w:cs="Arial"/>
        </w:rPr>
      </w:pPr>
    </w:p>
    <w:p w14:paraId="5E15DB27" w14:textId="77777777" w:rsidR="00367705" w:rsidRDefault="00367705" w:rsidP="008B6779">
      <w:pPr>
        <w:rPr>
          <w:rFonts w:cs="Arial"/>
        </w:rPr>
      </w:pPr>
    </w:p>
    <w:p w14:paraId="07854D00" w14:textId="77777777" w:rsidR="00367705" w:rsidRDefault="00367705" w:rsidP="008B6779">
      <w:pPr>
        <w:rPr>
          <w:rFonts w:cs="Arial"/>
        </w:rPr>
      </w:pPr>
    </w:p>
    <w:p w14:paraId="1FE7A6B5" w14:textId="77777777" w:rsidR="000761C2" w:rsidRDefault="000761C2" w:rsidP="008B6779">
      <w:pPr>
        <w:rPr>
          <w:rFonts w:cs="Arial"/>
        </w:rPr>
      </w:pPr>
    </w:p>
    <w:p w14:paraId="14F33FF4" w14:textId="77777777" w:rsidR="000761C2" w:rsidRDefault="000761C2" w:rsidP="008B6779">
      <w:pPr>
        <w:rPr>
          <w:rFonts w:cs="Arial"/>
        </w:rPr>
      </w:pPr>
    </w:p>
    <w:p w14:paraId="52E93115" w14:textId="77777777" w:rsidR="000761C2" w:rsidRDefault="000761C2" w:rsidP="008B6779">
      <w:pPr>
        <w:rPr>
          <w:rFonts w:cs="Arial"/>
        </w:rPr>
      </w:pPr>
    </w:p>
    <w:p w14:paraId="570CCA5E" w14:textId="77777777" w:rsidR="00367705" w:rsidRDefault="00367705" w:rsidP="008B6779">
      <w:pPr>
        <w:rPr>
          <w:rFonts w:cs="Arial"/>
        </w:rPr>
      </w:pPr>
    </w:p>
    <w:p w14:paraId="20BC6CE4" w14:textId="77777777" w:rsidR="009C46EC" w:rsidRDefault="009C46EC" w:rsidP="008B6779">
      <w:pPr>
        <w:rPr>
          <w:rFonts w:cs="Arial"/>
        </w:rPr>
      </w:pPr>
    </w:p>
    <w:p w14:paraId="77AA1A27" w14:textId="77777777" w:rsidR="009C46EC" w:rsidRDefault="009C46EC" w:rsidP="008B6779">
      <w:pPr>
        <w:rPr>
          <w:rFonts w:cs="Arial"/>
        </w:rPr>
      </w:pPr>
    </w:p>
    <w:p w14:paraId="53BA3444" w14:textId="77777777" w:rsidR="009C46EC" w:rsidRDefault="009C46EC" w:rsidP="008B6779">
      <w:pPr>
        <w:rPr>
          <w:rFonts w:cs="Arial"/>
        </w:rPr>
      </w:pPr>
    </w:p>
    <w:p w14:paraId="2973F656" w14:textId="77777777" w:rsidR="00367705" w:rsidRDefault="00367705" w:rsidP="00367705">
      <w:pPr>
        <w:pStyle w:val="Didascalia"/>
        <w:rPr>
          <w:rFonts w:cs="Arial"/>
        </w:rPr>
      </w:pPr>
      <w:bookmarkStart w:id="599" w:name="_Toc69553956"/>
      <w:r>
        <w:t xml:space="preserve">Figura </w:t>
      </w:r>
      <w:r w:rsidR="00047926">
        <w:fldChar w:fldCharType="begin"/>
      </w:r>
      <w:r w:rsidR="00047926">
        <w:instrText xml:space="preserve"> SEQ Figura \* ARABIC </w:instrText>
      </w:r>
      <w:r w:rsidR="00047926">
        <w:fldChar w:fldCharType="separate"/>
      </w:r>
      <w:r w:rsidR="00CE31BE">
        <w:rPr>
          <w:noProof/>
        </w:rPr>
        <w:t xml:space="preserve">24 </w:t>
      </w:r>
      <w:r w:rsidR="00047926">
        <w:rPr>
          <w:noProof/>
        </w:rPr>
        <w:fldChar w:fldCharType="end"/>
      </w:r>
      <w:r>
        <w:t xml:space="preserve">- </w:t>
      </w:r>
      <w:r w:rsidRPr="00533DBB">
        <w:t>Versión STANDARD</w:t>
      </w:r>
      <w:bookmarkEnd w:id="599"/>
    </w:p>
    <w:p w14:paraId="60BE0EB7" w14:textId="77777777" w:rsidR="00367705" w:rsidRPr="008B6779" w:rsidRDefault="00367705" w:rsidP="008B6779">
      <w:pPr>
        <w:rPr>
          <w:rFonts w:cs="Arial"/>
        </w:rPr>
      </w:pPr>
    </w:p>
    <w:p w14:paraId="76477BA3" w14:textId="77777777" w:rsidR="008B6779" w:rsidRPr="008B6779" w:rsidRDefault="00367705" w:rsidP="004127BA">
      <w:pPr>
        <w:pStyle w:val="Titolo2"/>
      </w:pPr>
      <w:r>
        <w:br w:type="page"/>
      </w:r>
      <w:bookmarkStart w:id="600" w:name="_Toc69377096"/>
      <w:r w:rsidR="008B6779" w:rsidRPr="008B6779">
        <w:lastRenderedPageBreak/>
        <w:t>Versión DAC-COMP</w:t>
      </w:r>
      <w:bookmarkEnd w:id="600"/>
    </w:p>
    <w:p w14:paraId="2F5F1167" w14:textId="77777777" w:rsidR="008B6779" w:rsidRPr="008B6779" w:rsidRDefault="00EC6EA1" w:rsidP="008B6779">
      <w:pPr>
        <w:rPr>
          <w:rFonts w:cs="Arial"/>
        </w:rPr>
      </w:pPr>
      <w:r>
        <w:t xml:space="preserve">El ajuste de la distancia entre los rodillos se realiza automáticamente, mediante motores sin </w:t>
      </w:r>
      <w:r w:rsidRPr="00F56E11">
        <w:t>escobillas</w:t>
      </w:r>
      <w:r>
        <w:t>.</w:t>
      </w:r>
    </w:p>
    <w:p w14:paraId="6D2B798D" w14:textId="77777777" w:rsidR="008B6779" w:rsidRDefault="00EC6EA1" w:rsidP="008B6779">
      <w:r>
        <w:t>Cuanto mayor es la distancia entre los rodillos, mayor es la cantidad de adhesivo distribuido en la capa, y viceversa.</w:t>
      </w:r>
    </w:p>
    <w:p w14:paraId="37E30DF5" w14:textId="77777777" w:rsidR="001A30DC" w:rsidRDefault="00047926" w:rsidP="008B6779">
      <w:r>
        <w:rPr>
          <w:noProof/>
        </w:rPr>
        <w:pict w14:anchorId="74E4ACF0">
          <v:shape id="_x0000_s17747" type="#_x0000_t202" style="position:absolute;left:0;text-align:left;margin-left:-2.45pt;margin-top:11.7pt;width:469.7pt;height:37.6pt;z-index:251799552" strokecolor="red">
            <v:textbox inset=".5mm,.3mm,.5mm,.3mm">
              <w:txbxContent>
                <w:p w14:paraId="59A21F25" w14:textId="77777777" w:rsidR="00650C76" w:rsidRDefault="00650C76">
                  <w:r>
                    <w:t>En esta máquina, la retroalimentación sobre la posición del rodillo no se proporciona a través del codificador del motor (que está aguas arriba de la cadena de órganos de transmisión)…</w:t>
                  </w:r>
                </w:p>
              </w:txbxContent>
            </v:textbox>
            <o:callout v:ext="edit" minusx="t" minusy="t"/>
          </v:shape>
        </w:pict>
      </w:r>
    </w:p>
    <w:p w14:paraId="1C9B5409" w14:textId="77777777" w:rsidR="001A30DC" w:rsidRDefault="001A30DC" w:rsidP="008B6779"/>
    <w:p w14:paraId="0DF3A38E" w14:textId="77777777" w:rsidR="001A30DC" w:rsidRDefault="001A30DC" w:rsidP="008B6779"/>
    <w:p w14:paraId="56D64099" w14:textId="77777777" w:rsidR="001A30DC" w:rsidRDefault="00047926" w:rsidP="008B6779">
      <w:r>
        <w:rPr>
          <w:noProof/>
        </w:rPr>
        <w:pict w14:anchorId="03CB62C2">
          <v:shape id="_x0000_s17750" type="#_x0000_t32" style="position:absolute;left:0;text-align:left;margin-left:106.15pt;margin-top:7.9pt;width:0;height:88.7pt;z-index:251802624" o:connectortype="straight" strokecolor="red">
            <v:stroke endarrow="block"/>
            <o:callout v:ext="edit" minusx="t" minusy="t"/>
          </v:shape>
        </w:pict>
      </w:r>
    </w:p>
    <w:p w14:paraId="74790864" w14:textId="77777777" w:rsidR="001A30DC" w:rsidRDefault="00047926" w:rsidP="008B6779">
      <w:r>
        <w:rPr>
          <w:noProof/>
        </w:rPr>
        <w:pict w14:anchorId="2C9871C9">
          <v:shape id="_x0000_s17746" type="#_x0000_t202" style="position:absolute;left:0;text-align:left;margin-left:-2.45pt;margin-top:11pt;width:266.35pt;height:484.65pt;z-index:251798528;mso-wrap-style:none" filled="f" stroked="f" strokecolor="red">
            <v:textbox style="mso-fit-shape-to-text:t" inset=".5mm,.3mm,.5mm,.3mm">
              <w:txbxContent>
                <w:p w14:paraId="620514E2" w14:textId="77777777" w:rsidR="00650C76" w:rsidRDefault="00047926">
                  <w:r>
                    <w:pict w14:anchorId="4573AC09">
                      <v:shape id="_x0000_i1286" type="#_x0000_t75" style="width:264.25pt;height:483.3pt">
                        <v:imagedata r:id="rId175" o:title="DSC_0171" croptop="12895f" cropbottom="15652f" cropleft="7600f" cropright="27575f"/>
                      </v:shape>
                    </w:pict>
                  </w:r>
                </w:p>
              </w:txbxContent>
            </v:textbox>
            <o:callout v:ext="edit" minusx="t" minusy="t"/>
          </v:shape>
        </w:pict>
      </w:r>
      <w:r>
        <w:rPr>
          <w:noProof/>
        </w:rPr>
        <w:pict w14:anchorId="6F520688">
          <v:shape id="_x0000_s17749" type="#_x0000_t202" style="position:absolute;left:0;text-align:left;margin-left:282.8pt;margin-top:11pt;width:184.45pt;height:38.85pt;z-index:251801600" strokecolor="red">
            <v:textbox inset=".5mm,.3mm,.5mm,.3mm">
              <w:txbxContent>
                <w:p w14:paraId="0C0B7E9D" w14:textId="77777777" w:rsidR="00650C76" w:rsidRDefault="00650C76">
                  <w:r>
                    <w:t>…sino que la proporciona este dispositivo llamado "comparador"</w:t>
                  </w:r>
                </w:p>
              </w:txbxContent>
            </v:textbox>
            <o:callout v:ext="edit" minusx="t" minusy="t"/>
          </v:shape>
        </w:pict>
      </w:r>
    </w:p>
    <w:p w14:paraId="6243EA39" w14:textId="77777777" w:rsidR="001A30DC" w:rsidRDefault="001A30DC" w:rsidP="008B6779"/>
    <w:p w14:paraId="627D7D53" w14:textId="77777777" w:rsidR="001A30DC" w:rsidRDefault="001A30DC" w:rsidP="008B6779"/>
    <w:p w14:paraId="033DB338" w14:textId="77777777" w:rsidR="001A30DC" w:rsidRDefault="00047926" w:rsidP="008B6779">
      <w:r>
        <w:rPr>
          <w:noProof/>
        </w:rPr>
        <w:pict w14:anchorId="38D1796E">
          <v:shape id="_x0000_s17752" type="#_x0000_t32" style="position:absolute;left:0;text-align:left;margin-left:191.65pt;margin-top:1.9pt;width:91.15pt;height:39.5pt;flip:x;z-index:251804672" o:connectortype="straight" strokecolor="red">
            <v:stroke endarrow="block"/>
            <o:callout v:ext="edit" minusx="t" minusy="t"/>
          </v:shape>
        </w:pict>
      </w:r>
      <w:r>
        <w:rPr>
          <w:noProof/>
        </w:rPr>
        <w:pict w14:anchorId="572C4BB3">
          <v:shape id="_x0000_s17751" type="#_x0000_t32" style="position:absolute;left:0;text-align:left;margin-left:376.3pt;margin-top:8.45pt;width:0;height:46.65pt;z-index:251803648" o:connectortype="straight" strokecolor="red">
            <v:stroke endarrow="block"/>
            <o:callout v:ext="edit" minusx="t" minusy="t"/>
          </v:shape>
        </w:pict>
      </w:r>
    </w:p>
    <w:p w14:paraId="71112B8E" w14:textId="77777777" w:rsidR="001A30DC" w:rsidRDefault="00047926" w:rsidP="008B6779">
      <w:r>
        <w:rPr>
          <w:noProof/>
        </w:rPr>
        <w:pict w14:anchorId="5960EA97">
          <v:shape id="_x0000_s17748" type="#_x0000_t202" style="position:absolute;left:0;text-align:left;margin-left:287pt;margin-top:6.95pt;width:214.65pt;height:67.75pt;z-index:251800576;mso-wrap-style:none" filled="f" stroked="f" strokecolor="red">
            <v:textbox style="mso-fit-shape-to-text:t" inset=".5mm,.3mm,.5mm,.3mm">
              <w:txbxContent>
                <w:p w14:paraId="4CBD5E92" w14:textId="77777777" w:rsidR="00650C76" w:rsidRDefault="00047926">
                  <w:r>
                    <w:pict w14:anchorId="019BB69B">
                      <v:shape id="_x0000_i1287" type="#_x0000_t75" style="width:212.15pt;height:65.1pt">
                        <v:imagedata r:id="rId176" o:title="DSC_0174 mod"/>
                      </v:shape>
                    </w:pict>
                  </w:r>
                </w:p>
              </w:txbxContent>
            </v:textbox>
            <o:callout v:ext="edit" minusx="t" minusy="t"/>
          </v:shape>
        </w:pict>
      </w:r>
    </w:p>
    <w:p w14:paraId="3AC0D9FA" w14:textId="77777777" w:rsidR="001A30DC" w:rsidRDefault="001A30DC" w:rsidP="008B6779"/>
    <w:p w14:paraId="13773240" w14:textId="77777777" w:rsidR="001A30DC" w:rsidRDefault="00047926" w:rsidP="008B6779">
      <w:r>
        <w:rPr>
          <w:noProof/>
        </w:rPr>
        <w:pict w14:anchorId="76149784">
          <v:shape id="_x0000_s17754" type="#_x0000_t32" style="position:absolute;left:0;text-align:left;margin-left:294.95pt;margin-top:13.7pt;width:12.6pt;height:75.3pt;flip:y;z-index:251806720" o:connectortype="straight" strokecolor="red">
            <v:stroke endarrow="block"/>
            <o:callout v:ext="edit" minusx="t" minusy="t"/>
          </v:shape>
        </w:pict>
      </w:r>
    </w:p>
    <w:p w14:paraId="5ECF8057" w14:textId="77777777" w:rsidR="001A30DC" w:rsidRDefault="00047926" w:rsidP="008B6779">
      <w:r>
        <w:rPr>
          <w:noProof/>
        </w:rPr>
        <w:pict w14:anchorId="0F059C0A">
          <v:polyline id="_x0000_s17757" style="position:absolute;left:0;text-align:left;z-index:251807744;mso-wrap-style:square;mso-wrap-distance-left:9pt;mso-wrap-distance-top:0;mso-wrap-distance-right:9pt;mso-wrap-distance-bottom:0;mso-position-horizontal:absolute;mso-position-horizontal-relative:text;mso-position-vertical:absolute;mso-position-vertical-relative:text;v-text-anchor:top" points="323.4pt,5.3pt,338.75pt,54.55pt,481.7pt,54.55pt,481.7pt,139.25pt,450.3pt,139.25pt" coordsize="3166,2679" filled="f" strokecolor="red">
            <v:stroke startarrow="block"/>
            <v:path arrowok="t"/>
            <o:callout v:ext="edit" minusx="t" minusy="t"/>
          </v:polyline>
        </w:pict>
      </w:r>
    </w:p>
    <w:p w14:paraId="597B6132" w14:textId="77777777" w:rsidR="001A30DC" w:rsidRDefault="001A30DC" w:rsidP="008B6779"/>
    <w:p w14:paraId="6D4CA1F7" w14:textId="77777777" w:rsidR="001A30DC" w:rsidRDefault="001A30DC" w:rsidP="008B6779"/>
    <w:p w14:paraId="2FEE62AA" w14:textId="77777777" w:rsidR="001A30DC" w:rsidRDefault="001A30DC" w:rsidP="008B6779"/>
    <w:p w14:paraId="674BD6D1" w14:textId="77777777" w:rsidR="001A30DC" w:rsidRDefault="001A30DC" w:rsidP="008B6779"/>
    <w:p w14:paraId="637CFF91" w14:textId="77777777" w:rsidR="001A30DC" w:rsidRDefault="00047926" w:rsidP="008B6779">
      <w:r>
        <w:rPr>
          <w:noProof/>
        </w:rPr>
        <w:pict w14:anchorId="653FF37D">
          <v:shape id="_x0000_s17753" type="#_x0000_t202" style="position:absolute;left:0;text-align:left;margin-left:282.05pt;margin-top:6.2pt;width:168.25pt;height:38.65pt;z-index:251805696" strokecolor="red">
            <v:textbox inset=".5mm,.3mm,.5mm,.3mm">
              <w:txbxContent>
                <w:p w14:paraId="4E57B69A" w14:textId="77777777" w:rsidR="00650C76" w:rsidRDefault="00650C76">
                  <w:r>
                    <w:t>Mide la distancia exacta entre la placa móvil…</w:t>
                  </w:r>
                </w:p>
              </w:txbxContent>
            </v:textbox>
            <o:callout v:ext="edit" minusx="t" minusy="t"/>
          </v:shape>
        </w:pict>
      </w:r>
    </w:p>
    <w:p w14:paraId="4D65503E" w14:textId="77777777" w:rsidR="001A30DC" w:rsidRDefault="001A30DC" w:rsidP="008B6779"/>
    <w:p w14:paraId="42C429F3" w14:textId="77777777" w:rsidR="001A30DC" w:rsidRDefault="001A30DC" w:rsidP="008B6779"/>
    <w:p w14:paraId="7A8A176E" w14:textId="77777777" w:rsidR="001A30DC" w:rsidRDefault="001A30DC" w:rsidP="008B6779"/>
    <w:p w14:paraId="1EB1D418" w14:textId="77777777" w:rsidR="001A30DC" w:rsidRDefault="00047926" w:rsidP="008B6779">
      <w:r>
        <w:rPr>
          <w:noProof/>
        </w:rPr>
        <w:pict w14:anchorId="616CE3AA">
          <v:shape id="_x0000_s17758" type="#_x0000_t202" style="position:absolute;left:0;text-align:left;margin-left:323.4pt;margin-top:3.5pt;width:126.9pt;height:23.3pt;z-index:251808768" strokecolor="red">
            <v:textbox inset=".5mm,.3mm,.5mm,.3mm">
              <w:txbxContent>
                <w:p w14:paraId="5A517350" w14:textId="77777777" w:rsidR="00650C76" w:rsidRDefault="00650C76">
                  <w:r>
                    <w:t>…y la placa fija</w:t>
                  </w:r>
                </w:p>
              </w:txbxContent>
            </v:textbox>
            <o:callout v:ext="edit" minusx="t" minusy="t"/>
          </v:shape>
        </w:pict>
      </w:r>
    </w:p>
    <w:p w14:paraId="27225D62" w14:textId="77777777" w:rsidR="001A30DC" w:rsidRDefault="001A30DC" w:rsidP="008B6779"/>
    <w:p w14:paraId="6C654912" w14:textId="77777777" w:rsidR="001A30DC" w:rsidRDefault="001A30DC" w:rsidP="008B6779"/>
    <w:p w14:paraId="04B13AE4" w14:textId="77777777" w:rsidR="001A30DC" w:rsidRDefault="00047926" w:rsidP="008B6779">
      <w:r>
        <w:rPr>
          <w:noProof/>
        </w:rPr>
        <w:pict w14:anchorId="2966E81F">
          <v:shape id="_x0000_s17759" type="#_x0000_t202" style="position:absolute;left:0;text-align:left;margin-left:287pt;margin-top:5.45pt;width:198.95pt;height:82.6pt;z-index:251809792" strokecolor="red">
            <v:textbox inset=".5mm,.3mm,.5mm,.3mm">
              <w:txbxContent>
                <w:p w14:paraId="7BCDB8D8" w14:textId="77777777" w:rsidR="00650C76" w:rsidRDefault="00650C76">
                  <w:r>
                    <w:t>El comparador, estando aguas abajo de los órganos de transmisión, proporciona una medida más precisa, es decir, libre de errores debidos a juegos mecánicos, suciedad, etc.</w:t>
                  </w:r>
                </w:p>
              </w:txbxContent>
            </v:textbox>
            <o:callout v:ext="edit" minusx="t" minusy="t"/>
          </v:shape>
        </w:pict>
      </w:r>
    </w:p>
    <w:p w14:paraId="1E2D0057" w14:textId="77777777" w:rsidR="001A30DC" w:rsidRDefault="001A30DC" w:rsidP="008B6779"/>
    <w:p w14:paraId="3F72D655" w14:textId="77777777" w:rsidR="001A30DC" w:rsidRDefault="001A30DC" w:rsidP="008B6779"/>
    <w:p w14:paraId="339554B8" w14:textId="77777777" w:rsidR="001A30DC" w:rsidRDefault="001A30DC" w:rsidP="008B6779"/>
    <w:p w14:paraId="02DFE885" w14:textId="77777777" w:rsidR="001A30DC" w:rsidRDefault="001A30DC" w:rsidP="008B6779"/>
    <w:p w14:paraId="62E7E957" w14:textId="77777777" w:rsidR="001A30DC" w:rsidRDefault="001A30DC" w:rsidP="008B6779"/>
    <w:p w14:paraId="75EFA331" w14:textId="77777777" w:rsidR="001A30DC" w:rsidRDefault="001A30DC" w:rsidP="008B6779"/>
    <w:p w14:paraId="055497EC" w14:textId="77777777" w:rsidR="001A30DC" w:rsidRDefault="00047926" w:rsidP="008B6779">
      <w:r>
        <w:rPr>
          <w:noProof/>
        </w:rPr>
        <w:pict w14:anchorId="6BE3AE4C">
          <v:shape id="_x0000_s17761" type="#_x0000_t202" style="position:absolute;left:0;text-align:left;margin-left:287pt;margin-top:4.55pt;width:198.95pt;height:36.85pt;z-index:251810816" strokecolor="red">
            <v:textbox inset=".5mm,.3mm,.5mm,.3mm">
              <w:txbxContent>
                <w:p w14:paraId="151E3FB6" w14:textId="77777777" w:rsidR="00650C76" w:rsidRDefault="00650C76">
                  <w:r>
                    <w:t>Existe otro comparador en el otro lado de los rodillos</w:t>
                  </w:r>
                </w:p>
              </w:txbxContent>
            </v:textbox>
            <o:callout v:ext="edit" minusx="t" minusy="t"/>
          </v:shape>
        </w:pict>
      </w:r>
    </w:p>
    <w:p w14:paraId="1954FBCC" w14:textId="77777777" w:rsidR="001A30DC" w:rsidRDefault="001A30DC" w:rsidP="008B6779"/>
    <w:p w14:paraId="6C4C8A63" w14:textId="77777777" w:rsidR="001A30DC" w:rsidRDefault="001A30DC" w:rsidP="008B6779"/>
    <w:p w14:paraId="4F65EA88" w14:textId="77777777" w:rsidR="001A30DC" w:rsidRDefault="001A30DC" w:rsidP="008B6779"/>
    <w:p w14:paraId="13E332E8" w14:textId="77777777" w:rsidR="001A30DC" w:rsidRDefault="001A30DC" w:rsidP="008B6779"/>
    <w:p w14:paraId="0E24BD69" w14:textId="77777777" w:rsidR="001A30DC" w:rsidRDefault="001A30DC" w:rsidP="008B6779"/>
    <w:p w14:paraId="3283116E" w14:textId="77777777" w:rsidR="001A30DC" w:rsidRDefault="001A30DC" w:rsidP="008B6779"/>
    <w:p w14:paraId="694069D9" w14:textId="77777777" w:rsidR="001A30DC" w:rsidRDefault="001A30DC" w:rsidP="008B6779"/>
    <w:p w14:paraId="67298F35" w14:textId="77777777" w:rsidR="001A30DC" w:rsidRDefault="001A30DC" w:rsidP="008B6779"/>
    <w:p w14:paraId="4067DB3E" w14:textId="77777777" w:rsidR="001A30DC" w:rsidRDefault="001A30DC" w:rsidP="008B6779"/>
    <w:p w14:paraId="6B529E15" w14:textId="77777777" w:rsidR="001A30DC" w:rsidRDefault="001A30DC" w:rsidP="008B6779"/>
    <w:p w14:paraId="5B876D2F" w14:textId="77777777" w:rsidR="001A30DC" w:rsidRDefault="001A30DC" w:rsidP="008B6779">
      <w:r>
        <w:br w:type="page"/>
      </w:r>
      <w:r w:rsidR="00615851">
        <w:lastRenderedPageBreak/>
        <w:t>En el panel de pantalla táctil se tiene:</w:t>
      </w:r>
    </w:p>
    <w:p w14:paraId="75749118" w14:textId="77777777" w:rsidR="00B42640" w:rsidRDefault="00B42640" w:rsidP="008B6779"/>
    <w:p w14:paraId="13EF2A93" w14:textId="77777777" w:rsidR="00B42640" w:rsidRDefault="00047926" w:rsidP="008B6779">
      <w:r>
        <w:rPr>
          <w:noProof/>
        </w:rPr>
        <w:pict w14:anchorId="18A28CED">
          <v:shape id="_x0000_s17789" type="#_x0000_t202" style="position:absolute;left:0;text-align:left;margin-left:62.95pt;margin-top:11.1pt;width:166.2pt;height:43.65pt;z-index:251812864;mso-wrap-style:none" filled="f" stroked="f" strokecolor="red">
            <v:textbox style="mso-fit-shape-to-text:t" inset=".5mm,.3mm,.5mm,.3mm">
              <w:txbxContent>
                <w:p w14:paraId="55373E7B" w14:textId="77777777" w:rsidR="00650C76" w:rsidRDefault="00047926" w:rsidP="00B42640">
                  <w:r>
                    <w:pict w14:anchorId="4DB91560">
                      <v:shape id="_x0000_i1288" type="#_x0000_t75" style="width:162.4pt;height:42.15pt">
                        <v:imagedata r:id="rId146" o:title="Pagina Principale - IT mod"/>
                      </v:shape>
                    </w:pict>
                  </w:r>
                </w:p>
              </w:txbxContent>
            </v:textbox>
            <o:callout v:ext="edit" minusx="t" minusy="t"/>
          </v:shape>
        </w:pict>
      </w:r>
      <w:r>
        <w:rPr>
          <w:noProof/>
        </w:rPr>
        <w:pict w14:anchorId="2F05288E">
          <v:shape id="_x0000_s17805" type="#_x0000_t32" style="position:absolute;left:0;text-align:left;margin-left:214.05pt;margin-top:175.5pt;width:230.6pt;height:71.6pt;flip:y;z-index:251829248" o:connectortype="straight" strokecolor="red">
            <v:stroke endarrow="block"/>
            <o:callout v:ext="edit" minusx="t" minusy="t"/>
          </v:shape>
        </w:pict>
      </w:r>
      <w:r>
        <w:rPr>
          <w:noProof/>
        </w:rPr>
        <w:pict w14:anchorId="73F19BDC">
          <v:shape id="_x0000_s17804" type="#_x0000_t32" style="position:absolute;left:0;text-align:left;margin-left:214.05pt;margin-top:172.85pt;width:177.15pt;height:71.5pt;flip:y;z-index:251828224" o:connectortype="straight" strokecolor="red">
            <v:stroke endarrow="block"/>
            <o:callout v:ext="edit" minusx="t" minusy="t"/>
          </v:shape>
        </w:pict>
      </w:r>
      <w:r>
        <w:rPr>
          <w:noProof/>
        </w:rPr>
        <w:pict w14:anchorId="16F543AE">
          <v:shape id="_x0000_s17799" type="#_x0000_t202" style="position:absolute;left:0;text-align:left;margin-left:48.75pt;margin-top:320.05pt;width:165.3pt;height:23.3pt;z-index:251823104" strokecolor="red">
            <v:textbox inset=".5mm,.3mm,.5mm,.3mm">
              <w:txbxContent>
                <w:p w14:paraId="0DCF56CB" w14:textId="77777777" w:rsidR="00650C76" w:rsidRDefault="00650C76" w:rsidP="00B42640">
                  <w:r>
                    <w:t>- close = acerca los rodillos</w:t>
                  </w:r>
                </w:p>
              </w:txbxContent>
            </v:textbox>
            <o:callout v:ext="edit" minusx="t" minusy="t"/>
          </v:shape>
        </w:pict>
      </w:r>
      <w:r>
        <w:rPr>
          <w:noProof/>
        </w:rPr>
        <w:pict w14:anchorId="5A322E52">
          <v:shape id="_x0000_s17798" type="#_x0000_t202" style="position:absolute;left:0;text-align:left;margin-left:48.75pt;margin-top:296.75pt;width:165.3pt;height:23.3pt;z-index:251822080" strokecolor="red">
            <v:textbox inset=".5mm,.3mm,.5mm,.3mm">
              <w:txbxContent>
                <w:p w14:paraId="76C16CEF" w14:textId="77777777" w:rsidR="00650C76" w:rsidRDefault="00650C76" w:rsidP="00B42640">
                  <w:r>
                    <w:t>+ open = aleja los rodillos</w:t>
                  </w:r>
                </w:p>
              </w:txbxContent>
            </v:textbox>
            <o:callout v:ext="edit" minusx="t" minusy="t"/>
          </v:shape>
        </w:pict>
      </w:r>
      <w:r>
        <w:rPr>
          <w:noProof/>
        </w:rPr>
        <w:pict w14:anchorId="5227DDE6">
          <v:shape id="_x0000_s17797" type="#_x0000_t202" style="position:absolute;left:0;text-align:left;margin-left:4.05pt;margin-top:227.4pt;width:209.8pt;height:69.35pt;z-index:251821056" strokecolor="red">
            <v:textbox inset=".5mm,.3mm,.5mm,.3mm">
              <w:txbxContent>
                <w:p w14:paraId="579ACC2F" w14:textId="77777777" w:rsidR="00650C76" w:rsidRDefault="00650C76" w:rsidP="00B42640">
                  <w:r>
                    <w:t>Botones para mover manualmente los rodillos (están activos solo cuando la máquina no está funcionando). Por ejemplo, se utilizan para la limpieza.</w:t>
                  </w:r>
                </w:p>
              </w:txbxContent>
            </v:textbox>
            <o:callout v:ext="edit" minusx="t" minusy="t"/>
          </v:shape>
        </w:pict>
      </w:r>
      <w:r>
        <w:rPr>
          <w:noProof/>
        </w:rPr>
        <w:pict w14:anchorId="5E789FC9">
          <v:shape id="_x0000_s17796" type="#_x0000_t32" style="position:absolute;left:0;text-align:left;margin-left:209.7pt;margin-top:179.85pt;width:96.8pt;height:8.6pt;flip:y;z-index:251820032" o:connectortype="straight" strokecolor="red">
            <v:stroke endarrow="block"/>
            <o:callout v:ext="edit" minusx="t" minusy="t"/>
          </v:shape>
        </w:pict>
      </w:r>
      <w:r>
        <w:rPr>
          <w:noProof/>
        </w:rPr>
        <w:pict w14:anchorId="5496DD0D">
          <v:shape id="_x0000_s17795" type="#_x0000_t32" style="position:absolute;left:0;text-align:left;margin-left:209.7pt;margin-top:146.4pt;width:96.8pt;height:10.6pt;z-index:251819008" o:connectortype="straight" strokecolor="red">
            <v:stroke endarrow="block"/>
            <o:callout v:ext="edit" minusx="t" minusy="t"/>
          </v:shape>
        </w:pict>
      </w:r>
      <w:r>
        <w:rPr>
          <w:noProof/>
        </w:rPr>
        <w:pict w14:anchorId="3AAB1F4E">
          <v:shape id="_x0000_s17794" type="#_x0000_t202" style="position:absolute;left:0;text-align:left;margin-left:87.3pt;margin-top:175.5pt;width:122.4pt;height:25.9pt;z-index:251817984" strokecolor="red">
            <v:textbox inset=".5mm,.3mm,.5mm,.3mm">
              <w:txbxContent>
                <w:p w14:paraId="2E2237BF" w14:textId="77777777" w:rsidR="00650C76" w:rsidRDefault="00650C76" w:rsidP="00B42640">
                  <w:r>
                    <w:t>…y derecho (right)…</w:t>
                  </w:r>
                </w:p>
              </w:txbxContent>
            </v:textbox>
            <o:callout v:ext="edit" minusx="t" minusy="t"/>
          </v:shape>
        </w:pict>
      </w:r>
      <w:r>
        <w:rPr>
          <w:noProof/>
        </w:rPr>
        <w:pict w14:anchorId="51DCB62C">
          <v:shape id="_x0000_s17793" type="#_x0000_t202" style="position:absolute;left:0;text-align:left;margin-left:49.3pt;margin-top:126.85pt;width:160.4pt;height:39.7pt;z-index:251816960" strokecolor="red">
            <v:textbox inset=".5mm,.3mm,.5mm,.3mm">
              <w:txbxContent>
                <w:p w14:paraId="21B2137E" w14:textId="77777777" w:rsidR="00650C76" w:rsidRDefault="00650C76" w:rsidP="00B42640">
                  <w:r>
                    <w:t>Posición efectiva de los rodillos izquierdo (left)…</w:t>
                  </w:r>
                </w:p>
              </w:txbxContent>
            </v:textbox>
            <o:callout v:ext="edit" minusx="t" minusy="t"/>
          </v:shape>
        </w:pict>
      </w:r>
      <w:r>
        <w:rPr>
          <w:noProof/>
        </w:rPr>
        <w:pict w14:anchorId="1B4590BA">
          <v:shape id="_x0000_s17792" type="#_x0000_t32" style="position:absolute;left:0;text-align:left;margin-left:170pt;margin-top:47.65pt;width:0;height:24pt;flip:y;z-index:251815936" o:connectortype="straight" strokecolor="red">
            <v:stroke endarrow="block"/>
            <o:callout v:ext="edit" minusx="t" minusy="t"/>
          </v:shape>
        </w:pict>
      </w:r>
      <w:r>
        <w:rPr>
          <w:noProof/>
        </w:rPr>
        <w:pict w14:anchorId="56CDE1C5">
          <v:shape id="_x0000_s17791" type="#_x0000_t202" style="position:absolute;left:0;text-align:left;margin-left:230.8pt;margin-top:81.75pt;width:257.8pt;height:244.2pt;z-index:251814912;mso-wrap-style:none" filled="f" stroked="f" strokecolor="red">
            <v:textbox style="mso-fit-shape-to-text:t" inset=".5mm,.3mm,.5mm,.3mm">
              <w:txbxContent>
                <w:p w14:paraId="406B6A93" w14:textId="77777777" w:rsidR="00650C76" w:rsidRDefault="00047926" w:rsidP="00B42640">
                  <w:r>
                    <w:pict w14:anchorId="5075DF23">
                      <v:shape id="_x0000_i1289" type="#_x0000_t75" style="width:255.05pt;height:242.05pt">
                        <v:imagedata r:id="rId177" o:title="Distanza Rulli - R - IT" cropbottom="29943f" cropright="37388f"/>
                      </v:shape>
                    </w:pict>
                  </w:r>
                </w:p>
              </w:txbxContent>
            </v:textbox>
            <o:callout v:ext="edit" minusx="t" minusy="t"/>
          </v:shape>
        </w:pict>
      </w:r>
      <w:r>
        <w:rPr>
          <w:noProof/>
        </w:rPr>
        <w:pict w14:anchorId="335B373B">
          <v:shape id="_x0000_s17790" type="#_x0000_t202" style="position:absolute;left:0;text-align:left;margin-left:130.4pt;margin-top:71.65pt;width:79.3pt;height:27.15pt;z-index:251813888" strokecolor="red">
            <v:textbox inset=".5mm,.3mm,.5mm,.3mm">
              <w:txbxContent>
                <w:p w14:paraId="1E04B913" w14:textId="77777777" w:rsidR="00650C76" w:rsidRDefault="00650C76" w:rsidP="00B42640">
                  <w:pPr>
                    <w:jc w:val="center"/>
                  </w:pPr>
                  <w:r>
                    <w:t>Tocar R</w:t>
                  </w:r>
                </w:p>
              </w:txbxContent>
            </v:textbox>
            <o:callout v:ext="edit" minusx="t" minusy="t"/>
          </v:shape>
        </w:pict>
      </w:r>
    </w:p>
    <w:p w14:paraId="59410FC2" w14:textId="77777777" w:rsidR="00B42640" w:rsidRDefault="00B42640" w:rsidP="008B6779"/>
    <w:p w14:paraId="300674D2" w14:textId="77777777" w:rsidR="00B42640" w:rsidRDefault="00B42640" w:rsidP="008B6779"/>
    <w:p w14:paraId="02BC72FC" w14:textId="77777777" w:rsidR="00B42640" w:rsidRDefault="00B42640" w:rsidP="008B6779"/>
    <w:p w14:paraId="1293E718" w14:textId="77777777" w:rsidR="00B42640" w:rsidRDefault="00B42640" w:rsidP="008B6779"/>
    <w:p w14:paraId="4F154A61" w14:textId="77777777" w:rsidR="00B42640" w:rsidRDefault="00B42640" w:rsidP="008B6779"/>
    <w:p w14:paraId="7ED340BA" w14:textId="77777777" w:rsidR="00B42640" w:rsidRDefault="00B42640" w:rsidP="008B6779"/>
    <w:p w14:paraId="09672971" w14:textId="77777777" w:rsidR="00B42640" w:rsidRDefault="00B42640" w:rsidP="008B6779"/>
    <w:p w14:paraId="55AD8FEB" w14:textId="77777777" w:rsidR="00B42640" w:rsidRDefault="00B42640" w:rsidP="008B6779"/>
    <w:p w14:paraId="7E77093A" w14:textId="77777777" w:rsidR="00B42640" w:rsidRDefault="00B42640" w:rsidP="008B6779"/>
    <w:p w14:paraId="37A9F4A0" w14:textId="77777777" w:rsidR="00B42640" w:rsidRDefault="00B42640" w:rsidP="008B6779"/>
    <w:p w14:paraId="0E1A7006" w14:textId="77777777" w:rsidR="00B42640" w:rsidRDefault="00B42640" w:rsidP="008B6779"/>
    <w:p w14:paraId="27485E1D" w14:textId="77777777" w:rsidR="00B42640" w:rsidRDefault="00B42640" w:rsidP="008B6779"/>
    <w:p w14:paraId="1E4F4066" w14:textId="77777777" w:rsidR="00B42640" w:rsidRDefault="00B42640" w:rsidP="008B6779"/>
    <w:p w14:paraId="616655EE" w14:textId="77777777" w:rsidR="00B42640" w:rsidRDefault="00B42640" w:rsidP="008B6779"/>
    <w:p w14:paraId="2DFB733D" w14:textId="77777777" w:rsidR="00B42640" w:rsidRDefault="00B42640" w:rsidP="008B6779"/>
    <w:p w14:paraId="2280B498" w14:textId="77777777" w:rsidR="00B42640" w:rsidRDefault="00B42640" w:rsidP="008B6779"/>
    <w:p w14:paraId="3E9CDEFF" w14:textId="77777777" w:rsidR="00B42640" w:rsidRDefault="00B42640" w:rsidP="008B6779"/>
    <w:p w14:paraId="2323A3D2" w14:textId="77777777" w:rsidR="00B42640" w:rsidRDefault="00B42640" w:rsidP="008B6779"/>
    <w:p w14:paraId="29507832" w14:textId="77777777" w:rsidR="00B42640" w:rsidRDefault="00B42640" w:rsidP="008B6779"/>
    <w:p w14:paraId="0F1FE5E4" w14:textId="77777777" w:rsidR="00B42640" w:rsidRDefault="00B42640" w:rsidP="008B6779"/>
    <w:p w14:paraId="55C3197E" w14:textId="77777777" w:rsidR="00B42640" w:rsidRDefault="00B42640" w:rsidP="008B6779"/>
    <w:p w14:paraId="38B5E36C" w14:textId="77777777" w:rsidR="00B42640" w:rsidRDefault="00047926" w:rsidP="008B6779">
      <w:r>
        <w:rPr>
          <w:noProof/>
        </w:rPr>
        <w:pict w14:anchorId="4D62A527">
          <v:shape id="_x0000_s17803" type="#_x0000_t32" style="position:absolute;left:0;text-align:left;margin-left:422.95pt;margin-top:5.9pt;width:.05pt;height:44.6pt;flip:y;z-index:251827200" o:connectortype="straight" strokecolor="red">
            <v:stroke endarrow="block"/>
            <o:callout v:ext="edit" minusx="t" minusy="t"/>
          </v:shape>
        </w:pict>
      </w:r>
      <w:r>
        <w:rPr>
          <w:noProof/>
        </w:rPr>
        <w:pict w14:anchorId="5C66B763">
          <v:shape id="_x0000_s17802" type="#_x0000_t32" style="position:absolute;left:0;text-align:left;margin-left:293.9pt;margin-top:5.9pt;width:7.8pt;height:44.6pt;flip:y;z-index:251826176" o:connectortype="straight" strokecolor="red">
            <v:stroke endarrow="block"/>
            <o:callout v:ext="edit" minusx="t" minusy="t"/>
          </v:shape>
        </w:pict>
      </w:r>
    </w:p>
    <w:p w14:paraId="34E2683F" w14:textId="77777777" w:rsidR="00B42640" w:rsidRDefault="00B42640" w:rsidP="008B6779"/>
    <w:p w14:paraId="6CC613B3" w14:textId="77777777" w:rsidR="00B42640" w:rsidRDefault="00B42640" w:rsidP="008B6779"/>
    <w:p w14:paraId="05EE9991" w14:textId="77777777" w:rsidR="00B42640" w:rsidRDefault="00047926" w:rsidP="008B6779">
      <w:r>
        <w:rPr>
          <w:noProof/>
        </w:rPr>
        <w:pict w14:anchorId="6B963238">
          <v:shape id="_x0000_s17801" type="#_x0000_t202" style="position:absolute;left:0;text-align:left;margin-left:359.95pt;margin-top:9.1pt;width:138.7pt;height:67.75pt;z-index:251825152" strokecolor="red">
            <v:textbox inset=".5mm,.3mm,.5mm,.3mm">
              <w:txbxContent>
                <w:p w14:paraId="557CE4C5" w14:textId="77777777" w:rsidR="00650C76" w:rsidRDefault="00650C76" w:rsidP="00B42640">
                  <w:r>
                    <w:t>Botón para llevar los rodillos a la distancia máxima. Por ejemplo, se utiliza para la limpieza.</w:t>
                  </w:r>
                </w:p>
              </w:txbxContent>
            </v:textbox>
            <o:callout v:ext="edit" minusx="t" minusy="t"/>
          </v:shape>
        </w:pict>
      </w:r>
      <w:r>
        <w:rPr>
          <w:noProof/>
        </w:rPr>
        <w:pict w14:anchorId="7C1185B4">
          <v:shape id="_x0000_s17800" type="#_x0000_t202" style="position:absolute;left:0;text-align:left;margin-left:196.9pt;margin-top:9.1pt;width:138.7pt;height:37.05pt;z-index:251824128" strokecolor="red">
            <v:textbox inset=".5mm,.3mm,.5mm,.3mm">
              <w:txbxContent>
                <w:p w14:paraId="33822881" w14:textId="77777777" w:rsidR="00650C76" w:rsidRDefault="00650C76" w:rsidP="00B42640">
                  <w:r>
                    <w:t>Botón para llevar los rodillos a la distancia mínima</w:t>
                  </w:r>
                </w:p>
              </w:txbxContent>
            </v:textbox>
            <o:callout v:ext="edit" minusx="t" minusy="t"/>
          </v:shape>
        </w:pict>
      </w:r>
    </w:p>
    <w:p w14:paraId="2D85F391" w14:textId="77777777" w:rsidR="00B42640" w:rsidRDefault="00B42640" w:rsidP="008B6779"/>
    <w:p w14:paraId="06DDDBBE" w14:textId="77777777" w:rsidR="00B42640" w:rsidRDefault="00B42640" w:rsidP="008B6779"/>
    <w:p w14:paraId="0843C83E" w14:textId="77777777" w:rsidR="00B42640" w:rsidRDefault="00B42640" w:rsidP="008B6779"/>
    <w:p w14:paraId="2B659930" w14:textId="77777777" w:rsidR="00B42640" w:rsidRDefault="00B42640" w:rsidP="008B6779">
      <w:r>
        <w:t>Para cambiar la distancia entre los rodillos:</w:t>
      </w:r>
    </w:p>
    <w:p w14:paraId="73B295C9" w14:textId="77777777" w:rsidR="00B42640" w:rsidRDefault="00047926" w:rsidP="008B6779">
      <w:r>
        <w:rPr>
          <w:noProof/>
        </w:rPr>
        <w:pict w14:anchorId="474331DE">
          <v:shape id="_x0000_s17806" type="#_x0000_t202" style="position:absolute;left:0;text-align:left;margin-left:-.2pt;margin-top:9.15pt;width:214.05pt;height:103.1pt;z-index:251830272;mso-wrap-style:none" filled="f" stroked="f" strokecolor="red">
            <v:textbox style="mso-fit-shape-to-text:t" inset=".5mm,.3mm,.5mm,.3mm">
              <w:txbxContent>
                <w:p w14:paraId="1DAAE5F6" w14:textId="77777777" w:rsidR="00650C76" w:rsidRDefault="00047926" w:rsidP="00B42640">
                  <w:r>
                    <w:pict w14:anchorId="54FE3028">
                      <v:shape id="_x0000_i1290" type="#_x0000_t75" style="width:210.65pt;height:101.1pt">
                        <v:imagedata r:id="rId177" o:title="Distanza Rulli - R - IT" croptop="13504f" cropbottom="34089f" cropright="37388f"/>
                      </v:shape>
                    </w:pict>
                  </w:r>
                </w:p>
              </w:txbxContent>
            </v:textbox>
            <o:callout v:ext="edit" minusx="t" minusy="t"/>
          </v:shape>
        </w:pict>
      </w:r>
      <w:r>
        <w:rPr>
          <w:noProof/>
        </w:rPr>
        <w:pict w14:anchorId="77DCE5A4">
          <v:shape id="_x0000_s17813" type="#_x0000_t32" style="position:absolute;left:0;text-align:left;margin-left:146.4pt;margin-top:81.65pt;width:27.2pt;height:48.5pt;flip:y;z-index:251837440" o:connectortype="straight" strokecolor="red">
            <v:stroke endarrow="block"/>
            <o:callout v:ext="edit" minusx="t" minusy="t"/>
          </v:shape>
        </w:pict>
      </w:r>
      <w:r>
        <w:rPr>
          <w:noProof/>
        </w:rPr>
        <w:pict w14:anchorId="7062B62B">
          <v:shape id="_x0000_s17812" type="#_x0000_t32" style="position:absolute;left:0;text-align:left;margin-left:113.85pt;margin-top:81.65pt;width:0;height:48.5pt;flip:y;z-index:251836416" o:connectortype="straight" strokecolor="red">
            <v:stroke endarrow="block"/>
            <o:callout v:ext="edit" minusx="t" minusy="t"/>
          </v:shape>
        </w:pict>
      </w:r>
      <w:r>
        <w:rPr>
          <w:noProof/>
        </w:rPr>
        <w:pict w14:anchorId="15F3778D">
          <v:shape id="_x0000_s17811" type="#_x0000_t32" style="position:absolute;left:0;text-align:left;margin-left:55.65pt;margin-top:81.65pt;width:29.1pt;height:48.5pt;flip:x y;z-index:251835392" o:connectortype="straight" strokecolor="red">
            <v:stroke endarrow="block"/>
            <o:callout v:ext="edit" minusx="t" minusy="t"/>
          </v:shape>
        </w:pict>
      </w:r>
    </w:p>
    <w:p w14:paraId="25292793" w14:textId="77777777" w:rsidR="00B42640" w:rsidRDefault="00B42640" w:rsidP="008B6779"/>
    <w:p w14:paraId="36DFE714" w14:textId="77777777" w:rsidR="00B42640" w:rsidRDefault="00B42640" w:rsidP="008B6779"/>
    <w:p w14:paraId="46B0B857" w14:textId="77777777" w:rsidR="00B42640" w:rsidRDefault="00B42640" w:rsidP="008B6779"/>
    <w:p w14:paraId="049CC5CA" w14:textId="77777777" w:rsidR="00B42640" w:rsidRDefault="00B42640" w:rsidP="008B6779"/>
    <w:p w14:paraId="0D5C843E" w14:textId="77777777" w:rsidR="00B42640" w:rsidRDefault="00B42640" w:rsidP="008B6779"/>
    <w:p w14:paraId="3149F84B" w14:textId="77777777" w:rsidR="00B42640" w:rsidRDefault="00B42640" w:rsidP="008B6779"/>
    <w:p w14:paraId="7DC730CE" w14:textId="77777777" w:rsidR="00B42640" w:rsidRDefault="00B42640" w:rsidP="008B6779"/>
    <w:p w14:paraId="5DA84DB0" w14:textId="77777777" w:rsidR="00B42640" w:rsidRDefault="00B42640" w:rsidP="008B6779"/>
    <w:p w14:paraId="1CB946B6" w14:textId="77777777" w:rsidR="00B42640" w:rsidRDefault="00047926" w:rsidP="008B6779">
      <w:r>
        <w:rPr>
          <w:noProof/>
        </w:rPr>
        <w:pict w14:anchorId="383E0D4D">
          <v:shape id="_x0000_s17807" type="#_x0000_t202" style="position:absolute;left:0;text-align:left;margin-left:53.7pt;margin-top:5.95pt;width:292.6pt;height:66.8pt;z-index:251831296" strokecolor="red">
            <v:textbox inset=".5mm,.3mm,.5mm,.3mm">
              <w:txbxContent>
                <w:p w14:paraId="2B28F1FC" w14:textId="77777777" w:rsidR="00650C76" w:rsidRDefault="00650C76" w:rsidP="00B42640">
                  <w:r>
                    <w:t>Posiciones modificables solo ingresando la contraseña y en MANUAL.</w:t>
                  </w:r>
                </w:p>
                <w:p w14:paraId="5CD81481" w14:textId="77777777" w:rsidR="00650C76" w:rsidRDefault="00650C76" w:rsidP="00B42640">
                  <w:r>
                    <w:t>Sirven para establecer la distancia entre los rodillos (y por lo tanto la cantidad de cola aplicada).</w:t>
                  </w:r>
                </w:p>
                <w:p w14:paraId="68978F66" w14:textId="77777777" w:rsidR="00650C76" w:rsidRDefault="00650C76" w:rsidP="00B42640"/>
              </w:txbxContent>
            </v:textbox>
            <o:callout v:ext="edit" minusx="t" minusy="t"/>
          </v:shape>
        </w:pict>
      </w:r>
    </w:p>
    <w:p w14:paraId="0ADA6B91" w14:textId="77777777" w:rsidR="00B42640" w:rsidRDefault="00047926" w:rsidP="008B6779">
      <w:r>
        <w:rPr>
          <w:noProof/>
        </w:rPr>
        <w:pict w14:anchorId="3F911BD7">
          <v:shape id="_x0000_s17808" type="#_x0000_t202" style="position:absolute;left:0;text-align:left;margin-left:-6.45pt;margin-top:3.7pt;width:56.95pt;height:48.55pt;z-index:251832320;mso-wrap-style:none" filled="f" stroked="f">
            <v:textbox style="mso-next-textbox:#_x0000_s17808;mso-fit-shape-to-text:t" inset=".5mm,.3mm,.5mm,.3mm">
              <w:txbxContent>
                <w:p w14:paraId="5810EC53" w14:textId="77777777" w:rsidR="00650C76" w:rsidRDefault="00047926" w:rsidP="00B42640">
                  <w:r>
                    <w:rPr>
                      <w:rFonts w:cs="Arial"/>
                    </w:rPr>
                    <w:pict w14:anchorId="368A64B2">
                      <v:shape id="_x0000_i1291" type="#_x0000_t75" style="width:53.6pt;height:46.7pt" fillcolor="window">
                        <v:imagedata r:id="rId60" o:title="operatore spacializzato" blacklevel="1966f"/>
                      </v:shape>
                    </w:pict>
                  </w:r>
                </w:p>
              </w:txbxContent>
            </v:textbox>
            <o:callout v:ext="edit" minusy="t"/>
          </v:shape>
        </w:pict>
      </w:r>
      <w:r>
        <w:rPr>
          <w:noProof/>
        </w:rPr>
        <w:pict w14:anchorId="3CE5CAEB">
          <v:shape id="_x0000_s17809" type="#_x0000_t202" style="position:absolute;left:0;text-align:left;margin-left:433.65pt;margin-top:7.85pt;width:69.6pt;height:103.05pt;z-index:251833344;mso-wrap-style:none" filled="f" stroked="f" strokecolor="red">
            <v:textbox style="mso-fit-shape-to-text:t" inset=".5mm,.3mm,.5mm,.3mm">
              <w:txbxContent>
                <w:p w14:paraId="6E4195F9" w14:textId="77777777" w:rsidR="00650C76" w:rsidRDefault="00047926" w:rsidP="00B42640">
                  <w:r>
                    <w:pict w14:anchorId="7645C54C">
                      <v:shape id="_x0000_i1292" type="#_x0000_t75" style="width:66.65pt;height:101.1pt">
                        <v:imagedata r:id="rId127" o:title="DSC_0134 mod 2"/>
                      </v:shape>
                    </w:pict>
                  </w:r>
                </w:p>
              </w:txbxContent>
            </v:textbox>
            <o:callout v:ext="edit" minusx="t" minusy="t"/>
          </v:shape>
        </w:pict>
      </w:r>
    </w:p>
    <w:p w14:paraId="785D5D09" w14:textId="77777777" w:rsidR="00B42640" w:rsidRDefault="00B42640" w:rsidP="008B6779"/>
    <w:p w14:paraId="30C7076D" w14:textId="77777777" w:rsidR="00B42640" w:rsidRDefault="00B42640" w:rsidP="008B6779"/>
    <w:p w14:paraId="5E749C77" w14:textId="77777777" w:rsidR="00B42640" w:rsidRDefault="00047926" w:rsidP="008B6779">
      <w:r>
        <w:rPr>
          <w:noProof/>
        </w:rPr>
        <w:pict w14:anchorId="56A65B9B">
          <v:shape id="_x0000_s17814" type="#_x0000_t32" style="position:absolute;left:0;text-align:left;margin-left:423pt;margin-top:3.05pt;width:37.85pt;height:22.95pt;flip:y;z-index:251838464" o:connectortype="straight" strokecolor="red">
            <v:stroke endarrow="block"/>
            <o:callout v:ext="edit" minusx="t" minusy="t"/>
          </v:shape>
        </w:pict>
      </w:r>
    </w:p>
    <w:p w14:paraId="3AA36017" w14:textId="77777777" w:rsidR="00B42640" w:rsidRDefault="00047926" w:rsidP="008B6779">
      <w:r>
        <w:rPr>
          <w:noProof/>
        </w:rPr>
        <w:pict w14:anchorId="47153907">
          <v:shape id="_x0000_s17810" type="#_x0000_t202" style="position:absolute;left:0;text-align:left;margin-left:53.7pt;margin-top:3.75pt;width:369.25pt;height:35.75pt;z-index:251834368" strokecolor="red">
            <v:textbox inset=".5mm,.3mm,.5mm,.3mm">
              <w:txbxContent>
                <w:p w14:paraId="1B5EF70F" w14:textId="77777777" w:rsidR="00650C76" w:rsidRDefault="00650C76" w:rsidP="00B42640">
                  <w:r>
                    <w:t>Se pueden memorizar tres posiciones de trabajo. La posición de trabajo se selecciona con el selector POSICIÓN RODILLOS correspondiente</w:t>
                  </w:r>
                </w:p>
              </w:txbxContent>
            </v:textbox>
            <o:callout v:ext="edit" minusx="t" minusy="t"/>
          </v:shape>
        </w:pict>
      </w:r>
    </w:p>
    <w:p w14:paraId="28AA2A8C" w14:textId="77777777" w:rsidR="00B42640" w:rsidRDefault="00B42640" w:rsidP="008B6779"/>
    <w:p w14:paraId="232F0EAF" w14:textId="77777777" w:rsidR="00B42640" w:rsidRDefault="00B42640" w:rsidP="008B6779"/>
    <w:p w14:paraId="5F531089" w14:textId="77777777" w:rsidR="00B42640" w:rsidRDefault="00B42640" w:rsidP="008B6779"/>
    <w:p w14:paraId="10AE441E" w14:textId="77777777" w:rsidR="00B42640" w:rsidRPr="008B6779" w:rsidRDefault="00B42640" w:rsidP="008B6779">
      <w:pPr>
        <w:rPr>
          <w:rFonts w:cs="Arial"/>
        </w:rPr>
      </w:pPr>
      <w:r>
        <w:br w:type="page"/>
      </w:r>
      <w:r w:rsidR="00047926">
        <w:rPr>
          <w:rFonts w:cs="Arial"/>
          <w:noProof/>
        </w:rPr>
        <w:lastRenderedPageBreak/>
        <w:pict w14:anchorId="143994B7">
          <v:shape id="_x0000_s17499" type="#_x0000_t202" style="position:absolute;left:0;text-align:left;margin-left:183.1pt;margin-top:.85pt;width:152.45pt;height:27.15pt;z-index:251786240" strokecolor="red">
            <v:textbox style="mso-next-textbox:#_x0000_s17499" inset=".5mm,.3mm,.5mm,.3mm">
              <w:txbxContent>
                <w:p w14:paraId="0BE7FE17" w14:textId="77777777" w:rsidR="00650C76" w:rsidRDefault="00650C76" w:rsidP="00F56E11">
                  <w:pPr>
                    <w:jc w:val="center"/>
                  </w:pPr>
                  <w:r>
                    <w:t xml:space="preserve">Tocar S: </w:t>
                  </w:r>
                  <w:r w:rsidRPr="00242C0D">
                    <w:rPr>
                      <w:u w:val="single"/>
                    </w:rPr>
                    <w:t>CONFIGURACIÓN</w:t>
                  </w:r>
                </w:p>
              </w:txbxContent>
            </v:textbox>
            <o:callout v:ext="edit" minusx="t" minusy="t"/>
          </v:shape>
        </w:pict>
      </w:r>
    </w:p>
    <w:p w14:paraId="0877FF67" w14:textId="77777777" w:rsidR="008B6779" w:rsidRPr="008B6779" w:rsidRDefault="008B6779" w:rsidP="008B6779">
      <w:pPr>
        <w:rPr>
          <w:rFonts w:cs="Arial"/>
        </w:rPr>
      </w:pPr>
    </w:p>
    <w:p w14:paraId="7E8DD759" w14:textId="77777777" w:rsidR="008B6779" w:rsidRPr="008B6779" w:rsidRDefault="00047926" w:rsidP="008B6779">
      <w:pPr>
        <w:rPr>
          <w:rFonts w:cs="Arial"/>
        </w:rPr>
      </w:pPr>
      <w:r>
        <w:rPr>
          <w:rFonts w:cs="Arial"/>
          <w:noProof/>
        </w:rPr>
        <w:pict w14:anchorId="000AFBCA">
          <v:shape id="_x0000_s17500" type="#_x0000_t32" style="position:absolute;left:0;text-align:left;margin-left:259.9pt;margin-top:.4pt;width:.05pt;height:19.35pt;z-index:251787264" o:connectortype="straight" strokecolor="red">
            <v:stroke endarrow="block"/>
            <o:callout v:ext="edit" minusx="t" minusy="t"/>
          </v:shape>
        </w:pict>
      </w:r>
      <w:r>
        <w:rPr>
          <w:rFonts w:cs="Arial"/>
          <w:noProof/>
        </w:rPr>
        <w:pict w14:anchorId="406A168D">
          <v:shape id="_x0000_s17498" type="#_x0000_t202" style="position:absolute;left:0;text-align:left;margin-left:130.65pt;margin-top:13.1pt;width:166.2pt;height:43.65pt;z-index:251785216;mso-wrap-style:none" filled="f" stroked="f" strokecolor="red">
            <v:textbox style="mso-next-textbox:#_x0000_s17498;mso-fit-shape-to-text:t" inset=".5mm,.3mm,.5mm,.3mm">
              <w:txbxContent>
                <w:p w14:paraId="77F53362" w14:textId="77777777" w:rsidR="00650C76" w:rsidRDefault="00047926" w:rsidP="00F56E11">
                  <w:r>
                    <w:pict w14:anchorId="6DAEDD22">
                      <v:shape id="_x0000_i2975" type="#_x0000_t75" style="width:162.4pt;height:42.15pt">
                        <v:imagedata r:id="rId146" o:title="Pagina Principale - IT mod"/>
                      </v:shape>
                    </w:pict>
                  </w:r>
                </w:p>
              </w:txbxContent>
            </v:textbox>
            <o:callout v:ext="edit" minusx="t" minusy="t"/>
          </v:shape>
        </w:pict>
      </w:r>
    </w:p>
    <w:p w14:paraId="228B75BC" w14:textId="77777777" w:rsidR="008B6779" w:rsidRPr="008B6779" w:rsidRDefault="008B6779" w:rsidP="008B6779">
      <w:pPr>
        <w:rPr>
          <w:rFonts w:cs="Arial"/>
        </w:rPr>
      </w:pPr>
    </w:p>
    <w:p w14:paraId="5B305F46" w14:textId="77777777" w:rsidR="008B6779" w:rsidRPr="008B6779" w:rsidRDefault="008B6779" w:rsidP="008B6779">
      <w:pPr>
        <w:rPr>
          <w:rFonts w:cs="Arial"/>
        </w:rPr>
      </w:pPr>
    </w:p>
    <w:p w14:paraId="69C3E030" w14:textId="77777777" w:rsidR="008B6779" w:rsidRPr="008B6779" w:rsidRDefault="00047926" w:rsidP="008B6779">
      <w:pPr>
        <w:rPr>
          <w:rFonts w:cs="Arial"/>
        </w:rPr>
      </w:pPr>
      <w:r>
        <w:rPr>
          <w:rFonts w:cs="Arial"/>
          <w:noProof/>
        </w:rPr>
        <w:pict w14:anchorId="40EFF278">
          <v:shape id="_x0000_s17504" type="#_x0000_t202" style="position:absolute;left:0;text-align:left;margin-left:-7.85pt;margin-top:288.8pt;width:359.1pt;height:65.3pt;z-index:251791360" filled="f" stroked="f">
            <v:textbox style="mso-next-textbox:#_x0000_s17504" inset=".5mm,.3mm,.5mm,.3mm">
              <w:txbxContent>
                <w:p w14:paraId="522CBC58" w14:textId="77777777" w:rsidR="00650C76" w:rsidRDefault="00650C76" w:rsidP="007257B9">
                  <w:pPr>
                    <w:rPr>
                      <w:rFonts w:cs="Arial"/>
                      <w:b/>
                      <w:color w:val="0000FF"/>
                    </w:rPr>
                  </w:pPr>
                  <w:r>
                    <w:rPr>
                      <w:rFonts w:cs="Arial"/>
                      <w:b/>
                      <w:color w:val="0000FF"/>
                    </w:rPr>
                    <w:t xml:space="preserve">Estos parámetros están protegidos por contraseña </w:t>
                  </w:r>
                  <w:r w:rsidRPr="007257B9">
                    <w:rPr>
                      <w:rFonts w:cs="Arial"/>
                      <w:b/>
                      <w:color w:val="0000FF"/>
                      <w:u w:val="single"/>
                    </w:rPr>
                    <w:t>y están reservados a personal autorizado y experto.</w:t>
                  </w:r>
                  <w:r>
                    <w:rPr>
                      <w:rFonts w:cs="Arial"/>
                      <w:b/>
                      <w:color w:val="0000FF"/>
                    </w:rPr>
                    <w:t/>
                  </w:r>
                </w:p>
                <w:p w14:paraId="19426851" w14:textId="77777777" w:rsidR="00650C76" w:rsidRDefault="00650C76" w:rsidP="007257B9">
                  <w:pPr>
                    <w:rPr>
                      <w:rFonts w:cs="Arial"/>
                      <w:b/>
                      <w:color w:val="0000FF"/>
                    </w:rPr>
                  </w:pPr>
                  <w:r>
                    <w:rPr>
                      <w:rFonts w:cs="Arial"/>
                      <w:b/>
                      <w:color w:val="0000FF"/>
                    </w:rPr>
                    <w:t>La distancia entre los rodillos influye en la cantidad de cola aplicada.</w:t>
                  </w:r>
                </w:p>
                <w:p w14:paraId="23A8B7EE" w14:textId="77777777" w:rsidR="00650C76" w:rsidRPr="0014363A" w:rsidRDefault="00650C76" w:rsidP="007257B9">
                  <w:pPr>
                    <w:rPr>
                      <w:b/>
                    </w:rPr>
                  </w:pPr>
                  <w:r>
                    <w:rPr>
                      <w:rFonts w:cs="Arial"/>
                      <w:b/>
                      <w:color w:val="0000FF"/>
                    </w:rPr>
                    <w:t>Además, si se acercan demasiado los rodillos se corre el riesgo de una colisión:</w:t>
                  </w:r>
                </w:p>
              </w:txbxContent>
            </v:textbox>
            <o:callout v:ext="edit" minusy="t"/>
          </v:shape>
        </w:pict>
      </w:r>
      <w:r>
        <w:rPr>
          <w:rFonts w:cs="Arial"/>
          <w:noProof/>
        </w:rPr>
        <w:pict w14:anchorId="5035C580">
          <v:shape id="_x0000_s17505" type="#_x0000_t202" style="position:absolute;left:0;text-align:left;margin-left:434.9pt;margin-top:293.15pt;width:64.2pt;height:54.9pt;z-index:251792384;mso-wrap-style:none" filled="f" stroked="f" strokecolor="red">
            <v:textbox style="mso-next-textbox:#_x0000_s17505;mso-fit-shape-to-text:t" inset=".5mm,.3mm,.5mm,.3mm">
              <w:txbxContent>
                <w:p w14:paraId="43C102BA" w14:textId="77777777" w:rsidR="00650C76" w:rsidRDefault="00047926">
                  <w:r>
                    <w:pict w14:anchorId="68664A2D">
                      <v:shape id="_x0000_i2976" type="#_x0000_t75" style="width:60.5pt;height:53.6pt">
                        <v:imagedata r:id="rId100" o:title="Attenzione possibilità di arrecare danno alla macchina 1"/>
                      </v:shape>
                    </w:pict>
                  </w:r>
                </w:p>
              </w:txbxContent>
            </v:textbox>
            <o:callout v:ext="edit" minusx="t" minusy="t"/>
          </v:shape>
        </w:pict>
      </w:r>
    </w:p>
    <w:p w14:paraId="1A7C7086" w14:textId="77777777" w:rsidR="008B6779" w:rsidRPr="008B6779" w:rsidRDefault="00047926" w:rsidP="008B6779">
      <w:pPr>
        <w:rPr>
          <w:rFonts w:cs="Arial"/>
        </w:rPr>
      </w:pPr>
      <w:r>
        <w:rPr>
          <w:rFonts w:cs="Arial"/>
          <w:noProof/>
        </w:rPr>
        <w:pict w14:anchorId="39E6AC85">
          <v:shape id="_x0000_s19484" type="#_x0000_t202" style="position:absolute;left:0;text-align:left;margin-left:212.5pt;margin-top:9.15pt;width:289.05pt;height:252.8pt;z-index:250320896;mso-wrap-style:none" filled="f" stroked="f" strokecolor="red">
            <v:textbox style="mso-next-textbox:#_x0000_s19484;mso-fit-shape-to-text:t" inset=".5mm,.3mm,.5mm,.3mm">
              <w:txbxContent>
                <w:p w14:paraId="3325F789" w14:textId="5947355A" w:rsidR="00650C76" w:rsidRDefault="00FC06B0">
                  <w:r>
                    <w:pict w14:anchorId="2F73537B">
                      <v:shape id="_x0000_i2984" type="#_x0000_t75" style="width:286.45pt;height:251.25pt">
                        <v:imagedata r:id="rId147" o:title="210420145512" croptop="329f" cropbottom="20616f" cropright="28784f"/>
                      </v:shape>
                    </w:pict>
                  </w:r>
                </w:p>
              </w:txbxContent>
            </v:textbox>
            <o:callout v:ext="edit" minusx="t" minusy="t"/>
          </v:shape>
        </w:pict>
      </w:r>
    </w:p>
    <w:p w14:paraId="32F58B6A" w14:textId="77777777" w:rsidR="008B6779" w:rsidRDefault="008B6779" w:rsidP="008B6779">
      <w:pPr>
        <w:rPr>
          <w:rFonts w:cs="Arial"/>
        </w:rPr>
      </w:pPr>
    </w:p>
    <w:p w14:paraId="10F226F8" w14:textId="77777777" w:rsidR="00A0106D" w:rsidRDefault="00A0106D" w:rsidP="008B6779">
      <w:pPr>
        <w:rPr>
          <w:rFonts w:cs="Arial"/>
        </w:rPr>
      </w:pPr>
    </w:p>
    <w:p w14:paraId="34CDBA2E" w14:textId="77777777" w:rsidR="00A0106D" w:rsidRDefault="00A0106D" w:rsidP="008B6779">
      <w:pPr>
        <w:rPr>
          <w:rFonts w:cs="Arial"/>
        </w:rPr>
      </w:pPr>
    </w:p>
    <w:p w14:paraId="536C587E" w14:textId="77777777" w:rsidR="00A0106D" w:rsidRDefault="00A0106D" w:rsidP="008B6779">
      <w:pPr>
        <w:rPr>
          <w:rFonts w:cs="Arial"/>
        </w:rPr>
      </w:pPr>
    </w:p>
    <w:p w14:paraId="7E8BB52F" w14:textId="77777777" w:rsidR="00A0106D" w:rsidRDefault="00A0106D" w:rsidP="008B6779">
      <w:pPr>
        <w:rPr>
          <w:rFonts w:cs="Arial"/>
        </w:rPr>
      </w:pPr>
    </w:p>
    <w:p w14:paraId="50B2BCFE" w14:textId="77777777" w:rsidR="00A0106D" w:rsidRDefault="00A0106D" w:rsidP="008B6779">
      <w:pPr>
        <w:rPr>
          <w:rFonts w:cs="Arial"/>
        </w:rPr>
      </w:pPr>
    </w:p>
    <w:p w14:paraId="74092BEB" w14:textId="77777777" w:rsidR="00A0106D" w:rsidRDefault="00A0106D" w:rsidP="008B6779">
      <w:pPr>
        <w:rPr>
          <w:rFonts w:cs="Arial"/>
        </w:rPr>
      </w:pPr>
    </w:p>
    <w:p w14:paraId="1EE6D9CC" w14:textId="77777777" w:rsidR="00A0106D" w:rsidRDefault="00A0106D" w:rsidP="008B6779">
      <w:pPr>
        <w:rPr>
          <w:rFonts w:cs="Arial"/>
        </w:rPr>
      </w:pPr>
    </w:p>
    <w:p w14:paraId="193E31AA" w14:textId="77777777" w:rsidR="00A0106D" w:rsidRDefault="00047926" w:rsidP="008B6779">
      <w:pPr>
        <w:rPr>
          <w:rFonts w:cs="Arial"/>
        </w:rPr>
      </w:pPr>
      <w:r>
        <w:rPr>
          <w:rFonts w:cs="Arial"/>
          <w:noProof/>
        </w:rPr>
        <w:pict w14:anchorId="61754F2B">
          <v:shape id="_x0000_s17418" type="#_x0000_t202" style="position:absolute;left:0;text-align:left;margin-left:-7.85pt;margin-top:16.15pt;width:201.85pt;height:25.05pt;z-index:251783168" strokecolor="red">
            <v:textbox inset=".5mm,.3mm,.5mm,.3mm">
              <w:txbxContent>
                <w:p w14:paraId="5F7BF064" w14:textId="77777777" w:rsidR="00650C76" w:rsidRDefault="00650C76" w:rsidP="00B21CB5">
                  <w:r>
                    <w:t>Posición de cero del rodillo izquierdo</w:t>
                  </w:r>
                </w:p>
              </w:txbxContent>
            </v:textbox>
            <o:callout v:ext="edit" minusx="t" minusy="t"/>
          </v:shape>
        </w:pict>
      </w:r>
    </w:p>
    <w:p w14:paraId="02041656" w14:textId="77777777" w:rsidR="00A0106D" w:rsidRDefault="00047926" w:rsidP="008B6779">
      <w:pPr>
        <w:rPr>
          <w:rFonts w:cs="Arial"/>
        </w:rPr>
      </w:pPr>
      <w:r>
        <w:rPr>
          <w:rFonts w:cs="Arial"/>
          <w:noProof/>
        </w:rPr>
        <w:pict w14:anchorId="6C6B1131">
          <v:shape id="_x0000_s17502" type="#_x0000_t32" style="position:absolute;left:0;text-align:left;margin-left:194pt;margin-top:38.6pt;width:33.95pt;height:0;z-index:251789312" o:connectortype="straight" strokecolor="red">
            <v:stroke endarrow="block"/>
            <o:callout v:ext="edit" minusx="t" minusy="t"/>
          </v:shape>
        </w:pict>
      </w:r>
      <w:r>
        <w:rPr>
          <w:rFonts w:cs="Arial"/>
          <w:noProof/>
        </w:rPr>
        <w:pict w14:anchorId="627F6635">
          <v:shape id="_x0000_s17420" type="#_x0000_t32" style="position:absolute;left:0;text-align:left;margin-left:194pt;margin-top:13.65pt;width:33.95pt;height:13.75pt;z-index:251784192" o:connectortype="straight" strokecolor="red">
            <v:stroke endarrow="block"/>
            <o:callout v:ext="edit" minusx="t" minusy="t"/>
          </v:shape>
        </w:pict>
      </w:r>
      <w:r>
        <w:rPr>
          <w:rFonts w:cs="Arial"/>
          <w:noProof/>
        </w:rPr>
        <w:pict w14:anchorId="4C80DE30">
          <v:shape id="_x0000_s17501" type="#_x0000_t202" style="position:absolute;left:0;text-align:left;margin-left:-7.85pt;margin-top:32.05pt;width:201.85pt;height:25.05pt;z-index:251788288" strokecolor="red">
            <v:textbox inset=".5mm,.3mm,.5mm,.3mm">
              <w:txbxContent>
                <w:p w14:paraId="21AC6C2E" w14:textId="77777777" w:rsidR="00650C76" w:rsidRDefault="00650C76" w:rsidP="00B21CB5">
                  <w:r>
                    <w:t>Posición de cero del rodillo derecho</w:t>
                  </w:r>
                </w:p>
              </w:txbxContent>
            </v:textbox>
            <o:callout v:ext="edit" minusx="t" minusy="t"/>
          </v:shape>
        </w:pict>
      </w:r>
    </w:p>
    <w:p w14:paraId="71D990F8" w14:textId="77777777" w:rsidR="00A0106D" w:rsidRDefault="00047926" w:rsidP="008B6779">
      <w:pPr>
        <w:rPr>
          <w:rFonts w:cs="Arial"/>
        </w:rPr>
      </w:pPr>
      <w:r>
        <w:rPr>
          <w:rFonts w:cs="Arial"/>
          <w:noProof/>
        </w:rPr>
        <w:pict w14:anchorId="06D8B69A">
          <v:rect id="_x0000_s17509" style="position:absolute;left:0;text-align:left;margin-left:229.35pt;margin-top:8.05pt;width:267.05pt;height:21.25pt;z-index:251795456" filled="f" strokecolor="red" strokeweight="2.25pt">
            <v:textbox inset=".5mm,.3mm,.5mm,.3mm"/>
            <o:callout v:ext="edit" minusx="t" minusy="t"/>
          </v:rect>
        </w:pict>
      </w:r>
    </w:p>
    <w:p w14:paraId="429B6EFC" w14:textId="77777777" w:rsidR="00A0106D" w:rsidRDefault="00A0106D" w:rsidP="008B6779">
      <w:pPr>
        <w:rPr>
          <w:rFonts w:cs="Arial"/>
        </w:rPr>
      </w:pPr>
    </w:p>
    <w:p w14:paraId="5FFD91E3" w14:textId="77777777" w:rsidR="00A0106D" w:rsidRDefault="00A0106D" w:rsidP="008B6779">
      <w:pPr>
        <w:rPr>
          <w:rFonts w:cs="Arial"/>
        </w:rPr>
      </w:pPr>
    </w:p>
    <w:p w14:paraId="1DD2913A" w14:textId="77777777" w:rsidR="00A0106D" w:rsidRDefault="00A0106D" w:rsidP="008B6779">
      <w:pPr>
        <w:rPr>
          <w:rFonts w:cs="Arial"/>
        </w:rPr>
      </w:pPr>
    </w:p>
    <w:p w14:paraId="321A16CB" w14:textId="77777777" w:rsidR="00A0106D" w:rsidRDefault="00A0106D" w:rsidP="008B6779">
      <w:pPr>
        <w:rPr>
          <w:rFonts w:cs="Arial"/>
        </w:rPr>
      </w:pPr>
    </w:p>
    <w:p w14:paraId="2DE9307B" w14:textId="77777777" w:rsidR="00A0106D" w:rsidRDefault="00A0106D" w:rsidP="008B6779">
      <w:pPr>
        <w:rPr>
          <w:rFonts w:cs="Arial"/>
        </w:rPr>
      </w:pPr>
    </w:p>
    <w:p w14:paraId="65F5A424" w14:textId="77777777" w:rsidR="00A0106D" w:rsidRDefault="00A0106D" w:rsidP="008B6779">
      <w:pPr>
        <w:rPr>
          <w:rFonts w:cs="Arial"/>
        </w:rPr>
      </w:pPr>
    </w:p>
    <w:p w14:paraId="1BA6E188" w14:textId="77777777" w:rsidR="00A0106D" w:rsidRDefault="00A0106D" w:rsidP="008B6779">
      <w:pPr>
        <w:rPr>
          <w:rFonts w:cs="Arial"/>
        </w:rPr>
      </w:pPr>
    </w:p>
    <w:p w14:paraId="6C26D9D2" w14:textId="77777777" w:rsidR="009C46EC" w:rsidRDefault="009C46EC" w:rsidP="008B6779">
      <w:pPr>
        <w:rPr>
          <w:rFonts w:cs="Arial"/>
        </w:rPr>
      </w:pPr>
    </w:p>
    <w:p w14:paraId="297F4F11" w14:textId="77777777" w:rsidR="00A0106D" w:rsidRDefault="00A0106D" w:rsidP="008B6779">
      <w:pPr>
        <w:rPr>
          <w:rFonts w:cs="Arial"/>
        </w:rPr>
      </w:pPr>
    </w:p>
    <w:p w14:paraId="140909BC" w14:textId="77777777" w:rsidR="00A0106D" w:rsidRDefault="00047926" w:rsidP="008B6779">
      <w:pPr>
        <w:rPr>
          <w:rFonts w:cs="Arial"/>
        </w:rPr>
      </w:pPr>
      <w:r>
        <w:rPr>
          <w:rFonts w:cs="Arial"/>
          <w:noProof/>
        </w:rPr>
        <w:pict w14:anchorId="42E1D948">
          <v:shape id="_x0000_s17503" type="#_x0000_t202" style="position:absolute;left:0;text-align:left;margin-left:370.2pt;margin-top:10.3pt;width:56.95pt;height:48.55pt;z-index:251790336;mso-wrap-style:none" filled="f" stroked="f">
            <v:textbox style="mso-next-textbox:#_x0000_s17503;mso-fit-shape-to-text:t" inset=".5mm,.3mm,.5mm,.3mm">
              <w:txbxContent>
                <w:p w14:paraId="2AC7DCA3" w14:textId="77777777" w:rsidR="00650C76" w:rsidRDefault="00047926" w:rsidP="007257B9">
                  <w:r>
                    <w:rPr>
                      <w:rFonts w:cs="Arial"/>
                    </w:rPr>
                    <w:pict w14:anchorId="0D60CD5A">
                      <v:shape id="_x0000_i1296" type="#_x0000_t75" style="width:53.6pt;height:46.7pt" fillcolor="window">
                        <v:imagedata r:id="rId60" o:title="operatore spacializzato" blacklevel="1966f"/>
                      </v:shape>
                    </w:pict>
                  </w:r>
                </w:p>
              </w:txbxContent>
            </v:textbox>
            <o:callout v:ext="edit" minusy="t"/>
          </v:shape>
        </w:pict>
      </w:r>
    </w:p>
    <w:p w14:paraId="39C71A82" w14:textId="77777777" w:rsidR="00A0106D" w:rsidRDefault="00A0106D" w:rsidP="008B6779">
      <w:pPr>
        <w:rPr>
          <w:rFonts w:cs="Arial"/>
        </w:rPr>
      </w:pPr>
    </w:p>
    <w:p w14:paraId="2650C352" w14:textId="77777777" w:rsidR="00A0106D" w:rsidRDefault="00A0106D" w:rsidP="008B6779">
      <w:pPr>
        <w:rPr>
          <w:rFonts w:cs="Arial"/>
        </w:rPr>
      </w:pPr>
    </w:p>
    <w:p w14:paraId="0361EF51" w14:textId="77777777" w:rsidR="00A0106D" w:rsidRDefault="00A0106D" w:rsidP="008B6779">
      <w:pPr>
        <w:rPr>
          <w:rFonts w:cs="Arial"/>
        </w:rPr>
      </w:pPr>
    </w:p>
    <w:p w14:paraId="5F26B7B0" w14:textId="77777777" w:rsidR="00A0106D" w:rsidRDefault="00047926" w:rsidP="008B6779">
      <w:pPr>
        <w:rPr>
          <w:rFonts w:cs="Arial"/>
        </w:rPr>
      </w:pPr>
      <w:r>
        <w:rPr>
          <w:rFonts w:cs="Arial"/>
          <w:noProof/>
        </w:rPr>
        <w:pict w14:anchorId="6D5986DB">
          <v:shape id="_x0000_s17506" type="#_x0000_t202" style="position:absolute;left:0;text-align:left;margin-left:315.2pt;margin-top:9.15pt;width:193.25pt;height:37.05pt;z-index:251793408" filled="f" stroked="f" strokecolor="red" strokeweight="4.5pt">
            <v:textbox style="mso-next-textbox:#_x0000_s17506" inset=".5mm,.3mm,.5mm,.3mm">
              <w:txbxContent>
                <w:p w14:paraId="446520D5" w14:textId="77777777" w:rsidR="00650C76" w:rsidRPr="005C5B7E" w:rsidRDefault="00650C76" w:rsidP="007257B9">
                  <w:pPr>
                    <w:jc w:val="center"/>
                    <w:rPr>
                      <w:b/>
                      <w:bCs/>
                      <w:color w:val="FF6600"/>
                    </w:rPr>
                  </w:pPr>
                  <w:r w:rsidRPr="005C5B7E">
                    <w:rPr>
                      <w:rFonts w:cs="Arial"/>
                      <w:b/>
                      <w:bCs/>
                      <w:color w:val="FF6600"/>
                    </w:rPr>
                    <w:t xml:space="preserve">PELIGRO </w:t>
                  </w:r>
                  <w:r>
                    <w:rPr>
                      <w:rFonts w:cs="Arial"/>
                      <w:b/>
                      <w:bCs/>
                      <w:color w:val="FF6600"/>
                    </w:rPr>
                    <w:t>DE DAÑAR LA MÁQUINA</w:t>
                  </w:r>
                </w:p>
              </w:txbxContent>
            </v:textbox>
          </v:shape>
        </w:pict>
      </w:r>
    </w:p>
    <w:p w14:paraId="6B61BCCB" w14:textId="77777777" w:rsidR="00A0106D" w:rsidRDefault="00A0106D" w:rsidP="008B6779">
      <w:pPr>
        <w:rPr>
          <w:rFonts w:cs="Arial"/>
        </w:rPr>
      </w:pPr>
    </w:p>
    <w:p w14:paraId="1F949A21" w14:textId="77777777" w:rsidR="00A0106D" w:rsidRDefault="00A0106D" w:rsidP="008B6779">
      <w:pPr>
        <w:rPr>
          <w:rFonts w:cs="Arial"/>
        </w:rPr>
      </w:pPr>
    </w:p>
    <w:p w14:paraId="22E9AA7F" w14:textId="77777777" w:rsidR="009C46EC" w:rsidRDefault="009C46EC" w:rsidP="008B6779">
      <w:pPr>
        <w:rPr>
          <w:rFonts w:cs="Arial"/>
        </w:rPr>
      </w:pPr>
    </w:p>
    <w:p w14:paraId="793EA10D" w14:textId="77777777" w:rsidR="00E42E53" w:rsidRDefault="00047926" w:rsidP="008B6779">
      <w:pPr>
        <w:rPr>
          <w:rFonts w:cs="Arial"/>
        </w:rPr>
      </w:pPr>
      <w:r>
        <w:rPr>
          <w:rFonts w:cs="Arial"/>
          <w:noProof/>
        </w:rPr>
        <w:pict w14:anchorId="1E976863">
          <v:shape id="_x0000_s17783" type="#_x0000_t202" style="position:absolute;left:0;text-align:left;margin-left:3.65pt;margin-top:14.2pt;width:488.15pt;height:183.2pt;z-index:251811840" strokecolor="red">
            <v:textbox inset=".5mm,.3mm,.5mm,.3mm">
              <w:txbxContent>
                <w:p w14:paraId="5C212111" w14:textId="77777777" w:rsidR="00650C76" w:rsidRDefault="00047926" w:rsidP="00E42E53">
                  <w:pPr>
                    <w:ind w:left="709" w:hanging="709"/>
                    <w:rPr>
                      <w:rFonts w:cs="Arial"/>
                      <w:b/>
                      <w:bCs/>
                      <w:color w:val="0000FF"/>
                    </w:rPr>
                  </w:pPr>
                  <w:r>
                    <w:rPr>
                      <w:rFonts w:cs="Arial"/>
                      <w:b/>
                      <w:noProof/>
                      <w:color w:val="0000FF"/>
                    </w:rPr>
                    <w:pict w14:anchorId="55B2BE00">
                      <v:shape id="_x0000_i1297" type="#_x0000_t75" alt="MANO CHE INDICA" style="width:36.75pt;height:16.85pt;visibility:visible">
                        <v:imagedata r:id="rId164" o:title="MANO CHE INDICA"/>
                      </v:shape>
                    </w:pict>
                  </w:r>
                  <w:r w:rsidR="00650C76">
                    <w:rPr>
                      <w:rFonts w:cs="Arial"/>
                      <w:b/>
                      <w:bCs/>
                      <w:color w:val="0000FF"/>
                    </w:rPr>
                    <w:t xml:space="preserve">Estos parámetros pueden ser modificados solo con </w:t>
                  </w:r>
                  <w:r w:rsidR="00650C76" w:rsidRPr="00115DE5">
                    <w:rPr>
                      <w:rFonts w:cs="Arial"/>
                      <w:b/>
                      <w:bCs/>
                      <w:color w:val="0000FF"/>
                      <w:u w:val="single"/>
                    </w:rPr>
                    <w:t>los rodillos parados</w:t>
                  </w:r>
                  <w:r w:rsidR="00650C76">
                    <w:rPr>
                      <w:rFonts w:cs="Arial"/>
                      <w:b/>
                      <w:bCs/>
                      <w:color w:val="0000FF"/>
                    </w:rPr>
                    <w:t>.</w:t>
                  </w:r>
                </w:p>
                <w:p w14:paraId="7DFE64CF" w14:textId="77777777" w:rsidR="00650C76" w:rsidRDefault="00047926" w:rsidP="00E42E53">
                  <w:pPr>
                    <w:ind w:left="709" w:hanging="709"/>
                    <w:rPr>
                      <w:rFonts w:cs="Arial"/>
                      <w:b/>
                      <w:bCs/>
                      <w:color w:val="0000FF"/>
                    </w:rPr>
                  </w:pPr>
                  <w:r>
                    <w:rPr>
                      <w:rFonts w:cs="Arial"/>
                      <w:b/>
                      <w:noProof/>
                      <w:color w:val="0000FF"/>
                    </w:rPr>
                    <w:pict w14:anchorId="452FEAB4">
                      <v:shape id="_x0000_i1298" type="#_x0000_t75" alt="MANO CHE INDICA" style="width:36.75pt;height:16.85pt;visibility:visible">
                        <v:imagedata r:id="rId164" o:title="MANO CHE INDICA"/>
                      </v:shape>
                    </w:pict>
                  </w:r>
                  <w:r w:rsidR="00650C76">
                    <w:rPr>
                      <w:rFonts w:cs="Arial"/>
                      <w:b/>
                      <w:bCs/>
                      <w:color w:val="0000FF"/>
                    </w:rPr>
                    <w:t>La variación debe ser mínima, 1 centésima de mm cada vez.</w:t>
                  </w:r>
                </w:p>
                <w:p w14:paraId="236E5F06" w14:textId="77777777" w:rsidR="00650C76" w:rsidRDefault="00047926" w:rsidP="00E42E53">
                  <w:pPr>
                    <w:ind w:left="709" w:hanging="709"/>
                    <w:rPr>
                      <w:rFonts w:cs="Arial"/>
                      <w:b/>
                      <w:bCs/>
                      <w:color w:val="0000FF"/>
                    </w:rPr>
                  </w:pPr>
                  <w:r>
                    <w:rPr>
                      <w:rFonts w:cs="Arial"/>
                      <w:b/>
                      <w:noProof/>
                      <w:color w:val="0000FF"/>
                    </w:rPr>
                    <w:pict w14:anchorId="5A4BDA06">
                      <v:shape id="_x0000_i1299" type="#_x0000_t75" alt="MANO CHE INDICA" style="width:36.75pt;height:16.85pt;visibility:visible">
                        <v:imagedata r:id="rId164" o:title="MANO CHE INDICA"/>
                      </v:shape>
                    </w:pict>
                  </w:r>
                  <w:r w:rsidR="00650C76">
                    <w:rPr>
                      <w:rFonts w:cs="Arial"/>
                      <w:b/>
                      <w:bCs/>
                      <w:color w:val="0000FF"/>
                    </w:rPr>
                    <w:t>Después de la modificación, poner en MANUAL y efectuar siempre un reajuste a cero, llevar la distancia al mínimo ("0" en la página R) y...</w:t>
                  </w:r>
                </w:p>
                <w:p w14:paraId="5C402C8A" w14:textId="77777777" w:rsidR="00650C76" w:rsidRPr="00AD378F" w:rsidRDefault="00047926" w:rsidP="00E42E53">
                  <w:pPr>
                    <w:ind w:left="709" w:hanging="709"/>
                    <w:rPr>
                      <w:rFonts w:cs="Arial"/>
                      <w:b/>
                      <w:bCs/>
                      <w:color w:val="0000FF"/>
                      <w:u w:val="single"/>
                    </w:rPr>
                  </w:pPr>
                  <w:r>
                    <w:rPr>
                      <w:rFonts w:cs="Arial"/>
                      <w:b/>
                      <w:noProof/>
                      <w:color w:val="0000FF"/>
                      <w:u w:val="single"/>
                    </w:rPr>
                    <w:pict w14:anchorId="2AF801D5">
                      <v:shape id="_x0000_i1300" type="#_x0000_t75" alt="MANO CHE INDICA" style="width:36.75pt;height:16.85pt;visibility:visible">
                        <v:imagedata r:id="rId164" o:title="MANO CHE INDICA"/>
                      </v:shape>
                    </w:pict>
                  </w:r>
                  <w:r w:rsidR="00650C76" w:rsidRPr="00AD378F">
                    <w:rPr>
                      <w:rFonts w:cs="Arial"/>
                      <w:b/>
                      <w:noProof/>
                      <w:color w:val="0000FF"/>
                      <w:u w:val="single"/>
                    </w:rPr>
                    <w:t>.</w:t>
                  </w:r>
                  <w:r w:rsidR="00650C76" w:rsidRPr="00AD378F">
                    <w:rPr>
                      <w:rFonts w:cs="Arial"/>
                      <w:b/>
                      <w:bCs/>
                      <w:color w:val="0000FF"/>
                      <w:u w:val="single"/>
                    </w:rPr>
                    <w:t xml:space="preserve">..Por </w:t>
                  </w:r>
                  <w:r w:rsidR="00650C76">
                    <w:rPr>
                      <w:rFonts w:cs="Arial"/>
                      <w:b/>
                      <w:bCs/>
                      <w:color w:val="0000FF"/>
                      <w:u w:val="single"/>
                    </w:rPr>
                    <w:t xml:space="preserve">último, poner en </w:t>
                  </w:r>
                  <w:r w:rsidR="00650C76" w:rsidRPr="00AD378F">
                    <w:rPr>
                      <w:rFonts w:cs="Arial"/>
                      <w:b/>
                      <w:bCs/>
                      <w:color w:val="0000FF"/>
                      <w:u w:val="single"/>
                    </w:rPr>
                    <w:t xml:space="preserve">marcha los rodillos </w:t>
                  </w:r>
                  <w:r w:rsidR="00650C76">
                    <w:rPr>
                      <w:rFonts w:cs="Arial"/>
                      <w:b/>
                      <w:bCs/>
                      <w:color w:val="0000FF"/>
                      <w:u w:val="single"/>
                    </w:rPr>
                    <w:t xml:space="preserve">y </w:t>
                  </w:r>
                  <w:r w:rsidR="00650C76" w:rsidRPr="00AD378F">
                    <w:rPr>
                      <w:rFonts w:cs="Arial"/>
                      <w:b/>
                      <w:bCs/>
                      <w:color w:val="0000FF"/>
                      <w:u w:val="single"/>
                    </w:rPr>
                    <w:t>verificar que no se toquen (no se debe oír ruido).</w:t>
                  </w:r>
                </w:p>
                <w:p w14:paraId="24F98F4A" w14:textId="77777777" w:rsidR="00650C76" w:rsidRDefault="00047926" w:rsidP="00E42E53">
                  <w:pPr>
                    <w:ind w:left="709" w:hanging="709"/>
                    <w:rPr>
                      <w:rFonts w:cs="Arial"/>
                      <w:b/>
                      <w:bCs/>
                      <w:color w:val="0000FF"/>
                    </w:rPr>
                  </w:pPr>
                  <w:r>
                    <w:rPr>
                      <w:rFonts w:cs="Arial"/>
                      <w:b/>
                      <w:noProof/>
                      <w:color w:val="0000FF"/>
                    </w:rPr>
                    <w:pict w14:anchorId="076B0034">
                      <v:shape id="_x0000_i1301" type="#_x0000_t75" alt="MANO CHE INDICA" style="width:36.75pt;height:16.85pt;visibility:visible">
                        <v:imagedata r:id="rId164" o:title="MANO CHE INDICA"/>
                      </v:shape>
                    </w:pict>
                  </w:r>
                  <w:r w:rsidR="00650C76" w:rsidRPr="008E272F">
                    <w:rPr>
                      <w:rFonts w:cs="Arial"/>
                      <w:b/>
                      <w:bCs/>
                      <w:color w:val="0000FF"/>
                      <w:u w:val="single"/>
                    </w:rPr>
                    <w:t xml:space="preserve">Si se oye ruido, los rodillos están demasiado cerca: </w:t>
                  </w:r>
                  <w:r w:rsidR="00650C76" w:rsidRPr="00AD378F">
                    <w:rPr>
                      <w:rFonts w:cs="Arial"/>
                      <w:b/>
                      <w:bCs/>
                      <w:color w:val="0000FF"/>
                      <w:u w:val="single"/>
                    </w:rPr>
                    <w:t xml:space="preserve">DETENERLOS INMEDIATAMENTE </w:t>
                  </w:r>
                  <w:r w:rsidR="00650C76">
                    <w:rPr>
                      <w:rFonts w:cs="Arial"/>
                      <w:b/>
                      <w:bCs/>
                      <w:color w:val="0000FF"/>
                      <w:u w:val="single"/>
                    </w:rPr>
                    <w:t xml:space="preserve">(unos </w:t>
                  </w:r>
                  <w:r w:rsidR="00650C76" w:rsidRPr="00AD378F">
                    <w:rPr>
                      <w:rFonts w:cs="Arial"/>
                      <w:b/>
                      <w:bCs/>
                      <w:color w:val="FF6600"/>
                      <w:u w:val="single"/>
                    </w:rPr>
                    <w:t xml:space="preserve">pocos segundos de rotación en contacto pueden comprometer la integridad de los rodillos). </w:t>
                  </w:r>
                  <w:r w:rsidR="00650C76">
                    <w:rPr>
                      <w:rFonts w:cs="Arial"/>
                      <w:b/>
                      <w:bCs/>
                      <w:color w:val="0000FF"/>
                      <w:u w:val="single"/>
                    </w:rPr>
                    <w:t>D</w:t>
                  </w:r>
                  <w:r w:rsidR="00650C76">
                    <w:rPr>
                      <w:rFonts w:cs="Arial"/>
                      <w:b/>
                      <w:bCs/>
                      <w:color w:val="0000FF"/>
                    </w:rPr>
                    <w:t>espués, aumentar las cotas de cero, hacer otro reajuste y verificar nuevamente que no se toquen.</w:t>
                  </w:r>
                </w:p>
              </w:txbxContent>
            </v:textbox>
            <o:callout v:ext="edit" minusx="t" minusy="t"/>
          </v:shape>
        </w:pict>
      </w:r>
    </w:p>
    <w:p w14:paraId="72B56488" w14:textId="77777777" w:rsidR="00E42E53" w:rsidRDefault="00E42E53" w:rsidP="008B6779">
      <w:pPr>
        <w:rPr>
          <w:rFonts w:cs="Arial"/>
        </w:rPr>
      </w:pPr>
    </w:p>
    <w:p w14:paraId="33DEBC81" w14:textId="77777777" w:rsidR="00E42E53" w:rsidRDefault="00E42E53" w:rsidP="008B6779">
      <w:pPr>
        <w:rPr>
          <w:rFonts w:cs="Arial"/>
        </w:rPr>
      </w:pPr>
    </w:p>
    <w:p w14:paraId="02F26786" w14:textId="77777777" w:rsidR="00E42E53" w:rsidRDefault="00E42E53" w:rsidP="008B6779">
      <w:pPr>
        <w:rPr>
          <w:rFonts w:cs="Arial"/>
        </w:rPr>
      </w:pPr>
    </w:p>
    <w:p w14:paraId="287A3E2C" w14:textId="77777777" w:rsidR="00E42E53" w:rsidRDefault="00E42E53" w:rsidP="008B6779">
      <w:pPr>
        <w:rPr>
          <w:rFonts w:cs="Arial"/>
        </w:rPr>
      </w:pPr>
    </w:p>
    <w:p w14:paraId="74AFE431" w14:textId="77777777" w:rsidR="00E42E53" w:rsidRDefault="00E42E53" w:rsidP="008B6779">
      <w:pPr>
        <w:rPr>
          <w:rFonts w:cs="Arial"/>
        </w:rPr>
      </w:pPr>
    </w:p>
    <w:p w14:paraId="1AD22437" w14:textId="77777777" w:rsidR="00E42E53" w:rsidRDefault="00E42E53" w:rsidP="008B6779">
      <w:pPr>
        <w:rPr>
          <w:rFonts w:cs="Arial"/>
        </w:rPr>
      </w:pPr>
    </w:p>
    <w:p w14:paraId="0AC40190" w14:textId="77777777" w:rsidR="00E42E53" w:rsidRDefault="00E42E53" w:rsidP="008B6779">
      <w:pPr>
        <w:rPr>
          <w:rFonts w:cs="Arial"/>
        </w:rPr>
      </w:pPr>
    </w:p>
    <w:p w14:paraId="1C7CB1E7" w14:textId="77777777" w:rsidR="00E42E53" w:rsidRDefault="00E42E53" w:rsidP="008B6779">
      <w:pPr>
        <w:rPr>
          <w:rFonts w:cs="Arial"/>
        </w:rPr>
      </w:pPr>
    </w:p>
    <w:p w14:paraId="76C1B46B" w14:textId="77777777" w:rsidR="00E42E53" w:rsidRDefault="00E42E53" w:rsidP="008B6779">
      <w:pPr>
        <w:rPr>
          <w:rFonts w:cs="Arial"/>
        </w:rPr>
      </w:pPr>
    </w:p>
    <w:p w14:paraId="00337458" w14:textId="77777777" w:rsidR="00E42E53" w:rsidRDefault="00E42E53" w:rsidP="008B6779">
      <w:pPr>
        <w:rPr>
          <w:rFonts w:cs="Arial"/>
        </w:rPr>
      </w:pPr>
    </w:p>
    <w:p w14:paraId="51031707" w14:textId="77777777" w:rsidR="00E42E53" w:rsidRDefault="00E42E53" w:rsidP="008B6779">
      <w:pPr>
        <w:rPr>
          <w:rFonts w:cs="Arial"/>
        </w:rPr>
      </w:pPr>
    </w:p>
    <w:p w14:paraId="7E97572F" w14:textId="77777777" w:rsidR="00E42E53" w:rsidRDefault="00E42E53" w:rsidP="008B6779">
      <w:pPr>
        <w:rPr>
          <w:rFonts w:cs="Arial"/>
        </w:rPr>
      </w:pPr>
    </w:p>
    <w:p w14:paraId="0EF8A707" w14:textId="77777777" w:rsidR="00E42E53" w:rsidRDefault="00E42E53" w:rsidP="008B6779">
      <w:pPr>
        <w:rPr>
          <w:rFonts w:cs="Arial"/>
        </w:rPr>
      </w:pPr>
    </w:p>
    <w:p w14:paraId="742C823E" w14:textId="77777777" w:rsidR="00336A82" w:rsidRDefault="00336A82" w:rsidP="008B6779">
      <w:pPr>
        <w:rPr>
          <w:rFonts w:cs="Arial"/>
        </w:rPr>
      </w:pPr>
    </w:p>
    <w:p w14:paraId="6A8D8865" w14:textId="77777777" w:rsidR="00E42E53" w:rsidRDefault="00E42E53" w:rsidP="008B6779">
      <w:pPr>
        <w:rPr>
          <w:rFonts w:cs="Arial"/>
        </w:rPr>
      </w:pPr>
      <w:r>
        <w:rPr>
          <w:rFonts w:cs="Arial"/>
        </w:rPr>
        <w:br w:type="page"/>
      </w:r>
      <w:r w:rsidR="00047926">
        <w:rPr>
          <w:rFonts w:cs="Arial"/>
          <w:noProof/>
        </w:rPr>
        <w:lastRenderedPageBreak/>
        <w:pict w14:anchorId="318C55F0">
          <v:shape id="_x0000_s17829" type="#_x0000_t202" style="position:absolute;left:0;text-align:left;margin-left:233.8pt;margin-top:3.25pt;width:261.45pt;height:71.95pt;z-index:251843584">
            <v:textbox style="mso-next-textbox:#_x0000_s17829" inset=".5mm,.3mm,.5mm,.3mm">
              <w:txbxContent>
                <w:p w14:paraId="737B75DD" w14:textId="77777777" w:rsidR="00650C76" w:rsidRDefault="00047926" w:rsidP="009C46EC">
                  <w:r>
                    <w:rPr>
                      <w:rFonts w:cs="Arial"/>
                      <w:bCs/>
                    </w:rPr>
                    <w:pict w14:anchorId="2EF38ABB">
                      <v:shape id="_x0000_i1302" type="#_x0000_t75" style="width:34.45pt;height:16.85pt" o:bullet="t" fillcolor="window">
                        <v:imagedata r:id="rId13" o:title="MANO CHE INDICA"/>
                      </v:shape>
                    </w:pict>
                  </w:r>
                  <w:r w:rsidR="00650C76">
                    <w:rPr>
                      <w:rFonts w:cs="Arial"/>
                      <w:bCs/>
                    </w:rPr>
                    <w:t xml:space="preserve">Existe un tope (tornillo) de seguridad; los rodillos nunca llegan a tocarse. La </w:t>
                  </w:r>
                  <w:r w:rsidR="00650C76" w:rsidRPr="009C46EC">
                    <w:rPr>
                      <w:rFonts w:cs="Arial"/>
                      <w:b/>
                      <w:bCs/>
                      <w:u w:val="single"/>
                    </w:rPr>
                    <w:t xml:space="preserve">posición del tornillo está fijada por el fabricante </w:t>
                  </w:r>
                  <w:r w:rsidR="00650C76" w:rsidRPr="009C46EC">
                    <w:rPr>
                      <w:rFonts w:cs="Arial"/>
                      <w:b/>
                      <w:bCs/>
                      <w:color w:val="FF0000"/>
                      <w:u w:val="single"/>
                    </w:rPr>
                    <w:t>y no debe ser modificada</w:t>
                  </w:r>
                  <w:r w:rsidR="00650C76" w:rsidRPr="009C46EC">
                    <w:rPr>
                      <w:rFonts w:cs="Arial"/>
                      <w:b/>
                      <w:bCs/>
                      <w:u w:val="single"/>
                    </w:rPr>
                    <w:t>.</w:t>
                  </w:r>
                </w:p>
              </w:txbxContent>
            </v:textbox>
            <o:callout v:ext="edit" minusx="t" minusy="t"/>
          </v:shape>
        </w:pict>
      </w:r>
    </w:p>
    <w:p w14:paraId="52B67EE8" w14:textId="77777777" w:rsidR="00A0106D" w:rsidRDefault="00A0106D" w:rsidP="008B6779">
      <w:pPr>
        <w:rPr>
          <w:rFonts w:cs="Arial"/>
        </w:rPr>
      </w:pPr>
    </w:p>
    <w:p w14:paraId="3E2F598E" w14:textId="77777777" w:rsidR="009C46EC" w:rsidRDefault="009C46EC" w:rsidP="008B6779">
      <w:pPr>
        <w:rPr>
          <w:rFonts w:cs="Arial"/>
        </w:rPr>
      </w:pPr>
    </w:p>
    <w:p w14:paraId="398B7D2B" w14:textId="77777777" w:rsidR="009C46EC" w:rsidRDefault="009C46EC" w:rsidP="008B6779">
      <w:pPr>
        <w:rPr>
          <w:rFonts w:cs="Arial"/>
        </w:rPr>
      </w:pPr>
    </w:p>
    <w:p w14:paraId="374DB9A2" w14:textId="77777777" w:rsidR="009C46EC" w:rsidRDefault="009C46EC" w:rsidP="008B6779">
      <w:pPr>
        <w:rPr>
          <w:rFonts w:cs="Arial"/>
        </w:rPr>
      </w:pPr>
    </w:p>
    <w:p w14:paraId="3BD73B9E" w14:textId="77777777" w:rsidR="009C46EC" w:rsidRDefault="00047926" w:rsidP="008B6779">
      <w:pPr>
        <w:rPr>
          <w:rFonts w:cs="Arial"/>
        </w:rPr>
      </w:pPr>
      <w:r>
        <w:rPr>
          <w:rFonts w:cs="Arial"/>
          <w:noProof/>
        </w:rPr>
        <w:pict w14:anchorId="6FC9A5F6">
          <v:shape id="_x0000_s17832" type="#_x0000_t32" style="position:absolute;left:0;text-align:left;margin-left:364.8pt;margin-top:6.2pt;width:0;height:62.45pt;z-index:251846656" o:connectortype="straight" strokecolor="red">
            <v:stroke endarrow="block"/>
            <o:callout v:ext="edit" minusx="t" minusy="t"/>
          </v:shape>
        </w:pict>
      </w:r>
    </w:p>
    <w:p w14:paraId="4B16E5FA" w14:textId="77777777" w:rsidR="009C46EC" w:rsidRDefault="00047926" w:rsidP="008B6779">
      <w:pPr>
        <w:rPr>
          <w:rFonts w:cs="Arial"/>
        </w:rPr>
      </w:pPr>
      <w:r>
        <w:rPr>
          <w:rFonts w:cs="Arial"/>
          <w:noProof/>
        </w:rPr>
        <w:pict w14:anchorId="25F0BD0A">
          <v:shape id="_x0000_s17830" type="#_x0000_t202" style="position:absolute;left:0;text-align:left;margin-left:266.2pt;margin-top:7.9pt;width:197pt;height:130.8pt;z-index:251844608;mso-wrap-style:none" fillcolor="#d8d8d8" stroked="f" strokecolor="red">
            <v:textbox style="mso-next-textbox:#_x0000_s17830;mso-fit-shape-to-text:t" inset=".5mm,.3mm,.5mm,.3mm">
              <w:txbxContent>
                <w:p w14:paraId="70A144C6" w14:textId="77777777" w:rsidR="00650C76" w:rsidRDefault="00047926" w:rsidP="009C46EC">
                  <w:r>
                    <w:pict w14:anchorId="501DF87B">
                      <v:shape id="_x0000_i1303" type="#_x0000_t75" style="width:193.8pt;height:129.45pt">
                        <v:imagedata r:id="rId174" o:title="DSC_0167"/>
                      </v:shape>
                    </w:pict>
                  </w:r>
                </w:p>
              </w:txbxContent>
            </v:textbox>
            <o:callout v:ext="edit" minusx="t" minusy="t"/>
          </v:shape>
        </w:pict>
      </w:r>
    </w:p>
    <w:p w14:paraId="48818FE5" w14:textId="77777777" w:rsidR="009C46EC" w:rsidRDefault="009C46EC" w:rsidP="008B6779">
      <w:pPr>
        <w:rPr>
          <w:rFonts w:cs="Arial"/>
        </w:rPr>
      </w:pPr>
    </w:p>
    <w:p w14:paraId="2D7A297F" w14:textId="77777777" w:rsidR="009C46EC" w:rsidRDefault="009C46EC" w:rsidP="008B6779">
      <w:pPr>
        <w:rPr>
          <w:rFonts w:cs="Arial"/>
        </w:rPr>
      </w:pPr>
    </w:p>
    <w:p w14:paraId="4296B6CB" w14:textId="77777777" w:rsidR="009C46EC" w:rsidRDefault="009C46EC" w:rsidP="008B6779">
      <w:pPr>
        <w:rPr>
          <w:rFonts w:cs="Arial"/>
        </w:rPr>
      </w:pPr>
    </w:p>
    <w:p w14:paraId="2AEF526E" w14:textId="77777777" w:rsidR="009C46EC" w:rsidRDefault="00047926" w:rsidP="008B6779">
      <w:pPr>
        <w:rPr>
          <w:rFonts w:cs="Arial"/>
        </w:rPr>
      </w:pPr>
      <w:r>
        <w:rPr>
          <w:rFonts w:cs="Arial"/>
          <w:noProof/>
        </w:rPr>
        <w:pict w14:anchorId="1F90E70D">
          <v:oval id="_x0000_s17831" style="position:absolute;left:0;text-align:left;margin-left:339pt;margin-top:.55pt;width:50.5pt;height:50.5pt;z-index:251845632" filled="f" strokecolor="red" strokeweight="2.25pt">
            <v:textbox inset=".5mm,.3mm,.5mm,.3mm"/>
            <o:callout v:ext="edit" minusx="t" minusy="t"/>
          </v:oval>
        </w:pict>
      </w:r>
    </w:p>
    <w:p w14:paraId="3A3A00C8" w14:textId="77777777" w:rsidR="009C46EC" w:rsidRDefault="009C46EC" w:rsidP="008B6779">
      <w:pPr>
        <w:rPr>
          <w:rFonts w:cs="Arial"/>
        </w:rPr>
      </w:pPr>
    </w:p>
    <w:p w14:paraId="5E3CC2AF" w14:textId="77777777" w:rsidR="009C46EC" w:rsidRDefault="009C46EC" w:rsidP="008B6779">
      <w:pPr>
        <w:rPr>
          <w:rFonts w:cs="Arial"/>
        </w:rPr>
      </w:pPr>
    </w:p>
    <w:p w14:paraId="5C059F18" w14:textId="77777777" w:rsidR="009C46EC" w:rsidRDefault="009C46EC" w:rsidP="008B6779">
      <w:pPr>
        <w:rPr>
          <w:rFonts w:cs="Arial"/>
        </w:rPr>
      </w:pPr>
    </w:p>
    <w:p w14:paraId="5EB54EA8" w14:textId="77777777" w:rsidR="009C46EC" w:rsidRDefault="009C46EC" w:rsidP="008B6779">
      <w:pPr>
        <w:rPr>
          <w:rFonts w:cs="Arial"/>
        </w:rPr>
      </w:pPr>
    </w:p>
    <w:p w14:paraId="6C97754B" w14:textId="77777777" w:rsidR="00A0106D" w:rsidRDefault="00A0106D" w:rsidP="008B6779">
      <w:pPr>
        <w:rPr>
          <w:rFonts w:cs="Arial"/>
        </w:rPr>
      </w:pPr>
    </w:p>
    <w:p w14:paraId="097BBE87" w14:textId="77777777" w:rsidR="009C46EC" w:rsidRDefault="00047926" w:rsidP="008B6779">
      <w:pPr>
        <w:rPr>
          <w:rFonts w:cs="Arial"/>
        </w:rPr>
      </w:pPr>
      <w:r>
        <w:rPr>
          <w:rFonts w:cs="Arial"/>
          <w:noProof/>
        </w:rPr>
        <w:pict w14:anchorId="14FC9CF7">
          <v:shape id="_x0000_s17837" type="#_x0000_t202" style="position:absolute;left:0;text-align:left;margin-left:1.4pt;margin-top:8.65pt;width:488.15pt;height:75.95pt;z-index:251850752" strokecolor="red">
            <v:textbox style="mso-next-textbox:#_x0000_s17837" inset=".5mm,.3mm,.5mm,.3mm">
              <w:txbxContent>
                <w:p w14:paraId="074BFCEE" w14:textId="77777777" w:rsidR="00650C76" w:rsidRPr="00E42E53" w:rsidRDefault="00047926" w:rsidP="00E42E53">
                  <w:pPr>
                    <w:ind w:left="709" w:hanging="709"/>
                    <w:rPr>
                      <w:color w:val="0000FF"/>
                    </w:rPr>
                  </w:pPr>
                  <w:r>
                    <w:rPr>
                      <w:rFonts w:cs="Arial"/>
                      <w:b/>
                      <w:noProof/>
                      <w:color w:val="0000FF"/>
                    </w:rPr>
                    <w:pict w14:anchorId="28D26AA4">
                      <v:shape id="_x0000_i1304" type="#_x0000_t75" alt="MANO CHE INDICA" style="width:36.75pt;height:16.85pt;visibility:visible">
                        <v:imagedata r:id="rId164" o:title="MANO CHE INDICA"/>
                      </v:shape>
                    </w:pict>
                  </w:r>
                  <w:r w:rsidR="00650C76">
                    <w:rPr>
                      <w:rFonts w:cs="Arial"/>
                      <w:b/>
                      <w:bCs/>
                      <w:color w:val="0000FF"/>
                    </w:rPr>
                    <w:t xml:space="preserve">Si la posición real es menor que la establecida, podría haber intervenido el tornillo de protección contra colisión, y el motor entra en error. La intervención </w:t>
                  </w:r>
                  <w:r w:rsidR="00650C76" w:rsidRPr="00A545D3">
                    <w:rPr>
                      <w:rFonts w:cs="Arial"/>
                      <w:b/>
                      <w:bCs/>
                      <w:color w:val="0000FF"/>
                      <w:u w:val="single"/>
                    </w:rPr>
                    <w:t xml:space="preserve">en el tornillo de protección está reservada </w:t>
                  </w:r>
                  <w:r w:rsidR="00650C76" w:rsidRPr="00A545D3">
                    <w:rPr>
                      <w:rFonts w:cs="Arial"/>
                      <w:b/>
                      <w:color w:val="0000FF"/>
                      <w:u w:val="single"/>
                    </w:rPr>
                    <w:t>al personal autorizado y experto.</w:t>
                  </w:r>
                  <w:r w:rsidR="00650C76">
                    <w:rPr>
                      <w:rFonts w:cs="Arial"/>
                      <w:b/>
                      <w:color w:val="0000FF"/>
                      <w:u w:val="single"/>
                    </w:rPr>
                    <w:t/>
                  </w:r>
                </w:p>
              </w:txbxContent>
            </v:textbox>
            <o:callout v:ext="edit" minusx="t" minusy="t"/>
          </v:shape>
        </w:pict>
      </w:r>
    </w:p>
    <w:p w14:paraId="6B48F351" w14:textId="77777777" w:rsidR="009C46EC" w:rsidRDefault="009C46EC" w:rsidP="008B6779">
      <w:pPr>
        <w:rPr>
          <w:rFonts w:cs="Arial"/>
        </w:rPr>
      </w:pPr>
    </w:p>
    <w:p w14:paraId="68AB660E" w14:textId="77777777" w:rsidR="009C46EC" w:rsidRDefault="009C46EC" w:rsidP="008B6779">
      <w:pPr>
        <w:rPr>
          <w:rFonts w:cs="Arial"/>
        </w:rPr>
      </w:pPr>
    </w:p>
    <w:p w14:paraId="12771C34" w14:textId="77777777" w:rsidR="009C46EC" w:rsidRDefault="009C46EC" w:rsidP="008B6779">
      <w:pPr>
        <w:rPr>
          <w:rFonts w:cs="Arial"/>
        </w:rPr>
      </w:pPr>
    </w:p>
    <w:p w14:paraId="7E81A6B1" w14:textId="77777777" w:rsidR="009C46EC" w:rsidRDefault="009C46EC" w:rsidP="008B6779">
      <w:pPr>
        <w:rPr>
          <w:rFonts w:cs="Arial"/>
        </w:rPr>
      </w:pPr>
    </w:p>
    <w:p w14:paraId="4EE4D028" w14:textId="77777777" w:rsidR="009C46EC" w:rsidRDefault="009C46EC" w:rsidP="008B6779">
      <w:pPr>
        <w:rPr>
          <w:rFonts w:cs="Arial"/>
        </w:rPr>
      </w:pPr>
    </w:p>
    <w:p w14:paraId="3B12721D" w14:textId="77777777" w:rsidR="009C46EC" w:rsidRDefault="00047926" w:rsidP="008B6779">
      <w:pPr>
        <w:rPr>
          <w:rFonts w:cs="Arial"/>
        </w:rPr>
      </w:pPr>
      <w:r>
        <w:rPr>
          <w:rFonts w:cs="Arial"/>
          <w:noProof/>
        </w:rPr>
        <w:pict w14:anchorId="3A1E6EE5">
          <v:shape id="_x0000_s17833" type="#_x0000_t202" style="position:absolute;left:0;text-align:left;margin-left:99.55pt;margin-top:15.5pt;width:56.95pt;height:48.55pt;z-index:251847680;mso-wrap-style:none" filled="f" stroked="f">
            <v:textbox style="mso-next-textbox:#_x0000_s17833;mso-fit-shape-to-text:t" inset=".5mm,.3mm,.5mm,.3mm">
              <w:txbxContent>
                <w:p w14:paraId="00DDF285" w14:textId="77777777" w:rsidR="00650C76" w:rsidRDefault="00047926" w:rsidP="009C46EC">
                  <w:r>
                    <w:rPr>
                      <w:rFonts w:cs="Arial"/>
                    </w:rPr>
                    <w:pict w14:anchorId="2B51D4E5">
                      <v:shape id="_x0000_i1305" type="#_x0000_t75" style="width:53.6pt;height:46.7pt" fillcolor="window">
                        <v:imagedata r:id="rId60" o:title="operatore spacializzato" blacklevel="1966f"/>
                      </v:shape>
                    </w:pict>
                  </w:r>
                </w:p>
              </w:txbxContent>
            </v:textbox>
            <o:callout v:ext="edit" minusy="t"/>
          </v:shape>
        </w:pict>
      </w:r>
      <w:r>
        <w:rPr>
          <w:rFonts w:cs="Arial"/>
          <w:noProof/>
        </w:rPr>
        <w:pict w14:anchorId="3C9125C0">
          <v:shape id="_x0000_s17834" type="#_x0000_t202" style="position:absolute;left:0;text-align:left;margin-left:164.25pt;margin-top:8.6pt;width:64.2pt;height:54.9pt;z-index:251848704;mso-wrap-style:none" filled="f" stroked="f" strokecolor="red">
            <v:textbox style="mso-next-textbox:#_x0000_s17834;mso-fit-shape-to-text:t" inset=".5mm,.3mm,.5mm,.3mm">
              <w:txbxContent>
                <w:p w14:paraId="650405FD" w14:textId="77777777" w:rsidR="00650C76" w:rsidRDefault="00047926" w:rsidP="009C46EC">
                  <w:r>
                    <w:pict w14:anchorId="7D611B52">
                      <v:shape id="_x0000_i1306" type="#_x0000_t75" style="width:60.5pt;height:53.6pt">
                        <v:imagedata r:id="rId100" o:title="Attenzione possibilità di arrecare danno alla macchina 1"/>
                      </v:shape>
                    </w:pict>
                  </w:r>
                </w:p>
              </w:txbxContent>
            </v:textbox>
            <o:callout v:ext="edit" minusx="t" minusy="t"/>
          </v:shape>
        </w:pict>
      </w:r>
      <w:r>
        <w:rPr>
          <w:rFonts w:cs="Arial"/>
          <w:noProof/>
        </w:rPr>
        <w:pict w14:anchorId="2762196F">
          <v:shape id="_x0000_s17835" type="#_x0000_t202" style="position:absolute;left:0;text-align:left;margin-left:231.9pt;margin-top:12.35pt;width:132.9pt;height:57pt;z-index:251849728" filled="f" stroked="f" strokecolor="red" strokeweight="4.5pt">
            <v:textbox style="mso-next-textbox:#_x0000_s17835" inset=".5mm,.3mm,.5mm,.3mm">
              <w:txbxContent>
                <w:p w14:paraId="09C12BC7" w14:textId="77777777" w:rsidR="00650C76" w:rsidRPr="005C5B7E" w:rsidRDefault="00650C76" w:rsidP="009C46EC">
                  <w:pPr>
                    <w:jc w:val="center"/>
                    <w:rPr>
                      <w:b/>
                      <w:bCs/>
                      <w:color w:val="FF6600"/>
                    </w:rPr>
                  </w:pPr>
                  <w:r w:rsidRPr="005C5B7E">
                    <w:rPr>
                      <w:rFonts w:cs="Arial"/>
                      <w:b/>
                      <w:bCs/>
                      <w:color w:val="FF6600"/>
                    </w:rPr>
                    <w:t xml:space="preserve">PELIGRO </w:t>
                  </w:r>
                  <w:r>
                    <w:rPr>
                      <w:rFonts w:cs="Arial"/>
                      <w:b/>
                      <w:bCs/>
                      <w:color w:val="FF6600"/>
                    </w:rPr>
                    <w:t>DE DAÑAR LA MÁQUINA</w:t>
                  </w:r>
                </w:p>
              </w:txbxContent>
            </v:textbox>
          </v:shape>
        </w:pict>
      </w:r>
    </w:p>
    <w:p w14:paraId="4DB0855F" w14:textId="77777777" w:rsidR="009C46EC" w:rsidRDefault="009C46EC" w:rsidP="008B6779">
      <w:pPr>
        <w:rPr>
          <w:rFonts w:cs="Arial"/>
        </w:rPr>
      </w:pPr>
    </w:p>
    <w:p w14:paraId="07F96841" w14:textId="77777777" w:rsidR="009C46EC" w:rsidRDefault="009C46EC" w:rsidP="008B6779">
      <w:pPr>
        <w:rPr>
          <w:rFonts w:cs="Arial"/>
        </w:rPr>
      </w:pPr>
    </w:p>
    <w:p w14:paraId="062137D2" w14:textId="77777777" w:rsidR="009C46EC" w:rsidRDefault="009C46EC" w:rsidP="008B6779">
      <w:pPr>
        <w:rPr>
          <w:rFonts w:cs="Arial"/>
        </w:rPr>
      </w:pPr>
    </w:p>
    <w:p w14:paraId="43671B3A" w14:textId="77777777" w:rsidR="007120CC" w:rsidRDefault="007120CC" w:rsidP="008B6779">
      <w:pPr>
        <w:rPr>
          <w:rFonts w:cs="Arial"/>
        </w:rPr>
      </w:pPr>
    </w:p>
    <w:p w14:paraId="658C52CA" w14:textId="77777777" w:rsidR="007120CC" w:rsidRDefault="007120CC" w:rsidP="008B6779">
      <w:pPr>
        <w:rPr>
          <w:rFonts w:cs="Arial"/>
        </w:rPr>
      </w:pPr>
    </w:p>
    <w:p w14:paraId="5350FD9A" w14:textId="77777777" w:rsidR="007120CC" w:rsidRDefault="007120CC" w:rsidP="008B6779">
      <w:pPr>
        <w:rPr>
          <w:rFonts w:cs="Arial"/>
        </w:rPr>
      </w:pPr>
    </w:p>
    <w:p w14:paraId="651DDE33" w14:textId="268BE03C" w:rsidR="007120CC" w:rsidRDefault="00047926" w:rsidP="008B6779">
      <w:pPr>
        <w:rPr>
          <w:rFonts w:cs="Arial"/>
        </w:rPr>
      </w:pPr>
      <w:bookmarkStart w:id="601" w:name="_GoBack"/>
      <w:bookmarkEnd w:id="601"/>
      <w:r>
        <w:rPr>
          <w:rFonts w:cs="Arial"/>
          <w:noProof/>
        </w:rPr>
        <w:pict w14:anchorId="79767344">
          <v:shape id="_x0000_s19485" type="#_x0000_t202" style="position:absolute;left:0;text-align:left;margin-left:204.4pt;margin-top:7pt;width:316.05pt;height:79.1pt;z-index:250319872;mso-wrap-style:none" filled="f" stroked="f" strokecolor="red">
            <v:textbox style="mso-next-textbox:#_x0000_s19485;mso-fit-shape-to-text:t" inset=".5mm,.3mm,.5mm,.3mm">
              <w:txbxContent>
                <w:p w14:paraId="23B60BE3" w14:textId="5B4711A7" w:rsidR="00650C76" w:rsidRDefault="00047926">
                  <w:r>
                    <w:pict w14:anchorId="59DFD064">
                      <v:shape id="_x0000_i1307" type="#_x0000_t75" style="width:313.3pt;height:77.35pt">
                        <v:imagedata r:id="rId147" o:title="210420145512" croptop="32343f" cropbottom="20616f" cropleft="1596f" cropright="29442f"/>
                      </v:shape>
                    </w:pict>
                  </w:r>
                </w:p>
              </w:txbxContent>
            </v:textbox>
            <o:callout v:ext="edit" minusx="t" minusy="t"/>
          </v:shape>
        </w:pict>
      </w:r>
    </w:p>
    <w:p w14:paraId="45E241E3" w14:textId="10B5B921" w:rsidR="007120CC" w:rsidRDefault="007120CC" w:rsidP="008B6779">
      <w:pPr>
        <w:rPr>
          <w:rFonts w:cs="Arial"/>
        </w:rPr>
      </w:pPr>
    </w:p>
    <w:p w14:paraId="140688DE" w14:textId="77777777" w:rsidR="009C46EC" w:rsidRDefault="00047926" w:rsidP="008B6779">
      <w:pPr>
        <w:rPr>
          <w:rFonts w:cs="Arial"/>
        </w:rPr>
      </w:pPr>
      <w:r>
        <w:rPr>
          <w:rFonts w:cs="Arial"/>
          <w:noProof/>
        </w:rPr>
        <w:pict w14:anchorId="5030DD88">
          <v:shape id="_x0000_s17508" type="#_x0000_t202" style="position:absolute;left:0;text-align:left;margin-left:-4.6pt;margin-top:14.35pt;width:187pt;height:81.4pt;z-index:251794432" strokecolor="red">
            <v:textbox inset=".5mm,.3mm,.5mm,.3mm">
              <w:txbxContent>
                <w:p w14:paraId="12664A70" w14:textId="77777777" w:rsidR="00650C76" w:rsidRDefault="00650C76">
                  <w:r>
                    <w:t>DAC:</w:t>
                  </w:r>
                </w:p>
                <w:p w14:paraId="794261AF" w14:textId="77777777" w:rsidR="00650C76" w:rsidRDefault="00650C76">
                  <w:r>
                    <w:t>ON: motores de acercamiento de los rodillos habilitados</w:t>
                  </w:r>
                </w:p>
                <w:p w14:paraId="02AA5CDB" w14:textId="77777777" w:rsidR="00650C76" w:rsidRDefault="00650C76">
                  <w:r>
                    <w:t>OFF: motores de acercamiento de los rodillos deshabilitados</w:t>
                  </w:r>
                </w:p>
              </w:txbxContent>
            </v:textbox>
            <o:callout v:ext="edit" minusx="t" minusy="t"/>
          </v:shape>
        </w:pict>
      </w:r>
    </w:p>
    <w:p w14:paraId="59BD7999" w14:textId="77777777" w:rsidR="00A0106D" w:rsidRDefault="00A0106D" w:rsidP="008B6779">
      <w:pPr>
        <w:rPr>
          <w:rFonts w:cs="Arial"/>
        </w:rPr>
      </w:pPr>
    </w:p>
    <w:p w14:paraId="54EED153" w14:textId="77777777" w:rsidR="00A0106D" w:rsidRDefault="00A0106D" w:rsidP="008B6779">
      <w:pPr>
        <w:rPr>
          <w:rFonts w:cs="Arial"/>
        </w:rPr>
      </w:pPr>
    </w:p>
    <w:p w14:paraId="68E148D2" w14:textId="77777777" w:rsidR="00A0106D" w:rsidRDefault="00047926" w:rsidP="008B6779">
      <w:pPr>
        <w:rPr>
          <w:rFonts w:cs="Arial"/>
        </w:rPr>
      </w:pPr>
      <w:r>
        <w:rPr>
          <w:rFonts w:cs="Arial"/>
          <w:noProof/>
        </w:rPr>
        <w:pict w14:anchorId="7DAF7E8C">
          <v:rect id="_x0000_s17510" style="position:absolute;left:0;text-align:left;margin-left:205.9pt;margin-top:.35pt;width:254.9pt;height:16.35pt;z-index:251796480" filled="f" strokecolor="red" strokeweight="2.25pt">
            <v:textbox inset=".5mm,.3mm,.5mm,.3mm"/>
            <o:callout v:ext="edit" minusx="t" minusy="t"/>
          </v:rect>
        </w:pict>
      </w:r>
      <w:r>
        <w:rPr>
          <w:rFonts w:cs="Arial"/>
          <w:noProof/>
        </w:rPr>
        <w:pict w14:anchorId="5096C063">
          <v:shape id="_x0000_s17511" type="#_x0000_t32" style="position:absolute;left:0;text-align:left;margin-left:182.4pt;margin-top:6.6pt;width:22.3pt;height:.05pt;z-index:251797504" o:connectortype="straight" strokecolor="red">
            <v:stroke endarrow="block"/>
            <o:callout v:ext="edit" minusx="t" minusy="t"/>
          </v:shape>
        </w:pict>
      </w:r>
    </w:p>
    <w:p w14:paraId="25B3A12B" w14:textId="77777777" w:rsidR="00A0106D" w:rsidRDefault="00A0106D" w:rsidP="008B6779">
      <w:pPr>
        <w:rPr>
          <w:rFonts w:cs="Arial"/>
        </w:rPr>
      </w:pPr>
    </w:p>
    <w:p w14:paraId="773AB247" w14:textId="77777777" w:rsidR="00A0106D" w:rsidRDefault="00A0106D" w:rsidP="008B6779">
      <w:pPr>
        <w:rPr>
          <w:rFonts w:cs="Arial"/>
        </w:rPr>
      </w:pPr>
    </w:p>
    <w:p w14:paraId="21D64ED2" w14:textId="77777777" w:rsidR="00A0106D" w:rsidRDefault="00A0106D" w:rsidP="008B6779">
      <w:pPr>
        <w:rPr>
          <w:rFonts w:cs="Arial"/>
        </w:rPr>
      </w:pPr>
    </w:p>
    <w:p w14:paraId="359AA009" w14:textId="77777777" w:rsidR="00EC6EA1" w:rsidRDefault="00EC6EA1" w:rsidP="008B6779">
      <w:pPr>
        <w:rPr>
          <w:rFonts w:cs="Arial"/>
        </w:rPr>
      </w:pPr>
    </w:p>
    <w:p w14:paraId="07FA59A2" w14:textId="77777777" w:rsidR="00EC6EA1" w:rsidRDefault="00336A82" w:rsidP="00336A82">
      <w:pPr>
        <w:pStyle w:val="Didascalia"/>
        <w:rPr>
          <w:rFonts w:cs="Arial"/>
        </w:rPr>
      </w:pPr>
      <w:bookmarkStart w:id="602" w:name="_Toc69553957"/>
      <w:r>
        <w:t xml:space="preserve">Figura </w:t>
      </w:r>
      <w:r w:rsidR="00047926">
        <w:fldChar w:fldCharType="begin"/>
      </w:r>
      <w:r w:rsidR="00047926">
        <w:instrText xml:space="preserve"> SEQ Figura \* ARABIC </w:instrText>
      </w:r>
      <w:r w:rsidR="00047926">
        <w:fldChar w:fldCharType="separate"/>
      </w:r>
      <w:r w:rsidR="00CE31BE">
        <w:rPr>
          <w:noProof/>
        </w:rPr>
        <w:t xml:space="preserve">25 </w:t>
      </w:r>
      <w:r w:rsidR="00047926">
        <w:rPr>
          <w:noProof/>
        </w:rPr>
        <w:fldChar w:fldCharType="end"/>
      </w:r>
      <w:r>
        <w:t xml:space="preserve">- </w:t>
      </w:r>
      <w:r w:rsidRPr="0064125A">
        <w:t>Versión DAC-COMP</w:t>
      </w:r>
      <w:bookmarkEnd w:id="602"/>
    </w:p>
    <w:p w14:paraId="2A4D3F98" w14:textId="77777777" w:rsidR="007257B9" w:rsidRDefault="007257B9" w:rsidP="008B6779">
      <w:pPr>
        <w:rPr>
          <w:rFonts w:cs="Arial"/>
        </w:rPr>
      </w:pPr>
    </w:p>
    <w:p w14:paraId="708D7658" w14:textId="77777777" w:rsidR="00E42E53" w:rsidRDefault="00E42E53" w:rsidP="008B6779">
      <w:pPr>
        <w:rPr>
          <w:rFonts w:cs="Arial"/>
        </w:rPr>
      </w:pPr>
    </w:p>
    <w:p w14:paraId="7E01FCC9" w14:textId="77777777" w:rsidR="00E42E53" w:rsidRDefault="00047926" w:rsidP="008B6779">
      <w:pPr>
        <w:rPr>
          <w:rFonts w:cs="Arial"/>
        </w:rPr>
      </w:pPr>
      <w:r>
        <w:rPr>
          <w:rFonts w:cs="Arial"/>
          <w:noProof/>
        </w:rPr>
        <w:pict w14:anchorId="425F75CC">
          <v:shape id="_x0000_s18246" type="#_x0000_t202" style="position:absolute;left:0;text-align:left;margin-left:11.5pt;margin-top:1.4pt;width:488.5pt;height:48.05pt;z-index:252048384">
            <v:textbox inset=".5mm,.3mm,.5mm,.3mm">
              <w:txbxContent>
                <w:p w14:paraId="3DAD7BD3" w14:textId="77777777" w:rsidR="00650C76" w:rsidRDefault="00047926" w:rsidP="00336A82">
                  <w:r>
                    <w:rPr>
                      <w:rFonts w:cs="Arial"/>
                      <w:b/>
                      <w:noProof/>
                    </w:rPr>
                    <w:pict w14:anchorId="7B7C98FB">
                      <v:shape id="_x0000_i1308" type="#_x0000_t75" alt="MANO CHE INDICA" style="width:32.95pt;height:15.3pt;visibility:visible">
                        <v:imagedata r:id="rId164" o:title="MANO CHE INDICA"/>
                      </v:shape>
                    </w:pict>
                  </w:r>
                  <w:r w:rsidR="00650C76">
                    <w:rPr>
                      <w:rFonts w:cs="Arial"/>
                      <w:b/>
                      <w:noProof/>
                    </w:rPr>
                    <w:t xml:space="preserve">Cuando </w:t>
                  </w:r>
                  <w:r w:rsidR="00650C76" w:rsidRPr="00AE75DD">
                    <w:rPr>
                      <w:rFonts w:cs="Arial"/>
                      <w:b/>
                    </w:rPr>
                    <w:t xml:space="preserve">las dos opciones DAC-COMP y WS-IR están instaladas </w:t>
                  </w:r>
                  <w:r w:rsidR="00650C76">
                    <w:rPr>
                      <w:rFonts w:cs="Arial"/>
                      <w:b/>
                    </w:rPr>
                    <w:t xml:space="preserve">ambas, es posible un CICLO DE LIMPIEZA DE RODILLOS automático: ver </w:t>
                  </w:r>
                  <w:r w:rsidR="00650C76" w:rsidRPr="00336A82">
                    <w:rPr>
                      <w:rFonts w:cs="Arial"/>
                      <w:b/>
                      <w:color w:val="0000FF"/>
                    </w:rPr>
                    <w:t>el capítulo correspondiente</w:t>
                  </w:r>
                </w:p>
              </w:txbxContent>
            </v:textbox>
            <o:callout v:ext="edit" minusx="t" minusy="t"/>
          </v:shape>
        </w:pict>
      </w:r>
    </w:p>
    <w:p w14:paraId="2D4B9DBC" w14:textId="77777777" w:rsidR="007120CC" w:rsidRDefault="007120CC" w:rsidP="008B6779">
      <w:pPr>
        <w:rPr>
          <w:rFonts w:cs="Arial"/>
        </w:rPr>
      </w:pPr>
    </w:p>
    <w:p w14:paraId="48EF12BB" w14:textId="77777777" w:rsidR="00336A82" w:rsidRDefault="00336A82" w:rsidP="008B6779">
      <w:pPr>
        <w:rPr>
          <w:rFonts w:cs="Arial"/>
        </w:rPr>
      </w:pPr>
    </w:p>
    <w:p w14:paraId="16AE7D2F" w14:textId="77777777" w:rsidR="00336A82" w:rsidRDefault="00336A82" w:rsidP="008B6779">
      <w:pPr>
        <w:rPr>
          <w:rFonts w:cs="Arial"/>
        </w:rPr>
      </w:pPr>
    </w:p>
    <w:p w14:paraId="3F05211B" w14:textId="77777777" w:rsidR="008B6779" w:rsidRPr="008B6779" w:rsidRDefault="00EC6EA1" w:rsidP="00336A82">
      <w:pPr>
        <w:pStyle w:val="Titolo2"/>
      </w:pPr>
      <w:r>
        <w:rPr>
          <w:rFonts w:cs="Arial"/>
        </w:rPr>
        <w:br w:type="page"/>
      </w:r>
      <w:bookmarkStart w:id="603" w:name="_Toc69377097"/>
      <w:r w:rsidR="008B6779" w:rsidRPr="008B6779">
        <w:lastRenderedPageBreak/>
        <w:t>Versión WS-IR</w:t>
      </w:r>
      <w:bookmarkEnd w:id="603"/>
    </w:p>
    <w:p w14:paraId="42D3E904" w14:textId="77777777" w:rsidR="008B6779" w:rsidRPr="008B6779" w:rsidRDefault="00A70D1E" w:rsidP="008B6779">
      <w:pPr>
        <w:rPr>
          <w:rFonts w:cs="Arial"/>
        </w:rPr>
      </w:pPr>
      <w:r>
        <w:rPr>
          <w:rFonts w:cs="Arial"/>
        </w:rPr>
        <w:t xml:space="preserve">La versión </w:t>
      </w:r>
      <w:r w:rsidR="00400C26">
        <w:rPr>
          <w:rFonts w:cs="Arial"/>
        </w:rPr>
        <w:t xml:space="preserve">WS-IR </w:t>
      </w:r>
      <w:r>
        <w:rPr>
          <w:rFonts w:cs="Arial"/>
        </w:rPr>
        <w:t xml:space="preserve">tiene </w:t>
      </w:r>
      <w:r w:rsidR="00400C26">
        <w:rPr>
          <w:rFonts w:cs="Arial"/>
        </w:rPr>
        <w:t xml:space="preserve">una barra equipada con </w:t>
      </w:r>
      <w:r w:rsidR="008471DC">
        <w:rPr>
          <w:rFonts w:cs="Arial"/>
        </w:rPr>
        <w:t>bo</w:t>
      </w:r>
      <w:r w:rsidR="008471DC" w:rsidRPr="00FA2A7C">
        <w:rPr>
          <w:rFonts w:cs="Arial"/>
          <w:lang w:eastAsia="en-US"/>
        </w:rPr>
        <w:t xml:space="preserve">quillas (SISTEMA DE PULVERIZACIÓN </w:t>
      </w:r>
      <w:r w:rsidR="008471DC" w:rsidRPr="00013C8B">
        <w:rPr>
          <w:rFonts w:cs="Arial"/>
          <w:lang w:eastAsia="en-US"/>
        </w:rPr>
        <w:t xml:space="preserve">EN </w:t>
      </w:r>
      <w:r w:rsidR="008471DC" w:rsidRPr="00FA2A7C">
        <w:rPr>
          <w:rFonts w:cs="Arial"/>
          <w:lang w:eastAsia="en-US"/>
        </w:rPr>
        <w:t xml:space="preserve">RODILLOS </w:t>
      </w:r>
      <w:r w:rsidR="008471DC">
        <w:rPr>
          <w:rFonts w:cs="Arial"/>
          <w:lang w:eastAsia="en-US"/>
        </w:rPr>
        <w:t>W</w:t>
      </w:r>
      <w:r w:rsidR="00400C26">
        <w:rPr>
          <w:rFonts w:cs="Arial"/>
        </w:rPr>
        <w:t xml:space="preserve">S-IR), que puede pulverizar agua sobre los rodillos. La función del agua puede ser la de mezclarse con el adhesivo </w:t>
      </w:r>
      <w:r w:rsidR="00AB31A8">
        <w:rPr>
          <w:rFonts w:cs="Arial"/>
        </w:rPr>
        <w:t xml:space="preserve">para mantenerlo fresco, </w:t>
      </w:r>
      <w:r w:rsidR="00400C26">
        <w:rPr>
          <w:rFonts w:cs="Arial"/>
        </w:rPr>
        <w:t xml:space="preserve">o bien para </w:t>
      </w:r>
      <w:r w:rsidR="00AB31A8">
        <w:rPr>
          <w:rFonts w:cs="Arial"/>
        </w:rPr>
        <w:t>limpiar los rodillos de encolado.</w:t>
      </w:r>
      <w:r>
        <w:rPr>
          <w:rFonts w:cs="Arial"/>
        </w:rPr>
        <w:t/>
      </w:r>
    </w:p>
    <w:p w14:paraId="569F20FC" w14:textId="77777777" w:rsidR="008B6779" w:rsidRPr="008B6779" w:rsidRDefault="00047926" w:rsidP="008B6779">
      <w:pPr>
        <w:rPr>
          <w:rFonts w:cs="Arial"/>
        </w:rPr>
      </w:pPr>
      <w:r>
        <w:rPr>
          <w:rFonts w:cs="Arial"/>
          <w:noProof/>
        </w:rPr>
        <w:pict w14:anchorId="6336F929">
          <v:shape id="_x0000_s16742" type="#_x0000_t202" style="position:absolute;left:0;text-align:left;margin-left:173.4pt;margin-top:1.7pt;width:113.85pt;height:22.75pt;z-index:251473920" strokecolor="red">
            <v:textbox inset=".5mm,.3mm,.5mm,.3mm">
              <w:txbxContent>
                <w:p w14:paraId="59050AFD" w14:textId="77777777" w:rsidR="00650C76" w:rsidRDefault="00650C76" w:rsidP="00A70D1E">
                  <w:pPr>
                    <w:jc w:val="center"/>
                  </w:pPr>
                  <w:r>
                    <w:t>Barra con toberas</w:t>
                  </w:r>
                </w:p>
              </w:txbxContent>
            </v:textbox>
            <o:callout v:ext="edit" minusx="t" minusy="t"/>
          </v:shape>
        </w:pict>
      </w:r>
    </w:p>
    <w:p w14:paraId="31C137EB" w14:textId="77777777" w:rsidR="008B6779" w:rsidRPr="008B6779" w:rsidRDefault="00047926" w:rsidP="008B6779">
      <w:pPr>
        <w:rPr>
          <w:rFonts w:cs="Arial"/>
        </w:rPr>
      </w:pPr>
      <w:r>
        <w:rPr>
          <w:rFonts w:cs="Arial"/>
          <w:noProof/>
        </w:rPr>
        <w:pict w14:anchorId="4F0182DE">
          <v:shape id="_x0000_s16743" type="#_x0000_t32" style="position:absolute;left:0;text-align:left;margin-left:136.05pt;margin-top:10.65pt;width:60.35pt;height:92pt;flip:x;z-index:251474944" o:connectortype="straight" strokecolor="red">
            <v:stroke endarrow="block"/>
            <o:callout v:ext="edit" minusx="t" minusy="t"/>
          </v:shape>
        </w:pict>
      </w:r>
      <w:r>
        <w:rPr>
          <w:rFonts w:cs="Arial"/>
          <w:noProof/>
        </w:rPr>
        <w:pict w14:anchorId="08066AD9">
          <v:shape id="_x0000_s16659" type="#_x0000_t202" style="position:absolute;left:0;text-align:left;margin-left:22.1pt;margin-top:27.3pt;width:435.95pt;height:202.8pt;z-index:251418624;mso-wrap-style:none" filled="f" stroked="f" strokecolor="red">
            <v:textbox style="mso-fit-shape-to-text:t" inset=".5mm,.3mm,.5mm,.3mm">
              <w:txbxContent>
                <w:p w14:paraId="1B3C0D65" w14:textId="77777777" w:rsidR="00650C76" w:rsidRDefault="00047926">
                  <w:r>
                    <w:pict w14:anchorId="7605E14C">
                      <v:shape id="_x0000_i1309" type="#_x0000_t75" style="width:432.75pt;height:201.45pt">
                        <v:imagedata r:id="rId178" o:title="DSC_0210" croptop="19740f"/>
                      </v:shape>
                    </w:pict>
                  </w:r>
                </w:p>
              </w:txbxContent>
            </v:textbox>
            <o:callout v:ext="edit" minusx="t" minusy="t"/>
          </v:shape>
        </w:pict>
      </w:r>
      <w:r>
        <w:rPr>
          <w:rFonts w:cs="Arial"/>
          <w:noProof/>
        </w:rPr>
        <w:pict w14:anchorId="793DC565">
          <v:shape id="_x0000_s16744" type="#_x0000_t32" style="position:absolute;left:0;text-align:left;margin-left:230.45pt;margin-top:10.65pt;width:0;height:92pt;z-index:251475968" o:connectortype="straight" strokecolor="red">
            <v:stroke endarrow="block"/>
            <o:callout v:ext="edit" minusx="t" minusy="t"/>
          </v:shape>
        </w:pict>
      </w:r>
      <w:r>
        <w:rPr>
          <w:rFonts w:cs="Arial"/>
          <w:noProof/>
        </w:rPr>
        <w:pict w14:anchorId="51CAA73B">
          <v:shape id="_x0000_s16745" type="#_x0000_t32" style="position:absolute;left:0;text-align:left;margin-left:264.65pt;margin-top:10.65pt;width:84.75pt;height:92pt;z-index:251476992" o:connectortype="straight" strokecolor="red">
            <v:stroke endarrow="block"/>
            <o:callout v:ext="edit" minusx="t" minusy="t"/>
          </v:shape>
        </w:pict>
      </w:r>
    </w:p>
    <w:p w14:paraId="5C8AFA13" w14:textId="77777777" w:rsidR="008B6779" w:rsidRPr="008B6779" w:rsidRDefault="008B6779" w:rsidP="008B6779">
      <w:pPr>
        <w:rPr>
          <w:rFonts w:cs="Arial"/>
        </w:rPr>
      </w:pPr>
    </w:p>
    <w:p w14:paraId="5AA8A496" w14:textId="77777777" w:rsidR="008B6779" w:rsidRPr="008B6779" w:rsidRDefault="008B6779" w:rsidP="008B6779">
      <w:pPr>
        <w:rPr>
          <w:rFonts w:cs="Arial"/>
        </w:rPr>
      </w:pPr>
    </w:p>
    <w:p w14:paraId="12BEE7BC" w14:textId="77777777" w:rsidR="008B6779" w:rsidRPr="008B6779" w:rsidRDefault="008B6779" w:rsidP="008B6779">
      <w:pPr>
        <w:rPr>
          <w:rFonts w:cs="Arial"/>
        </w:rPr>
      </w:pPr>
    </w:p>
    <w:p w14:paraId="40CCD796" w14:textId="77777777" w:rsidR="008B6779" w:rsidRDefault="008B6779" w:rsidP="008B6779">
      <w:pPr>
        <w:rPr>
          <w:rFonts w:cs="Arial"/>
        </w:rPr>
      </w:pPr>
    </w:p>
    <w:p w14:paraId="0D77697D" w14:textId="77777777" w:rsidR="00A0106D" w:rsidRDefault="00A0106D" w:rsidP="008B6779">
      <w:pPr>
        <w:rPr>
          <w:rFonts w:cs="Arial"/>
        </w:rPr>
      </w:pPr>
    </w:p>
    <w:p w14:paraId="3916ABA4" w14:textId="77777777" w:rsidR="00A0106D" w:rsidRDefault="00A0106D" w:rsidP="008B6779">
      <w:pPr>
        <w:rPr>
          <w:rFonts w:cs="Arial"/>
        </w:rPr>
      </w:pPr>
    </w:p>
    <w:p w14:paraId="35C37424" w14:textId="77777777" w:rsidR="00A0106D" w:rsidRDefault="00A0106D" w:rsidP="008B6779">
      <w:pPr>
        <w:rPr>
          <w:rFonts w:cs="Arial"/>
        </w:rPr>
      </w:pPr>
    </w:p>
    <w:p w14:paraId="264B6072" w14:textId="77777777" w:rsidR="00A0106D" w:rsidRDefault="00A0106D" w:rsidP="008B6779">
      <w:pPr>
        <w:rPr>
          <w:rFonts w:cs="Arial"/>
        </w:rPr>
      </w:pPr>
    </w:p>
    <w:p w14:paraId="34BFC750" w14:textId="77777777" w:rsidR="00A0106D" w:rsidRDefault="00A0106D" w:rsidP="008B6779">
      <w:pPr>
        <w:rPr>
          <w:rFonts w:cs="Arial"/>
        </w:rPr>
      </w:pPr>
    </w:p>
    <w:p w14:paraId="3C4E0FFF" w14:textId="77777777" w:rsidR="00A0106D" w:rsidRDefault="00A0106D" w:rsidP="008B6779">
      <w:pPr>
        <w:rPr>
          <w:rFonts w:cs="Arial"/>
        </w:rPr>
      </w:pPr>
    </w:p>
    <w:p w14:paraId="19C86B80" w14:textId="77777777" w:rsidR="00A0106D" w:rsidRDefault="00A0106D" w:rsidP="008B6779">
      <w:pPr>
        <w:rPr>
          <w:rFonts w:cs="Arial"/>
        </w:rPr>
      </w:pPr>
    </w:p>
    <w:p w14:paraId="38D0DA61" w14:textId="77777777" w:rsidR="00A0106D" w:rsidRDefault="00A0106D" w:rsidP="008B6779">
      <w:pPr>
        <w:rPr>
          <w:rFonts w:cs="Arial"/>
        </w:rPr>
      </w:pPr>
    </w:p>
    <w:p w14:paraId="3F567CA7" w14:textId="77777777" w:rsidR="00A0106D" w:rsidRDefault="00A0106D" w:rsidP="008B6779">
      <w:pPr>
        <w:rPr>
          <w:rFonts w:cs="Arial"/>
        </w:rPr>
      </w:pPr>
    </w:p>
    <w:p w14:paraId="73F8DC18" w14:textId="77777777" w:rsidR="00A0106D" w:rsidRDefault="00A0106D" w:rsidP="008B6779">
      <w:pPr>
        <w:rPr>
          <w:rFonts w:cs="Arial"/>
        </w:rPr>
      </w:pPr>
    </w:p>
    <w:p w14:paraId="2D208539" w14:textId="77777777" w:rsidR="00A0106D" w:rsidRDefault="00A0106D" w:rsidP="008B6779">
      <w:pPr>
        <w:rPr>
          <w:rFonts w:cs="Arial"/>
        </w:rPr>
      </w:pPr>
    </w:p>
    <w:p w14:paraId="53A3A2F7" w14:textId="77777777" w:rsidR="00A0106D" w:rsidRDefault="00A0106D" w:rsidP="008B6779">
      <w:pPr>
        <w:rPr>
          <w:rFonts w:cs="Arial"/>
        </w:rPr>
      </w:pPr>
    </w:p>
    <w:p w14:paraId="47AFAD9B" w14:textId="77777777" w:rsidR="00A0106D" w:rsidRDefault="00A0106D" w:rsidP="008B6779">
      <w:pPr>
        <w:rPr>
          <w:rFonts w:cs="Arial"/>
        </w:rPr>
      </w:pPr>
    </w:p>
    <w:p w14:paraId="39A3DEE9" w14:textId="77777777" w:rsidR="00A0106D" w:rsidRDefault="00FB626D" w:rsidP="008B6779">
      <w:pPr>
        <w:rPr>
          <w:rFonts w:cs="Arial"/>
        </w:rPr>
      </w:pPr>
      <w:r>
        <w:rPr>
          <w:rFonts w:cs="Arial"/>
        </w:rPr>
        <w:t>Las boquillas son de dos tipos:</w:t>
      </w:r>
    </w:p>
    <w:p w14:paraId="5EAB750C" w14:textId="77777777" w:rsidR="00A0106D" w:rsidRDefault="00047926" w:rsidP="008B6779">
      <w:pPr>
        <w:rPr>
          <w:rFonts w:cs="Arial"/>
        </w:rPr>
      </w:pPr>
      <w:r>
        <w:rPr>
          <w:rFonts w:cs="Arial"/>
          <w:noProof/>
        </w:rPr>
        <w:pict w14:anchorId="667E5FDE">
          <v:shape id="_x0000_s16746" type="#_x0000_t202" style="position:absolute;left:0;text-align:left;margin-left:-1.2pt;margin-top:11.3pt;width:75.85pt;height:87.25pt;z-index:251478016;mso-wrap-style:none" filled="f" stroked="f" strokecolor="red">
            <v:textbox style="mso-fit-shape-to-text:t" inset=".5mm,.3mm,.5mm,.3mm">
              <w:txbxContent>
                <w:p w14:paraId="03C9B2BB" w14:textId="77777777" w:rsidR="00650C76" w:rsidRDefault="00047926">
                  <w:r>
                    <w:pict w14:anchorId="5AA11439">
                      <v:shape id="_x0000_i1310" type="#_x0000_t75" style="width:73.55pt;height:86.55pt">
                        <v:imagedata r:id="rId179" o:title="DSC_0193 mod" blacklevel="1966f"/>
                      </v:shape>
                    </w:pict>
                  </w:r>
                </w:p>
              </w:txbxContent>
            </v:textbox>
            <o:callout v:ext="edit" minusx="t" minusy="t"/>
          </v:shape>
        </w:pict>
      </w:r>
    </w:p>
    <w:p w14:paraId="72B6367B" w14:textId="77777777" w:rsidR="00A0106D" w:rsidRDefault="00047926" w:rsidP="008B6779">
      <w:pPr>
        <w:rPr>
          <w:rFonts w:cs="Arial"/>
        </w:rPr>
      </w:pPr>
      <w:r>
        <w:rPr>
          <w:rFonts w:cs="Arial"/>
          <w:noProof/>
        </w:rPr>
        <w:pict w14:anchorId="1930B4E6">
          <v:shape id="_x0000_s16752" type="#_x0000_t202" style="position:absolute;left:0;text-align:left;margin-left:90.6pt;margin-top:3.8pt;width:385.6pt;height:36.85pt;z-index:251482112" strokecolor="red">
            <v:textbox inset=".5mm,.3mm,.5mm,.3mm">
              <w:txbxContent>
                <w:p w14:paraId="36B6C734" w14:textId="77777777" w:rsidR="00650C76" w:rsidRDefault="00650C76">
                  <w:r>
                    <w:t xml:space="preserve">De estas toberas el agua sale en caída libre, y se usan para la limpieza de los rodillos (ver </w:t>
                  </w:r>
                  <w:r w:rsidRPr="00126EDE">
                    <w:rPr>
                      <w:color w:val="0000FF"/>
                    </w:rPr>
                    <w:t>el capítulo correspondiente)</w:t>
                  </w:r>
                  <w:r>
                    <w:t/>
                  </w:r>
                </w:p>
              </w:txbxContent>
            </v:textbox>
            <o:callout v:ext="edit" minusx="t" minusy="t"/>
          </v:shape>
        </w:pict>
      </w:r>
    </w:p>
    <w:p w14:paraId="535506D1" w14:textId="77777777" w:rsidR="00A0106D" w:rsidRDefault="00A0106D" w:rsidP="008B6779">
      <w:pPr>
        <w:rPr>
          <w:rFonts w:cs="Arial"/>
        </w:rPr>
      </w:pPr>
    </w:p>
    <w:p w14:paraId="7FF35CC2" w14:textId="77777777" w:rsidR="00A0106D" w:rsidRDefault="00047926" w:rsidP="008B6779">
      <w:pPr>
        <w:rPr>
          <w:rFonts w:cs="Arial"/>
        </w:rPr>
      </w:pPr>
      <w:r>
        <w:rPr>
          <w:rFonts w:cs="Arial"/>
          <w:noProof/>
        </w:rPr>
        <w:pict w14:anchorId="7C988895">
          <v:shape id="_x0000_s16756" type="#_x0000_t32" style="position:absolute;left:0;text-align:left;margin-left:47.65pt;margin-top:3.65pt;width:42.95pt;height:24.8pt;flip:x;z-index:251487232" o:connectortype="straight" strokecolor="red">
            <v:stroke endarrow="block"/>
            <o:callout v:ext="edit" minusx="t" minusy="t"/>
          </v:shape>
        </w:pict>
      </w:r>
    </w:p>
    <w:p w14:paraId="363A80B4" w14:textId="77777777" w:rsidR="00A0106D" w:rsidRDefault="00A0106D" w:rsidP="008B6779">
      <w:pPr>
        <w:rPr>
          <w:rFonts w:cs="Arial"/>
        </w:rPr>
      </w:pPr>
    </w:p>
    <w:p w14:paraId="7D68478A" w14:textId="77777777" w:rsidR="00A0106D" w:rsidRDefault="00047926" w:rsidP="008B6779">
      <w:pPr>
        <w:rPr>
          <w:rFonts w:cs="Arial"/>
        </w:rPr>
      </w:pPr>
      <w:r>
        <w:rPr>
          <w:rFonts w:cs="Arial"/>
          <w:noProof/>
        </w:rPr>
        <w:pict w14:anchorId="02BCC2B4">
          <v:shape id="_x0000_s16753" type="#_x0000_t202" style="position:absolute;left:0;text-align:left;margin-left:125.15pt;margin-top:.85pt;width:263.4pt;height:64.1pt;z-index:251483136" strokecolor="red">
            <v:textbox inset=".5mm,.3mm,.5mm,.3mm">
              <w:txbxContent>
                <w:p w14:paraId="5DECD2F4" w14:textId="77777777" w:rsidR="00650C76" w:rsidRDefault="00650C76">
                  <w:r>
                    <w:t>Están accionadas mediante un botón especial añadido en la zona que se muestra en la figura.</w:t>
                  </w:r>
                </w:p>
                <w:p w14:paraId="6165C7CF" w14:textId="77777777" w:rsidR="00650C76" w:rsidRDefault="00650C76">
                  <w:r>
                    <w:t>Al presionar el botón, el agua sale.</w:t>
                  </w:r>
                </w:p>
                <w:p w14:paraId="18AF42FE" w14:textId="77777777" w:rsidR="00650C76" w:rsidRDefault="00650C76">
                  <w:r>
                    <w:t>Al soltar el botón, el agua no sale más.</w:t>
                  </w:r>
                </w:p>
              </w:txbxContent>
            </v:textbox>
            <o:callout v:ext="edit" minusx="t" minusy="t"/>
          </v:shape>
        </w:pict>
      </w:r>
    </w:p>
    <w:p w14:paraId="248D6448" w14:textId="77777777" w:rsidR="00A0106D" w:rsidRDefault="00A0106D" w:rsidP="008B6779">
      <w:pPr>
        <w:rPr>
          <w:rFonts w:cs="Arial"/>
        </w:rPr>
      </w:pPr>
    </w:p>
    <w:p w14:paraId="5F4CEE67" w14:textId="77777777" w:rsidR="00A0106D" w:rsidRDefault="00A0106D" w:rsidP="008B6779">
      <w:pPr>
        <w:rPr>
          <w:rFonts w:cs="Arial"/>
        </w:rPr>
      </w:pPr>
    </w:p>
    <w:p w14:paraId="2562D3DD" w14:textId="77777777" w:rsidR="00A0106D" w:rsidRDefault="00A0106D" w:rsidP="008B6779">
      <w:pPr>
        <w:rPr>
          <w:rFonts w:cs="Arial"/>
        </w:rPr>
      </w:pPr>
    </w:p>
    <w:p w14:paraId="5B669515" w14:textId="77777777" w:rsidR="00A0106D" w:rsidRDefault="00047926" w:rsidP="008B6779">
      <w:pPr>
        <w:rPr>
          <w:rFonts w:cs="Arial"/>
        </w:rPr>
      </w:pPr>
      <w:r>
        <w:rPr>
          <w:rFonts w:cs="Arial"/>
          <w:noProof/>
        </w:rPr>
        <w:pict w14:anchorId="1E862F8F">
          <v:shape id="_x0000_s16755" type="#_x0000_t32" style="position:absolute;left:0;text-align:left;margin-left:77.85pt;margin-top:9.75pt;width:58.2pt;height:98.4pt;flip:x;z-index:251486208" o:connectortype="straight" strokecolor="red">
            <v:stroke endarrow="block"/>
            <o:callout v:ext="edit" minusx="t" minusy="t"/>
          </v:shape>
        </w:pict>
      </w:r>
    </w:p>
    <w:p w14:paraId="097231A1" w14:textId="77777777" w:rsidR="00A0106D" w:rsidRDefault="00A0106D" w:rsidP="008B6779">
      <w:pPr>
        <w:rPr>
          <w:rFonts w:cs="Arial"/>
        </w:rPr>
      </w:pPr>
    </w:p>
    <w:p w14:paraId="7CE6AFA6" w14:textId="77777777" w:rsidR="00A0106D" w:rsidRDefault="00047926" w:rsidP="008B6779">
      <w:pPr>
        <w:rPr>
          <w:rFonts w:cs="Arial"/>
        </w:rPr>
      </w:pPr>
      <w:r>
        <w:rPr>
          <w:rFonts w:cs="Arial"/>
          <w:noProof/>
        </w:rPr>
        <w:pict w14:anchorId="1CDB5553">
          <v:shape id="_x0000_s16749" type="#_x0000_t202" style="position:absolute;left:0;text-align:left;margin-left:26.65pt;margin-top:.6pt;width:85.5pt;height:120.8pt;z-index:251481088;mso-wrap-style:none" strokecolor="red">
            <v:textbox style="mso-fit-shape-to-text:t" inset=".5mm,.3mm,.5mm,.3mm">
              <w:txbxContent>
                <w:p w14:paraId="0A73AE52" w14:textId="77777777" w:rsidR="00650C76" w:rsidRDefault="00047926">
                  <w:r>
                    <w:pict w14:anchorId="7091B309">
                      <v:shape id="_x0000_i1311" type="#_x0000_t75" style="width:81.2pt;height:117.95pt">
                        <v:imagedata r:id="rId180" o:title="DSC_0192 mod" croptop="6439f" cropbottom="20221f" cropleft="16395f" cropright="16394f"/>
                      </v:shape>
                    </w:pict>
                  </w:r>
                </w:p>
              </w:txbxContent>
            </v:textbox>
            <o:callout v:ext="edit" minusx="t" minusy="t"/>
          </v:shape>
        </w:pict>
      </w:r>
      <w:r>
        <w:rPr>
          <w:rFonts w:cs="Arial"/>
          <w:noProof/>
        </w:rPr>
        <w:pict w14:anchorId="25650980">
          <v:shape id="_x0000_s16748" type="#_x0000_t202" style="position:absolute;left:0;text-align:left;margin-left:138.4pt;margin-top:6.3pt;width:337.8pt;height:189.85pt;z-index:251480064;mso-wrap-style:none" filled="f" stroked="f" strokecolor="red">
            <v:textbox style="mso-fit-shape-to-text:t" inset=".5mm,.3mm,.5mm,.3mm">
              <w:txbxContent>
                <w:p w14:paraId="16B7CCBE" w14:textId="77777777" w:rsidR="00650C76" w:rsidRDefault="00047926">
                  <w:r>
                    <w:pict w14:anchorId="208E426E">
                      <v:shape id="_x0000_i1312" type="#_x0000_t75" style="width:334.7pt;height:188.45pt">
                        <v:imagedata r:id="rId70" o:title="DSC_0189" croptop="16919f" cropleft="4482f" cropright="3374f"/>
                      </v:shape>
                    </w:pict>
                  </w:r>
                </w:p>
              </w:txbxContent>
            </v:textbox>
            <o:callout v:ext="edit" minusx="t" minusy="t"/>
          </v:shape>
        </w:pict>
      </w:r>
    </w:p>
    <w:p w14:paraId="38ED5C0E" w14:textId="77777777" w:rsidR="00A0106D" w:rsidRDefault="00A0106D" w:rsidP="008B6779">
      <w:pPr>
        <w:rPr>
          <w:rFonts w:cs="Arial"/>
        </w:rPr>
      </w:pPr>
    </w:p>
    <w:p w14:paraId="04F15C88" w14:textId="77777777" w:rsidR="00A0106D" w:rsidRDefault="00A0106D" w:rsidP="008B6779">
      <w:pPr>
        <w:rPr>
          <w:rFonts w:cs="Arial"/>
        </w:rPr>
      </w:pPr>
    </w:p>
    <w:p w14:paraId="3A777FE9" w14:textId="77777777" w:rsidR="00A0106D" w:rsidRDefault="00A0106D" w:rsidP="008B6779">
      <w:pPr>
        <w:rPr>
          <w:rFonts w:cs="Arial"/>
        </w:rPr>
      </w:pPr>
    </w:p>
    <w:p w14:paraId="1572D175" w14:textId="77777777" w:rsidR="00A0106D" w:rsidRDefault="00047926" w:rsidP="008B6779">
      <w:pPr>
        <w:rPr>
          <w:rFonts w:cs="Arial"/>
        </w:rPr>
      </w:pPr>
      <w:r>
        <w:rPr>
          <w:rFonts w:cs="Arial"/>
          <w:noProof/>
        </w:rPr>
        <w:pict w14:anchorId="302A3DC1">
          <v:oval id="_x0000_s16754" style="position:absolute;left:0;text-align:left;margin-left:165.55pt;margin-top:12.3pt;width:16.05pt;height:23.85pt;z-index:251484160" filled="f" strokecolor="red" strokeweight="3pt">
            <v:textbox inset=".5mm,.3mm,.5mm,.3mm"/>
            <o:callout v:ext="edit" minusx="t" minusy="t"/>
          </v:oval>
        </w:pict>
      </w:r>
    </w:p>
    <w:p w14:paraId="70DA37BD" w14:textId="77777777" w:rsidR="00126EDE" w:rsidRDefault="00047926" w:rsidP="008B6779">
      <w:pPr>
        <w:rPr>
          <w:rFonts w:cs="Arial"/>
        </w:rPr>
      </w:pPr>
      <w:r>
        <w:rPr>
          <w:rFonts w:cs="Arial"/>
          <w:noProof/>
        </w:rPr>
        <w:pict w14:anchorId="5F8FEF2D">
          <v:shape id="_x0000_s16750" type="#_x0000_t32" style="position:absolute;left:0;text-align:left;margin-left:111.55pt;margin-top:11.55pt;width:53.95pt;height:0;z-index:251485184" o:connectortype="straight">
            <v:stroke endarrow="block"/>
            <o:callout v:ext="edit" minusx="t" minusy="t"/>
          </v:shape>
        </w:pict>
      </w:r>
    </w:p>
    <w:p w14:paraId="7E993D60" w14:textId="77777777" w:rsidR="00126EDE" w:rsidRDefault="00126EDE" w:rsidP="008B6779">
      <w:pPr>
        <w:rPr>
          <w:rFonts w:cs="Arial"/>
        </w:rPr>
      </w:pPr>
    </w:p>
    <w:p w14:paraId="57D4857C" w14:textId="77777777" w:rsidR="00126EDE" w:rsidRDefault="00126EDE" w:rsidP="008B6779">
      <w:pPr>
        <w:rPr>
          <w:rFonts w:cs="Arial"/>
        </w:rPr>
      </w:pPr>
    </w:p>
    <w:p w14:paraId="0F11B865" w14:textId="77777777" w:rsidR="00126EDE" w:rsidRDefault="00126EDE" w:rsidP="008B6779">
      <w:pPr>
        <w:rPr>
          <w:rFonts w:cs="Arial"/>
        </w:rPr>
      </w:pPr>
    </w:p>
    <w:p w14:paraId="35DBC612" w14:textId="77777777" w:rsidR="00126EDE" w:rsidRDefault="00126EDE" w:rsidP="008B6779">
      <w:pPr>
        <w:rPr>
          <w:rFonts w:cs="Arial"/>
        </w:rPr>
      </w:pPr>
    </w:p>
    <w:p w14:paraId="4B4A700A" w14:textId="77777777" w:rsidR="00126EDE" w:rsidRDefault="00126EDE" w:rsidP="008B6779">
      <w:pPr>
        <w:rPr>
          <w:rFonts w:cs="Arial"/>
        </w:rPr>
      </w:pPr>
    </w:p>
    <w:p w14:paraId="01B8FEC3" w14:textId="77777777" w:rsidR="00126EDE" w:rsidRDefault="00126EDE" w:rsidP="008B6779">
      <w:pPr>
        <w:rPr>
          <w:rFonts w:cs="Arial"/>
        </w:rPr>
      </w:pPr>
    </w:p>
    <w:p w14:paraId="31122B20" w14:textId="77777777" w:rsidR="00126EDE" w:rsidRDefault="00126EDE" w:rsidP="008B6779">
      <w:pPr>
        <w:rPr>
          <w:rFonts w:cs="Arial"/>
        </w:rPr>
      </w:pPr>
    </w:p>
    <w:p w14:paraId="210D2B84" w14:textId="77777777" w:rsidR="00126EDE" w:rsidRDefault="00126EDE" w:rsidP="008B6779">
      <w:pPr>
        <w:rPr>
          <w:rFonts w:cs="Arial"/>
        </w:rPr>
      </w:pPr>
    </w:p>
    <w:p w14:paraId="114B3CF9" w14:textId="77777777" w:rsidR="00126EDE" w:rsidRDefault="00126EDE" w:rsidP="008B6779">
      <w:pPr>
        <w:rPr>
          <w:rFonts w:cs="Arial"/>
        </w:rPr>
      </w:pPr>
      <w:r>
        <w:rPr>
          <w:rFonts w:cs="Arial"/>
        </w:rPr>
        <w:br w:type="page"/>
      </w:r>
      <w:r w:rsidR="00047926">
        <w:rPr>
          <w:rFonts w:cs="Arial"/>
          <w:noProof/>
        </w:rPr>
        <w:lastRenderedPageBreak/>
        <w:pict w14:anchorId="2FD777ED">
          <v:shape id="_x0000_s16747" type="#_x0000_t202" style="position:absolute;left:0;text-align:left;margin-left:7.15pt;margin-top:12.75pt;width:106.5pt;height:115.75pt;z-index:251479040;mso-wrap-style:none" filled="f" stroked="f" strokecolor="red">
            <v:textbox style="mso-fit-shape-to-text:t" inset=".5mm,.3mm,.5mm,.3mm">
              <w:txbxContent>
                <w:p w14:paraId="504636A8" w14:textId="77777777" w:rsidR="00650C76" w:rsidRDefault="00047926">
                  <w:r>
                    <w:pict w14:anchorId="0C9727A4">
                      <v:shape id="_x0000_i1313" type="#_x0000_t75" style="width:104.95pt;height:114.15pt">
                        <v:imagedata r:id="rId181" o:title="DSC_0195 mod"/>
                      </v:shape>
                    </w:pict>
                  </w:r>
                </w:p>
              </w:txbxContent>
            </v:textbox>
            <o:callout v:ext="edit" minusx="t" minusy="t"/>
          </v:shape>
        </w:pict>
      </w:r>
    </w:p>
    <w:p w14:paraId="0E6EE404" w14:textId="77777777" w:rsidR="00126EDE" w:rsidRDefault="00126EDE" w:rsidP="008B6779">
      <w:pPr>
        <w:rPr>
          <w:rFonts w:cs="Arial"/>
        </w:rPr>
      </w:pPr>
    </w:p>
    <w:p w14:paraId="4F2E32D6" w14:textId="77777777" w:rsidR="00126EDE" w:rsidRDefault="00126EDE" w:rsidP="008B6779">
      <w:pPr>
        <w:rPr>
          <w:rFonts w:cs="Arial"/>
        </w:rPr>
      </w:pPr>
    </w:p>
    <w:p w14:paraId="3A611D39" w14:textId="77777777" w:rsidR="00126EDE" w:rsidRDefault="00126EDE" w:rsidP="008B6779">
      <w:pPr>
        <w:rPr>
          <w:rFonts w:cs="Arial"/>
        </w:rPr>
      </w:pPr>
    </w:p>
    <w:p w14:paraId="3AAAF99C" w14:textId="77777777" w:rsidR="00126EDE" w:rsidRDefault="00126EDE" w:rsidP="008B6779">
      <w:pPr>
        <w:rPr>
          <w:rFonts w:cs="Arial"/>
        </w:rPr>
      </w:pPr>
    </w:p>
    <w:p w14:paraId="4C36B0B6" w14:textId="77777777" w:rsidR="00126EDE" w:rsidRDefault="00047926" w:rsidP="008B6779">
      <w:pPr>
        <w:rPr>
          <w:rFonts w:cs="Arial"/>
        </w:rPr>
      </w:pPr>
      <w:r>
        <w:rPr>
          <w:rFonts w:cs="Arial"/>
          <w:noProof/>
        </w:rPr>
        <w:pict w14:anchorId="78208C1F">
          <v:shape id="_x0000_s16757" type="#_x0000_t202" style="position:absolute;left:0;text-align:left;margin-left:151pt;margin-top:5.25pt;width:261.9pt;height:51.1pt;z-index:251488256" strokecolor="red">
            <v:textbox style="mso-next-textbox:#_x0000_s16757" inset=".5mm,.3mm,.5mm,.3mm">
              <w:txbxContent>
                <w:p w14:paraId="43FD8F64" w14:textId="77777777" w:rsidR="00650C76" w:rsidRDefault="00650C76">
                  <w:r>
                    <w:t>De estas toberas (nebulizadores) el agua sale nebulizada, y se usan para humidificar periódicamente el adhesivo</w:t>
                  </w:r>
                </w:p>
              </w:txbxContent>
            </v:textbox>
            <o:callout v:ext="edit" minusx="t" minusy="t"/>
          </v:shape>
        </w:pict>
      </w:r>
      <w:r>
        <w:rPr>
          <w:rFonts w:cs="Arial"/>
          <w:noProof/>
        </w:rPr>
        <w:pict w14:anchorId="13AC76FA">
          <v:oval id="_x0000_s16759" style="position:absolute;left:0;text-align:left;margin-left:31.45pt;margin-top:12.5pt;width:52.7pt;height:39.65pt;z-index:251489280" filled="f" strokecolor="red" strokeweight="3pt">
            <v:textbox inset=".5mm,.3mm,.5mm,.3mm"/>
            <o:callout v:ext="edit" minusx="t" minusy="t"/>
          </v:oval>
        </w:pict>
      </w:r>
    </w:p>
    <w:p w14:paraId="69260431" w14:textId="77777777" w:rsidR="00126EDE" w:rsidRDefault="00047926" w:rsidP="008B6779">
      <w:pPr>
        <w:rPr>
          <w:rFonts w:cs="Arial"/>
        </w:rPr>
      </w:pPr>
      <w:r>
        <w:rPr>
          <w:rFonts w:cs="Arial"/>
          <w:noProof/>
        </w:rPr>
        <w:pict w14:anchorId="5A5D1615">
          <v:shape id="_x0000_s16760" type="#_x0000_t32" style="position:absolute;left:0;text-align:left;margin-left:86.25pt;margin-top:3.8pt;width:64.75pt;height:14.6pt;flip:x;z-index:251490304" o:connectortype="straight" strokecolor="red">
            <v:stroke endarrow="block"/>
            <o:callout v:ext="edit" minusx="t" minusy="t"/>
          </v:shape>
        </w:pict>
      </w:r>
    </w:p>
    <w:p w14:paraId="727BAFFA" w14:textId="77777777" w:rsidR="00126EDE" w:rsidRDefault="00126EDE" w:rsidP="008B6779">
      <w:pPr>
        <w:rPr>
          <w:rFonts w:cs="Arial"/>
        </w:rPr>
      </w:pPr>
    </w:p>
    <w:p w14:paraId="0E1B0468" w14:textId="77777777" w:rsidR="00126EDE" w:rsidRDefault="00126EDE" w:rsidP="008B6779">
      <w:pPr>
        <w:rPr>
          <w:rFonts w:cs="Arial"/>
        </w:rPr>
      </w:pPr>
    </w:p>
    <w:p w14:paraId="3D84C38D" w14:textId="77777777" w:rsidR="00A0106D" w:rsidRDefault="00A0106D" w:rsidP="008B6779">
      <w:pPr>
        <w:rPr>
          <w:rFonts w:cs="Arial"/>
        </w:rPr>
      </w:pPr>
    </w:p>
    <w:p w14:paraId="294ED3C9" w14:textId="77777777" w:rsidR="00A0106D" w:rsidRDefault="00A0106D" w:rsidP="008B6779">
      <w:pPr>
        <w:rPr>
          <w:rFonts w:cs="Arial"/>
        </w:rPr>
      </w:pPr>
    </w:p>
    <w:p w14:paraId="501F9E82" w14:textId="77777777" w:rsidR="00A0106D" w:rsidRDefault="00A0106D" w:rsidP="008B6779">
      <w:pPr>
        <w:rPr>
          <w:rFonts w:cs="Arial"/>
        </w:rPr>
      </w:pPr>
    </w:p>
    <w:p w14:paraId="6810CEEB" w14:textId="77777777" w:rsidR="00A0106D" w:rsidRDefault="008A6242" w:rsidP="008B6779">
      <w:pPr>
        <w:rPr>
          <w:rFonts w:cs="Arial"/>
        </w:rPr>
      </w:pPr>
      <w:r>
        <w:rPr>
          <w:rFonts w:cs="Arial"/>
        </w:rPr>
        <w:t xml:space="preserve">En la página T del panel de pantalla táctil, </w:t>
      </w:r>
      <w:r w:rsidR="00A93C37">
        <w:rPr>
          <w:rFonts w:cs="Arial"/>
        </w:rPr>
        <w:t xml:space="preserve">también hay los siguientes parámetros adicionales relacionados con </w:t>
      </w:r>
      <w:r>
        <w:rPr>
          <w:rFonts w:cs="Arial"/>
        </w:rPr>
        <w:t>la nebulización:</w:t>
      </w:r>
    </w:p>
    <w:p w14:paraId="67DF0A93" w14:textId="77777777" w:rsidR="00400C26" w:rsidRDefault="00047926" w:rsidP="008B6779">
      <w:pPr>
        <w:rPr>
          <w:rFonts w:cs="Arial"/>
        </w:rPr>
      </w:pPr>
      <w:r>
        <w:rPr>
          <w:rFonts w:cs="Arial"/>
          <w:noProof/>
        </w:rPr>
        <w:pict w14:anchorId="4025057C">
          <v:shape id="_x0000_s16772" type="#_x0000_t202" style="position:absolute;left:0;text-align:left;margin-left:.1pt;margin-top:7.4pt;width:290.75pt;height:68.6pt;z-index:251491328" strokecolor="red">
            <v:textbox style="mso-next-textbox:#_x0000_s16772" inset=".5mm,.3mm,.5mm,.3mm">
              <w:txbxContent>
                <w:p w14:paraId="5B1DCDFB" w14:textId="77777777" w:rsidR="00650C76" w:rsidRDefault="00650C76" w:rsidP="00907453">
                  <w:pPr>
                    <w:rPr>
                      <w:rFonts w:cs="Arial"/>
                      <w:lang w:eastAsia="en-US"/>
                    </w:rPr>
                  </w:pPr>
                  <w:r w:rsidRPr="00017A11">
                    <w:rPr>
                      <w:rFonts w:cs="Arial"/>
                      <w:lang w:eastAsia="en-US"/>
                    </w:rPr>
                    <w:t>INTERVALO DE HUMIDIFICACIÓN DE RODILLOS</w:t>
                  </w:r>
                  <w:r>
                    <w:rPr>
                      <w:rFonts w:cs="Arial"/>
                      <w:lang w:eastAsia="en-US"/>
                    </w:rPr>
                    <w:t>:</w:t>
                  </w:r>
                </w:p>
                <w:p w14:paraId="21740B99" w14:textId="77777777" w:rsidR="00650C76" w:rsidRDefault="00650C76" w:rsidP="00907453">
                  <w:r w:rsidRPr="00017A11">
                    <w:rPr>
                      <w:rFonts w:cs="Arial"/>
                      <w:lang w:eastAsia="en-US"/>
                    </w:rPr>
                    <w:t xml:space="preserve">Indica cada cuánto tiempo </w:t>
                  </w:r>
                  <w:r>
                    <w:rPr>
                      <w:rFonts w:cs="Arial"/>
                      <w:lang w:eastAsia="en-US"/>
                    </w:rPr>
                    <w:t xml:space="preserve">(s) </w:t>
                  </w:r>
                  <w:r w:rsidRPr="00017A11">
                    <w:rPr>
                      <w:rFonts w:cs="Arial"/>
                      <w:lang w:eastAsia="en-US"/>
                    </w:rPr>
                    <w:t xml:space="preserve">se pulveriza </w:t>
                  </w:r>
                  <w:r>
                    <w:rPr>
                      <w:rFonts w:cs="Arial"/>
                      <w:lang w:eastAsia="en-US"/>
                    </w:rPr>
                    <w:t xml:space="preserve">agua desde las toberas de WS-IR </w:t>
                  </w:r>
                  <w:r w:rsidRPr="00017A11">
                    <w:rPr>
                      <w:rFonts w:cs="Arial"/>
                      <w:lang w:eastAsia="en-US"/>
                    </w:rPr>
                    <w:t xml:space="preserve">(el selector de habilitación de alimentación de adhesivo </w:t>
                  </w:r>
                  <w:r>
                    <w:rPr>
                      <w:rFonts w:cs="Arial"/>
                      <w:lang w:eastAsia="en-US"/>
                    </w:rPr>
                    <w:t xml:space="preserve">debe estar en </w:t>
                  </w:r>
                  <w:r w:rsidRPr="00017A11">
                    <w:rPr>
                      <w:rFonts w:cs="Arial"/>
                      <w:lang w:eastAsia="en-US"/>
                    </w:rPr>
                    <w:t>ON)</w:t>
                  </w:r>
                </w:p>
              </w:txbxContent>
            </v:textbox>
            <o:callout v:ext="edit" minusx="t" minusy="t"/>
          </v:shape>
        </w:pict>
      </w:r>
    </w:p>
    <w:p w14:paraId="72A5973F" w14:textId="77777777" w:rsidR="00400C26" w:rsidRDefault="00400C26" w:rsidP="00907453">
      <w:pPr>
        <w:rPr>
          <w:rFonts w:cs="Arial"/>
        </w:rPr>
      </w:pPr>
    </w:p>
    <w:p w14:paraId="55A830AA" w14:textId="77777777" w:rsidR="00400C26" w:rsidRDefault="00400C26" w:rsidP="008B6779">
      <w:pPr>
        <w:rPr>
          <w:rFonts w:cs="Arial"/>
        </w:rPr>
      </w:pPr>
    </w:p>
    <w:p w14:paraId="305FCF70" w14:textId="77777777" w:rsidR="00400C26" w:rsidRDefault="00400C26" w:rsidP="008B6779">
      <w:pPr>
        <w:rPr>
          <w:rFonts w:cs="Arial"/>
        </w:rPr>
      </w:pPr>
    </w:p>
    <w:p w14:paraId="66A5C1D1" w14:textId="77777777" w:rsidR="00400C26" w:rsidRDefault="00400C26" w:rsidP="008B6779">
      <w:pPr>
        <w:rPr>
          <w:rFonts w:cs="Arial"/>
        </w:rPr>
      </w:pPr>
    </w:p>
    <w:p w14:paraId="00096FBB" w14:textId="77777777" w:rsidR="00400C26" w:rsidRDefault="00047926" w:rsidP="008B6779">
      <w:pPr>
        <w:rPr>
          <w:rFonts w:cs="Arial"/>
        </w:rPr>
      </w:pPr>
      <w:r>
        <w:rPr>
          <w:rFonts w:cs="Arial"/>
          <w:noProof/>
        </w:rPr>
        <w:pict w14:anchorId="6750486D">
          <v:shape id="_x0000_s16776" type="#_x0000_t32" style="position:absolute;left:0;text-align:left;margin-left:28.1pt;margin-top:7pt;width:.05pt;height:56.9pt;flip:y;z-index:251495424" o:connectortype="straight" strokecolor="red">
            <o:callout v:ext="edit" minusx="t" minusy="t"/>
          </v:shape>
        </w:pict>
      </w:r>
    </w:p>
    <w:p w14:paraId="051015A1" w14:textId="77777777" w:rsidR="00400C26" w:rsidRDefault="00047926" w:rsidP="008B6779">
      <w:pPr>
        <w:rPr>
          <w:rFonts w:cs="Arial"/>
        </w:rPr>
      </w:pPr>
      <w:r>
        <w:rPr>
          <w:rFonts w:cs="Arial"/>
          <w:noProof/>
        </w:rPr>
        <w:pict w14:anchorId="0DF76A66">
          <v:shape id="_x0000_s16815" type="#_x0000_t202" style="position:absolute;left:0;text-align:left;margin-left:48.65pt;margin-top:3.5pt;width:372.25pt;height:240.75pt;z-index:250387456;mso-wrap-style:none" filled="f" stroked="f" strokecolor="red">
            <v:textbox style="mso-next-textbox:#_x0000_s16815;mso-fit-shape-to-text:t" inset=".5mm,.3mm,.5mm,.3mm">
              <w:txbxContent>
                <w:p w14:paraId="69C2A759" w14:textId="77777777" w:rsidR="00650C76" w:rsidRDefault="00047926">
                  <w:r>
                    <w:pict w14:anchorId="1DD88277">
                      <v:shape id="_x0000_i1314" type="#_x0000_t75" style="width:369.2pt;height:239.75pt">
                        <v:imagedata r:id="rId182" o:title="Page 1998 -T - EN" cropbottom="30072f" cropright="24646f"/>
                      </v:shape>
                    </w:pict>
                  </w:r>
                </w:p>
              </w:txbxContent>
            </v:textbox>
            <o:callout v:ext="edit" minusx="t" minusy="t"/>
          </v:shape>
        </w:pict>
      </w:r>
    </w:p>
    <w:p w14:paraId="551A79E9" w14:textId="77777777" w:rsidR="00A0106D" w:rsidRDefault="00A0106D" w:rsidP="008B6779">
      <w:pPr>
        <w:rPr>
          <w:rFonts w:cs="Arial"/>
        </w:rPr>
      </w:pPr>
    </w:p>
    <w:p w14:paraId="73C3BE85" w14:textId="77777777" w:rsidR="00A0106D" w:rsidRDefault="00A0106D" w:rsidP="008B6779">
      <w:pPr>
        <w:rPr>
          <w:rFonts w:cs="Arial"/>
        </w:rPr>
      </w:pPr>
    </w:p>
    <w:p w14:paraId="3770EB01" w14:textId="77777777" w:rsidR="00A0106D" w:rsidRDefault="00047926" w:rsidP="008B6779">
      <w:pPr>
        <w:rPr>
          <w:rFonts w:cs="Arial"/>
        </w:rPr>
      </w:pPr>
      <w:r>
        <w:rPr>
          <w:rFonts w:cs="Arial"/>
          <w:noProof/>
        </w:rPr>
        <w:pict w14:anchorId="67B974A3">
          <v:shape id="_x0000_s16775" type="#_x0000_t32" style="position:absolute;left:0;text-align:left;margin-left:28.1pt;margin-top:8.75pt;width:33.3pt;height:.05pt;z-index:251494400" o:connectortype="straight" strokecolor="red">
            <v:stroke endarrow="block"/>
            <o:callout v:ext="edit" minusx="t" minusy="t"/>
          </v:shape>
        </w:pict>
      </w:r>
      <w:r>
        <w:rPr>
          <w:rFonts w:cs="Arial"/>
          <w:noProof/>
        </w:rPr>
        <w:pict w14:anchorId="50BC8A26">
          <v:shape id="_x0000_s16774" type="#_x0000_t32" style="position:absolute;left:0;text-align:left;margin-left:28.15pt;margin-top:19pt;width:33.25pt;height:.05pt;z-index:251493376" o:connectortype="straight" strokecolor="red">
            <v:stroke endarrow="block"/>
            <o:callout v:ext="edit" minusx="t" minusy="t"/>
          </v:shape>
        </w:pict>
      </w:r>
    </w:p>
    <w:p w14:paraId="01F4546B" w14:textId="77777777" w:rsidR="00907453" w:rsidRDefault="00047926" w:rsidP="008B6779">
      <w:pPr>
        <w:rPr>
          <w:rFonts w:cs="Arial"/>
        </w:rPr>
      </w:pPr>
      <w:r>
        <w:rPr>
          <w:rFonts w:cs="Arial"/>
          <w:noProof/>
        </w:rPr>
        <w:pict w14:anchorId="6C0CB416">
          <v:shape id="_x0000_s16777" type="#_x0000_t32" style="position:absolute;left:0;text-align:left;margin-left:28.1pt;margin-top:6.05pt;width:.05pt;height:200.25pt;flip:x;z-index:251496448" o:connectortype="straight" strokecolor="red">
            <o:callout v:ext="edit" minusx="t" minusy="t"/>
          </v:shape>
        </w:pict>
      </w:r>
    </w:p>
    <w:p w14:paraId="15573230" w14:textId="77777777" w:rsidR="00907453" w:rsidRDefault="00907453" w:rsidP="008B6779">
      <w:pPr>
        <w:rPr>
          <w:rFonts w:cs="Arial"/>
        </w:rPr>
      </w:pPr>
    </w:p>
    <w:p w14:paraId="4D2D2073" w14:textId="77777777" w:rsidR="00907453" w:rsidRDefault="00907453" w:rsidP="008B6779">
      <w:pPr>
        <w:rPr>
          <w:rFonts w:cs="Arial"/>
        </w:rPr>
      </w:pPr>
    </w:p>
    <w:p w14:paraId="5742B16B" w14:textId="77777777" w:rsidR="00907453" w:rsidRDefault="00907453" w:rsidP="008B6779">
      <w:pPr>
        <w:rPr>
          <w:rFonts w:cs="Arial"/>
        </w:rPr>
      </w:pPr>
    </w:p>
    <w:p w14:paraId="349D4750" w14:textId="77777777" w:rsidR="00907453" w:rsidRDefault="00907453" w:rsidP="008B6779">
      <w:pPr>
        <w:rPr>
          <w:rFonts w:cs="Arial"/>
        </w:rPr>
      </w:pPr>
    </w:p>
    <w:p w14:paraId="10C5A20E" w14:textId="77777777" w:rsidR="00907453" w:rsidRDefault="00907453" w:rsidP="008B6779">
      <w:pPr>
        <w:rPr>
          <w:rFonts w:cs="Arial"/>
        </w:rPr>
      </w:pPr>
    </w:p>
    <w:p w14:paraId="08E6AC56" w14:textId="77777777" w:rsidR="00907453" w:rsidRDefault="00907453" w:rsidP="008B6779">
      <w:pPr>
        <w:rPr>
          <w:rFonts w:cs="Arial"/>
        </w:rPr>
      </w:pPr>
    </w:p>
    <w:p w14:paraId="146E0A07" w14:textId="77777777" w:rsidR="00907453" w:rsidRDefault="00907453" w:rsidP="008B6779">
      <w:pPr>
        <w:rPr>
          <w:rFonts w:cs="Arial"/>
        </w:rPr>
      </w:pPr>
    </w:p>
    <w:p w14:paraId="5C837D84" w14:textId="77777777" w:rsidR="00907453" w:rsidRDefault="00907453" w:rsidP="008B6779">
      <w:pPr>
        <w:rPr>
          <w:rFonts w:cs="Arial"/>
        </w:rPr>
      </w:pPr>
    </w:p>
    <w:p w14:paraId="3B731C07" w14:textId="77777777" w:rsidR="00907453" w:rsidRDefault="00907453" w:rsidP="008B6779">
      <w:pPr>
        <w:rPr>
          <w:rFonts w:cs="Arial"/>
        </w:rPr>
      </w:pPr>
    </w:p>
    <w:p w14:paraId="4A0701AC" w14:textId="77777777" w:rsidR="00907453" w:rsidRDefault="00907453" w:rsidP="008B6779">
      <w:pPr>
        <w:rPr>
          <w:rFonts w:cs="Arial"/>
        </w:rPr>
      </w:pPr>
    </w:p>
    <w:p w14:paraId="09D8081E" w14:textId="77777777" w:rsidR="00907453" w:rsidRDefault="00907453" w:rsidP="008B6779">
      <w:pPr>
        <w:rPr>
          <w:rFonts w:cs="Arial"/>
        </w:rPr>
      </w:pPr>
    </w:p>
    <w:p w14:paraId="3FBC1834" w14:textId="77777777" w:rsidR="00907453" w:rsidRDefault="00907453" w:rsidP="008B6779">
      <w:pPr>
        <w:rPr>
          <w:rFonts w:cs="Arial"/>
        </w:rPr>
      </w:pPr>
    </w:p>
    <w:p w14:paraId="2DF94A4C" w14:textId="77777777" w:rsidR="00907453" w:rsidRDefault="00907453" w:rsidP="008B6779">
      <w:pPr>
        <w:rPr>
          <w:rFonts w:cs="Arial"/>
        </w:rPr>
      </w:pPr>
    </w:p>
    <w:p w14:paraId="4FA4236B" w14:textId="77777777" w:rsidR="00907453" w:rsidRDefault="00047926" w:rsidP="008B6779">
      <w:pPr>
        <w:rPr>
          <w:rFonts w:cs="Arial"/>
        </w:rPr>
      </w:pPr>
      <w:r>
        <w:rPr>
          <w:rFonts w:cs="Arial"/>
          <w:noProof/>
        </w:rPr>
        <w:pict w14:anchorId="3E65997E">
          <v:shape id="_x0000_s16773" type="#_x0000_t202" style="position:absolute;left:0;text-align:left;margin-left:.1pt;margin-top:13.1pt;width:210.6pt;height:52.45pt;z-index:251492352" strokecolor="red">
            <v:textbox inset=".5mm,.3mm,.5mm,.3mm">
              <w:txbxContent>
                <w:p w14:paraId="30862542" w14:textId="77777777" w:rsidR="00650C76" w:rsidRDefault="00650C76" w:rsidP="00907453">
                  <w:pPr>
                    <w:rPr>
                      <w:rFonts w:cs="Arial"/>
                      <w:lang w:eastAsia="en-US"/>
                    </w:rPr>
                  </w:pPr>
                  <w:r w:rsidRPr="00017A11">
                    <w:rPr>
                      <w:rFonts w:cs="Arial"/>
                      <w:lang w:eastAsia="en-US"/>
                    </w:rPr>
                    <w:t>D</w:t>
                  </w:r>
                  <w:r>
                    <w:rPr>
                      <w:rFonts w:cs="Arial"/>
                      <w:lang w:eastAsia="en-US"/>
                    </w:rPr>
                    <w:t>URACIÓN DE HUMIDIFICACIÓN DE RODILLOS</w:t>
                  </w:r>
                </w:p>
                <w:p w14:paraId="25502A06" w14:textId="77777777" w:rsidR="00650C76" w:rsidRDefault="00650C76" w:rsidP="00907453">
                  <w:r>
                    <w:rPr>
                      <w:rFonts w:cs="Arial"/>
                      <w:lang w:eastAsia="en-US"/>
                    </w:rPr>
                    <w:t>I</w:t>
                  </w:r>
                  <w:r w:rsidRPr="00017A11">
                    <w:rPr>
                      <w:rFonts w:cs="Arial"/>
                      <w:lang w:eastAsia="en-US"/>
                    </w:rPr>
                    <w:t xml:space="preserve">ndica la duración </w:t>
                  </w:r>
                  <w:r>
                    <w:rPr>
                      <w:rFonts w:cs="Arial"/>
                      <w:lang w:eastAsia="en-US"/>
                    </w:rPr>
                    <w:t>(s) de la pulverización anterior</w:t>
                  </w:r>
                </w:p>
              </w:txbxContent>
            </v:textbox>
            <o:callout v:ext="edit" minusx="t" minusy="t"/>
          </v:shape>
        </w:pict>
      </w:r>
    </w:p>
    <w:p w14:paraId="66EFA998" w14:textId="77777777" w:rsidR="00907453" w:rsidRDefault="00907453" w:rsidP="008B6779">
      <w:pPr>
        <w:rPr>
          <w:rFonts w:cs="Arial"/>
        </w:rPr>
      </w:pPr>
    </w:p>
    <w:p w14:paraId="134A1160" w14:textId="77777777" w:rsidR="00907453" w:rsidRDefault="00047926" w:rsidP="008B6779">
      <w:pPr>
        <w:rPr>
          <w:rFonts w:cs="Arial"/>
        </w:rPr>
      </w:pPr>
      <w:r>
        <w:rPr>
          <w:rFonts w:cs="Arial"/>
          <w:noProof/>
        </w:rPr>
        <w:pict w14:anchorId="5ABE4705">
          <v:shape id="_x0000_s17258" type="#_x0000_t202" style="position:absolute;left:0;text-align:left;margin-left:261.75pt;margin-top:3.35pt;width:236.45pt;height:115.35pt;z-index:251771904;mso-wrap-style:none" filled="f" stroked="f" strokecolor="red">
            <v:textbox style="mso-fit-shape-to-text:t" inset=".5mm,.3mm,.5mm,.3mm">
              <w:txbxContent>
                <w:p w14:paraId="45AE22F8" w14:textId="77777777" w:rsidR="00650C76" w:rsidRDefault="00047926">
                  <w:r>
                    <w:pict w14:anchorId="1611D870">
                      <v:shape id="_x0000_i1315" type="#_x0000_t75" style="width:234.4pt;height:114.15pt">
                        <v:imagedata r:id="rId183" o:title="Manuale (2) mod"/>
                      </v:shape>
                    </w:pict>
                  </w:r>
                </w:p>
              </w:txbxContent>
            </v:textbox>
            <o:callout v:ext="edit" minusx="t" minusy="t"/>
          </v:shape>
        </w:pict>
      </w:r>
    </w:p>
    <w:p w14:paraId="1B894B98" w14:textId="77777777" w:rsidR="00907453" w:rsidRDefault="00907453" w:rsidP="008B6779">
      <w:pPr>
        <w:rPr>
          <w:rFonts w:cs="Arial"/>
        </w:rPr>
      </w:pPr>
    </w:p>
    <w:p w14:paraId="7D25D723" w14:textId="77777777" w:rsidR="00907453" w:rsidRDefault="00907453" w:rsidP="008B6779">
      <w:pPr>
        <w:rPr>
          <w:rFonts w:cs="Arial"/>
        </w:rPr>
      </w:pPr>
    </w:p>
    <w:p w14:paraId="2FBB6083" w14:textId="77777777" w:rsidR="00907453" w:rsidRDefault="00907453" w:rsidP="008B6779">
      <w:pPr>
        <w:rPr>
          <w:rFonts w:cs="Arial"/>
        </w:rPr>
      </w:pPr>
    </w:p>
    <w:p w14:paraId="427252BD" w14:textId="77777777" w:rsidR="0002041F" w:rsidRDefault="00047926" w:rsidP="008B6779">
      <w:pPr>
        <w:rPr>
          <w:rFonts w:cs="Arial"/>
        </w:rPr>
      </w:pPr>
      <w:r>
        <w:rPr>
          <w:rFonts w:cs="Arial"/>
          <w:noProof/>
        </w:rPr>
        <w:pict w14:anchorId="50B77943">
          <v:shape id="_x0000_s17259" type="#_x0000_t202" style="position:absolute;left:0;text-align:left;margin-left:26pt;margin-top:7.2pt;width:215.95pt;height:68.05pt;z-index:251772928" strokecolor="red">
            <v:textbox inset=".5mm,.3mm,.5mm,.3mm">
              <w:txbxContent>
                <w:p w14:paraId="0C0AC6B7" w14:textId="77777777" w:rsidR="00650C76" w:rsidRDefault="00650C76">
                  <w:r>
                    <w:t>En la página de comandos MANUALES, el botón H2O permite nebulizar el agua (sirve para verificar que el sistema funcione)</w:t>
                  </w:r>
                </w:p>
              </w:txbxContent>
            </v:textbox>
            <o:callout v:ext="edit" minusx="t" minusy="t"/>
          </v:shape>
        </w:pict>
      </w:r>
    </w:p>
    <w:p w14:paraId="36DCEBA3" w14:textId="77777777" w:rsidR="0002041F" w:rsidRDefault="0002041F" w:rsidP="008B6779">
      <w:pPr>
        <w:rPr>
          <w:rFonts w:cs="Arial"/>
        </w:rPr>
      </w:pPr>
    </w:p>
    <w:p w14:paraId="544890EC" w14:textId="77777777" w:rsidR="0002041F" w:rsidRDefault="00047926" w:rsidP="008B6779">
      <w:pPr>
        <w:rPr>
          <w:rFonts w:cs="Arial"/>
        </w:rPr>
      </w:pPr>
      <w:r>
        <w:rPr>
          <w:rFonts w:cs="Arial"/>
          <w:noProof/>
        </w:rPr>
        <w:pict w14:anchorId="29B3CF24">
          <v:shape id="_x0000_s17260" type="#_x0000_t32" style="position:absolute;left:0;text-align:left;margin-left:241.95pt;margin-top:12.2pt;width:111.4pt;height:0;z-index:251773952" o:connectortype="straight" strokecolor="red">
            <v:stroke endarrow="block"/>
            <o:callout v:ext="edit" minusx="t" minusy="t"/>
          </v:shape>
        </w:pict>
      </w:r>
    </w:p>
    <w:p w14:paraId="7EEC9D39" w14:textId="77777777" w:rsidR="0002041F" w:rsidRDefault="0002041F" w:rsidP="008B6779">
      <w:pPr>
        <w:rPr>
          <w:rFonts w:cs="Arial"/>
        </w:rPr>
      </w:pPr>
    </w:p>
    <w:p w14:paraId="56589EB3" w14:textId="77777777" w:rsidR="0002041F" w:rsidRDefault="0002041F" w:rsidP="008B6779">
      <w:pPr>
        <w:rPr>
          <w:rFonts w:cs="Arial"/>
        </w:rPr>
      </w:pPr>
    </w:p>
    <w:p w14:paraId="20CD10C5" w14:textId="77777777" w:rsidR="00E67BBA" w:rsidRDefault="00E67BBA" w:rsidP="008B6779">
      <w:pPr>
        <w:rPr>
          <w:rFonts w:cs="Arial"/>
        </w:rPr>
      </w:pPr>
    </w:p>
    <w:p w14:paraId="760923F0" w14:textId="77777777" w:rsidR="00156DE1" w:rsidRDefault="00156DE1" w:rsidP="008B6779">
      <w:pPr>
        <w:rPr>
          <w:rFonts w:cs="Arial"/>
        </w:rPr>
      </w:pPr>
      <w:r>
        <w:rPr>
          <w:rFonts w:cs="Arial"/>
        </w:rPr>
        <w:br w:type="page"/>
      </w:r>
      <w:r w:rsidR="00047926">
        <w:rPr>
          <w:rFonts w:cs="Arial"/>
          <w:noProof/>
        </w:rPr>
        <w:lastRenderedPageBreak/>
        <w:pict w14:anchorId="721E5CB6">
          <v:shape id="_x0000_s16778" type="#_x0000_t202" style="position:absolute;left:0;text-align:left;margin-left:46.95pt;margin-top:10.3pt;width:154.45pt;height:143.55pt;z-index:251497472;mso-wrap-style:none" strokecolor="red">
            <v:textbox style="mso-fit-shape-to-text:t" inset=".5mm,.3mm,.5mm,.3mm">
              <w:txbxContent>
                <w:p w14:paraId="101660C6" w14:textId="77777777" w:rsidR="00650C76" w:rsidRDefault="00047926">
                  <w:r>
                    <w:pict w14:anchorId="45A905EC">
                      <v:shape id="_x0000_i1316" type="#_x0000_t75" style="width:150.9pt;height:141.7pt">
                        <v:imagedata r:id="rId184" o:title="DSC_0198" cropbottom="6851f" cropleft="23973f"/>
                      </v:shape>
                    </w:pict>
                  </w:r>
                </w:p>
              </w:txbxContent>
            </v:textbox>
            <o:callout v:ext="edit" minusx="t" minusy="t"/>
          </v:shape>
        </w:pict>
      </w:r>
      <w:r w:rsidR="00047926">
        <w:rPr>
          <w:rFonts w:cs="Arial"/>
          <w:noProof/>
        </w:rPr>
        <w:pict w14:anchorId="11D79AA5">
          <v:shape id="_x0000_s16779" type="#_x0000_t202" style="position:absolute;left:0;text-align:left;margin-left:243.85pt;margin-top:12.3pt;width:215.8pt;height:136.1pt;z-index:251498496;mso-wrap-style:none" filled="f" stroked="f" strokecolor="red">
            <v:textbox style="mso-fit-shape-to-text:t" inset=".5mm,.3mm,.5mm,.3mm">
              <w:txbxContent>
                <w:p w14:paraId="0B681ACF" w14:textId="77777777" w:rsidR="00650C76" w:rsidRDefault="00047926">
                  <w:r>
                    <w:pict w14:anchorId="00550249">
                      <v:shape id="_x0000_i1317" type="#_x0000_t75" style="width:213.7pt;height:134.8pt">
                        <v:imagedata r:id="rId185" o:title="DSC_0180" croptop="8295f" cropbottom="7965f" cropleft="11022f" cropright="2704f"/>
                      </v:shape>
                    </w:pict>
                  </w:r>
                </w:p>
              </w:txbxContent>
            </v:textbox>
            <o:callout v:ext="edit" minusx="t" minusy="t"/>
          </v:shape>
        </w:pict>
      </w:r>
    </w:p>
    <w:p w14:paraId="57B4AE3D" w14:textId="77777777" w:rsidR="00156DE1" w:rsidRDefault="00156DE1" w:rsidP="008B6779">
      <w:pPr>
        <w:rPr>
          <w:rFonts w:cs="Arial"/>
        </w:rPr>
      </w:pPr>
    </w:p>
    <w:p w14:paraId="498D4455" w14:textId="77777777" w:rsidR="00156DE1" w:rsidRDefault="00156DE1" w:rsidP="008B6779">
      <w:pPr>
        <w:rPr>
          <w:rFonts w:cs="Arial"/>
        </w:rPr>
      </w:pPr>
    </w:p>
    <w:p w14:paraId="4B83597A" w14:textId="77777777" w:rsidR="00156DE1" w:rsidRDefault="00156DE1" w:rsidP="008B6779">
      <w:pPr>
        <w:rPr>
          <w:rFonts w:cs="Arial"/>
        </w:rPr>
      </w:pPr>
    </w:p>
    <w:p w14:paraId="090C8D0B" w14:textId="77777777" w:rsidR="00156DE1" w:rsidRDefault="00156DE1" w:rsidP="008B6779">
      <w:pPr>
        <w:rPr>
          <w:rFonts w:cs="Arial"/>
        </w:rPr>
      </w:pPr>
    </w:p>
    <w:p w14:paraId="418B8BCE" w14:textId="77777777" w:rsidR="00156DE1" w:rsidRDefault="00156DE1" w:rsidP="008B6779">
      <w:pPr>
        <w:rPr>
          <w:rFonts w:cs="Arial"/>
        </w:rPr>
      </w:pPr>
    </w:p>
    <w:p w14:paraId="217F2924" w14:textId="77777777" w:rsidR="00156DE1" w:rsidRDefault="00156DE1" w:rsidP="008B6779">
      <w:pPr>
        <w:rPr>
          <w:rFonts w:cs="Arial"/>
        </w:rPr>
      </w:pPr>
    </w:p>
    <w:p w14:paraId="265A129C" w14:textId="77777777" w:rsidR="00156DE1" w:rsidRDefault="00047926" w:rsidP="008B6779">
      <w:pPr>
        <w:rPr>
          <w:rFonts w:cs="Arial"/>
        </w:rPr>
      </w:pPr>
      <w:r>
        <w:rPr>
          <w:rFonts w:cs="Arial"/>
          <w:noProof/>
        </w:rPr>
        <w:pict w14:anchorId="17546E68">
          <v:shape id="_x0000_s16780" type="#_x0000_t32" style="position:absolute;left:0;text-align:left;margin-left:201.4pt;margin-top:10.9pt;width:76.4pt;height:0;z-index:251499520" o:connectortype="straight" strokecolor="red">
            <v:stroke endarrow="block"/>
            <o:callout v:ext="edit" minusx="t" minusy="t"/>
          </v:shape>
        </w:pict>
      </w:r>
    </w:p>
    <w:p w14:paraId="6888BDEA" w14:textId="77777777" w:rsidR="00156DE1" w:rsidRDefault="00047926" w:rsidP="008B6779">
      <w:pPr>
        <w:rPr>
          <w:rFonts w:cs="Arial"/>
        </w:rPr>
      </w:pPr>
      <w:r>
        <w:rPr>
          <w:rFonts w:cs="Arial"/>
          <w:noProof/>
        </w:rPr>
        <w:pict w14:anchorId="1D1C43AE">
          <v:shape id="_x0000_s16783" type="#_x0000_t32" style="position:absolute;left:0;text-align:left;margin-left:77.95pt;margin-top:4.15pt;width:1pt;height:65.75pt;flip:x y;z-index:251501568" o:connectortype="straight" strokecolor="red">
            <v:stroke endarrow="block"/>
            <o:callout v:ext="edit" minusx="t" minusy="t"/>
          </v:shape>
        </w:pict>
      </w:r>
    </w:p>
    <w:p w14:paraId="60EAB2A4" w14:textId="77777777" w:rsidR="00156DE1" w:rsidRDefault="00156DE1" w:rsidP="008B6779">
      <w:pPr>
        <w:rPr>
          <w:rFonts w:cs="Arial"/>
        </w:rPr>
      </w:pPr>
    </w:p>
    <w:p w14:paraId="26D4285A" w14:textId="77777777" w:rsidR="00156DE1" w:rsidRDefault="00156DE1" w:rsidP="008B6779">
      <w:pPr>
        <w:rPr>
          <w:rFonts w:cs="Arial"/>
        </w:rPr>
      </w:pPr>
    </w:p>
    <w:p w14:paraId="341CD851" w14:textId="77777777" w:rsidR="00156DE1" w:rsidRDefault="00156DE1" w:rsidP="008B6779">
      <w:pPr>
        <w:rPr>
          <w:rFonts w:cs="Arial"/>
        </w:rPr>
      </w:pPr>
    </w:p>
    <w:p w14:paraId="51A36A2D" w14:textId="77777777" w:rsidR="00156DE1" w:rsidRDefault="00156DE1" w:rsidP="008B6779">
      <w:pPr>
        <w:rPr>
          <w:rFonts w:cs="Arial"/>
        </w:rPr>
      </w:pPr>
    </w:p>
    <w:p w14:paraId="052D1685" w14:textId="77777777" w:rsidR="00156DE1" w:rsidRDefault="00047926" w:rsidP="008B6779">
      <w:pPr>
        <w:rPr>
          <w:rFonts w:cs="Arial"/>
        </w:rPr>
      </w:pPr>
      <w:r>
        <w:rPr>
          <w:rFonts w:cs="Arial"/>
          <w:noProof/>
        </w:rPr>
        <w:pict w14:anchorId="605D3104">
          <v:shape id="_x0000_s16781" type="#_x0000_t202" style="position:absolute;left:0;text-align:left;margin-left:3.85pt;margin-top:.9pt;width:5in;height:38.6pt;z-index:251500544" strokecolor="red">
            <v:textbox inset=".5mm,.3mm,.5mm,.3mm">
              <w:txbxContent>
                <w:p w14:paraId="2D38A12B" w14:textId="77777777" w:rsidR="00650C76" w:rsidRDefault="00650C76">
                  <w:r>
                    <w:t xml:space="preserve">El agua pulverizada por el sistema WS-IR </w:t>
                  </w:r>
                  <w:r>
                    <w:rPr>
                      <w:rFonts w:cs="Arial"/>
                      <w:lang w:eastAsia="en-US"/>
                    </w:rPr>
                    <w:t xml:space="preserve">está contenida en el depósito presurizado especial que se muestra en la figura (aproximadamente </w:t>
                  </w:r>
                  <w:r>
                    <w:t>18 litros)</w:t>
                  </w:r>
                </w:p>
              </w:txbxContent>
            </v:textbox>
            <o:callout v:ext="edit" minusx="t" minusy="t"/>
          </v:shape>
        </w:pict>
      </w:r>
    </w:p>
    <w:p w14:paraId="2DC59B73" w14:textId="77777777" w:rsidR="00156DE1" w:rsidRDefault="00156DE1" w:rsidP="008B6779">
      <w:pPr>
        <w:rPr>
          <w:rFonts w:cs="Arial"/>
        </w:rPr>
      </w:pPr>
    </w:p>
    <w:p w14:paraId="10E947EC" w14:textId="77777777" w:rsidR="00156DE1" w:rsidRDefault="00156DE1" w:rsidP="008B6779">
      <w:pPr>
        <w:rPr>
          <w:rFonts w:cs="Arial"/>
        </w:rPr>
      </w:pPr>
    </w:p>
    <w:p w14:paraId="6078E49A" w14:textId="77777777" w:rsidR="00BC5F6D" w:rsidRDefault="00BC5F6D" w:rsidP="00BC5F6D"/>
    <w:p w14:paraId="18E6C6CF" w14:textId="77777777" w:rsidR="00BC5F6D" w:rsidRDefault="00047926" w:rsidP="00BC5F6D">
      <w:r>
        <w:rPr>
          <w:rFonts w:cs="Arial"/>
          <w:color w:val="0000FF"/>
        </w:rPr>
        <w:pict w14:anchorId="722E593E">
          <v:shape id="_x0000_i1318" type="#_x0000_t75" style="width:36.75pt;height:16.85pt" o:bullet="t" fillcolor="window">
            <v:imagedata r:id="rId13" o:title="MANO CHE INDICA"/>
          </v:shape>
        </w:pict>
      </w:r>
      <w:r w:rsidR="00BC5F6D">
        <w:rPr>
          <w:rFonts w:cs="Arial"/>
          <w:b/>
          <w:bCs/>
          <w:color w:val="0000FF"/>
        </w:rPr>
        <w:t xml:space="preserve">Consulte las indicaciones del fabricante del adhesivo para el tipo de agua utilizable: </w:t>
      </w:r>
      <w:r w:rsidR="00BC5F6D" w:rsidRPr="003A0E7B">
        <w:rPr>
          <w:b/>
          <w:color w:val="0000FF"/>
        </w:rPr>
        <w:t xml:space="preserve">agua desmineralizada o </w:t>
      </w:r>
      <w:r w:rsidR="00BC5F6D">
        <w:rPr>
          <w:b/>
          <w:color w:val="0000FF"/>
        </w:rPr>
        <w:t>agua de red</w:t>
      </w:r>
    </w:p>
    <w:p w14:paraId="6865A506" w14:textId="77777777" w:rsidR="00BC5F6D" w:rsidRDefault="00BC5F6D" w:rsidP="00BC5F6D"/>
    <w:p w14:paraId="1E78CF5E" w14:textId="77777777" w:rsidR="00BC5F6D" w:rsidRDefault="00BC5F6D" w:rsidP="00BC5F6D"/>
    <w:p w14:paraId="1BB80A1D" w14:textId="77777777" w:rsidR="00BC5F6D" w:rsidRDefault="00BC5F6D" w:rsidP="00BC5F6D"/>
    <w:p w14:paraId="7E68C084" w14:textId="77777777" w:rsidR="00BC5F6D" w:rsidRDefault="00BC5F6D" w:rsidP="00BC5F6D"/>
    <w:p w14:paraId="13AE7AD2" w14:textId="77777777" w:rsidR="00BC5F6D" w:rsidRDefault="00BC5F6D" w:rsidP="00BC5F6D">
      <w:r>
        <w:t>Para llenar el contenedor:</w:t>
      </w:r>
    </w:p>
    <w:p w14:paraId="27AA8F4D" w14:textId="77777777" w:rsidR="00BC5F6D" w:rsidRDefault="00BC5F6D" w:rsidP="00BC5F6D"/>
    <w:p w14:paraId="55483B9D" w14:textId="77777777" w:rsidR="00BC5F6D" w:rsidRDefault="00047926" w:rsidP="00BC5F6D">
      <w:r>
        <w:rPr>
          <w:noProof/>
        </w:rPr>
        <w:pict w14:anchorId="772283D9">
          <v:shape id="_x0000_s16787" type="#_x0000_t202" style="position:absolute;left:0;text-align:left;margin-left:5.7pt;margin-top:13.55pt;width:210.9pt;height:46.85pt;z-index:251505664" strokecolor="red">
            <v:textbox inset=".5mm,.3mm,.5mm,.3mm">
              <w:txbxContent>
                <w:p w14:paraId="3ADBA7F7" w14:textId="77777777" w:rsidR="00650C76" w:rsidRDefault="00047926" w:rsidP="00BC5F6D">
                  <w:r>
                    <w:rPr>
                      <w:rFonts w:cs="Arial"/>
                      <w:b/>
                      <w:bCs/>
                      <w:color w:val="0000FF"/>
                    </w:rPr>
                    <w:pict w14:anchorId="58454BF0">
                      <v:shape id="_x0000_i1319" type="#_x0000_t75" style="width:32.95pt;height:16.1pt" o:bullet="t" fillcolor="window">
                        <v:imagedata r:id="rId13" o:title="MANO CHE INDICA"/>
                      </v:shape>
                    </w:pict>
                  </w:r>
                  <w:r w:rsidR="00650C76">
                    <w:rPr>
                      <w:rFonts w:cs="Arial"/>
                      <w:b/>
                      <w:bCs/>
                      <w:color w:val="0000FF"/>
                    </w:rPr>
                    <w:t>1 Cerrar el suministro de aire comprimido</w:t>
                  </w:r>
                </w:p>
              </w:txbxContent>
            </v:textbox>
            <o:callout v:ext="edit" minusx="t" minusy="t"/>
          </v:shape>
        </w:pict>
      </w:r>
      <w:r>
        <w:rPr>
          <w:noProof/>
        </w:rPr>
        <w:pict w14:anchorId="0229246E">
          <v:shape id="_x0000_s16784" type="#_x0000_t202" style="position:absolute;left:0;text-align:left;margin-left:239.4pt;margin-top:6.65pt;width:245.1pt;height:197.7pt;z-index:251502592" filled="f" stroked="f" strokecolor="red">
            <v:textbox style="mso-fit-shape-to-text:t" inset=".5mm,.3mm,.5mm,.3mm">
              <w:txbxContent>
                <w:p w14:paraId="5D591480" w14:textId="77777777" w:rsidR="00650C76" w:rsidRDefault="00047926" w:rsidP="00BC5F6D">
                  <w:r>
                    <w:pict w14:anchorId="757F107A">
                      <v:shape id="_x0000_i1320" type="#_x0000_t75" style="width:350.05pt;height:196.1pt">
                        <v:imagedata r:id="rId186" o:title="sfiato 1"/>
                      </v:shape>
                    </w:pict>
                  </w:r>
                </w:p>
              </w:txbxContent>
            </v:textbox>
            <o:callout v:ext="edit" minusx="t" minusy="t"/>
          </v:shape>
        </w:pict>
      </w:r>
    </w:p>
    <w:p w14:paraId="4F23CA2E" w14:textId="77777777" w:rsidR="00BC5F6D" w:rsidRDefault="00BC5F6D" w:rsidP="00BC5F6D"/>
    <w:p w14:paraId="2B101FE1" w14:textId="77777777" w:rsidR="00BC5F6D" w:rsidRDefault="00047926" w:rsidP="00BC5F6D">
      <w:r>
        <w:rPr>
          <w:noProof/>
        </w:rPr>
        <w:pict w14:anchorId="7F674887">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6786" type="#_x0000_t68" style="position:absolute;left:0;text-align:left;margin-left:421.8pt;margin-top:13.25pt;width:22.8pt;height:42.75pt;z-index:251504640" fillcolor="lime">
            <v:textbox inset=".5mm,.3mm,.5mm,.3mm"/>
            <o:callout v:ext="edit" minusx="t" minusy="t"/>
          </v:shape>
        </w:pict>
      </w:r>
    </w:p>
    <w:p w14:paraId="24A3B40F" w14:textId="77777777" w:rsidR="00BC5F6D" w:rsidRDefault="00BC5F6D" w:rsidP="00BC5F6D"/>
    <w:p w14:paraId="373F7B91" w14:textId="77777777" w:rsidR="00BC5F6D" w:rsidRDefault="00BC5F6D" w:rsidP="00BC5F6D"/>
    <w:p w14:paraId="19743488" w14:textId="77777777" w:rsidR="00BC5F6D" w:rsidRDefault="00BC5F6D" w:rsidP="00BC5F6D"/>
    <w:p w14:paraId="1A100A7E" w14:textId="77777777" w:rsidR="00BC5F6D" w:rsidRDefault="00047926" w:rsidP="00BC5F6D">
      <w:r>
        <w:rPr>
          <w:noProof/>
        </w:rPr>
        <w:pict w14:anchorId="38566891">
          <v:shape id="_x0000_s16788" type="#_x0000_t202" style="position:absolute;left:0;text-align:left;margin-left:115.65pt;margin-top:.8pt;width:195pt;height:65.55pt;z-index:251506688" strokecolor="red">
            <v:textbox inset=".5mm,.3mm,.5mm,.3mm">
              <w:txbxContent>
                <w:p w14:paraId="366A002F" w14:textId="77777777" w:rsidR="00650C76" w:rsidRDefault="00650C76" w:rsidP="00BC5F6D">
                  <w:r>
                    <w:t>2 Tirar del anillo de seguridad para descargar la presión y llevar el interior del contenedor a la presión atmosférica</w:t>
                  </w:r>
                </w:p>
              </w:txbxContent>
            </v:textbox>
            <o:callout v:ext="edit" minusx="t" minusy="t"/>
          </v:shape>
        </w:pict>
      </w:r>
    </w:p>
    <w:p w14:paraId="746F4961" w14:textId="77777777" w:rsidR="00BC5F6D" w:rsidRDefault="00047926" w:rsidP="00BC5F6D">
      <w:r>
        <w:rPr>
          <w:noProof/>
        </w:rPr>
        <w:pict w14:anchorId="65F66774">
          <v:line id="_x0000_s16813" style="position:absolute;left:0;text-align:left;z-index:251530240" from="310.65pt,1.25pt" to="418.95pt,1.25pt" strokecolor="red">
            <v:stroke endarrow="block"/>
            <o:callout v:ext="edit" minusx="t" minusy="t"/>
          </v:line>
        </w:pict>
      </w:r>
    </w:p>
    <w:p w14:paraId="6C5F049F" w14:textId="77777777" w:rsidR="00BC5F6D" w:rsidRDefault="00047926" w:rsidP="00BC5F6D">
      <w:r>
        <w:rPr>
          <w:noProof/>
        </w:rPr>
        <w:pict w14:anchorId="38EBB2BF">
          <v:shape id="_x0000_s16789" type="#_x0000_t202" style="position:absolute;left:0;text-align:left;margin-left:31.35pt;margin-top:1.7pt;width:65.7pt;height:54.9pt;z-index:251507712;mso-wrap-style:none" stroked="f" strokecolor="red" strokeweight="4.5pt">
            <v:textbox style="mso-next-textbox:#_x0000_s16789;mso-fit-shape-to-text:t" inset=".5mm,.3mm,.5mm,.3mm">
              <w:txbxContent>
                <w:p w14:paraId="61C927AD" w14:textId="77777777" w:rsidR="00650C76" w:rsidRDefault="00047926" w:rsidP="00BC5F6D">
                  <w:r>
                    <w:pict w14:anchorId="26A7FBD4">
                      <v:shape id="_x0000_i1321" type="#_x0000_t75" style="width:62.8pt;height:53.6pt">
                        <v:imagedata r:id="rId172" o:title="CONTUSIONE"/>
                      </v:shape>
                    </w:pict>
                  </w:r>
                </w:p>
              </w:txbxContent>
            </v:textbox>
          </v:shape>
        </w:pict>
      </w:r>
    </w:p>
    <w:p w14:paraId="144147AB" w14:textId="77777777" w:rsidR="00BC5F6D" w:rsidRDefault="00BC5F6D" w:rsidP="00BC5F6D"/>
    <w:p w14:paraId="276720FF" w14:textId="77777777" w:rsidR="00BC5F6D" w:rsidRDefault="00BC5F6D" w:rsidP="00BC5F6D"/>
    <w:p w14:paraId="3A69A11E" w14:textId="77777777" w:rsidR="00BC5F6D" w:rsidRDefault="00BC5F6D" w:rsidP="00BC5F6D"/>
    <w:p w14:paraId="0156C482" w14:textId="77777777" w:rsidR="00BC5F6D" w:rsidRDefault="00047926" w:rsidP="00BC5F6D">
      <w:r>
        <w:rPr>
          <w:noProof/>
        </w:rPr>
        <w:pict w14:anchorId="4535088D">
          <v:shape id="_x0000_s16790" type="#_x0000_t202" style="position:absolute;left:0;text-align:left;margin-left:18.75pt;margin-top:9.1pt;width:96.9pt;height:36.3pt;z-index:251508736" filled="f" stroked="f" strokecolor="red" strokeweight="4.5pt">
            <v:textbox style="mso-next-textbox:#_x0000_s16790" inset=".5mm,.3mm,.5mm,.3mm">
              <w:txbxContent>
                <w:p w14:paraId="1E63DBB2" w14:textId="77777777" w:rsidR="00650C76" w:rsidRPr="005C5B7E" w:rsidRDefault="00650C76" w:rsidP="00BC5F6D">
                  <w:pPr>
                    <w:jc w:val="center"/>
                    <w:rPr>
                      <w:b/>
                      <w:bCs/>
                      <w:color w:val="FF6600"/>
                    </w:rPr>
                  </w:pPr>
                  <w:r w:rsidRPr="005C5B7E">
                    <w:rPr>
                      <w:rFonts w:cs="Arial"/>
                      <w:b/>
                      <w:bCs/>
                      <w:color w:val="FF6600"/>
                    </w:rPr>
                    <w:t>PELIGRO DE CONTUSIÓN</w:t>
                  </w:r>
                </w:p>
              </w:txbxContent>
            </v:textbox>
          </v:shape>
        </w:pict>
      </w:r>
    </w:p>
    <w:p w14:paraId="78BD6313" w14:textId="77777777" w:rsidR="00BC5F6D" w:rsidRDefault="00BC5F6D" w:rsidP="00BC5F6D"/>
    <w:p w14:paraId="148EC46C" w14:textId="77777777" w:rsidR="00BC5F6D" w:rsidRDefault="00BC5F6D" w:rsidP="00BC5F6D"/>
    <w:p w14:paraId="44120D45" w14:textId="77777777" w:rsidR="00BC5F6D" w:rsidRDefault="00BC5F6D" w:rsidP="00BC5F6D"/>
    <w:p w14:paraId="0393E617" w14:textId="77777777" w:rsidR="00BC5F6D" w:rsidRDefault="00047926" w:rsidP="00BC5F6D">
      <w:r>
        <w:rPr>
          <w:noProof/>
        </w:rPr>
        <w:pict w14:anchorId="1E95E7C9">
          <v:shape id="_x0000_s16791" type="#_x0000_t202" style="position:absolute;left:0;text-align:left;margin-left:10.15pt;margin-top:13.85pt;width:245.1pt;height:94.05pt;z-index:251509760" strokecolor="red">
            <v:textbox inset=".5mm,.3mm,.5mm,.3mm">
              <w:txbxContent>
                <w:p w14:paraId="4A9F0AC9" w14:textId="77777777" w:rsidR="00650C76" w:rsidRPr="00677EB3" w:rsidRDefault="00650C76" w:rsidP="00BC5F6D">
                  <w:pPr>
                    <w:jc w:val="center"/>
                    <w:rPr>
                      <w:b/>
                      <w:color w:val="0000FF"/>
                    </w:rPr>
                  </w:pPr>
                  <w:r w:rsidRPr="00677EB3">
                    <w:rPr>
                      <w:b/>
                      <w:color w:val="0000FF"/>
                    </w:rPr>
                    <w:t xml:space="preserve">La </w:t>
                  </w:r>
                  <w:r>
                    <w:rPr>
                      <w:b/>
                      <w:color w:val="0000FF"/>
                    </w:rPr>
                    <w:t>presión interna debe ser igual a la atmosférica</w:t>
                  </w:r>
                </w:p>
                <w:p w14:paraId="526D952A" w14:textId="77777777" w:rsidR="00650C76" w:rsidRPr="00677EB3" w:rsidRDefault="00650C76" w:rsidP="00BC5F6D">
                  <w:pPr>
                    <w:jc w:val="center"/>
                    <w:rPr>
                      <w:color w:val="000000"/>
                    </w:rPr>
                  </w:pPr>
                  <w:r w:rsidRPr="00677EB3">
                    <w:rPr>
                      <w:color w:val="000000"/>
                    </w:rPr>
                    <w:t>En caso contrario</w:t>
                  </w:r>
                </w:p>
                <w:p w14:paraId="5100456C" w14:textId="77777777" w:rsidR="00650C76" w:rsidRDefault="00650C76" w:rsidP="00BC5F6D">
                  <w:pPr>
                    <w:jc w:val="center"/>
                    <w:rPr>
                      <w:b/>
                      <w:color w:val="FF0000"/>
                    </w:rPr>
                  </w:pPr>
                  <w:r w:rsidRPr="00677EB3">
                    <w:rPr>
                      <w:b/>
                      <w:color w:val="FF0000"/>
                    </w:rPr>
                    <w:t>¡ESTÁ PROHIBIDO ABRIR EL CONTENEDOR</w:t>
                  </w:r>
                  <w:r>
                    <w:rPr>
                      <w:b/>
                      <w:color w:val="FF0000"/>
                    </w:rPr>
                    <w:t>!</w:t>
                  </w:r>
                </w:p>
                <w:p w14:paraId="12741FEC" w14:textId="77777777" w:rsidR="00650C76" w:rsidRPr="00677EB3" w:rsidRDefault="00650C76" w:rsidP="00BC5F6D">
                  <w:pPr>
                    <w:jc w:val="center"/>
                    <w:rPr>
                      <w:b/>
                      <w:color w:val="FF0000"/>
                    </w:rPr>
                  </w:pPr>
                  <w:r>
                    <w:rPr>
                      <w:b/>
                      <w:color w:val="FF0000"/>
                    </w:rPr>
                    <w:t>¡LA TAPA PODRÍA SER EXPULSADA CON FUERZA!</w:t>
                  </w:r>
                </w:p>
              </w:txbxContent>
            </v:textbox>
            <o:callout v:ext="edit" minusx="t" minusy="t"/>
          </v:shape>
        </w:pict>
      </w:r>
    </w:p>
    <w:p w14:paraId="5BEEA18C" w14:textId="77777777" w:rsidR="00BC5F6D" w:rsidRDefault="00047926" w:rsidP="00BC5F6D">
      <w:r>
        <w:rPr>
          <w:noProof/>
        </w:rPr>
        <w:pict w14:anchorId="77E9C655">
          <v:shape id="_x0000_s16814" type="#_x0000_t202" style="position:absolute;left:0;text-align:left;margin-left:285.5pt;margin-top:2.8pt;width:61.65pt;height:54.65pt;z-index:251531264;mso-wrap-style:none" filled="f" stroked="f" strokecolor="red">
            <v:textbox style="mso-fit-shape-to-text:t" inset=".5mm,.3mm,.5mm,.3mm">
              <w:txbxContent>
                <w:p w14:paraId="76DE5043" w14:textId="77777777" w:rsidR="00650C76" w:rsidRDefault="00047926">
                  <w:r>
                    <w:pict w14:anchorId="1574AFE3">
                      <v:shape id="_x0000_i1322" type="#_x0000_t75" style="width:59pt;height:53.6pt">
                        <v:imagedata r:id="rId187" o:title="Pressione 5 espulsione tappo"/>
                      </v:shape>
                    </w:pict>
                  </w:r>
                </w:p>
              </w:txbxContent>
            </v:textbox>
            <o:callout v:ext="edit" minusx="t" minusy="t"/>
          </v:shape>
        </w:pict>
      </w:r>
      <w:r>
        <w:rPr>
          <w:noProof/>
        </w:rPr>
        <w:pict w14:anchorId="5E6AB38C">
          <v:shape id="_x0000_s16792" type="#_x0000_t202" style="position:absolute;left:0;text-align:left;margin-left:343.9pt;margin-top:2pt;width:67.45pt;height:54.75pt;z-index:251510784;mso-wrap-style:none" stroked="f" strokecolor="red">
            <v:textbox style="mso-fit-shape-to-text:t" inset=".5mm,.3mm,.5mm,.3mm">
              <w:txbxContent>
                <w:p w14:paraId="007CDC25" w14:textId="77777777" w:rsidR="00650C76" w:rsidRDefault="00047926" w:rsidP="00BC5F6D">
                  <w:r>
                    <w:pict w14:anchorId="388C4FF6">
                      <v:shape id="_x0000_i1323" type="#_x0000_t75" style="width:65.1pt;height:53.6pt">
                        <v:imagedata r:id="rId188" o:title="Pressione 4 eiezione di fluidi"/>
                      </v:shape>
                    </w:pict>
                  </w:r>
                </w:p>
              </w:txbxContent>
            </v:textbox>
            <o:callout v:ext="edit" minusx="t" minusy="t"/>
          </v:shape>
        </w:pict>
      </w:r>
      <w:r>
        <w:rPr>
          <w:noProof/>
        </w:rPr>
        <w:pict w14:anchorId="3E76E7B0">
          <v:shape id="_x0000_s16794" type="#_x0000_t202" style="position:absolute;left:0;text-align:left;margin-left:407.7pt;margin-top:1.45pt;width:64.7pt;height:54.9pt;z-index:251512832;mso-wrap-style:none" stroked="f" strokecolor="red">
            <v:textbox style="mso-fit-shape-to-text:t" inset=".5mm,.3mm,.5mm,.3mm">
              <w:txbxContent>
                <w:p w14:paraId="5B1763EE" w14:textId="77777777" w:rsidR="00650C76" w:rsidRDefault="00047926" w:rsidP="00BC5F6D">
                  <w:r>
                    <w:pict w14:anchorId="79E4688E">
                      <v:shape id="_x0000_i1324" type="#_x0000_t75" style="width:61.3pt;height:53.6pt">
                        <v:imagedata r:id="rId189" o:title="Pericolo contusione 2"/>
                      </v:shape>
                    </w:pict>
                  </w:r>
                </w:p>
              </w:txbxContent>
            </v:textbox>
            <o:callout v:ext="edit" minusx="t" minusy="t"/>
          </v:shape>
        </w:pict>
      </w:r>
    </w:p>
    <w:p w14:paraId="6CB8639B" w14:textId="77777777" w:rsidR="00BC5F6D" w:rsidRDefault="00BC5F6D" w:rsidP="00BC5F6D"/>
    <w:p w14:paraId="78D212CA" w14:textId="77777777" w:rsidR="00BC5F6D" w:rsidRDefault="00BC5F6D" w:rsidP="00BC5F6D"/>
    <w:p w14:paraId="2E27B55D" w14:textId="77777777" w:rsidR="00BC5F6D" w:rsidRDefault="00BC5F6D" w:rsidP="00BC5F6D"/>
    <w:p w14:paraId="44656C81" w14:textId="77777777" w:rsidR="00BC5F6D" w:rsidRDefault="00047926" w:rsidP="00BC5F6D">
      <w:r>
        <w:rPr>
          <w:noProof/>
        </w:rPr>
        <w:pict w14:anchorId="72A31F01">
          <v:shape id="_x0000_s16793" type="#_x0000_t202" style="position:absolute;left:0;text-align:left;margin-left:264.35pt;margin-top:6.35pt;width:225.15pt;height:37.05pt;z-index:251511808" filled="f" stroked="f" strokecolor="red" strokeweight="4.5pt">
            <v:textbox style="mso-next-textbox:#_x0000_s16793" inset=".5mm,.3mm,.5mm,.3mm">
              <w:txbxContent>
                <w:p w14:paraId="57F1B18E" w14:textId="77777777" w:rsidR="00650C76" w:rsidRPr="005C5B7E" w:rsidRDefault="00650C76" w:rsidP="00BC5F6D">
                  <w:pPr>
                    <w:jc w:val="center"/>
                    <w:rPr>
                      <w:b/>
                      <w:bCs/>
                      <w:color w:val="FF6600"/>
                    </w:rPr>
                  </w:pPr>
                  <w:r w:rsidRPr="005C5B7E">
                    <w:rPr>
                      <w:rFonts w:cs="Arial"/>
                      <w:b/>
                      <w:bCs/>
                      <w:color w:val="FF6600"/>
                    </w:rPr>
                    <w:t xml:space="preserve">PELIGRO </w:t>
                  </w:r>
                  <w:r>
                    <w:rPr>
                      <w:rFonts w:cs="Arial"/>
                      <w:b/>
                      <w:bCs/>
                      <w:color w:val="FF6600"/>
                    </w:rPr>
                    <w:t>EXPULSIÓN DE FLUIDOS EN PRESIÓN Y DE PARTES</w:t>
                  </w:r>
                </w:p>
              </w:txbxContent>
            </v:textbox>
          </v:shape>
        </w:pict>
      </w:r>
    </w:p>
    <w:p w14:paraId="020061CA" w14:textId="77777777" w:rsidR="00BC5F6D" w:rsidRDefault="00BC5F6D" w:rsidP="00BC5F6D"/>
    <w:p w14:paraId="63B43C73" w14:textId="77777777" w:rsidR="00BC5F6D" w:rsidRDefault="00BC5F6D" w:rsidP="00BC5F6D"/>
    <w:p w14:paraId="147FFF38" w14:textId="77777777" w:rsidR="00BC5F6D" w:rsidRDefault="00BC5F6D" w:rsidP="00BC5F6D"/>
    <w:p w14:paraId="0D6EBFFE" w14:textId="77777777" w:rsidR="00BC5F6D" w:rsidRDefault="00BC5F6D" w:rsidP="00BC5F6D">
      <w:r>
        <w:br w:type="page"/>
      </w:r>
      <w:r w:rsidR="00047926">
        <w:rPr>
          <w:noProof/>
        </w:rPr>
        <w:lastRenderedPageBreak/>
        <w:pict w14:anchorId="76E961EB">
          <v:shape id="_x0000_s16785" type="#_x0000_t202" style="position:absolute;left:0;text-align:left;margin-left:64.6pt;margin-top:7.85pt;width:358.5pt;height:200.95pt;z-index:251503616;mso-wrap-style:none" filled="f" stroked="f" strokecolor="red">
            <v:textbox style="mso-fit-shape-to-text:t" inset=".5mm,.3mm,.5mm,.3mm">
              <w:txbxContent>
                <w:p w14:paraId="13B49372" w14:textId="77777777" w:rsidR="00650C76" w:rsidRDefault="00047926" w:rsidP="00BC5F6D">
                  <w:r>
                    <w:pict w14:anchorId="4A8C07C5">
                      <v:shape id="_x0000_i1325" type="#_x0000_t75" style="width:355.4pt;height:199.15pt">
                        <v:imagedata r:id="rId190" o:title="sfiato 2"/>
                      </v:shape>
                    </w:pict>
                  </w:r>
                </w:p>
              </w:txbxContent>
            </v:textbox>
            <o:callout v:ext="edit" minusx="t" minusy="t"/>
          </v:shape>
        </w:pict>
      </w:r>
    </w:p>
    <w:p w14:paraId="6CC83309" w14:textId="77777777" w:rsidR="00BC5F6D" w:rsidRDefault="00BC5F6D" w:rsidP="00BC5F6D"/>
    <w:p w14:paraId="575AD036" w14:textId="77777777" w:rsidR="00BC5F6D" w:rsidRDefault="00BC5F6D" w:rsidP="00BC5F6D"/>
    <w:p w14:paraId="51F28FD7" w14:textId="77777777" w:rsidR="00BC5F6D" w:rsidRDefault="00047926" w:rsidP="00BC5F6D">
      <w:r>
        <w:rPr>
          <w:noProof/>
        </w:rPr>
        <w:pict w14:anchorId="725E7E9C">
          <v:shape id="_x0000_s16796" type="#_x0000_t68" style="position:absolute;left:0;text-align:left;margin-left:127.3pt;margin-top:13.5pt;width:22.8pt;height:42.75pt;z-index:251514880" fillcolor="lime">
            <v:textbox inset=".5mm,.3mm,.5mm,.3mm"/>
            <o:callout v:ext="edit" minusx="t" minusy="t"/>
          </v:shape>
        </w:pict>
      </w:r>
    </w:p>
    <w:p w14:paraId="61851E58" w14:textId="77777777" w:rsidR="00BC5F6D" w:rsidRDefault="00BC5F6D" w:rsidP="00BC5F6D"/>
    <w:p w14:paraId="4AE9FDBE" w14:textId="77777777" w:rsidR="00BC5F6D" w:rsidRDefault="00BC5F6D" w:rsidP="00BC5F6D"/>
    <w:p w14:paraId="0DB851D2" w14:textId="77777777" w:rsidR="00BC5F6D" w:rsidRDefault="00BC5F6D" w:rsidP="00BC5F6D"/>
    <w:p w14:paraId="73279910" w14:textId="77777777" w:rsidR="00BC5F6D" w:rsidRDefault="00BC5F6D" w:rsidP="00BC5F6D"/>
    <w:p w14:paraId="5127E85B" w14:textId="77777777" w:rsidR="00BC5F6D" w:rsidRDefault="00047926" w:rsidP="00BC5F6D">
      <w:r>
        <w:rPr>
          <w:noProof/>
        </w:rPr>
        <w:pict w14:anchorId="2E2C2BD2">
          <v:line id="_x0000_s16799" style="position:absolute;left:0;text-align:left;flip:x y;z-index:251517952" from="155.8pt,10.05pt" to="175.75pt,118.35pt" strokecolor="red">
            <v:stroke endarrow="block"/>
            <o:callout v:ext="edit" minusx="t" minusy="t"/>
          </v:line>
        </w:pict>
      </w:r>
      <w:r>
        <w:rPr>
          <w:noProof/>
        </w:rPr>
        <w:pict w14:anchorId="6F99E895">
          <v:shape id="_x0000_s16811" type="#_x0000_t202" style="position:absolute;left:0;text-align:left;margin-left:3pt;margin-top:391pt;width:64.3pt;height:54.7pt;z-index:251528192;mso-wrap-style:none" filled="f" stroked="f" strokecolor="red">
            <v:textbox style="mso-next-textbox:#_x0000_s16811;mso-fit-shape-to-text:t" inset=".5mm,.3mm,.5mm,.3mm">
              <w:txbxContent>
                <w:p w14:paraId="56021AE1" w14:textId="77777777" w:rsidR="00650C76" w:rsidRDefault="00047926" w:rsidP="00BC5F6D">
                  <w:r>
                    <w:pict w14:anchorId="7912F7E4">
                      <v:shape id="_x0000_i1326" type="#_x0000_t75" style="width:60.5pt;height:53.6pt">
                        <v:imagedata r:id="rId191" o:title="Movimentazione manuale dei carichi"/>
                      </v:shape>
                    </w:pict>
                  </w:r>
                </w:p>
              </w:txbxContent>
            </v:textbox>
            <o:callout v:ext="edit" minusx="t" minusy="t"/>
          </v:shape>
        </w:pict>
      </w:r>
      <w:r>
        <w:rPr>
          <w:noProof/>
        </w:rPr>
        <w:pict w14:anchorId="7E7C9F66">
          <v:shape id="_x0000_s16801" type="#_x0000_t202" style="position:absolute;left:0;text-align:left;margin-left:219.6pt;margin-top:189.75pt;width:229.45pt;height:22.8pt;z-index:251520000" strokecolor="red">
            <v:textbox inset=".5mm,.3mm,.5mm,.3mm">
              <w:txbxContent>
                <w:p w14:paraId="61F5B935" w14:textId="77777777" w:rsidR="00650C76" w:rsidRDefault="00650C76" w:rsidP="00BC5F6D">
                  <w:r>
                    <w:t>4 Verter el agua en el contenedor…</w:t>
                  </w:r>
                </w:p>
              </w:txbxContent>
            </v:textbox>
            <o:callout v:ext="edit" minusx="t" minusy="t"/>
          </v:shape>
        </w:pict>
      </w:r>
      <w:r>
        <w:rPr>
          <w:noProof/>
        </w:rPr>
        <w:pict w14:anchorId="0DFC1540">
          <v:line id="_x0000_s16804" style="position:absolute;left:0;text-align:left;flip:x y;z-index:251523072" from="168.3pt,312.3pt" to="231pt,349.35pt" strokecolor="red">
            <v:stroke endarrow="block"/>
            <o:callout v:ext="edit" minusx="t" minusy="t"/>
          </v:line>
        </w:pict>
      </w:r>
      <w:r>
        <w:rPr>
          <w:noProof/>
        </w:rPr>
        <w:pict w14:anchorId="1AC80235">
          <v:line id="_x0000_s16802" style="position:absolute;left:0;text-align:left;flip:x;z-index:251521024" from="125.55pt,206.85pt" to="219.6pt,249.6pt" strokecolor="red">
            <v:stroke endarrow="block"/>
            <o:callout v:ext="edit" minusx="t" minusy="t"/>
          </v:line>
        </w:pict>
      </w:r>
      <w:r>
        <w:rPr>
          <w:noProof/>
        </w:rPr>
        <w:pict w14:anchorId="06096973">
          <v:line id="_x0000_s16808" style="position:absolute;left:0;text-align:left;flip:y;z-index:251527168" from="293.7pt,298.05pt" to="310.8pt,349.35pt" strokecolor="red">
            <v:stroke endarrow="block"/>
            <o:callout v:ext="edit" minusx="t" minusy="t"/>
          </v:line>
        </w:pict>
      </w:r>
      <w:r>
        <w:rPr>
          <w:noProof/>
        </w:rPr>
        <w:pict w14:anchorId="321F0B1D">
          <v:shape id="_x0000_s16800" type="#_x0000_t202" style="position:absolute;left:0;text-align:left;margin-left:22.95pt;margin-top:186.9pt;width:171pt;height:188.3pt;z-index:251518976" filled="f" stroked="f" strokecolor="red">
            <v:textbox style="mso-fit-shape-to-text:t" inset=".5mm,.3mm,.5mm,.3mm">
              <w:txbxContent>
                <w:p w14:paraId="6659BB50" w14:textId="77777777" w:rsidR="00650C76" w:rsidRDefault="00047926" w:rsidP="00BC5F6D">
                  <w:r>
                    <w:pict w14:anchorId="67BCD22C">
                      <v:shape id="_x0000_i1327" type="#_x0000_t75" style="width:229pt;height:186.9pt">
                        <v:imagedata r:id="rId192" o:title="banco 28"/>
                      </v:shape>
                    </w:pict>
                  </w:r>
                </w:p>
              </w:txbxContent>
            </v:textbox>
            <o:callout v:ext="edit" minusx="t" minusy="t"/>
          </v:shape>
        </w:pict>
      </w:r>
      <w:r>
        <w:rPr>
          <w:noProof/>
        </w:rPr>
        <w:pict w14:anchorId="6BFA230F">
          <v:shape id="_x0000_s16807" type="#_x0000_t202" style="position:absolute;left:0;text-align:left;margin-left:233.85pt;margin-top:223.95pt;width:144.35pt;height:116.85pt;z-index:251526144;mso-wrap-style:none" filled="f" stroked="f" strokecolor="red">
            <v:textbox style="mso-fit-shape-to-text:t" inset=".5mm,.3mm,.5mm,.3mm">
              <w:txbxContent>
                <w:p w14:paraId="489505E0" w14:textId="77777777" w:rsidR="00650C76" w:rsidRDefault="00047926" w:rsidP="00BC5F6D">
                  <w:r>
                    <w:pict w14:anchorId="51D7D500">
                      <v:shape id="_x0000_i1328" type="#_x0000_t75" style="width:141.7pt;height:114.9pt">
                        <v:imagedata r:id="rId193" o:title="banco 30"/>
                      </v:shape>
                    </w:pict>
                  </w:r>
                </w:p>
              </w:txbxContent>
            </v:textbox>
            <o:callout v:ext="edit" minusx="t" minusy="t"/>
          </v:shape>
        </w:pict>
      </w:r>
      <w:r>
        <w:rPr>
          <w:noProof/>
        </w:rPr>
        <w:pict w14:anchorId="761FFA3F">
          <v:shape id="_x0000_s16803" type="#_x0000_t202" style="position:absolute;left:0;text-align:left;margin-left:219.6pt;margin-top:349.35pt;width:213.75pt;height:35.5pt;z-index:251522048" strokecolor="red">
            <v:textbox inset=".5mm,.3mm,.5mm,.3mm">
              <w:txbxContent>
                <w:p w14:paraId="1CC7CD2C" w14:textId="77777777" w:rsidR="00650C76" w:rsidRDefault="00650C76" w:rsidP="00BC5F6D">
                  <w:r>
                    <w:t>…usar un filtro adecuado (de malla fina), para retener posibles impurezas</w:t>
                  </w:r>
                </w:p>
              </w:txbxContent>
            </v:textbox>
            <o:callout v:ext="edit" minusx="t" minusy="t"/>
          </v:shape>
        </w:pict>
      </w:r>
      <w:r>
        <w:rPr>
          <w:noProof/>
        </w:rPr>
        <w:pict w14:anchorId="43D03035">
          <v:shape id="_x0000_s16812" type="#_x0000_t202" style="position:absolute;left:0;text-align:left;margin-left:48.6pt;margin-top:402.4pt;width:188.1pt;height:34.2pt;z-index:251529216" filled="f" stroked="f">
            <v:textbox style="mso-next-textbox:#_x0000_s16812" inset=".5mm,.3mm,.5mm,.3mm">
              <w:txbxContent>
                <w:p w14:paraId="5C3C7762" w14:textId="77777777" w:rsidR="00650C76" w:rsidRPr="000E336D" w:rsidRDefault="00650C76" w:rsidP="00BC5F6D">
                  <w:pPr>
                    <w:jc w:val="center"/>
                    <w:rPr>
                      <w:rFonts w:cs="Arial"/>
                      <w:b/>
                      <w:bCs/>
                      <w:color w:val="FF6600"/>
                    </w:rPr>
                  </w:pPr>
                  <w:r>
                    <w:rPr>
                      <w:rFonts w:cs="Arial"/>
                      <w:b/>
                      <w:bCs/>
                      <w:color w:val="FF6600"/>
                    </w:rPr>
                    <w:t>PELIGRO MANIPULACIÓN MANUAL DE CARGAS</w:t>
                  </w:r>
                </w:p>
              </w:txbxContent>
            </v:textbox>
            <o:callout v:ext="edit" minusy="t"/>
          </v:shape>
        </w:pict>
      </w:r>
      <w:r>
        <w:rPr>
          <w:noProof/>
        </w:rPr>
        <w:pict w14:anchorId="24D63BB2">
          <v:shape id="_x0000_s16805" type="#_x0000_t202" style="position:absolute;left:0;text-align:left;margin-left:273.35pt;margin-top:391pt;width:65.7pt;height:54.9pt;z-index:251524096;mso-wrap-style:none" stroked="f" strokecolor="red" strokeweight="4.5pt">
            <v:textbox style="mso-next-textbox:#_x0000_s16805;mso-fit-shape-to-text:t" inset=".5mm,.3mm,.5mm,.3mm">
              <w:txbxContent>
                <w:p w14:paraId="64CE5D71" w14:textId="77777777" w:rsidR="00650C76" w:rsidRDefault="00047926" w:rsidP="00BC5F6D">
                  <w:r>
                    <w:pict w14:anchorId="601333DE">
                      <v:shape id="_x0000_i1329" type="#_x0000_t75" style="width:62.8pt;height:53.6pt">
                        <v:imagedata r:id="rId172" o:title="CONTUSIONE"/>
                      </v:shape>
                    </w:pict>
                  </w:r>
                </w:p>
              </w:txbxContent>
            </v:textbox>
          </v:shape>
        </w:pict>
      </w:r>
      <w:r>
        <w:rPr>
          <w:noProof/>
        </w:rPr>
        <w:pict w14:anchorId="49BCD85B">
          <v:shape id="_x0000_s16806" type="#_x0000_t202" style="position:absolute;left:0;text-align:left;margin-left:336.45pt;margin-top:402.4pt;width:96.9pt;height:36.3pt;z-index:251525120" filled="f" stroked="f" strokecolor="red" strokeweight="4.5pt">
            <v:textbox style="mso-next-textbox:#_x0000_s16806" inset=".5mm,.3mm,.5mm,.3mm">
              <w:txbxContent>
                <w:p w14:paraId="4820BE4E" w14:textId="77777777" w:rsidR="00650C76" w:rsidRPr="005C5B7E" w:rsidRDefault="00650C76" w:rsidP="00BC5F6D">
                  <w:pPr>
                    <w:jc w:val="center"/>
                    <w:rPr>
                      <w:b/>
                      <w:bCs/>
                      <w:color w:val="FF6600"/>
                    </w:rPr>
                  </w:pPr>
                  <w:r w:rsidRPr="005C5B7E">
                    <w:rPr>
                      <w:rFonts w:cs="Arial"/>
                      <w:b/>
                      <w:bCs/>
                      <w:color w:val="FF6600"/>
                    </w:rPr>
                    <w:t>PELIGRO DE CONTUSIÓN</w:t>
                  </w:r>
                </w:p>
              </w:txbxContent>
            </v:textbox>
          </v:shape>
        </w:pict>
      </w:r>
      <w:r>
        <w:rPr>
          <w:noProof/>
        </w:rPr>
        <w:pict w14:anchorId="6CC4F9D7">
          <v:shape id="_x0000_s16797" type="#_x0000_t202" style="position:absolute;left:0;text-align:left;margin-left:284.05pt;margin-top:104.1pt;width:65.7pt;height:54.9pt;z-index:251515904;mso-wrap-style:none" stroked="f" strokecolor="red" strokeweight="4.5pt">
            <v:textbox style="mso-next-textbox:#_x0000_s16797;mso-fit-shape-to-text:t" inset=".5mm,.3mm,.5mm,.3mm">
              <w:txbxContent>
                <w:p w14:paraId="2815D8C7" w14:textId="77777777" w:rsidR="00650C76" w:rsidRDefault="00047926" w:rsidP="00BC5F6D">
                  <w:r>
                    <w:pict w14:anchorId="5BB9C7CE">
                      <v:shape id="_x0000_i1330" type="#_x0000_t75" style="width:62.8pt;height:53.6pt">
                        <v:imagedata r:id="rId172" o:title="CONTUSIONE"/>
                      </v:shape>
                    </w:pict>
                  </w:r>
                </w:p>
              </w:txbxContent>
            </v:textbox>
          </v:shape>
        </w:pict>
      </w:r>
      <w:r>
        <w:rPr>
          <w:noProof/>
        </w:rPr>
        <w:pict w14:anchorId="5BB1A4B1">
          <v:shape id="_x0000_s16795" type="#_x0000_t202" style="position:absolute;left:0;text-align:left;margin-left:111.55pt;margin-top:118.35pt;width:2in;height:34.2pt;z-index:251513856" strokecolor="red">
            <v:textbox inset=".5mm,.3mm,.5mm,.3mm">
              <w:txbxContent>
                <w:p w14:paraId="1090BFD6" w14:textId="77777777" w:rsidR="00650C76" w:rsidRDefault="00650C76" w:rsidP="00BC5F6D">
                  <w:r>
                    <w:t>3 Levantar el asa y quitar el tapón</w:t>
                  </w:r>
                </w:p>
              </w:txbxContent>
            </v:textbox>
            <o:callout v:ext="edit" minusx="t" minusy="t"/>
          </v:shape>
        </w:pict>
      </w:r>
      <w:r>
        <w:rPr>
          <w:noProof/>
        </w:rPr>
        <w:pict w14:anchorId="4907F03E">
          <v:shape id="_x0000_s16798" type="#_x0000_t202" style="position:absolute;left:0;text-align:left;margin-left:342.4pt;margin-top:118.35pt;width:96.9pt;height:36.3pt;z-index:251516928" filled="f" stroked="f" strokecolor="red" strokeweight="4.5pt">
            <v:textbox style="mso-next-textbox:#_x0000_s16798" inset=".5mm,.3mm,.5mm,.3mm">
              <w:txbxContent>
                <w:p w14:paraId="02141D6E" w14:textId="77777777" w:rsidR="00650C76" w:rsidRPr="005C5B7E" w:rsidRDefault="00650C76" w:rsidP="00BC5F6D">
                  <w:pPr>
                    <w:jc w:val="center"/>
                    <w:rPr>
                      <w:b/>
                      <w:bCs/>
                      <w:color w:val="FF6600"/>
                    </w:rPr>
                  </w:pPr>
                  <w:r w:rsidRPr="005C5B7E">
                    <w:rPr>
                      <w:rFonts w:cs="Arial"/>
                      <w:b/>
                      <w:bCs/>
                      <w:color w:val="FF6600"/>
                    </w:rPr>
                    <w:t>PELIGRO DE CONTUSIÓN</w:t>
                  </w:r>
                </w:p>
              </w:txbxContent>
            </v:textbox>
          </v:shape>
        </w:pict>
      </w:r>
    </w:p>
    <w:p w14:paraId="0309DA7B" w14:textId="77777777" w:rsidR="00BC5F6D" w:rsidRDefault="00BC5F6D" w:rsidP="00BC5F6D"/>
    <w:p w14:paraId="2C0F57FB" w14:textId="77777777" w:rsidR="00BC5F6D" w:rsidRDefault="00BC5F6D" w:rsidP="00BC5F6D"/>
    <w:p w14:paraId="63AF13F9" w14:textId="77777777" w:rsidR="00BC5F6D" w:rsidRDefault="00BC5F6D" w:rsidP="00BC5F6D"/>
    <w:p w14:paraId="4E9E157E" w14:textId="77777777" w:rsidR="00BC5F6D" w:rsidRDefault="00BC5F6D" w:rsidP="00BC5F6D"/>
    <w:p w14:paraId="21AB5B0B" w14:textId="77777777" w:rsidR="00BC5F6D" w:rsidRDefault="00BC5F6D" w:rsidP="00BC5F6D"/>
    <w:p w14:paraId="45D0676C" w14:textId="77777777" w:rsidR="00BC5F6D" w:rsidRDefault="00BC5F6D" w:rsidP="00BC5F6D"/>
    <w:p w14:paraId="671C7D70" w14:textId="77777777" w:rsidR="00BC5F6D" w:rsidRDefault="00BC5F6D" w:rsidP="00BC5F6D"/>
    <w:p w14:paraId="4B051E68" w14:textId="77777777" w:rsidR="00BC5F6D" w:rsidRDefault="00BC5F6D" w:rsidP="00BC5F6D"/>
    <w:p w14:paraId="1E6C6B21" w14:textId="77777777" w:rsidR="00BC5F6D" w:rsidRDefault="00BC5F6D" w:rsidP="00BC5F6D"/>
    <w:p w14:paraId="40568151" w14:textId="77777777" w:rsidR="00BC5F6D" w:rsidRDefault="00BC5F6D" w:rsidP="00BC5F6D"/>
    <w:p w14:paraId="51ABE055" w14:textId="77777777" w:rsidR="00BC5F6D" w:rsidRDefault="00BC5F6D" w:rsidP="00BC5F6D"/>
    <w:p w14:paraId="49CA09E6" w14:textId="77777777" w:rsidR="00BC5F6D" w:rsidRDefault="00BC5F6D" w:rsidP="00BC5F6D"/>
    <w:p w14:paraId="66EAA168" w14:textId="77777777" w:rsidR="00A74083" w:rsidRDefault="00A74083" w:rsidP="00BC5F6D"/>
    <w:p w14:paraId="523EFF5A" w14:textId="77777777" w:rsidR="00A74083" w:rsidRDefault="00A74083" w:rsidP="00BC5F6D"/>
    <w:p w14:paraId="55D7011A" w14:textId="77777777" w:rsidR="00BC5F6D" w:rsidRDefault="00BC5F6D" w:rsidP="00BC5F6D"/>
    <w:p w14:paraId="34522161" w14:textId="77777777" w:rsidR="00BC5F6D" w:rsidRDefault="00BC5F6D" w:rsidP="00BC5F6D"/>
    <w:p w14:paraId="4DD76566" w14:textId="77777777" w:rsidR="00BC5F6D" w:rsidRDefault="00BC5F6D" w:rsidP="00BC5F6D"/>
    <w:p w14:paraId="5B59C7C1" w14:textId="77777777" w:rsidR="00BC5F6D" w:rsidRDefault="00BC5F6D" w:rsidP="00BC5F6D"/>
    <w:p w14:paraId="1E511ED1" w14:textId="77777777" w:rsidR="00BC5F6D" w:rsidRDefault="00BC5F6D" w:rsidP="00BC5F6D"/>
    <w:p w14:paraId="2917FA64" w14:textId="77777777" w:rsidR="00BC5F6D" w:rsidRDefault="00BC5F6D" w:rsidP="00BC5F6D"/>
    <w:p w14:paraId="17ED863A" w14:textId="77777777" w:rsidR="00BC5F6D" w:rsidRDefault="00BC5F6D" w:rsidP="00BC5F6D"/>
    <w:p w14:paraId="0E4325E2" w14:textId="77777777" w:rsidR="00BC5F6D" w:rsidRDefault="00BC5F6D" w:rsidP="00BC5F6D"/>
    <w:p w14:paraId="4110F52A" w14:textId="77777777" w:rsidR="00BC5F6D" w:rsidRDefault="00BC5F6D" w:rsidP="00BC5F6D"/>
    <w:p w14:paraId="429A3096" w14:textId="77777777" w:rsidR="00BC5F6D" w:rsidRDefault="00BC5F6D" w:rsidP="00BC5F6D"/>
    <w:p w14:paraId="3046CCA6" w14:textId="77777777" w:rsidR="00BC5F6D" w:rsidRDefault="00BC5F6D" w:rsidP="00BC5F6D"/>
    <w:p w14:paraId="2725D433" w14:textId="77777777" w:rsidR="00BC5F6D" w:rsidRDefault="00BC5F6D" w:rsidP="00BC5F6D"/>
    <w:p w14:paraId="714A5E79" w14:textId="77777777" w:rsidR="00BC5F6D" w:rsidRDefault="00BC5F6D" w:rsidP="00BC5F6D"/>
    <w:p w14:paraId="4D173FC4" w14:textId="77777777" w:rsidR="00BC5F6D" w:rsidRDefault="00BC5F6D" w:rsidP="00BC5F6D"/>
    <w:p w14:paraId="0FF62D21" w14:textId="77777777" w:rsidR="00BC5F6D" w:rsidRDefault="00BC5F6D" w:rsidP="00BC5F6D"/>
    <w:p w14:paraId="722E062E" w14:textId="77777777" w:rsidR="00BC5F6D" w:rsidRDefault="00BC5F6D" w:rsidP="00BC5F6D"/>
    <w:p w14:paraId="6AAFFF94" w14:textId="77777777" w:rsidR="00BC5F6D" w:rsidRDefault="00BC5F6D" w:rsidP="00BC5F6D"/>
    <w:p w14:paraId="7CECCE1E" w14:textId="77777777" w:rsidR="00BC5F6D" w:rsidRDefault="00BC5F6D" w:rsidP="00BC5F6D"/>
    <w:p w14:paraId="23AC50AF" w14:textId="77777777" w:rsidR="00BC5F6D" w:rsidRDefault="00BC5F6D" w:rsidP="00BC5F6D"/>
    <w:p w14:paraId="249FFFC0" w14:textId="77777777" w:rsidR="00336A82" w:rsidRDefault="00842598" w:rsidP="00842598">
      <w:pPr>
        <w:pStyle w:val="Didascalia"/>
        <w:rPr>
          <w:rFonts w:cs="Arial"/>
        </w:rPr>
      </w:pPr>
      <w:bookmarkStart w:id="604" w:name="_Toc69553958"/>
      <w:r>
        <w:t xml:space="preserve">Figura </w:t>
      </w:r>
      <w:r w:rsidR="00047926">
        <w:fldChar w:fldCharType="begin"/>
      </w:r>
      <w:r w:rsidR="00047926">
        <w:instrText xml:space="preserve"> SEQ Figura \* ARABIC </w:instrText>
      </w:r>
      <w:r w:rsidR="00047926">
        <w:fldChar w:fldCharType="separate"/>
      </w:r>
      <w:r w:rsidR="00CE31BE">
        <w:rPr>
          <w:noProof/>
        </w:rPr>
        <w:t xml:space="preserve">26 </w:t>
      </w:r>
      <w:r w:rsidR="00047926">
        <w:rPr>
          <w:noProof/>
        </w:rPr>
        <w:fldChar w:fldCharType="end"/>
      </w:r>
      <w:r>
        <w:t xml:space="preserve">- </w:t>
      </w:r>
      <w:r w:rsidRPr="004569F8">
        <w:t>Versión WS-IR</w:t>
      </w:r>
      <w:bookmarkEnd w:id="604"/>
    </w:p>
    <w:p w14:paraId="292328BE" w14:textId="77777777" w:rsidR="00BC5F6D" w:rsidRDefault="00BC5F6D" w:rsidP="00BC5F6D"/>
    <w:p w14:paraId="44DEB925" w14:textId="77777777" w:rsidR="00BC5F6D" w:rsidRDefault="00047926" w:rsidP="00BC5F6D">
      <w:r>
        <w:rPr>
          <w:noProof/>
        </w:rPr>
        <w:pict w14:anchorId="50986179">
          <v:shape id="_x0000_s18245" type="#_x0000_t202" style="position:absolute;left:0;text-align:left;margin-left:-.5pt;margin-top:1.7pt;width:488.5pt;height:48.05pt;z-index:252047360">
            <v:textbox inset=".5mm,.3mm,.5mm,.3mm">
              <w:txbxContent>
                <w:p w14:paraId="676CB7CB" w14:textId="77777777" w:rsidR="00650C76" w:rsidRDefault="00047926" w:rsidP="00336A82">
                  <w:r>
                    <w:rPr>
                      <w:rFonts w:cs="Arial"/>
                      <w:b/>
                      <w:noProof/>
                    </w:rPr>
                    <w:pict w14:anchorId="013302DB">
                      <v:shape id="_x0000_i1331" type="#_x0000_t75" alt="MANO CHE INDICA" style="width:32.95pt;height:15.3pt;visibility:visible">
                        <v:imagedata r:id="rId164" o:title="MANO CHE INDICA"/>
                      </v:shape>
                    </w:pict>
                  </w:r>
                  <w:r w:rsidR="00650C76">
                    <w:rPr>
                      <w:rFonts w:cs="Arial"/>
                      <w:b/>
                      <w:noProof/>
                    </w:rPr>
                    <w:t xml:space="preserve">Cuando </w:t>
                  </w:r>
                  <w:r w:rsidR="00650C76" w:rsidRPr="00AE75DD">
                    <w:rPr>
                      <w:rFonts w:cs="Arial"/>
                      <w:b/>
                    </w:rPr>
                    <w:t xml:space="preserve">las dos opciones DAC-COMP y WS-IR están instaladas </w:t>
                  </w:r>
                  <w:r w:rsidR="00650C76">
                    <w:rPr>
                      <w:rFonts w:cs="Arial"/>
                      <w:b/>
                    </w:rPr>
                    <w:t xml:space="preserve">ambas, es posible un CICLO DE LIMPIEZA DE RODILLOS automático: ver </w:t>
                  </w:r>
                  <w:r w:rsidR="00650C76" w:rsidRPr="00336A82">
                    <w:rPr>
                      <w:rFonts w:cs="Arial"/>
                      <w:b/>
                      <w:color w:val="0000FF"/>
                    </w:rPr>
                    <w:t>el capítulo correspondiente</w:t>
                  </w:r>
                </w:p>
              </w:txbxContent>
            </v:textbox>
            <o:callout v:ext="edit" minusx="t" minusy="t"/>
          </v:shape>
        </w:pict>
      </w:r>
    </w:p>
    <w:p w14:paraId="2F719C28" w14:textId="77777777" w:rsidR="00A74083" w:rsidRDefault="00A74083" w:rsidP="00BC5F6D"/>
    <w:p w14:paraId="34806A99" w14:textId="77777777" w:rsidR="00A74083" w:rsidRDefault="00A74083" w:rsidP="00BC5F6D"/>
    <w:p w14:paraId="3D862EAC" w14:textId="77777777" w:rsidR="00A74083" w:rsidRDefault="00A74083" w:rsidP="00BC5F6D"/>
    <w:p w14:paraId="5FB95413" w14:textId="77777777" w:rsidR="00907453" w:rsidRPr="008B6779" w:rsidRDefault="00907453" w:rsidP="008B6779">
      <w:pPr>
        <w:rPr>
          <w:rFonts w:cs="Arial"/>
        </w:rPr>
      </w:pPr>
    </w:p>
    <w:p w14:paraId="63DB43B4" w14:textId="77777777" w:rsidR="008B6779" w:rsidRDefault="00A0106D" w:rsidP="004127BA">
      <w:pPr>
        <w:pStyle w:val="Titolo2"/>
      </w:pPr>
      <w:r>
        <w:br w:type="page"/>
      </w:r>
      <w:bookmarkStart w:id="605" w:name="_Toc69377098"/>
      <w:r w:rsidR="008B6779" w:rsidRPr="008B6779">
        <w:lastRenderedPageBreak/>
        <w:t>Versión RM90</w:t>
      </w:r>
      <w:bookmarkEnd w:id="605"/>
    </w:p>
    <w:p w14:paraId="6DC13252" w14:textId="77777777" w:rsidR="0081682E" w:rsidRDefault="0081682E" w:rsidP="008B6779">
      <w:pPr>
        <w:rPr>
          <w:rFonts w:cs="Arial"/>
        </w:rPr>
      </w:pPr>
      <w:r>
        <w:t xml:space="preserve">Esta versión tiene una </w:t>
      </w:r>
      <w:r>
        <w:rPr>
          <w:rFonts w:cs="Arial"/>
        </w:rPr>
        <w:t>ruleta con rodillo, para la rotación de 90° de la capa.</w:t>
      </w:r>
    </w:p>
    <w:p w14:paraId="27B45D24" w14:textId="77777777" w:rsidR="0081682E" w:rsidRPr="008B6779" w:rsidRDefault="0081682E" w:rsidP="008B6779">
      <w:pPr>
        <w:rPr>
          <w:rFonts w:cs="Arial"/>
        </w:rPr>
      </w:pPr>
    </w:p>
    <w:p w14:paraId="4D65F08A" w14:textId="77777777" w:rsidR="008B6779" w:rsidRPr="008B6779" w:rsidRDefault="00047926" w:rsidP="008B6779">
      <w:pPr>
        <w:rPr>
          <w:rFonts w:cs="Arial"/>
        </w:rPr>
      </w:pPr>
      <w:r>
        <w:rPr>
          <w:noProof/>
        </w:rPr>
        <w:pict w14:anchorId="00E04ED4">
          <v:shape id="_x0000_s16661" type="#_x0000_t202" style="position:absolute;left:0;text-align:left;margin-left:167pt;margin-top:10.95pt;width:145.35pt;height:34.2pt;z-index:251419648" strokecolor="red">
            <v:textbox inset=".5mm,.3mm,.5mm,.3mm">
              <w:txbxContent>
                <w:p w14:paraId="6722A591" w14:textId="77777777" w:rsidR="00650C76" w:rsidRDefault="00650C76" w:rsidP="005B31A6">
                  <w:pPr>
                    <w:jc w:val="center"/>
                  </w:pPr>
                  <w:r>
                    <w:t>Cinta transportadora de entrada a la encoladora</w:t>
                  </w:r>
                </w:p>
              </w:txbxContent>
            </v:textbox>
            <o:callout v:ext="edit" minusx="t" minusy="t"/>
          </v:shape>
        </w:pict>
      </w:r>
      <w:r>
        <w:rPr>
          <w:rFonts w:cs="Arial"/>
          <w:noProof/>
        </w:rPr>
        <w:pict w14:anchorId="383CD5C3">
          <v:shape id="_x0000_s16598" type="#_x0000_t202" style="position:absolute;left:0;text-align:left;margin-left:-2.25pt;margin-top:5.4pt;width:76.95pt;height:34.2pt;z-index:251384832" strokecolor="red">
            <v:textbox inset=".5mm,.3mm,.5mm,.3mm">
              <w:txbxContent>
                <w:p w14:paraId="449B28DF" w14:textId="77777777" w:rsidR="00650C76" w:rsidRDefault="00650C76" w:rsidP="0081682E">
                  <w:pPr>
                    <w:jc w:val="center"/>
                  </w:pPr>
                  <w:r>
                    <w:t>Rodillos de encolado</w:t>
                  </w:r>
                </w:p>
              </w:txbxContent>
            </v:textbox>
            <o:callout v:ext="edit" minusx="t" minusy="t"/>
          </v:shape>
        </w:pict>
      </w:r>
    </w:p>
    <w:p w14:paraId="5AC9BC64" w14:textId="77777777" w:rsidR="008B6779" w:rsidRPr="008B6779" w:rsidRDefault="00047926" w:rsidP="008B6779">
      <w:pPr>
        <w:rPr>
          <w:rFonts w:cs="Arial"/>
        </w:rPr>
      </w:pPr>
      <w:r>
        <w:rPr>
          <w:noProof/>
        </w:rPr>
        <w:pict w14:anchorId="10E15CE8">
          <v:shape id="_x0000_s16660" type="#_x0000_t202" style="position:absolute;left:0;text-align:left;margin-left:-.8pt;margin-top:3.9pt;width:491.75pt;height:260.1pt;z-index:250390528" stroked="f" strokecolor="red">
            <v:textbox style="mso-fit-shape-to-text:t" inset=".5mm,.3mm,.5mm,.3mm">
              <w:txbxContent>
                <w:p w14:paraId="1B26BC1A" w14:textId="77777777" w:rsidR="00650C76" w:rsidRDefault="00047926">
                  <w:r>
                    <w:rPr>
                      <w:noProof/>
                    </w:rPr>
                    <w:pict w14:anchorId="1D0136F2">
                      <v:shape id="_x0000_i1332" type="#_x0000_t75" style="width:494.05pt;height:257.35pt;visibility:visible">
                        <v:imagedata r:id="rId194" o:title="" cropbottom="4669f"/>
                      </v:shape>
                    </w:pict>
                  </w:r>
                </w:p>
              </w:txbxContent>
            </v:textbox>
            <o:callout v:ext="edit" minusx="t" minusy="t"/>
          </v:shape>
        </w:pict>
      </w:r>
    </w:p>
    <w:p w14:paraId="084D3581" w14:textId="77777777" w:rsidR="008B6779" w:rsidRPr="008B6779" w:rsidRDefault="00047926" w:rsidP="008B6779">
      <w:pPr>
        <w:rPr>
          <w:rFonts w:cs="Arial"/>
        </w:rPr>
      </w:pPr>
      <w:r>
        <w:rPr>
          <w:rFonts w:cs="Arial"/>
          <w:noProof/>
        </w:rPr>
        <w:pict w14:anchorId="30B5DEAA">
          <v:shape id="_x0000_s16605" type="#_x0000_t32" style="position:absolute;left:0;text-align:left;margin-left:58.95pt;margin-top:12.05pt;width:10.2pt;height:16.9pt;z-index:251390976" o:connectortype="straight" strokecolor="red">
            <v:stroke endarrow="block"/>
            <o:callout v:ext="edit" minusx="t" minusy="t"/>
          </v:shape>
        </w:pict>
      </w:r>
    </w:p>
    <w:p w14:paraId="150A3BEE" w14:textId="77777777" w:rsidR="008B6779" w:rsidRPr="008B6779" w:rsidRDefault="00047926" w:rsidP="008B6779">
      <w:pPr>
        <w:rPr>
          <w:rFonts w:cs="Arial"/>
        </w:rPr>
      </w:pPr>
      <w:r>
        <w:rPr>
          <w:rFonts w:cs="Arial"/>
          <w:noProof/>
        </w:rPr>
        <w:pict w14:anchorId="4C2BE3F1">
          <v:shape id="_x0000_s16662" type="#_x0000_t32" style="position:absolute;left:0;text-align:left;margin-left:153.65pt;margin-top:3.75pt;width:27.2pt;height:29.75pt;flip:x;z-index:251420672" o:connectortype="straight" strokecolor="red">
            <v:stroke endarrow="block"/>
            <o:callout v:ext="edit" minusx="t" minusy="t"/>
          </v:shape>
        </w:pict>
      </w:r>
    </w:p>
    <w:p w14:paraId="44A9D76D" w14:textId="77777777" w:rsidR="008B6779" w:rsidRPr="008B6779" w:rsidRDefault="008B6779" w:rsidP="008B6779">
      <w:pPr>
        <w:rPr>
          <w:rFonts w:cs="Arial"/>
        </w:rPr>
      </w:pPr>
    </w:p>
    <w:p w14:paraId="42BA52C1" w14:textId="77777777" w:rsidR="008B6779" w:rsidRPr="008B6779" w:rsidRDefault="008B6779" w:rsidP="008B6779">
      <w:pPr>
        <w:rPr>
          <w:rFonts w:cs="Arial"/>
        </w:rPr>
      </w:pPr>
    </w:p>
    <w:p w14:paraId="01058E02" w14:textId="77777777" w:rsidR="008B6779" w:rsidRDefault="008B6779" w:rsidP="008B6779">
      <w:pPr>
        <w:rPr>
          <w:rFonts w:cs="Arial"/>
        </w:rPr>
      </w:pPr>
    </w:p>
    <w:p w14:paraId="4D2598AD" w14:textId="77777777" w:rsidR="00A0106D" w:rsidRDefault="00A0106D" w:rsidP="008B6779">
      <w:pPr>
        <w:rPr>
          <w:rFonts w:cs="Arial"/>
        </w:rPr>
      </w:pPr>
    </w:p>
    <w:p w14:paraId="365EF64C" w14:textId="77777777" w:rsidR="00A0106D" w:rsidRDefault="00A0106D" w:rsidP="008B6779">
      <w:pPr>
        <w:rPr>
          <w:rFonts w:cs="Arial"/>
        </w:rPr>
      </w:pPr>
    </w:p>
    <w:p w14:paraId="741B918E" w14:textId="77777777" w:rsidR="00A0106D" w:rsidRDefault="00047926" w:rsidP="008B6779">
      <w:pPr>
        <w:rPr>
          <w:rFonts w:cs="Arial"/>
        </w:rPr>
      </w:pPr>
      <w:r>
        <w:rPr>
          <w:rFonts w:cs="Arial"/>
          <w:noProof/>
        </w:rPr>
        <w:pict w14:anchorId="4AD479A1">
          <v:shape id="_x0000_s16602" type="#_x0000_t32" style="position:absolute;left:0;text-align:left;margin-left:260.95pt;margin-top:5.85pt;width:59.15pt;height:160.65pt;flip:x y;z-index:251387904" o:connectortype="straight" strokecolor="red">
            <v:stroke endarrow="block"/>
            <o:callout v:ext="edit" minusx="t" minusy="t"/>
          </v:shape>
        </w:pict>
      </w:r>
    </w:p>
    <w:p w14:paraId="60ABED85" w14:textId="77777777" w:rsidR="00A0106D" w:rsidRDefault="00047926" w:rsidP="008B6779">
      <w:pPr>
        <w:rPr>
          <w:rFonts w:cs="Arial"/>
        </w:rPr>
      </w:pPr>
      <w:r>
        <w:rPr>
          <w:rFonts w:cs="Arial"/>
          <w:noProof/>
        </w:rPr>
        <w:pict w14:anchorId="544AF09A">
          <v:shape id="_x0000_s16604" type="#_x0000_t32" style="position:absolute;left:0;text-align:left;margin-left:376.45pt;margin-top:7.9pt;width:22.3pt;height:144.8pt;flip:y;z-index:251389952" o:connectortype="straight" strokecolor="red">
            <v:stroke endarrow="block"/>
            <o:callout v:ext="edit" minusx="t" minusy="t"/>
          </v:shape>
        </w:pict>
      </w:r>
    </w:p>
    <w:p w14:paraId="3EC3E7C0" w14:textId="77777777" w:rsidR="00A0106D" w:rsidRDefault="00A0106D" w:rsidP="008B6779">
      <w:pPr>
        <w:rPr>
          <w:rFonts w:cs="Arial"/>
        </w:rPr>
      </w:pPr>
    </w:p>
    <w:p w14:paraId="7C9E81D2" w14:textId="77777777" w:rsidR="00A0106D" w:rsidRDefault="00047926" w:rsidP="008B6779">
      <w:pPr>
        <w:rPr>
          <w:rFonts w:cs="Arial"/>
        </w:rPr>
      </w:pPr>
      <w:r>
        <w:rPr>
          <w:rFonts w:cs="Arial"/>
          <w:noProof/>
        </w:rPr>
        <w:pict w14:anchorId="59FD18FD">
          <v:shape id="_x0000_s16601" type="#_x0000_t32" style="position:absolute;left:0;text-align:left;margin-left:187.1pt;margin-top:6.4pt;width:99.8pt;height:118.7pt;flip:x y;z-index:251386880" o:connectortype="straight" strokecolor="red">
            <v:stroke endarrow="block"/>
            <o:callout v:ext="edit" minusx="t" minusy="t"/>
          </v:shape>
        </w:pict>
      </w:r>
    </w:p>
    <w:p w14:paraId="67E743A8" w14:textId="77777777" w:rsidR="00A0106D" w:rsidRDefault="00A0106D" w:rsidP="008B6779">
      <w:pPr>
        <w:rPr>
          <w:rFonts w:cs="Arial"/>
        </w:rPr>
      </w:pPr>
    </w:p>
    <w:p w14:paraId="2E1B734D" w14:textId="77777777" w:rsidR="00A0106D" w:rsidRDefault="00A0106D" w:rsidP="008B6779">
      <w:pPr>
        <w:rPr>
          <w:rFonts w:cs="Arial"/>
        </w:rPr>
      </w:pPr>
    </w:p>
    <w:p w14:paraId="6E2320B2" w14:textId="77777777" w:rsidR="00A0106D" w:rsidRDefault="00047926" w:rsidP="008B6779">
      <w:pPr>
        <w:rPr>
          <w:rFonts w:cs="Arial"/>
        </w:rPr>
      </w:pPr>
      <w:r>
        <w:rPr>
          <w:rFonts w:cs="Arial"/>
          <w:noProof/>
        </w:rPr>
        <w:pict w14:anchorId="5DB481F7">
          <v:shape id="_x0000_s16603" type="#_x0000_t32" style="position:absolute;left:0;text-align:left;margin-left:349.2pt;margin-top:13.3pt;width:0;height:70.4pt;flip:y;z-index:251388928" o:connectortype="straight" strokecolor="red">
            <v:stroke endarrow="block"/>
            <o:callout v:ext="edit" minusx="t" minusy="t"/>
          </v:shape>
        </w:pict>
      </w:r>
    </w:p>
    <w:p w14:paraId="54AA30B1" w14:textId="77777777" w:rsidR="00A0106D" w:rsidRDefault="00047926" w:rsidP="008B6779">
      <w:pPr>
        <w:rPr>
          <w:rFonts w:cs="Arial"/>
        </w:rPr>
      </w:pPr>
      <w:r>
        <w:rPr>
          <w:rFonts w:cs="Arial"/>
          <w:noProof/>
        </w:rPr>
        <w:pict w14:anchorId="70EADBAF">
          <v:shape id="_x0000_s16606" type="#_x0000_t32" style="position:absolute;left:0;text-align:left;margin-left:100.25pt;margin-top:12.45pt;width:11.45pt;height:57.45pt;flip:y;z-index:251392000" o:connectortype="straight" strokecolor="red">
            <v:stroke endarrow="block"/>
            <o:callout v:ext="edit" minusx="t" minusy="t"/>
          </v:shape>
        </w:pict>
      </w:r>
    </w:p>
    <w:p w14:paraId="201AE306" w14:textId="77777777" w:rsidR="00A0106D" w:rsidRDefault="00A0106D" w:rsidP="008B6779">
      <w:pPr>
        <w:rPr>
          <w:rFonts w:cs="Arial"/>
        </w:rPr>
      </w:pPr>
    </w:p>
    <w:p w14:paraId="42842629" w14:textId="77777777" w:rsidR="00A0106D" w:rsidRDefault="00A0106D" w:rsidP="008B6779">
      <w:pPr>
        <w:rPr>
          <w:rFonts w:cs="Arial"/>
        </w:rPr>
      </w:pPr>
    </w:p>
    <w:p w14:paraId="62B8C996" w14:textId="77777777" w:rsidR="00A0106D" w:rsidRDefault="00A0106D" w:rsidP="008B6779">
      <w:pPr>
        <w:rPr>
          <w:rFonts w:cs="Arial"/>
        </w:rPr>
      </w:pPr>
    </w:p>
    <w:p w14:paraId="661A5F66" w14:textId="77777777" w:rsidR="00A0106D" w:rsidRDefault="00A0106D" w:rsidP="008B6779">
      <w:pPr>
        <w:rPr>
          <w:rFonts w:cs="Arial"/>
        </w:rPr>
      </w:pPr>
    </w:p>
    <w:p w14:paraId="1CCAB914" w14:textId="77777777" w:rsidR="00A0106D" w:rsidRDefault="00047926" w:rsidP="008B6779">
      <w:pPr>
        <w:rPr>
          <w:rFonts w:cs="Arial"/>
        </w:rPr>
      </w:pPr>
      <w:r>
        <w:rPr>
          <w:rFonts w:cs="Arial"/>
          <w:noProof/>
        </w:rPr>
        <w:pict w14:anchorId="7CFACB8C">
          <v:shape id="_x0000_s16599" type="#_x0000_t202" style="position:absolute;left:0;text-align:left;margin-left:3.2pt;margin-top:.95pt;width:145.35pt;height:35.85pt;z-index:251385856" strokecolor="red">
            <v:textbox style="mso-next-textbox:#_x0000_s16599" inset=".5mm,.3mm,.5mm,.3mm">
              <w:txbxContent>
                <w:p w14:paraId="18DCB6CB" w14:textId="77777777" w:rsidR="00650C76" w:rsidRDefault="00650C76" w:rsidP="0081682E">
                  <w:pPr>
                    <w:jc w:val="center"/>
                  </w:pPr>
                  <w:r>
                    <w:t>Rodillo motorizado de salida de la encoladora</w:t>
                  </w:r>
                </w:p>
              </w:txbxContent>
            </v:textbox>
            <o:callout v:ext="edit" minusx="t" minusy="t"/>
          </v:shape>
        </w:pict>
      </w:r>
      <w:r>
        <w:rPr>
          <w:rFonts w:cs="Arial"/>
          <w:noProof/>
        </w:rPr>
        <w:pict w14:anchorId="3C5FA72E">
          <v:shape id="_x0000_s16597" type="#_x0000_t202" style="position:absolute;left:0;text-align:left;margin-left:262.85pt;margin-top:.95pt;width:140.9pt;height:35.85pt;z-index:251383808" strokecolor="red">
            <v:textbox style="mso-next-textbox:#_x0000_s16597" inset=".5mm,.3mm,.5mm,.3mm">
              <w:txbxContent>
                <w:p w14:paraId="21982A2B" w14:textId="77777777" w:rsidR="00650C76" w:rsidRDefault="00650C76" w:rsidP="0081682E">
                  <w:r>
                    <w:t>Rodillo que hace girar la lámina 90°</w:t>
                  </w:r>
                </w:p>
              </w:txbxContent>
            </v:textbox>
            <o:callout v:ext="edit" minusx="t" minusy="t"/>
          </v:shape>
        </w:pict>
      </w:r>
    </w:p>
    <w:p w14:paraId="282AF2C2" w14:textId="77777777" w:rsidR="00A0106D" w:rsidRDefault="00A0106D" w:rsidP="008B6779">
      <w:pPr>
        <w:rPr>
          <w:rFonts w:cs="Arial"/>
        </w:rPr>
      </w:pPr>
    </w:p>
    <w:p w14:paraId="12AFC2B0" w14:textId="77777777" w:rsidR="00A0106D" w:rsidRDefault="00A0106D" w:rsidP="008B6779">
      <w:pPr>
        <w:rPr>
          <w:rFonts w:cs="Arial"/>
        </w:rPr>
      </w:pPr>
    </w:p>
    <w:p w14:paraId="7BCC94FA" w14:textId="77777777" w:rsidR="00A0106D" w:rsidRDefault="00A0106D" w:rsidP="008B6779">
      <w:pPr>
        <w:rPr>
          <w:rFonts w:cs="Arial"/>
        </w:rPr>
      </w:pPr>
    </w:p>
    <w:p w14:paraId="727C401D" w14:textId="77777777" w:rsidR="00A0106D" w:rsidRDefault="00A0106D" w:rsidP="008B6779">
      <w:pPr>
        <w:rPr>
          <w:rFonts w:cs="Arial"/>
        </w:rPr>
      </w:pPr>
    </w:p>
    <w:p w14:paraId="23B49E22" w14:textId="77777777" w:rsidR="00FB6FD3" w:rsidRDefault="00621270" w:rsidP="008B6779">
      <w:pPr>
        <w:rPr>
          <w:rFonts w:cs="Arial"/>
        </w:rPr>
      </w:pPr>
      <w:r>
        <w:rPr>
          <w:rFonts w:cs="Arial"/>
        </w:rPr>
        <w:t xml:space="preserve">Esta opción se utiliza cuando se deben producir colchones de muelles. Permite extender el adhesivo en pequeñas tiras, luego rotar la capa 90°, hacerla volver atrás y extender el adhesivo en otras pequeñas tiras. </w:t>
      </w:r>
      <w:r w:rsidR="00FB6FD3">
        <w:rPr>
          <w:rFonts w:cs="Arial"/>
        </w:rPr>
        <w:t>En las tiras se encolarán los largueros.</w:t>
      </w:r>
    </w:p>
    <w:p w14:paraId="63235318" w14:textId="77777777" w:rsidR="00A0106D" w:rsidRDefault="00621270" w:rsidP="008B6779">
      <w:pPr>
        <w:rPr>
          <w:rFonts w:cs="Arial"/>
        </w:rPr>
      </w:pPr>
      <w:r>
        <w:rPr>
          <w:rFonts w:cs="Arial"/>
        </w:rPr>
        <w:t>El efecto es el siguiente:</w:t>
      </w:r>
    </w:p>
    <w:p w14:paraId="5D37AA44" w14:textId="77777777" w:rsidR="00A0106D" w:rsidRDefault="00A0106D" w:rsidP="008B6779">
      <w:pPr>
        <w:rPr>
          <w:rFonts w:cs="Arial"/>
        </w:rPr>
      </w:pPr>
    </w:p>
    <w:p w14:paraId="3B8BD7C8" w14:textId="77777777" w:rsidR="00A0106D" w:rsidRDefault="00047926" w:rsidP="008B6779">
      <w:pPr>
        <w:rPr>
          <w:rFonts w:cs="Arial"/>
        </w:rPr>
      </w:pPr>
      <w:r>
        <w:rPr>
          <w:rFonts w:cs="Arial"/>
          <w:noProof/>
        </w:rPr>
        <w:pict w14:anchorId="3C9D6A26">
          <v:shape id="_x0000_s16648" type="#_x0000_t202" style="position:absolute;left:0;text-align:left;margin-left:345.05pt;margin-top:3.25pt;width:148.3pt;height:34.45pt;z-index:251409408" strokecolor="red">
            <v:textbox inset=".5mm,.3mm,.5mm,.3mm">
              <w:txbxContent>
                <w:p w14:paraId="55C75E36" w14:textId="77777777" w:rsidR="00650C76" w:rsidRDefault="00650C76">
                  <w:r>
                    <w:t>Capas de cola después del 2.º paso bajo los rodillos</w:t>
                  </w:r>
                </w:p>
              </w:txbxContent>
            </v:textbox>
            <o:callout v:ext="edit" minusx="t" minusy="t"/>
          </v:shape>
        </w:pict>
      </w:r>
      <w:r>
        <w:rPr>
          <w:rFonts w:cs="Arial"/>
          <w:noProof/>
        </w:rPr>
        <w:pict w14:anchorId="7DFE16DB">
          <v:shape id="_x0000_s16647" type="#_x0000_t202" style="position:absolute;left:0;text-align:left;margin-left:.25pt;margin-top:3.25pt;width:148.3pt;height:34.45pt;z-index:251408384" strokecolor="red">
            <v:textbox inset=".5mm,.3mm,.5mm,.3mm">
              <w:txbxContent>
                <w:p w14:paraId="3999D33D" w14:textId="77777777" w:rsidR="00650C76" w:rsidRDefault="00650C76">
                  <w:r>
                    <w:t>Capas de cola después del 1.er paso bajo los rodillos</w:t>
                  </w:r>
                </w:p>
              </w:txbxContent>
            </v:textbox>
            <o:callout v:ext="edit" minusx="t" minusy="t"/>
          </v:shape>
        </w:pict>
      </w:r>
    </w:p>
    <w:p w14:paraId="7EE1EEC4" w14:textId="77777777" w:rsidR="00A0106D" w:rsidRDefault="00047926" w:rsidP="008B6779">
      <w:pPr>
        <w:rPr>
          <w:rFonts w:cs="Arial"/>
        </w:rPr>
      </w:pPr>
      <w:r>
        <w:rPr>
          <w:rFonts w:cs="Arial"/>
          <w:noProof/>
        </w:rPr>
        <w:pict w14:anchorId="17BFD4B5">
          <v:shape id="_x0000_s16649" type="#_x0000_t202" style="position:absolute;left:0;text-align:left;margin-left:194.95pt;margin-top:1pt;width:112.15pt;height:23pt;z-index:251410432" strokecolor="red">
            <v:textbox inset=".5mm,.3mm,.5mm,.3mm">
              <w:txbxContent>
                <w:p w14:paraId="69B6CBED" w14:textId="77777777" w:rsidR="00650C76" w:rsidRDefault="00650C76">
                  <w:r>
                    <w:t>Rotación de 90°</w:t>
                  </w:r>
                </w:p>
              </w:txbxContent>
            </v:textbox>
            <o:callout v:ext="edit" minusx="t" minusy="t"/>
          </v:shape>
        </w:pict>
      </w:r>
    </w:p>
    <w:p w14:paraId="3C91D09C" w14:textId="77777777" w:rsidR="00A0106D" w:rsidRDefault="00047926" w:rsidP="008B6779">
      <w:pPr>
        <w:rPr>
          <w:rFonts w:cs="Arial"/>
        </w:rPr>
      </w:pPr>
      <w:r>
        <w:rPr>
          <w:rFonts w:cs="Arial"/>
          <w:noProof/>
        </w:rPr>
        <w:pict w14:anchorId="354FF50D">
          <v:shape id="_x0000_s16656" type="#_x0000_t32" style="position:absolute;left:0;text-align:left;margin-left:48.6pt;margin-top:10.1pt;width:7.9pt;height:24.1pt;flip:x;z-index:251416576" o:connectortype="straight" strokecolor="red">
            <v:stroke endarrow="block"/>
            <o:callout v:ext="edit" minusx="t" minusy="t"/>
          </v:shape>
        </w:pict>
      </w:r>
      <w:r>
        <w:rPr>
          <w:rFonts w:cs="Arial"/>
          <w:noProof/>
        </w:rPr>
        <w:pict w14:anchorId="5778D0A2">
          <v:shape id="_x0000_s16657" type="#_x0000_t32" style="position:absolute;left:0;text-align:left;margin-left:94pt;margin-top:10.2pt;width:25.1pt;height:85.75pt;z-index:251417600" o:connectortype="straight" strokecolor="red">
            <v:stroke endarrow="block"/>
            <o:callout v:ext="edit" minusx="t" minusy="t"/>
          </v:shape>
        </w:pict>
      </w:r>
      <w:r>
        <w:rPr>
          <w:rFonts w:cs="Arial"/>
          <w:noProof/>
        </w:rPr>
        <w:pict w14:anchorId="50E8B9AE">
          <v:shape id="_x0000_s16651" type="#_x0000_t32" style="position:absolute;left:0;text-align:left;margin-left:74.7pt;margin-top:10.1pt;width:0;height:59.15pt;z-index:251411456" o:connectortype="straight" strokecolor="red">
            <v:stroke endarrow="block"/>
            <o:callout v:ext="edit" minusx="t" minusy="t"/>
          </v:shape>
        </w:pict>
      </w:r>
      <w:r>
        <w:rPr>
          <w:rFonts w:cs="Arial"/>
          <w:noProof/>
        </w:rPr>
        <w:pict w14:anchorId="0B283875">
          <v:shape id="_x0000_s16655" type="#_x0000_t32" style="position:absolute;left:0;text-align:left;margin-left:431.55pt;margin-top:10.2pt;width:9.95pt;height:161.05pt;z-index:251415552" o:connectortype="straight" strokecolor="red">
            <v:stroke endarrow="block"/>
            <o:callout v:ext="edit" minusx="t" minusy="t"/>
          </v:shape>
        </w:pict>
      </w:r>
      <w:r>
        <w:rPr>
          <w:rFonts w:cs="Arial"/>
          <w:noProof/>
        </w:rPr>
        <w:pict w14:anchorId="210A97BA">
          <v:shape id="_x0000_s16654" type="#_x0000_t32" style="position:absolute;left:0;text-align:left;margin-left:451.75pt;margin-top:10.2pt;width:14.7pt;height:93.7pt;z-index:251414528" o:connectortype="straight" strokecolor="red">
            <v:stroke endarrow="block"/>
            <o:callout v:ext="edit" minusx="t" minusy="t"/>
          </v:shape>
        </w:pict>
      </w:r>
      <w:r>
        <w:rPr>
          <w:rFonts w:cs="Arial"/>
          <w:noProof/>
        </w:rPr>
        <w:pict w14:anchorId="2E6B8F64">
          <v:shape id="_x0000_s16653" type="#_x0000_t32" style="position:absolute;left:0;text-align:left;margin-left:466.45pt;margin-top:10.2pt;width:16.35pt;height:27.4pt;z-index:251413504" o:connectortype="straight" strokecolor="red">
            <v:stroke endarrow="block"/>
            <o:callout v:ext="edit" minusx="t" minusy="t"/>
          </v:shape>
        </w:pict>
      </w:r>
      <w:r>
        <w:rPr>
          <w:rFonts w:cs="Arial"/>
          <w:noProof/>
        </w:rPr>
        <w:pict w14:anchorId="6F68BA7B">
          <v:shape id="_x0000_s16652" type="#_x0000_t32" style="position:absolute;left:0;text-align:left;margin-left:260.95pt;margin-top:10.1pt;width:0;height:20.6pt;z-index:251412480" o:connectortype="straight" strokecolor="red">
            <v:stroke endarrow="block"/>
            <o:callout v:ext="edit" minusx="t" minusy="t"/>
          </v:shape>
        </w:pict>
      </w:r>
    </w:p>
    <w:p w14:paraId="40FCD0CE" w14:textId="77777777" w:rsidR="00A0106D" w:rsidRDefault="00A0106D" w:rsidP="008B6779">
      <w:pPr>
        <w:rPr>
          <w:rFonts w:cs="Arial"/>
        </w:rPr>
      </w:pPr>
    </w:p>
    <w:p w14:paraId="3DE34A66" w14:textId="77777777" w:rsidR="00A0106D" w:rsidRDefault="00047926" w:rsidP="008B6779">
      <w:pPr>
        <w:rPr>
          <w:rFonts w:cs="Arial"/>
        </w:rPr>
      </w:pPr>
      <w:r>
        <w:rPr>
          <w:rFonts w:cs="Arial"/>
          <w:noProof/>
        </w:rPr>
        <w:pict w14:anchorId="1FC6E1A5">
          <v:rect id="_x0000_s16632" style="position:absolute;left:0;text-align:left;margin-left:-1.7pt;margin-top:5.15pt;width:150.25pt;height:72.6pt;z-index:251393024">
            <v:textbox inset=".5mm,.3mm,.5mm,.3mm"/>
            <o:callout v:ext="edit" minusx="t" minusy="t"/>
          </v:rect>
        </w:pict>
      </w:r>
      <w:r>
        <w:rPr>
          <w:rFonts w:cs="Arial"/>
          <w:noProof/>
        </w:rPr>
        <w:pict w14:anchorId="2BCB2C38">
          <v:rect id="_x0000_s16635" style="position:absolute;left:0;text-align:left;margin-left:.25pt;margin-top:68.35pt;width:146.45pt;height:7.95pt;z-index:251396096" fillcolor="#d8d8d8">
            <v:textbox inset=".5mm,.3mm,.5mm,.3mm"/>
            <o:callout v:ext="edit" minusx="t" minusy="t"/>
          </v:rect>
        </w:pict>
      </w:r>
      <w:r>
        <w:rPr>
          <w:rFonts w:cs="Arial"/>
          <w:noProof/>
        </w:rPr>
        <w:pict w14:anchorId="2C6C1971">
          <v:rect id="_x0000_s16634" style="position:absolute;left:0;text-align:left;margin-left:.25pt;margin-top:37.6pt;width:146.45pt;height:7.95pt;z-index:251395072" fillcolor="#d8d8d8">
            <v:textbox inset=".5mm,.3mm,.5mm,.3mm"/>
            <o:callout v:ext="edit" minusx="t" minusy="t"/>
          </v:rect>
        </w:pict>
      </w:r>
      <w:r>
        <w:rPr>
          <w:rFonts w:cs="Arial"/>
          <w:noProof/>
        </w:rPr>
        <w:pict w14:anchorId="4A18C743">
          <v:rect id="_x0000_s16633" style="position:absolute;left:0;text-align:left;margin-left:.15pt;margin-top:6.6pt;width:146.45pt;height:7.95pt;z-index:251394048" fillcolor="#d8d8d8">
            <v:textbox inset=".5mm,.3mm,.5mm,.3mm"/>
            <o:callout v:ext="edit" minusx="t" minusy="t"/>
          </v:rect>
        </w:pict>
      </w:r>
      <w:r>
        <w:rPr>
          <w:rFonts w:cs="Arial"/>
          <w:noProof/>
        </w:rPr>
        <w:pict w14:anchorId="33A12C8F">
          <v:rect id="_x0000_s16639" style="position:absolute;left:0;text-align:left;margin-left:233.9pt;margin-top:74.4pt;width:146.45pt;height:7.95pt;rotation:90;z-index:251400192" fillcolor="#d8d8d8">
            <v:textbox inset=".5mm,.3mm,.5mm,.3mm"/>
            <o:callout v:ext="edit" minusx="t" minusy="t"/>
          </v:rect>
        </w:pict>
      </w:r>
      <w:r>
        <w:rPr>
          <w:rFonts w:cs="Arial"/>
          <w:noProof/>
        </w:rPr>
        <w:pict w14:anchorId="49372DE9">
          <v:rect id="_x0000_s16646" style="position:absolute;left:0;text-align:left;margin-left:420.7pt;margin-top:143.65pt;width:70.1pt;height:7.95pt;z-index:251407360" fillcolor="#d8d8d8">
            <v:textbox inset=".5mm,.3mm,.5mm,.3mm"/>
            <o:callout v:ext="edit" minusx="t" minusy="t"/>
          </v:rect>
        </w:pict>
      </w:r>
      <w:r>
        <w:rPr>
          <w:rFonts w:cs="Arial"/>
          <w:noProof/>
        </w:rPr>
        <w:pict w14:anchorId="64E913D1">
          <v:rect id="_x0000_s16637" style="position:absolute;left:0;text-align:left;margin-left:171.75pt;margin-top:74.4pt;width:146.45pt;height:7.95pt;rotation:90;z-index:251398144" fillcolor="#d8d8d8">
            <v:textbox inset=".5mm,.3mm,.5mm,.3mm"/>
            <o:callout v:ext="edit" minusx="t" minusy="t"/>
          </v:rect>
        </w:pict>
      </w:r>
      <w:r>
        <w:rPr>
          <w:rFonts w:cs="Arial"/>
          <w:noProof/>
        </w:rPr>
        <w:pict w14:anchorId="5CAA2066">
          <v:rect id="_x0000_s16636" style="position:absolute;left:0;text-align:left;margin-left:200.9pt;margin-top:41.95pt;width:150.25pt;height:72.6pt;rotation:90;z-index:251397120">
            <v:textbox inset=".5mm,.3mm,.5mm,.3mm"/>
            <o:callout v:ext="edit" minusx="t" minusy="t"/>
          </v:rect>
        </w:pict>
      </w:r>
      <w:r>
        <w:rPr>
          <w:rFonts w:cs="Arial"/>
          <w:noProof/>
        </w:rPr>
        <w:pict w14:anchorId="05A9E357">
          <v:rect id="_x0000_s16645" style="position:absolute;left:0;text-align:left;margin-left:420.7pt;margin-top:72.95pt;width:70.1pt;height:7.95pt;z-index:251406336" fillcolor="#d8d8d8">
            <v:textbox inset=".5mm,.3mm,.5mm,.3mm"/>
            <o:callout v:ext="edit" minusx="t" minusy="t"/>
          </v:rect>
        </w:pict>
      </w:r>
      <w:r>
        <w:rPr>
          <w:rFonts w:cs="Arial"/>
          <w:noProof/>
        </w:rPr>
        <w:pict w14:anchorId="618344DD">
          <v:rect id="_x0000_s16644" style="position:absolute;left:0;text-align:left;margin-left:420.65pt;margin-top:5.15pt;width:70.1pt;height:7.95pt;z-index:251405312" fillcolor="#d8d8d8">
            <v:textbox inset=".5mm,.3mm,.5mm,.3mm"/>
            <o:callout v:ext="edit" minusx="t" minusy="t"/>
          </v:rect>
        </w:pict>
      </w:r>
      <w:r>
        <w:rPr>
          <w:rFonts w:cs="Arial"/>
          <w:noProof/>
        </w:rPr>
        <w:pict w14:anchorId="03F5BE56">
          <v:rect id="_x0000_s16643" style="position:absolute;left:0;text-align:left;margin-left:413.55pt;margin-top:74.4pt;width:146.45pt;height:7.95pt;rotation:90;z-index:251404288" fillcolor="#d8d8d8">
            <v:textbox inset=".5mm,.3mm,.5mm,.3mm"/>
            <o:callout v:ext="edit" minusx="t" minusy="t"/>
          </v:rect>
        </w:pict>
      </w:r>
      <w:r>
        <w:rPr>
          <w:rFonts w:cs="Arial"/>
          <w:noProof/>
        </w:rPr>
        <w:pict w14:anchorId="059399E0">
          <v:rect id="_x0000_s16642" style="position:absolute;left:0;text-align:left;margin-left:382.5pt;margin-top:74.4pt;width:146.45pt;height:7.95pt;rotation:90;z-index:251403264" fillcolor="#d8d8d8">
            <v:textbox inset=".5mm,.3mm,.5mm,.3mm"/>
            <o:callout v:ext="edit" minusx="t" minusy="t"/>
          </v:rect>
        </w:pict>
      </w:r>
      <w:r>
        <w:rPr>
          <w:rFonts w:cs="Arial"/>
          <w:noProof/>
        </w:rPr>
        <w:pict w14:anchorId="0A82D56F">
          <v:rect id="_x0000_s16641" style="position:absolute;left:0;text-align:left;margin-left:351.4pt;margin-top:74.4pt;width:146.45pt;height:7.95pt;rotation:90;z-index:251402240" fillcolor="#d8d8d8">
            <v:textbox inset=".5mm,.3mm,.5mm,.3mm"/>
            <o:callout v:ext="edit" minusx="t" minusy="t"/>
          </v:rect>
        </w:pict>
      </w:r>
      <w:r>
        <w:rPr>
          <w:rFonts w:cs="Arial"/>
          <w:noProof/>
        </w:rPr>
        <w:pict w14:anchorId="5842B97F">
          <v:rect id="_x0000_s16640" style="position:absolute;left:0;text-align:left;margin-left:380.55pt;margin-top:41.95pt;width:150.25pt;height:72.6pt;rotation:90;z-index:251401216">
            <v:textbox inset=".5mm,.3mm,.5mm,.3mm"/>
            <o:callout v:ext="edit" minusx="t" minusy="t"/>
          </v:rect>
        </w:pict>
      </w:r>
      <w:r>
        <w:rPr>
          <w:rFonts w:cs="Arial"/>
          <w:noProof/>
        </w:rPr>
        <w:pict w14:anchorId="12D3237E">
          <v:rect id="_x0000_s16638" style="position:absolute;left:0;text-align:left;margin-left:202.85pt;margin-top:74.4pt;width:146.45pt;height:7.95pt;rotation:90;z-index:251399168" fillcolor="#d8d8d8">
            <v:textbox inset=".5mm,.3mm,.5mm,.3mm"/>
            <o:callout v:ext="edit" minusx="t" minusy="t"/>
          </v:rect>
        </w:pict>
      </w:r>
    </w:p>
    <w:p w14:paraId="53AA038B" w14:textId="77777777" w:rsidR="00A0106D" w:rsidRDefault="00A0106D" w:rsidP="008B6779">
      <w:pPr>
        <w:rPr>
          <w:rFonts w:cs="Arial"/>
        </w:rPr>
      </w:pPr>
    </w:p>
    <w:p w14:paraId="3C56D931" w14:textId="77777777" w:rsidR="00A0106D" w:rsidRDefault="00A0106D" w:rsidP="008B6779">
      <w:pPr>
        <w:rPr>
          <w:rFonts w:cs="Arial"/>
        </w:rPr>
      </w:pPr>
    </w:p>
    <w:p w14:paraId="6AD703A4" w14:textId="77777777" w:rsidR="00A0106D" w:rsidRDefault="00A0106D" w:rsidP="008B6779">
      <w:pPr>
        <w:rPr>
          <w:rFonts w:cs="Arial"/>
        </w:rPr>
      </w:pPr>
    </w:p>
    <w:p w14:paraId="55B3986C" w14:textId="77777777" w:rsidR="00A0106D" w:rsidRDefault="00A0106D" w:rsidP="008B6779">
      <w:pPr>
        <w:rPr>
          <w:rFonts w:cs="Arial"/>
        </w:rPr>
      </w:pPr>
    </w:p>
    <w:p w14:paraId="65EB4C29" w14:textId="77777777" w:rsidR="00A0106D" w:rsidRDefault="00A0106D" w:rsidP="008B6779">
      <w:pPr>
        <w:rPr>
          <w:rFonts w:cs="Arial"/>
        </w:rPr>
      </w:pPr>
    </w:p>
    <w:p w14:paraId="0ED5B470" w14:textId="77777777" w:rsidR="00A0106D" w:rsidRDefault="00A0106D" w:rsidP="008B6779">
      <w:pPr>
        <w:rPr>
          <w:rFonts w:cs="Arial"/>
        </w:rPr>
      </w:pPr>
    </w:p>
    <w:p w14:paraId="3777E39C" w14:textId="77777777" w:rsidR="00621270" w:rsidRDefault="00621270" w:rsidP="008B6779">
      <w:pPr>
        <w:rPr>
          <w:rFonts w:cs="Arial"/>
        </w:rPr>
      </w:pPr>
    </w:p>
    <w:p w14:paraId="0D63B6FC" w14:textId="77777777" w:rsidR="00621270" w:rsidRDefault="00621270" w:rsidP="008B6779">
      <w:pPr>
        <w:rPr>
          <w:rFonts w:cs="Arial"/>
        </w:rPr>
      </w:pPr>
    </w:p>
    <w:p w14:paraId="456F96D2" w14:textId="77777777" w:rsidR="00336A82" w:rsidRDefault="00336A82" w:rsidP="00336A82">
      <w:pPr>
        <w:pStyle w:val="Didascalia"/>
        <w:rPr>
          <w:rFonts w:cs="Arial"/>
        </w:rPr>
      </w:pPr>
      <w:bookmarkStart w:id="606" w:name="_Toc69553959"/>
      <w:r>
        <w:t xml:space="preserve">Figura </w:t>
      </w:r>
      <w:r w:rsidR="00047926">
        <w:fldChar w:fldCharType="begin"/>
      </w:r>
      <w:r w:rsidR="00047926">
        <w:instrText xml:space="preserve"> SEQ Figura \* ARABIC </w:instrText>
      </w:r>
      <w:r w:rsidR="00047926">
        <w:fldChar w:fldCharType="separate"/>
      </w:r>
      <w:r w:rsidR="00CE31BE">
        <w:rPr>
          <w:noProof/>
        </w:rPr>
        <w:t xml:space="preserve">27 </w:t>
      </w:r>
      <w:r w:rsidR="00047926">
        <w:rPr>
          <w:noProof/>
        </w:rPr>
        <w:fldChar w:fldCharType="end"/>
      </w:r>
      <w:r>
        <w:t xml:space="preserve">- </w:t>
      </w:r>
      <w:r w:rsidRPr="00D511AB">
        <w:t>Versión RM90</w:t>
      </w:r>
      <w:bookmarkEnd w:id="606"/>
    </w:p>
    <w:p w14:paraId="64F9D5BF" w14:textId="77777777" w:rsidR="00621270" w:rsidRDefault="00621270" w:rsidP="008B6779">
      <w:pPr>
        <w:rPr>
          <w:rFonts w:cs="Arial"/>
        </w:rPr>
      </w:pPr>
    </w:p>
    <w:p w14:paraId="5F89E9F6" w14:textId="77777777" w:rsidR="004B6B6C" w:rsidRDefault="00621270" w:rsidP="004B6B6C">
      <w:pPr>
        <w:rPr>
          <w:rFonts w:cs="Arial"/>
        </w:rPr>
      </w:pPr>
      <w:r>
        <w:rPr>
          <w:rFonts w:cs="Arial"/>
        </w:rPr>
        <w:br w:type="page"/>
      </w:r>
      <w:r w:rsidR="004B6B6C">
        <w:rPr>
          <w:rFonts w:cs="Arial"/>
        </w:rPr>
        <w:lastRenderedPageBreak/>
        <w:t>Para la ruleta motorizada y el rodillo (para colchones de muelles), se tiene la siguiente página de configuración de parámetros:</w:t>
      </w:r>
    </w:p>
    <w:p w14:paraId="48E15995" w14:textId="77777777" w:rsidR="004B6B6C" w:rsidRDefault="00047926" w:rsidP="004B6B6C">
      <w:pPr>
        <w:rPr>
          <w:rFonts w:cs="Arial"/>
        </w:rPr>
      </w:pPr>
      <w:r>
        <w:rPr>
          <w:rFonts w:cs="Arial"/>
          <w:noProof/>
        </w:rPr>
        <w:pict w14:anchorId="490550E5">
          <v:shape id="_x0000_s19792" type="#_x0000_t202" style="position:absolute;left:0;text-align:left;margin-left:179.45pt;margin-top:5.95pt;width:300.05pt;height:224.6pt;z-index:252870656;mso-wrap-style:none" filled="f" stroked="f" strokecolor="red">
            <v:textbox style="mso-next-textbox:#_x0000_s19792;mso-fit-shape-to-text:t" inset=".5mm,.3mm,.5mm,.3mm">
              <w:txbxContent>
                <w:p w14:paraId="146D83EC" w14:textId="77777777" w:rsidR="00650C76" w:rsidRDefault="00047926" w:rsidP="004B6B6C">
                  <w:r>
                    <w:pict w14:anchorId="52A59BE9">
                      <v:shape id="_x0000_i1333" type="#_x0000_t75" style="width:297.2pt;height:222.15pt">
                        <v:imagedata r:id="rId156" o:title="Page 102 (1) - D - EN"/>
                      </v:shape>
                    </w:pict>
                  </w:r>
                </w:p>
              </w:txbxContent>
            </v:textbox>
            <o:callout v:ext="edit" minusx="t" minusy="t"/>
          </v:shape>
        </w:pict>
      </w:r>
    </w:p>
    <w:p w14:paraId="08369375" w14:textId="77777777" w:rsidR="004B6B6C" w:rsidRDefault="00047926" w:rsidP="004B6B6C">
      <w:pPr>
        <w:rPr>
          <w:rFonts w:cs="Arial"/>
        </w:rPr>
      </w:pPr>
      <w:r>
        <w:rPr>
          <w:rFonts w:cs="Arial"/>
          <w:noProof/>
        </w:rPr>
        <w:pict w14:anchorId="6BFD3CE7">
          <v:shape id="_x0000_s19793" type="#_x0000_t87" style="position:absolute;left:0;text-align:left;margin-left:182.1pt;margin-top:8.6pt;width:7.15pt;height:51.05pt;z-index:252871680" strokecolor="red">
            <v:textbox inset=".5mm,.3mm,.5mm,.3mm"/>
            <o:callout v:ext="edit" minusx="t" minusy="t"/>
          </v:shape>
        </w:pict>
      </w:r>
    </w:p>
    <w:p w14:paraId="30C39951" w14:textId="77777777" w:rsidR="004B6B6C" w:rsidRDefault="004B6B6C" w:rsidP="004B6B6C">
      <w:pPr>
        <w:rPr>
          <w:rFonts w:cs="Arial"/>
        </w:rPr>
      </w:pPr>
    </w:p>
    <w:p w14:paraId="5ADD798A" w14:textId="77777777" w:rsidR="004B6B6C" w:rsidRDefault="00047926" w:rsidP="004B6B6C">
      <w:pPr>
        <w:rPr>
          <w:rFonts w:cs="Arial"/>
        </w:rPr>
      </w:pPr>
      <w:r>
        <w:rPr>
          <w:rFonts w:cs="Arial"/>
          <w:noProof/>
        </w:rPr>
        <w:pict w14:anchorId="6D165058">
          <v:shape id="_x0000_s19795" type="#_x0000_t202" style="position:absolute;left:0;text-align:left;margin-left:4.55pt;margin-top:5.8pt;width:148.8pt;height:94.95pt;z-index:252873728" strokecolor="red">
            <v:textbox inset=".5mm,.3mm,.5mm,.3mm">
              <w:txbxContent>
                <w:p w14:paraId="3E4856DA" w14:textId="77777777" w:rsidR="00650C76" w:rsidRDefault="00650C76" w:rsidP="004B6B6C">
                  <w:r>
                    <w:t>Cada programa se divide en dos subprogramas, uno para cada lado. El segundo lado se procesa después de que la lámina ha sido girada 90°.</w:t>
                  </w:r>
                </w:p>
              </w:txbxContent>
            </v:textbox>
            <o:callout v:ext="edit" minusx="t" minusy="t"/>
          </v:shape>
        </w:pict>
      </w:r>
      <w:r>
        <w:rPr>
          <w:rFonts w:cs="Arial"/>
          <w:noProof/>
        </w:rPr>
        <w:pict w14:anchorId="0C152580">
          <v:shape id="_x0000_s19794" type="#_x0000_t87" style="position:absolute;left:0;text-align:left;margin-left:182.1pt;margin-top:32.05pt;width:7.15pt;height:51.05pt;z-index:252872704" strokecolor="red">
            <v:textbox inset=".5mm,.3mm,.5mm,.3mm"/>
            <o:callout v:ext="edit" minusx="t" minusy="t"/>
          </v:shape>
        </w:pict>
      </w:r>
      <w:r>
        <w:rPr>
          <w:rFonts w:cs="Arial"/>
          <w:noProof/>
        </w:rPr>
        <w:pict w14:anchorId="224C57C6">
          <v:shape id="_x0000_s19796" type="#_x0000_t32" style="position:absolute;left:0;text-align:left;margin-left:153.35pt;margin-top:6.25pt;width:26.1pt;height:20.15pt;flip:y;z-index:252874752" o:connectortype="straight" strokecolor="red">
            <v:stroke endarrow="block"/>
            <o:callout v:ext="edit" minusx="t" minusy="t"/>
          </v:shape>
        </w:pict>
      </w:r>
    </w:p>
    <w:p w14:paraId="7D8C770D" w14:textId="77777777" w:rsidR="004B6B6C" w:rsidRDefault="004B6B6C" w:rsidP="004B6B6C">
      <w:pPr>
        <w:rPr>
          <w:rFonts w:cs="Arial"/>
        </w:rPr>
      </w:pPr>
    </w:p>
    <w:p w14:paraId="10C01859" w14:textId="77777777" w:rsidR="004B6B6C" w:rsidRDefault="00047926" w:rsidP="004B6B6C">
      <w:pPr>
        <w:rPr>
          <w:rFonts w:cs="Arial"/>
        </w:rPr>
      </w:pPr>
      <w:r>
        <w:rPr>
          <w:rFonts w:cs="Arial"/>
          <w:noProof/>
        </w:rPr>
        <w:pict w14:anchorId="65D00A37">
          <v:shape id="_x0000_s19797" type="#_x0000_t32" style="position:absolute;left:0;text-align:left;margin-left:153.35pt;margin-top:5.15pt;width:26.1pt;height:21.55pt;z-index:252875776" o:connectortype="straight" strokecolor="red">
            <v:stroke endarrow="block"/>
            <o:callout v:ext="edit" minusx="t" minusy="t"/>
          </v:shape>
        </w:pict>
      </w:r>
    </w:p>
    <w:p w14:paraId="3472D417" w14:textId="77777777" w:rsidR="004B6B6C" w:rsidRDefault="004B6B6C" w:rsidP="004B6B6C">
      <w:pPr>
        <w:rPr>
          <w:rFonts w:cs="Arial"/>
        </w:rPr>
      </w:pPr>
    </w:p>
    <w:p w14:paraId="343F5451" w14:textId="77777777" w:rsidR="004B6B6C" w:rsidRDefault="004B6B6C" w:rsidP="004B6B6C">
      <w:pPr>
        <w:rPr>
          <w:rFonts w:cs="Arial"/>
        </w:rPr>
      </w:pPr>
    </w:p>
    <w:p w14:paraId="7C9278B8" w14:textId="77777777" w:rsidR="004B6B6C" w:rsidRDefault="004B6B6C" w:rsidP="004B6B6C">
      <w:pPr>
        <w:rPr>
          <w:rFonts w:cs="Arial"/>
        </w:rPr>
      </w:pPr>
    </w:p>
    <w:p w14:paraId="1A2E2E1F" w14:textId="77777777" w:rsidR="004B6B6C" w:rsidRDefault="004B6B6C" w:rsidP="004B6B6C">
      <w:pPr>
        <w:rPr>
          <w:rFonts w:cs="Arial"/>
        </w:rPr>
      </w:pPr>
    </w:p>
    <w:p w14:paraId="78AC17BA" w14:textId="77777777" w:rsidR="004B6B6C" w:rsidRDefault="004B6B6C" w:rsidP="004B6B6C">
      <w:pPr>
        <w:rPr>
          <w:rFonts w:cs="Arial"/>
        </w:rPr>
      </w:pPr>
    </w:p>
    <w:p w14:paraId="7D172ACF" w14:textId="77777777" w:rsidR="004B6B6C" w:rsidRDefault="004B6B6C" w:rsidP="004B6B6C">
      <w:pPr>
        <w:rPr>
          <w:rFonts w:cs="Arial"/>
        </w:rPr>
      </w:pPr>
    </w:p>
    <w:p w14:paraId="7CD24B4B" w14:textId="77777777" w:rsidR="004B6B6C" w:rsidRDefault="004B6B6C" w:rsidP="004B6B6C">
      <w:pPr>
        <w:rPr>
          <w:rFonts w:cs="Arial"/>
        </w:rPr>
      </w:pPr>
    </w:p>
    <w:p w14:paraId="2A9F8571" w14:textId="77777777" w:rsidR="004B6B6C" w:rsidRDefault="004B6B6C" w:rsidP="004B6B6C">
      <w:pPr>
        <w:rPr>
          <w:rFonts w:cs="Arial"/>
        </w:rPr>
      </w:pPr>
    </w:p>
    <w:p w14:paraId="44CF0A01" w14:textId="77777777" w:rsidR="004B6B6C" w:rsidRDefault="004B6B6C" w:rsidP="004B6B6C">
      <w:pPr>
        <w:rPr>
          <w:rFonts w:cs="Arial"/>
        </w:rPr>
      </w:pPr>
    </w:p>
    <w:p w14:paraId="55BFACEB" w14:textId="77777777" w:rsidR="004B6B6C" w:rsidRDefault="004B6B6C" w:rsidP="004B6B6C">
      <w:pPr>
        <w:rPr>
          <w:rFonts w:cs="Arial"/>
        </w:rPr>
      </w:pPr>
    </w:p>
    <w:p w14:paraId="35598412" w14:textId="77777777" w:rsidR="004B6B6C" w:rsidRDefault="004B6B6C" w:rsidP="004B6B6C">
      <w:pPr>
        <w:rPr>
          <w:rFonts w:cs="Arial"/>
        </w:rPr>
      </w:pPr>
    </w:p>
    <w:p w14:paraId="462C7211" w14:textId="77777777" w:rsidR="004B6B6C" w:rsidRDefault="004B6B6C" w:rsidP="004B6B6C">
      <w:pPr>
        <w:rPr>
          <w:rFonts w:cs="Arial"/>
        </w:rPr>
      </w:pPr>
      <w:r>
        <w:rPr>
          <w:rFonts w:cs="Arial"/>
        </w:rPr>
        <w:t>Para cada subprograma:</w:t>
      </w:r>
    </w:p>
    <w:p w14:paraId="3220D39D" w14:textId="77777777" w:rsidR="004B6B6C" w:rsidRDefault="00047926" w:rsidP="004B6B6C">
      <w:pPr>
        <w:rPr>
          <w:rFonts w:cs="Arial"/>
        </w:rPr>
      </w:pPr>
      <w:r>
        <w:rPr>
          <w:rFonts w:cs="Arial"/>
          <w:noProof/>
        </w:rPr>
        <w:pict w14:anchorId="7924BE2A">
          <v:shape id="_x0000_s19799" type="#_x0000_t202" style="position:absolute;left:0;text-align:left;margin-left:-8.4pt;margin-top:10.8pt;width:223.65pt;height:122.05pt;z-index:252877824" strokecolor="red">
            <v:textbox style="mso-next-textbox:#_x0000_s19799" inset=".5mm,.3mm,.5mm,.3mm">
              <w:txbxContent>
                <w:p w14:paraId="325D3BF0" w14:textId="77777777" w:rsidR="00650C76" w:rsidRDefault="00650C76" w:rsidP="004B6B6C">
                  <w:r>
                    <w:t>HEIGHT READ puede ser MÁXIMA, MEDIA o MÍNIMA. Se utiliza cuando la altura es detectada por la fotocélula de entrada.</w:t>
                  </w:r>
                </w:p>
                <w:p w14:paraId="3DD12FFE" w14:textId="77777777" w:rsidR="00650C76" w:rsidRDefault="00650C76" w:rsidP="004B6B6C">
                  <w:r>
                    <w:t>En este ejemplo es MÁXIMA. Esto significa que, si por ejemplo la lámina está ondulada, la máquina realiza varias mediciones y luego se configurará en la medición máxima.</w:t>
                  </w:r>
                </w:p>
              </w:txbxContent>
            </v:textbox>
            <o:callout v:ext="edit" minusx="t" minusy="t"/>
          </v:shape>
        </w:pict>
      </w:r>
    </w:p>
    <w:p w14:paraId="3062F4EB" w14:textId="77777777" w:rsidR="004B6B6C" w:rsidRDefault="004B6B6C" w:rsidP="004B6B6C">
      <w:pPr>
        <w:rPr>
          <w:rFonts w:cs="Arial"/>
        </w:rPr>
      </w:pPr>
    </w:p>
    <w:p w14:paraId="5F5AAEC4" w14:textId="77777777" w:rsidR="004B6B6C" w:rsidRDefault="004B6B6C" w:rsidP="004B6B6C">
      <w:pPr>
        <w:rPr>
          <w:rFonts w:cs="Arial"/>
        </w:rPr>
      </w:pPr>
    </w:p>
    <w:p w14:paraId="34EF7569" w14:textId="77777777" w:rsidR="004B6B6C" w:rsidRDefault="00047926" w:rsidP="004B6B6C">
      <w:pPr>
        <w:rPr>
          <w:rFonts w:cs="Arial"/>
        </w:rPr>
      </w:pPr>
      <w:r>
        <w:rPr>
          <w:rFonts w:cs="Arial"/>
          <w:noProof/>
        </w:rPr>
        <w:pict w14:anchorId="11A03777">
          <v:shape id="_x0000_s19798" type="#_x0000_t202" style="position:absolute;left:0;text-align:left;margin-left:235.7pt;margin-top:6.25pt;width:257.8pt;height:113.45pt;z-index:252876800;mso-wrap-style:none" filled="f" stroked="f" strokecolor="red">
            <v:textbox style="mso-next-textbox:#_x0000_s19798;mso-fit-shape-to-text:t" inset=".5mm,.3mm,.5mm,.3mm">
              <w:txbxContent>
                <w:p w14:paraId="14C178C5" w14:textId="77777777" w:rsidR="00650C76" w:rsidRDefault="00047926" w:rsidP="004B6B6C">
                  <w:r>
                    <w:pict w14:anchorId="365B0F40">
                      <v:shape id="_x0000_i1334" type="#_x0000_t75" style="width:255.05pt;height:111.05pt">
                        <v:imagedata r:id="rId156" o:title="Page 102 (1) - D - EN" croptop="4313f" cropbottom="45601f" cropleft="1106f" cropright="37316f"/>
                      </v:shape>
                    </w:pict>
                  </w:r>
                </w:p>
              </w:txbxContent>
            </v:textbox>
            <o:callout v:ext="edit" minusx="t" minusy="t"/>
          </v:shape>
        </w:pict>
      </w:r>
    </w:p>
    <w:p w14:paraId="61781FAC" w14:textId="77777777" w:rsidR="004B6B6C" w:rsidRDefault="00047926" w:rsidP="004B6B6C">
      <w:pPr>
        <w:rPr>
          <w:rFonts w:cs="Arial"/>
        </w:rPr>
      </w:pPr>
      <w:r>
        <w:rPr>
          <w:rFonts w:cs="Arial"/>
          <w:noProof/>
        </w:rPr>
        <w:pict w14:anchorId="4A7C7A6A">
          <v:shape id="_x0000_s19800" type="#_x0000_t32" style="position:absolute;left:0;text-align:left;margin-left:214.85pt;margin-top:9.9pt;width:23pt;height:0;z-index:252878848" o:connectortype="straight" strokecolor="red">
            <v:stroke endarrow="block"/>
            <o:callout v:ext="edit" minusx="t" minusy="t"/>
          </v:shape>
        </w:pict>
      </w:r>
    </w:p>
    <w:p w14:paraId="58640437" w14:textId="77777777" w:rsidR="004B6B6C" w:rsidRDefault="004B6B6C" w:rsidP="004B6B6C">
      <w:pPr>
        <w:rPr>
          <w:rFonts w:cs="Arial"/>
        </w:rPr>
      </w:pPr>
    </w:p>
    <w:p w14:paraId="1002A00E" w14:textId="77777777" w:rsidR="004B6B6C" w:rsidRDefault="004B6B6C" w:rsidP="004B6B6C">
      <w:pPr>
        <w:rPr>
          <w:rFonts w:cs="Arial"/>
        </w:rPr>
      </w:pPr>
    </w:p>
    <w:p w14:paraId="4FC2E60B" w14:textId="77777777" w:rsidR="004B6B6C" w:rsidRDefault="004B6B6C" w:rsidP="004B6B6C">
      <w:pPr>
        <w:rPr>
          <w:rFonts w:cs="Arial"/>
        </w:rPr>
      </w:pPr>
    </w:p>
    <w:p w14:paraId="03000D3D" w14:textId="77777777" w:rsidR="004B6B6C" w:rsidRDefault="004B6B6C" w:rsidP="004B6B6C">
      <w:pPr>
        <w:rPr>
          <w:rFonts w:cs="Arial"/>
        </w:rPr>
      </w:pPr>
    </w:p>
    <w:p w14:paraId="34089D73" w14:textId="77777777" w:rsidR="004B6B6C" w:rsidRDefault="004B6B6C" w:rsidP="004B6B6C">
      <w:pPr>
        <w:rPr>
          <w:rFonts w:cs="Arial"/>
        </w:rPr>
      </w:pPr>
    </w:p>
    <w:p w14:paraId="498D18C6" w14:textId="77777777" w:rsidR="004B6B6C" w:rsidRDefault="004B6B6C" w:rsidP="004B6B6C">
      <w:pPr>
        <w:rPr>
          <w:rFonts w:cs="Arial"/>
        </w:rPr>
      </w:pPr>
    </w:p>
    <w:p w14:paraId="44FC4629" w14:textId="77777777" w:rsidR="004B6B6C" w:rsidRDefault="004B6B6C" w:rsidP="004B6B6C">
      <w:pPr>
        <w:rPr>
          <w:rFonts w:cs="Arial"/>
        </w:rPr>
      </w:pPr>
    </w:p>
    <w:p w14:paraId="1D1C71C2" w14:textId="77777777" w:rsidR="004B6B6C" w:rsidRDefault="004B6B6C" w:rsidP="004B6B6C">
      <w:pPr>
        <w:rPr>
          <w:rFonts w:cs="Arial"/>
        </w:rPr>
      </w:pPr>
    </w:p>
    <w:p w14:paraId="6744D14D" w14:textId="77777777" w:rsidR="004B6B6C" w:rsidRDefault="00047926" w:rsidP="004B6B6C">
      <w:pPr>
        <w:rPr>
          <w:rFonts w:cs="Arial"/>
        </w:rPr>
      </w:pPr>
      <w:r>
        <w:rPr>
          <w:rFonts w:cs="Arial"/>
          <w:noProof/>
        </w:rPr>
        <w:pict w14:anchorId="24711877">
          <v:shape id="_x0000_s19803" type="#_x0000_t202" style="position:absolute;left:0;text-align:left;margin-left:-8pt;margin-top:6.3pt;width:223.65pt;height:203.8pt;z-index:252881920" strokecolor="red">
            <v:textbox style="mso-next-textbox:#_x0000_s19803" inset=".5mm,.3mm,.5mm,.3mm">
              <w:txbxContent>
                <w:p w14:paraId="6AD85C72" w14:textId="77777777" w:rsidR="00650C76" w:rsidRDefault="00650C76" w:rsidP="004B6B6C">
                  <w:r>
                    <w:t>COMPENSACIÓN DE ALTURA DE TRABAJO y COMPENSACIÓN DE ALTURA DE BORDES:</w:t>
                  </w:r>
                </w:p>
                <w:p w14:paraId="095F7183" w14:textId="77777777" w:rsidR="00650C76" w:rsidRDefault="00650C76" w:rsidP="004B6B6C">
                  <w:r>
                    <w:t>Es un parámetro que se añade a la altura leída por los sensores, para posicionar los rodillos durante el encolado. Cuando el número es negativo, los rodillos presionarán sobre el poliuretano, cuando es positivo, estarán más altos.</w:t>
                  </w:r>
                </w:p>
                <w:p w14:paraId="2D9257E0" w14:textId="77777777" w:rsidR="00650C76" w:rsidRDefault="00650C76" w:rsidP="004B6B6C">
                  <w:r>
                    <w:t xml:space="preserve">Para usos muy técnicos hay dos compensaciones de altura diferentes (en los bordes y en el </w:t>
                  </w:r>
                  <w:r w:rsidRPr="00B828BA">
                    <w:rPr>
                      <w:u w:val="single"/>
                    </w:rPr>
                    <w:t>interior): se recomienda usar el mismo valor para ambos parámet</w:t>
                  </w:r>
                  <w:r>
                    <w:t>ros.</w:t>
                  </w:r>
                </w:p>
              </w:txbxContent>
            </v:textbox>
            <o:callout v:ext="edit" minusx="t" minusy="t"/>
          </v:shape>
        </w:pict>
      </w:r>
      <w:r>
        <w:rPr>
          <w:rFonts w:cs="Arial"/>
          <w:noProof/>
        </w:rPr>
        <w:pict w14:anchorId="21C44C8C">
          <v:shape id="_x0000_s19791" type="#_x0000_t202" style="position:absolute;left:0;text-align:left;margin-left:234.2pt;margin-top:10.2pt;width:257.8pt;height:113.45pt;z-index:252869632;mso-wrap-style:none" filled="f" stroked="f" strokecolor="red">
            <v:textbox style="mso-next-textbox:#_x0000_s19791;mso-fit-shape-to-text:t" inset=".5mm,.3mm,.5mm,.3mm">
              <w:txbxContent>
                <w:p w14:paraId="1A70D818" w14:textId="77777777" w:rsidR="00650C76" w:rsidRDefault="00047926" w:rsidP="004B6B6C">
                  <w:r>
                    <w:pict w14:anchorId="5E64E510">
                      <v:shape id="_x0000_i1335" type="#_x0000_t75" style="width:255.05pt;height:111.05pt">
                        <v:imagedata r:id="rId156" o:title="Page 102 (1) - D - EN" croptop="4313f" cropbottom="45601f" cropleft="1106f" cropright="37316f"/>
                      </v:shape>
                    </w:pict>
                  </w:r>
                </w:p>
              </w:txbxContent>
            </v:textbox>
            <o:callout v:ext="edit" minusx="t" minusy="t"/>
          </v:shape>
        </w:pict>
      </w:r>
    </w:p>
    <w:p w14:paraId="561E6F28" w14:textId="77777777" w:rsidR="004B6B6C" w:rsidRDefault="004B6B6C" w:rsidP="004B6B6C">
      <w:pPr>
        <w:rPr>
          <w:rFonts w:cs="Arial"/>
        </w:rPr>
      </w:pPr>
    </w:p>
    <w:p w14:paraId="689B38DB" w14:textId="77777777" w:rsidR="004B6B6C" w:rsidRDefault="00047926" w:rsidP="004B6B6C">
      <w:pPr>
        <w:rPr>
          <w:rFonts w:cs="Arial"/>
        </w:rPr>
      </w:pPr>
      <w:r>
        <w:rPr>
          <w:rFonts w:cs="Arial"/>
          <w:noProof/>
        </w:rPr>
        <w:pict w14:anchorId="02B95CFF">
          <v:shape id="_x0000_s19801" type="#_x0000_t32" style="position:absolute;left:0;text-align:left;margin-left:215.65pt;margin-top:11.95pt;width:23pt;height:0;z-index:252879872" o:connectortype="straight" strokecolor="red">
            <v:stroke endarrow="block"/>
            <o:callout v:ext="edit" minusx="t" minusy="t"/>
          </v:shape>
        </w:pict>
      </w:r>
    </w:p>
    <w:p w14:paraId="25E115E8" w14:textId="77777777" w:rsidR="004B6B6C" w:rsidRDefault="00047926" w:rsidP="004B6B6C">
      <w:pPr>
        <w:rPr>
          <w:rFonts w:cs="Arial"/>
        </w:rPr>
      </w:pPr>
      <w:r>
        <w:rPr>
          <w:rFonts w:cs="Arial"/>
          <w:noProof/>
        </w:rPr>
        <w:pict w14:anchorId="1C3156B7">
          <v:shape id="_x0000_s19802" type="#_x0000_t32" style="position:absolute;left:0;text-align:left;margin-left:3in;margin-top:8.1pt;width:23pt;height:0;z-index:252880896" o:connectortype="straight" strokecolor="red">
            <v:stroke endarrow="block"/>
            <o:callout v:ext="edit" minusx="t" minusy="t"/>
          </v:shape>
        </w:pict>
      </w:r>
    </w:p>
    <w:p w14:paraId="471231C8" w14:textId="77777777" w:rsidR="004B6B6C" w:rsidRDefault="004B6B6C" w:rsidP="004B6B6C">
      <w:pPr>
        <w:rPr>
          <w:rFonts w:cs="Arial"/>
        </w:rPr>
      </w:pPr>
    </w:p>
    <w:p w14:paraId="200CB0F5" w14:textId="77777777" w:rsidR="004B6B6C" w:rsidRDefault="004B6B6C" w:rsidP="004B6B6C">
      <w:pPr>
        <w:rPr>
          <w:rFonts w:cs="Arial"/>
        </w:rPr>
      </w:pPr>
    </w:p>
    <w:p w14:paraId="21ED5EAE" w14:textId="77777777" w:rsidR="004B6B6C" w:rsidRDefault="004B6B6C" w:rsidP="004B6B6C">
      <w:pPr>
        <w:rPr>
          <w:rFonts w:cs="Arial"/>
        </w:rPr>
      </w:pPr>
    </w:p>
    <w:p w14:paraId="2A55EB1D" w14:textId="77777777" w:rsidR="004B6B6C" w:rsidRDefault="004B6B6C" w:rsidP="004B6B6C">
      <w:pPr>
        <w:rPr>
          <w:rFonts w:cs="Arial"/>
        </w:rPr>
      </w:pPr>
    </w:p>
    <w:p w14:paraId="3D299053" w14:textId="77777777" w:rsidR="004B6B6C" w:rsidRDefault="004B6B6C" w:rsidP="004B6B6C">
      <w:pPr>
        <w:rPr>
          <w:rFonts w:cs="Arial"/>
        </w:rPr>
      </w:pPr>
    </w:p>
    <w:p w14:paraId="7E92A35B" w14:textId="77777777" w:rsidR="004B6B6C" w:rsidRDefault="004B6B6C" w:rsidP="004B6B6C">
      <w:pPr>
        <w:rPr>
          <w:rFonts w:cs="Arial"/>
        </w:rPr>
      </w:pPr>
    </w:p>
    <w:p w14:paraId="5A91C6C7" w14:textId="77777777" w:rsidR="004B6B6C" w:rsidRDefault="004B6B6C" w:rsidP="004B6B6C">
      <w:pPr>
        <w:rPr>
          <w:rFonts w:cs="Arial"/>
        </w:rPr>
      </w:pPr>
    </w:p>
    <w:p w14:paraId="2583AFB7" w14:textId="77777777" w:rsidR="004B6B6C" w:rsidRDefault="004B6B6C" w:rsidP="004B6B6C">
      <w:pPr>
        <w:rPr>
          <w:rFonts w:cs="Arial"/>
        </w:rPr>
      </w:pPr>
    </w:p>
    <w:p w14:paraId="47F8B6C7" w14:textId="77777777" w:rsidR="004B6B6C" w:rsidRDefault="004B6B6C" w:rsidP="004B6B6C">
      <w:pPr>
        <w:rPr>
          <w:rFonts w:cs="Arial"/>
        </w:rPr>
      </w:pPr>
    </w:p>
    <w:p w14:paraId="2B88CC15" w14:textId="77777777" w:rsidR="004B6B6C" w:rsidRDefault="004B6B6C" w:rsidP="004B6B6C">
      <w:pPr>
        <w:rPr>
          <w:rFonts w:cs="Arial"/>
        </w:rPr>
      </w:pPr>
    </w:p>
    <w:p w14:paraId="3A0A08A9" w14:textId="77777777" w:rsidR="004B6B6C" w:rsidRDefault="004B6B6C" w:rsidP="004B6B6C">
      <w:pPr>
        <w:rPr>
          <w:rFonts w:cs="Arial"/>
        </w:rPr>
      </w:pPr>
    </w:p>
    <w:p w14:paraId="2DFB1CBA" w14:textId="77777777" w:rsidR="00621270" w:rsidRDefault="00621270" w:rsidP="004B6B6C">
      <w:pPr>
        <w:rPr>
          <w:rFonts w:cs="Arial"/>
        </w:rPr>
      </w:pPr>
    </w:p>
    <w:p w14:paraId="1589E38A" w14:textId="77777777" w:rsidR="00621270" w:rsidRDefault="00621270" w:rsidP="00621270">
      <w:pPr>
        <w:rPr>
          <w:rFonts w:cs="Arial"/>
        </w:rPr>
      </w:pPr>
    </w:p>
    <w:p w14:paraId="65EAE20C" w14:textId="77777777" w:rsidR="004B6B6C" w:rsidRDefault="004B6B6C" w:rsidP="004B6B6C">
      <w:pPr>
        <w:rPr>
          <w:rFonts w:cs="Arial"/>
        </w:rPr>
      </w:pPr>
      <w:r>
        <w:rPr>
          <w:rFonts w:cs="Arial"/>
        </w:rPr>
        <w:br w:type="page"/>
      </w:r>
      <w:r w:rsidR="00047926">
        <w:rPr>
          <w:rFonts w:cs="Arial"/>
          <w:noProof/>
        </w:rPr>
        <w:lastRenderedPageBreak/>
        <w:pict w14:anchorId="2BD8672D">
          <v:shape id="_x0000_s19805" type="#_x0000_t202" style="position:absolute;left:0;text-align:left;margin-left:227.3pt;margin-top:.85pt;width:257.8pt;height:113.45pt;z-index:252883968;mso-wrap-style:none" filled="f" stroked="f" strokecolor="red">
            <v:textbox style="mso-next-textbox:#_x0000_s19805;mso-fit-shape-to-text:t" inset=".5mm,.3mm,.5mm,.3mm">
              <w:txbxContent>
                <w:p w14:paraId="1778CB65" w14:textId="77777777" w:rsidR="00650C76" w:rsidRDefault="00047926" w:rsidP="004B6B6C">
                  <w:r>
                    <w:pict w14:anchorId="5FB47658">
                      <v:shape id="_x0000_i1336" type="#_x0000_t75" style="width:255.05pt;height:111.05pt">
                        <v:imagedata r:id="rId156" o:title="Page 102 (1) - D - EN" croptop="4313f" cropbottom="45601f" cropleft="1106f" cropright="37316f"/>
                      </v:shape>
                    </w:pict>
                  </w:r>
                </w:p>
              </w:txbxContent>
            </v:textbox>
            <o:callout v:ext="edit" minusx="t" minusy="t"/>
          </v:shape>
        </w:pict>
      </w:r>
      <w:r w:rsidR="00047926">
        <w:rPr>
          <w:rFonts w:cs="Arial"/>
          <w:noProof/>
        </w:rPr>
        <w:pict w14:anchorId="27FAF8C6">
          <v:shape id="_x0000_s19807" type="#_x0000_t202" style="position:absolute;left:0;text-align:left;margin-left:-6.6pt;margin-top:2.45pt;width:219.35pt;height:236.55pt;z-index:252886016" strokecolor="red">
            <v:textbox inset=".5mm,.3mm,.5mm,.3mm">
              <w:txbxContent>
                <w:p w14:paraId="2A9E36C6" w14:textId="77777777" w:rsidR="00650C76" w:rsidRPr="00B377FF" w:rsidRDefault="00650C76" w:rsidP="004B6B6C">
                  <w:r>
                    <w:t xml:space="preserve">END LIFT ADVANCE indica cuándo los rodillos deben subir al final de la lámina para no ensuciarlo en la parte vertical. Cuanto más negativo sea el valor, antes subirán los rodillos. </w:t>
                  </w:r>
                  <w:r w:rsidRPr="00B377FF">
                    <w:t>Y viceversa.</w:t>
                  </w:r>
                </w:p>
                <w:p w14:paraId="12A80427" w14:textId="77777777" w:rsidR="00650C76" w:rsidRPr="00B377FF" w:rsidRDefault="00650C76" w:rsidP="004B6B6C">
                  <w:r w:rsidRPr="00B377FF">
                    <w:t xml:space="preserve">Dado que los rodillos bajarán al inicio de la lámina (parámetro </w:t>
                  </w:r>
                  <w:r>
                    <w:rPr>
                      <w:bCs/>
                    </w:rPr>
                    <w:t xml:space="preserve">WORKING AREA START, </w:t>
                  </w:r>
                  <w:r w:rsidRPr="00B377FF">
                    <w:t xml:space="preserve">siempre en 0 por defecto), el valor </w:t>
                  </w:r>
                  <w:r>
                    <w:rPr>
                      <w:bCs/>
                    </w:rPr>
                    <w:t xml:space="preserve">FIRST LIFT </w:t>
                  </w:r>
                  <w:r w:rsidRPr="00B377FF">
                    <w:t>indica cuándo los rodillos subirán (ligeramente, a una altura apenas suficiente para no tocar la esponja).</w:t>
                  </w:r>
                </w:p>
                <w:p w14:paraId="52B404D0" w14:textId="77777777" w:rsidR="00650C76" w:rsidRDefault="00650C76" w:rsidP="004B6B6C">
                  <w:r w:rsidRPr="00B377FF">
                    <w:t xml:space="preserve">En resumen, desde </w:t>
                  </w:r>
                  <w:r>
                    <w:rPr>
                      <w:bCs/>
                    </w:rPr>
                    <w:t xml:space="preserve">WORKING AREA START </w:t>
                  </w:r>
                  <w:r>
                    <w:t xml:space="preserve">hasta FIRST LIFT </w:t>
                  </w:r>
                  <w:r w:rsidRPr="00B377FF">
                    <w:t xml:space="preserve">habrá la primera banda de cola. Con los valores de la imagen, habrá </w:t>
                  </w:r>
                  <w:r>
                    <w:t>entonces una banda de 5 cm.</w:t>
                  </w:r>
                </w:p>
              </w:txbxContent>
            </v:textbox>
            <o:callout v:ext="edit" minusx="t" minusy="t"/>
          </v:shape>
        </w:pict>
      </w:r>
    </w:p>
    <w:p w14:paraId="7EEEDA0C" w14:textId="77777777" w:rsidR="004B6B6C" w:rsidRDefault="004B6B6C" w:rsidP="004B6B6C">
      <w:pPr>
        <w:rPr>
          <w:rFonts w:cs="Arial"/>
        </w:rPr>
      </w:pPr>
    </w:p>
    <w:p w14:paraId="2C2FE995" w14:textId="77777777" w:rsidR="004B6B6C" w:rsidRDefault="004B6B6C" w:rsidP="004B6B6C">
      <w:pPr>
        <w:rPr>
          <w:rFonts w:cs="Arial"/>
        </w:rPr>
      </w:pPr>
    </w:p>
    <w:p w14:paraId="4520D045" w14:textId="77777777" w:rsidR="004B6B6C" w:rsidRDefault="00047926" w:rsidP="004B6B6C">
      <w:pPr>
        <w:rPr>
          <w:rFonts w:cs="Arial"/>
        </w:rPr>
      </w:pPr>
      <w:r>
        <w:rPr>
          <w:rFonts w:cs="Arial"/>
          <w:noProof/>
        </w:rPr>
        <w:pict w14:anchorId="62268C15">
          <v:shape id="_x0000_s19809" type="#_x0000_t87" style="position:absolute;left:0;text-align:left;margin-left:228.6pt;margin-top:2.65pt;width:7.15pt;height:37.35pt;z-index:252888064" strokecolor="red">
            <v:textbox inset=".5mm,.3mm,.5mm,.3mm"/>
            <o:callout v:ext="edit" minusx="t" minusy="t"/>
          </v:shape>
        </w:pict>
      </w:r>
    </w:p>
    <w:p w14:paraId="16E2CA6D" w14:textId="77777777" w:rsidR="004B6B6C" w:rsidRDefault="00047926" w:rsidP="004B6B6C">
      <w:pPr>
        <w:rPr>
          <w:rFonts w:cs="Arial"/>
        </w:rPr>
      </w:pPr>
      <w:r>
        <w:rPr>
          <w:rFonts w:cs="Arial"/>
          <w:noProof/>
        </w:rPr>
        <w:pict w14:anchorId="7BD8FEC1">
          <v:shape id="_x0000_s19806" type="#_x0000_t32" style="position:absolute;left:0;text-align:left;margin-left:212.75pt;margin-top:2.95pt;width:15.3pt;height:0;z-index:252884992" o:connectortype="straight" strokecolor="red">
            <v:stroke endarrow="block"/>
            <o:callout v:ext="edit" minusx="t" minusy="t"/>
          </v:shape>
        </w:pict>
      </w:r>
    </w:p>
    <w:p w14:paraId="157C6588" w14:textId="77777777" w:rsidR="004B6B6C" w:rsidRDefault="004B6B6C" w:rsidP="004B6B6C">
      <w:pPr>
        <w:rPr>
          <w:rFonts w:cs="Arial"/>
        </w:rPr>
      </w:pPr>
    </w:p>
    <w:p w14:paraId="604FD325" w14:textId="77777777" w:rsidR="004B6B6C" w:rsidRDefault="00047926" w:rsidP="004B6B6C">
      <w:pPr>
        <w:rPr>
          <w:rFonts w:cs="Arial"/>
        </w:rPr>
      </w:pPr>
      <w:r>
        <w:rPr>
          <w:rFonts w:cs="Arial"/>
          <w:noProof/>
        </w:rPr>
        <w:pict w14:anchorId="4EB23F5A">
          <v:shape id="_x0000_s19812" type="#_x0000_t32" style="position:absolute;left:0;text-align:left;margin-left:269.15pt;margin-top:8.3pt;width:7.85pt;height:81.45pt;flip:x y;z-index:252891136" o:connectortype="straight" strokecolor="red">
            <v:stroke endarrow="block"/>
            <o:callout v:ext="edit" minusx="t" minusy="t"/>
          </v:shape>
        </w:pict>
      </w:r>
    </w:p>
    <w:p w14:paraId="716409E1" w14:textId="77777777" w:rsidR="004B6B6C" w:rsidRDefault="004B6B6C" w:rsidP="004B6B6C">
      <w:pPr>
        <w:rPr>
          <w:rFonts w:cs="Arial"/>
        </w:rPr>
      </w:pPr>
    </w:p>
    <w:p w14:paraId="25DBFBF8" w14:textId="77777777" w:rsidR="004B6B6C" w:rsidRDefault="004B6B6C" w:rsidP="004B6B6C">
      <w:pPr>
        <w:rPr>
          <w:rFonts w:cs="Arial"/>
        </w:rPr>
      </w:pPr>
    </w:p>
    <w:p w14:paraId="035E1D0F" w14:textId="77777777" w:rsidR="004B6B6C" w:rsidRDefault="004B6B6C" w:rsidP="004B6B6C">
      <w:pPr>
        <w:rPr>
          <w:rFonts w:cs="Arial"/>
        </w:rPr>
      </w:pPr>
    </w:p>
    <w:p w14:paraId="4C8D7242" w14:textId="77777777" w:rsidR="004B6B6C" w:rsidRDefault="004B6B6C" w:rsidP="004B6B6C">
      <w:pPr>
        <w:rPr>
          <w:rFonts w:cs="Arial"/>
        </w:rPr>
      </w:pPr>
    </w:p>
    <w:p w14:paraId="69653573" w14:textId="77777777" w:rsidR="004B6B6C" w:rsidRDefault="004B6B6C" w:rsidP="004B6B6C">
      <w:pPr>
        <w:rPr>
          <w:rFonts w:cs="Arial"/>
        </w:rPr>
      </w:pPr>
    </w:p>
    <w:p w14:paraId="6AC0770F" w14:textId="77777777" w:rsidR="004B6B6C" w:rsidRDefault="00047926" w:rsidP="004B6B6C">
      <w:pPr>
        <w:rPr>
          <w:rFonts w:cs="Arial"/>
        </w:rPr>
      </w:pPr>
      <w:r>
        <w:rPr>
          <w:rFonts w:cs="Arial"/>
          <w:noProof/>
        </w:rPr>
        <w:pict w14:anchorId="273548AC">
          <v:shape id="_x0000_s19810" type="#_x0000_t202" style="position:absolute;left:0;text-align:left;margin-left:243.1pt;margin-top:6.95pt;width:255.7pt;height:75.25pt;z-index:252889088" strokecolor="red">
            <v:textbox inset=".5mm,.3mm,.5mm,.3mm">
              <w:txbxContent>
                <w:p w14:paraId="56FAA0E1" w14:textId="77777777" w:rsidR="00650C76" w:rsidRPr="00B377FF" w:rsidRDefault="00650C76" w:rsidP="004B6B6C">
                  <w:r>
                    <w:rPr>
                      <w:bCs/>
                    </w:rPr>
                    <w:t xml:space="preserve">FIRST DESCENT </w:t>
                  </w:r>
                  <w:r w:rsidRPr="00B377FF">
                    <w:t xml:space="preserve">es </w:t>
                  </w:r>
                  <w:r>
                    <w:t xml:space="preserve">el </w:t>
                  </w:r>
                  <w:r w:rsidRPr="00B377FF">
                    <w:t xml:space="preserve">punto donde los rodillos bajarán para iniciar la segunda fila (normalmente en el centro, generalmente sirve para retener el fieltro que protege </w:t>
                  </w:r>
                  <w:r>
                    <w:t>la lámina de los muelles).</w:t>
                  </w:r>
                </w:p>
              </w:txbxContent>
            </v:textbox>
            <o:callout v:ext="edit" minusx="t" minusy="t"/>
          </v:shape>
        </w:pict>
      </w:r>
    </w:p>
    <w:p w14:paraId="74A46512" w14:textId="77777777" w:rsidR="004B6B6C" w:rsidRDefault="004B6B6C" w:rsidP="004B6B6C">
      <w:pPr>
        <w:rPr>
          <w:rFonts w:cs="Arial"/>
        </w:rPr>
      </w:pPr>
    </w:p>
    <w:p w14:paraId="61C64F95" w14:textId="77777777" w:rsidR="004B6B6C" w:rsidRDefault="004B6B6C" w:rsidP="004B6B6C">
      <w:pPr>
        <w:rPr>
          <w:rFonts w:cs="Arial"/>
        </w:rPr>
      </w:pPr>
    </w:p>
    <w:p w14:paraId="0FE804A3" w14:textId="77777777" w:rsidR="004B6B6C" w:rsidRDefault="004B6B6C" w:rsidP="004B6B6C">
      <w:pPr>
        <w:rPr>
          <w:rFonts w:cs="Arial"/>
        </w:rPr>
      </w:pPr>
    </w:p>
    <w:p w14:paraId="53069E35" w14:textId="77777777" w:rsidR="004B6B6C" w:rsidRDefault="004B6B6C" w:rsidP="004B6B6C">
      <w:pPr>
        <w:rPr>
          <w:rFonts w:cs="Arial"/>
        </w:rPr>
      </w:pPr>
    </w:p>
    <w:p w14:paraId="3FF02B8C" w14:textId="77777777" w:rsidR="004B6B6C" w:rsidRDefault="004B6B6C" w:rsidP="004B6B6C">
      <w:pPr>
        <w:rPr>
          <w:rFonts w:cs="Arial"/>
        </w:rPr>
      </w:pPr>
    </w:p>
    <w:p w14:paraId="7BC380F5" w14:textId="77777777" w:rsidR="004B6B6C" w:rsidRDefault="004B6B6C" w:rsidP="004B6B6C">
      <w:pPr>
        <w:rPr>
          <w:rFonts w:cs="Arial"/>
        </w:rPr>
      </w:pPr>
    </w:p>
    <w:p w14:paraId="163734D0" w14:textId="77777777" w:rsidR="004B6B6C" w:rsidRDefault="004B6B6C" w:rsidP="004B6B6C">
      <w:pPr>
        <w:rPr>
          <w:rFonts w:cs="Arial"/>
        </w:rPr>
      </w:pPr>
    </w:p>
    <w:p w14:paraId="5EF1C223" w14:textId="77777777" w:rsidR="004B6B6C" w:rsidRDefault="00047926" w:rsidP="004B6B6C">
      <w:pPr>
        <w:rPr>
          <w:rFonts w:cs="Arial"/>
        </w:rPr>
      </w:pPr>
      <w:r>
        <w:rPr>
          <w:rFonts w:cs="Arial"/>
          <w:noProof/>
        </w:rPr>
        <w:pict w14:anchorId="4231B451">
          <v:shape id="_x0000_s19804" type="#_x0000_t202" style="position:absolute;left:0;text-align:left;margin-left:228.75pt;margin-top:2.05pt;width:257.8pt;height:113.45pt;z-index:252882944;mso-wrap-style:none" filled="f" stroked="f" strokecolor="red">
            <v:textbox style="mso-next-textbox:#_x0000_s19804;mso-fit-shape-to-text:t" inset=".5mm,.3mm,.5mm,.3mm">
              <w:txbxContent>
                <w:p w14:paraId="199D73DE" w14:textId="77777777" w:rsidR="00650C76" w:rsidRDefault="00047926" w:rsidP="004B6B6C">
                  <w:r>
                    <w:pict w14:anchorId="292CFE83">
                      <v:shape id="_x0000_i1337" type="#_x0000_t75" style="width:255.05pt;height:111.05pt">
                        <v:imagedata r:id="rId156" o:title="Page 102 (1) - D - EN" croptop="4313f" cropbottom="45601f" cropleft="1106f" cropright="37316f"/>
                      </v:shape>
                    </w:pict>
                  </w:r>
                </w:p>
              </w:txbxContent>
            </v:textbox>
            <o:callout v:ext="edit" minusx="t" minusy="t"/>
          </v:shape>
        </w:pict>
      </w:r>
    </w:p>
    <w:p w14:paraId="7BB1A9DA" w14:textId="77777777" w:rsidR="004B6B6C" w:rsidRDefault="00047926" w:rsidP="004B6B6C">
      <w:pPr>
        <w:rPr>
          <w:rFonts w:cs="Arial"/>
        </w:rPr>
      </w:pPr>
      <w:r>
        <w:rPr>
          <w:rFonts w:cs="Arial"/>
          <w:noProof/>
        </w:rPr>
        <w:pict w14:anchorId="07DF6C5C">
          <v:shape id="_x0000_s19811" type="#_x0000_t202" style="position:absolute;left:0;text-align:left;margin-left:-13.45pt;margin-top:12.55pt;width:226.2pt;height:175.6pt;z-index:252890112" strokecolor="red">
            <v:textbox inset=".5mm,.3mm,.5mm,.3mm">
              <w:txbxContent>
                <w:p w14:paraId="786DDA03" w14:textId="77777777" w:rsidR="00650C76" w:rsidRPr="00B377FF" w:rsidRDefault="00650C76" w:rsidP="004B6B6C">
                  <w:r w:rsidRPr="00B377FF">
                    <w:t xml:space="preserve">SECOND </w:t>
                  </w:r>
                  <w:r>
                    <w:t xml:space="preserve">LIFT </w:t>
                  </w:r>
                  <w:r w:rsidRPr="00B377FF">
                    <w:t xml:space="preserve">en cambio </w:t>
                  </w:r>
                  <w:r>
                    <w:t xml:space="preserve">indica </w:t>
                  </w:r>
                  <w:r w:rsidRPr="00B377FF">
                    <w:t xml:space="preserve">cuándo los rodillos subirán después de haber hecho la segunda fila (en el caso del primer lado en la figura del programa 1, la fila central irá de 700 a 800 mm y será por lo tanto gruesa 10 cm). Finalmente el parámetro </w:t>
                  </w:r>
                  <w:r w:rsidRPr="00B377FF">
                    <w:rPr>
                      <w:bCs/>
                    </w:rPr>
                    <w:t xml:space="preserve">SECOND </w:t>
                  </w:r>
                  <w:r>
                    <w:rPr>
                      <w:bCs/>
                    </w:rPr>
                    <w:t xml:space="preserve">DESCENT </w:t>
                  </w:r>
                  <w:r w:rsidRPr="00B377FF">
                    <w:t xml:space="preserve">nos dice cuándo los rodillos bajan para hacer la última fila (la de cola). Al final de la placa luego los rodillos subirán (como se vio arriba se puede adelantar o retrasar esta subida gracias al parámetro END </w:t>
                  </w:r>
                  <w:r>
                    <w:rPr>
                      <w:bCs/>
                    </w:rPr>
                    <w:t>LIFT ADVANCE).</w:t>
                  </w:r>
                  <w:r w:rsidRPr="00B377FF">
                    <w:t/>
                  </w:r>
                </w:p>
              </w:txbxContent>
            </v:textbox>
            <o:callout v:ext="edit" minusx="t" minusy="t"/>
          </v:shape>
        </w:pict>
      </w:r>
    </w:p>
    <w:p w14:paraId="69CE1B09" w14:textId="77777777" w:rsidR="004B6B6C" w:rsidRDefault="004B6B6C" w:rsidP="004B6B6C">
      <w:pPr>
        <w:rPr>
          <w:rFonts w:cs="Arial"/>
        </w:rPr>
      </w:pPr>
    </w:p>
    <w:p w14:paraId="22F01870" w14:textId="77777777" w:rsidR="004B6B6C" w:rsidRDefault="004B6B6C" w:rsidP="004B6B6C">
      <w:pPr>
        <w:rPr>
          <w:rFonts w:cs="Arial"/>
        </w:rPr>
      </w:pPr>
    </w:p>
    <w:p w14:paraId="6FE6574D" w14:textId="77777777" w:rsidR="004B6B6C" w:rsidRDefault="00047926" w:rsidP="004B6B6C">
      <w:pPr>
        <w:rPr>
          <w:rFonts w:cs="Arial"/>
        </w:rPr>
      </w:pPr>
      <w:r>
        <w:rPr>
          <w:rFonts w:cs="Arial"/>
          <w:noProof/>
        </w:rPr>
        <w:pict w14:anchorId="214CAC3D">
          <v:shape id="_x0000_s19808" type="#_x0000_t32" style="position:absolute;left:0;text-align:left;margin-left:212.75pt;margin-top:9.5pt;width:23pt;height:34.5pt;z-index:252887040" o:connectortype="straight" strokecolor="red">
            <v:stroke endarrow="block"/>
            <o:callout v:ext="edit" minusx="t" minusy="t"/>
          </v:shape>
        </w:pict>
      </w:r>
    </w:p>
    <w:p w14:paraId="72B02446" w14:textId="77777777" w:rsidR="004B6B6C" w:rsidRDefault="004B6B6C" w:rsidP="004B6B6C">
      <w:pPr>
        <w:rPr>
          <w:rFonts w:cs="Arial"/>
        </w:rPr>
      </w:pPr>
    </w:p>
    <w:p w14:paraId="6A6C82A5" w14:textId="77777777" w:rsidR="004B6B6C" w:rsidRDefault="004B6B6C" w:rsidP="004B6B6C">
      <w:pPr>
        <w:rPr>
          <w:rFonts w:cs="Arial"/>
        </w:rPr>
      </w:pPr>
    </w:p>
    <w:p w14:paraId="5FDCDF76" w14:textId="77777777" w:rsidR="004B6B6C" w:rsidRDefault="00047926" w:rsidP="004B6B6C">
      <w:pPr>
        <w:rPr>
          <w:rFonts w:cs="Arial"/>
        </w:rPr>
      </w:pPr>
      <w:r>
        <w:rPr>
          <w:rFonts w:cs="Arial"/>
          <w:noProof/>
        </w:rPr>
        <w:pict w14:anchorId="15785716">
          <v:shape id="_x0000_s19813" type="#_x0000_t32" style="position:absolute;left:0;text-align:left;margin-left:212.75pt;margin-top:10.45pt;width:23pt;height:10.3pt;flip:y;z-index:252892160" o:connectortype="straight" strokecolor="red">
            <v:stroke endarrow="block"/>
            <o:callout v:ext="edit" minusx="t" minusy="t"/>
          </v:shape>
        </w:pict>
      </w:r>
    </w:p>
    <w:p w14:paraId="3775A4CF" w14:textId="77777777" w:rsidR="004B6B6C" w:rsidRDefault="004B6B6C" w:rsidP="004B6B6C">
      <w:pPr>
        <w:rPr>
          <w:rFonts w:cs="Arial"/>
        </w:rPr>
      </w:pPr>
    </w:p>
    <w:p w14:paraId="3740651A" w14:textId="77777777" w:rsidR="004B6B6C" w:rsidRDefault="004B6B6C" w:rsidP="004B6B6C">
      <w:pPr>
        <w:rPr>
          <w:rFonts w:cs="Arial"/>
        </w:rPr>
      </w:pPr>
    </w:p>
    <w:p w14:paraId="3C73705C" w14:textId="77777777" w:rsidR="004B6B6C" w:rsidRDefault="004B6B6C" w:rsidP="004B6B6C">
      <w:pPr>
        <w:rPr>
          <w:rFonts w:cs="Arial"/>
        </w:rPr>
      </w:pPr>
    </w:p>
    <w:p w14:paraId="33AA5210" w14:textId="77777777" w:rsidR="004B6B6C" w:rsidRDefault="004B6B6C" w:rsidP="004B6B6C">
      <w:pPr>
        <w:rPr>
          <w:rFonts w:cs="Arial"/>
        </w:rPr>
      </w:pPr>
    </w:p>
    <w:p w14:paraId="281B0515" w14:textId="77777777" w:rsidR="004B6B6C" w:rsidRDefault="004B6B6C" w:rsidP="004B6B6C">
      <w:pPr>
        <w:rPr>
          <w:rFonts w:cs="Arial"/>
        </w:rPr>
      </w:pPr>
    </w:p>
    <w:p w14:paraId="2F9EC53B" w14:textId="77777777" w:rsidR="004B6B6C" w:rsidRDefault="004B6B6C" w:rsidP="004B6B6C">
      <w:pPr>
        <w:rPr>
          <w:rFonts w:cs="Arial"/>
        </w:rPr>
      </w:pPr>
    </w:p>
    <w:p w14:paraId="790130A9" w14:textId="77777777" w:rsidR="004B6B6C" w:rsidRDefault="004B6B6C" w:rsidP="004B6B6C">
      <w:pPr>
        <w:rPr>
          <w:rFonts w:cs="Arial"/>
        </w:rPr>
      </w:pPr>
    </w:p>
    <w:p w14:paraId="3DB4C77E" w14:textId="77777777" w:rsidR="004B6B6C" w:rsidRDefault="004B6B6C" w:rsidP="004B6B6C">
      <w:pPr>
        <w:rPr>
          <w:rFonts w:cs="Arial"/>
        </w:rPr>
      </w:pPr>
    </w:p>
    <w:p w14:paraId="5B560F9A" w14:textId="77777777" w:rsidR="004B6B6C" w:rsidRPr="00B377FF" w:rsidRDefault="004B6B6C" w:rsidP="004B6B6C">
      <w:r w:rsidRPr="00B377FF">
        <w:t>Para el lado 2 del mismo programa los valores son diferentes porque las medidas son diferentes, pero el funcionamiento será el mismo.</w:t>
      </w:r>
    </w:p>
    <w:p w14:paraId="0FA17731" w14:textId="77777777" w:rsidR="004B6B6C" w:rsidRDefault="004B6B6C" w:rsidP="004B6B6C">
      <w:r w:rsidRPr="00B377FF">
        <w:t xml:space="preserve">Si se quisiera hacer solo dos líneas al principio y al final de la placa, y no la cruz central, es suficiente </w:t>
      </w:r>
      <w:r>
        <w:t>indicar:</w:t>
      </w:r>
    </w:p>
    <w:p w14:paraId="40664A06" w14:textId="77777777" w:rsidR="004B6B6C" w:rsidRDefault="004B6B6C" w:rsidP="004B6B6C">
      <w:r>
        <w:t xml:space="preserve">- </w:t>
      </w:r>
      <w:r w:rsidRPr="00B377FF">
        <w:t xml:space="preserve">en el valor </w:t>
      </w:r>
      <w:r>
        <w:t xml:space="preserve">FIRST DESCENT el </w:t>
      </w:r>
      <w:r w:rsidRPr="00B377FF">
        <w:t>valor al que se quiere hacer descender el rodillo al final de la placa,</w:t>
      </w:r>
    </w:p>
    <w:p w14:paraId="2F329D00" w14:textId="77777777" w:rsidR="004B6B6C" w:rsidRDefault="004B6B6C" w:rsidP="004B6B6C">
      <w:r>
        <w:t xml:space="preserve">- </w:t>
      </w:r>
      <w:r w:rsidRPr="00B377FF">
        <w:t xml:space="preserve">en </w:t>
      </w:r>
      <w:r>
        <w:t xml:space="preserve">los </w:t>
      </w:r>
      <w:r w:rsidRPr="00B377FF">
        <w:t xml:space="preserve">valores </w:t>
      </w:r>
      <w:r>
        <w:t xml:space="preserve">SECOND LIFT y SECOND DESCENT </w:t>
      </w:r>
      <w:r w:rsidRPr="00B377FF">
        <w:t xml:space="preserve">se ponen a valores muy altos seguramente más altos de la longitud del colchón (por ejemplo 3000 mm), para </w:t>
      </w:r>
      <w:r>
        <w:t xml:space="preserve">estar </w:t>
      </w:r>
      <w:r w:rsidRPr="00B377FF">
        <w:t xml:space="preserve">seguros de </w:t>
      </w:r>
      <w:r>
        <w:t>no llegar nunca.</w:t>
      </w:r>
    </w:p>
    <w:p w14:paraId="43BDD427" w14:textId="77777777" w:rsidR="004B6B6C" w:rsidRDefault="004B6B6C" w:rsidP="004B6B6C">
      <w:pPr>
        <w:rPr>
          <w:rFonts w:cs="Arial"/>
        </w:rPr>
      </w:pPr>
      <w:r w:rsidRPr="00B377FF">
        <w:t xml:space="preserve">En el caso del Lado 1 del Programa visualizado </w:t>
      </w:r>
      <w:r>
        <w:t xml:space="preserve">en la figura se pondrá entonces FIRST DESCENT </w:t>
      </w:r>
      <w:r w:rsidRPr="00B377FF">
        <w:t xml:space="preserve">a 1275 </w:t>
      </w:r>
      <w:r>
        <w:t xml:space="preserve">mm, mientras SECOND LIFT y SECOND DESCENT </w:t>
      </w:r>
      <w:r w:rsidRPr="00B377FF">
        <w:t xml:space="preserve">se pondrán a 3000 mm. </w:t>
      </w:r>
      <w:r>
        <w:t xml:space="preserve">En </w:t>
      </w:r>
      <w:r w:rsidRPr="00B377FF">
        <w:t xml:space="preserve">este caso se esparcirá la cola </w:t>
      </w:r>
      <w:r>
        <w:t xml:space="preserve">solo </w:t>
      </w:r>
      <w:r w:rsidRPr="00B377FF">
        <w:t>al principio y al final de la placa, y no en el medio.</w:t>
      </w:r>
      <w:r>
        <w:t/>
      </w:r>
    </w:p>
    <w:p w14:paraId="6480BD20" w14:textId="77777777" w:rsidR="00621270" w:rsidRDefault="00621270" w:rsidP="00621270">
      <w:pPr>
        <w:rPr>
          <w:rFonts w:cs="Arial"/>
        </w:rPr>
      </w:pPr>
    </w:p>
    <w:p w14:paraId="39E4501D" w14:textId="77777777" w:rsidR="00A0106D" w:rsidRDefault="00336A82" w:rsidP="00336A82">
      <w:pPr>
        <w:pStyle w:val="Didascalia"/>
        <w:rPr>
          <w:rFonts w:cs="Arial"/>
        </w:rPr>
      </w:pPr>
      <w:bookmarkStart w:id="607" w:name="_Toc69553960"/>
      <w:r>
        <w:t xml:space="preserve">Figura </w:t>
      </w:r>
      <w:r w:rsidR="00047926">
        <w:fldChar w:fldCharType="begin"/>
      </w:r>
      <w:r w:rsidR="00047926">
        <w:instrText xml:space="preserve"> SEQ Figura \* ARABIC </w:instrText>
      </w:r>
      <w:r w:rsidR="00047926">
        <w:fldChar w:fldCharType="separate"/>
      </w:r>
      <w:r w:rsidR="00CE31BE">
        <w:rPr>
          <w:noProof/>
        </w:rPr>
        <w:t xml:space="preserve">28 </w:t>
      </w:r>
      <w:r w:rsidR="00047926">
        <w:rPr>
          <w:noProof/>
        </w:rPr>
        <w:fldChar w:fldCharType="end"/>
      </w:r>
      <w:r>
        <w:t xml:space="preserve">- </w:t>
      </w:r>
      <w:r w:rsidRPr="00D511AB">
        <w:t>Versión RM90</w:t>
      </w:r>
      <w:bookmarkEnd w:id="607"/>
    </w:p>
    <w:p w14:paraId="06E23A10" w14:textId="77777777" w:rsidR="00667E28" w:rsidRDefault="004127BA" w:rsidP="00667E28">
      <w:pPr>
        <w:pStyle w:val="Titolo3"/>
      </w:pPr>
      <w:r>
        <w:br w:type="page"/>
      </w:r>
      <w:bookmarkStart w:id="608" w:name="_Toc69377099"/>
      <w:r w:rsidR="00667E28">
        <w:lastRenderedPageBreak/>
        <w:t>Protecciones adicionales en la versión RM90</w:t>
      </w:r>
      <w:bookmarkEnd w:id="608"/>
    </w:p>
    <w:p w14:paraId="2FDA1CE7" w14:textId="77777777" w:rsidR="004127BA" w:rsidRDefault="00EF6307" w:rsidP="004127BA">
      <w:pPr>
        <w:rPr>
          <w:rFonts w:cs="Arial"/>
        </w:rPr>
      </w:pPr>
      <w:r>
        <w:rPr>
          <w:rFonts w:cs="Arial"/>
        </w:rPr>
        <w:t xml:space="preserve">La zona de salida de la </w:t>
      </w:r>
      <w:r w:rsidR="004127BA">
        <w:rPr>
          <w:rFonts w:cs="Arial"/>
        </w:rPr>
        <w:t xml:space="preserve">rodillera motorizada (delante del rodillo) está </w:t>
      </w:r>
      <w:r w:rsidR="000B1360">
        <w:rPr>
          <w:rFonts w:cs="Arial"/>
        </w:rPr>
        <w:t>p</w:t>
      </w:r>
      <w:r>
        <w:rPr>
          <w:rFonts w:cs="Arial"/>
        </w:rPr>
        <w:t>rotegida de dos formas.</w:t>
      </w:r>
      <w:r w:rsidR="004127BA">
        <w:rPr>
          <w:rFonts w:cs="Arial"/>
        </w:rPr>
        <w:t/>
      </w:r>
    </w:p>
    <w:p w14:paraId="5D93A062" w14:textId="77777777" w:rsidR="008B47BE" w:rsidRDefault="008B47BE" w:rsidP="004127BA">
      <w:pPr>
        <w:rPr>
          <w:rFonts w:cs="Arial"/>
        </w:rPr>
      </w:pPr>
    </w:p>
    <w:p w14:paraId="037CC0F9" w14:textId="77777777" w:rsidR="008B47BE" w:rsidRDefault="008B47BE" w:rsidP="004127BA">
      <w:pPr>
        <w:rPr>
          <w:rFonts w:cs="Arial"/>
        </w:rPr>
      </w:pPr>
      <w:r>
        <w:rPr>
          <w:rFonts w:cs="Arial"/>
        </w:rPr>
        <w:t>Con un par de barreras inmateriales:</w:t>
      </w:r>
    </w:p>
    <w:p w14:paraId="6403BD1D" w14:textId="77777777" w:rsidR="004127BA" w:rsidRDefault="00047926" w:rsidP="004127BA">
      <w:pPr>
        <w:rPr>
          <w:rFonts w:cs="Arial"/>
        </w:rPr>
      </w:pPr>
      <w:r>
        <w:rPr>
          <w:rFonts w:cs="Arial"/>
          <w:noProof/>
        </w:rPr>
        <w:pict w14:anchorId="44B19FF0">
          <v:shape id="_x0000_s16665" type="#_x0000_t202" style="position:absolute;left:0;text-align:left;margin-left:199.05pt;margin-top:13.8pt;width:195pt;height:23.2pt;z-index:251421696" strokecolor="red">
            <v:textbox inset=".5mm,.3mm,.5mm,.3mm">
              <w:txbxContent>
                <w:p w14:paraId="3D58B352" w14:textId="77777777" w:rsidR="00650C76" w:rsidRDefault="00650C76" w:rsidP="004127BA">
                  <w:pPr>
                    <w:jc w:val="center"/>
                  </w:pPr>
                  <w:r>
                    <w:t>Pareja de barreras inmateriales</w:t>
                  </w:r>
                </w:p>
              </w:txbxContent>
            </v:textbox>
            <o:callout v:ext="edit" minusx="t" minusy="t"/>
          </v:shape>
        </w:pict>
      </w:r>
    </w:p>
    <w:p w14:paraId="7E7AE543" w14:textId="77777777" w:rsidR="004127BA" w:rsidRDefault="004127BA" w:rsidP="004127BA">
      <w:pPr>
        <w:rPr>
          <w:rFonts w:cs="Arial"/>
        </w:rPr>
      </w:pPr>
    </w:p>
    <w:p w14:paraId="4BBA327A" w14:textId="77777777" w:rsidR="004127BA" w:rsidRDefault="00047926" w:rsidP="004127BA">
      <w:pPr>
        <w:rPr>
          <w:rFonts w:cs="Arial"/>
        </w:rPr>
      </w:pPr>
      <w:r>
        <w:rPr>
          <w:rFonts w:cs="Arial"/>
          <w:noProof/>
        </w:rPr>
        <w:pict w14:anchorId="6D5195D3">
          <v:shape id="_x0000_s16667" type="#_x0000_t32" style="position:absolute;left:0;text-align:left;margin-left:319.15pt;margin-top:9.4pt;width:77.75pt;height:152.05pt;z-index:251423744" o:connectortype="straight" strokecolor="red">
            <v:stroke endarrow="block"/>
            <o:callout v:ext="edit" minusx="t" minusy="t"/>
          </v:shape>
        </w:pict>
      </w:r>
      <w:r>
        <w:rPr>
          <w:rFonts w:cs="Arial"/>
          <w:noProof/>
        </w:rPr>
        <w:pict w14:anchorId="6DED9F1C">
          <v:oval id="_x0000_s16668" style="position:absolute;left:0;text-align:left;margin-left:171.85pt;margin-top:200.55pt;width:25.9pt;height:31.05pt;z-index:251424768" stroked="f" strokecolor="red">
            <v:textbox inset=".5mm,.3mm,.5mm,.3mm"/>
            <o:callout v:ext="edit" minusx="t" minusy="t"/>
          </v:oval>
        </w:pict>
      </w:r>
      <w:r>
        <w:rPr>
          <w:rFonts w:cs="Arial"/>
          <w:noProof/>
        </w:rPr>
        <w:pict w14:anchorId="4FFDDEE5">
          <v:shape id="_x0000_s16666" type="#_x0000_t32" style="position:absolute;left:0;text-align:left;margin-left:199.85pt;margin-top:9.4pt;width:74.45pt;height:152.05pt;flip:x;z-index:251422720" o:connectortype="straight" strokecolor="red">
            <v:stroke endarrow="block"/>
            <o:callout v:ext="edit" minusx="t" minusy="t"/>
          </v:shape>
        </w:pict>
      </w:r>
      <w:r>
        <w:rPr>
          <w:rFonts w:cs="Arial"/>
          <w:noProof/>
        </w:rPr>
        <w:pict w14:anchorId="595CDC6B">
          <v:shape id="_x0000_s16713" style="position:absolute;left:0;text-align:left;margin-left:199.35pt;margin-top:146.1pt;width:198.4pt;height:71.4pt;z-index:250389504;mso-wrap-style:square;mso-wrap-distance-left:9pt;mso-wrap-distance-top:0;mso-wrap-distance-right:9pt;mso-wrap-distance-bottom:0;mso-position-horizontal-relative:text;mso-position-vertical-relative:text;v-text-anchor:top" coordsize="3968,1428" path="m45,1428l,125,3968,r-45,1247l45,1428xe" fillcolor="red" stroked="f" strokecolor="red">
            <v:fill r:id="rId195" o:title="Piastrelle" opacity=".5" o:opacity2=".5" type="pattern"/>
            <v:path arrowok="t"/>
            <o:callout v:ext="edit" minusx="t" minusy="t"/>
          </v:shape>
        </w:pict>
      </w:r>
      <w:r>
        <w:rPr>
          <w:rFonts w:cs="Arial"/>
          <w:noProof/>
        </w:rPr>
        <w:pict w14:anchorId="5A80DDEB">
          <v:shape id="_x0000_s16714" type="#_x0000_t202" style="position:absolute;left:0;text-align:left;margin-left:20.55pt;margin-top:160.35pt;width:150.95pt;height:34.55pt;z-index:251465728" strokecolor="red">
            <v:textbox inset=".5mm,.3mm,.5mm,.3mm">
              <w:txbxContent>
                <w:p w14:paraId="60362BD3" w14:textId="77777777" w:rsidR="00650C76" w:rsidRDefault="00650C76" w:rsidP="004F5796">
                  <w:pPr>
                    <w:jc w:val="center"/>
                  </w:pPr>
                  <w:r>
                    <w:t>Áreas de intervención de la barrera inmaterial</w:t>
                  </w:r>
                </w:p>
              </w:txbxContent>
            </v:textbox>
            <o:callout v:ext="edit" minusx="t" minusy="t"/>
          </v:shape>
        </w:pict>
      </w:r>
      <w:r>
        <w:rPr>
          <w:rFonts w:cs="Arial"/>
          <w:noProof/>
        </w:rPr>
        <w:pict w14:anchorId="1CCE738A">
          <v:line id="_x0000_s16715" style="position:absolute;left:0;text-align:left;flip:y;z-index:251466752" from="171.5pt,178.6pt" to="224.8pt,178.6pt" strokecolor="red">
            <v:stroke endarrow="block"/>
            <o:callout v:ext="edit" minusx="t" minusy="t"/>
          </v:line>
        </w:pict>
      </w:r>
      <w:r>
        <w:rPr>
          <w:rFonts w:cs="Arial"/>
          <w:noProof/>
        </w:rPr>
        <w:pict w14:anchorId="37332F94">
          <v:shape id="Casella di testo 2" o:spid="_x0000_s16664" type="#_x0000_t202" style="position:absolute;left:0;text-align:left;margin-left:128.15pt;margin-top:22.95pt;width:348.45pt;height:209.85pt;z-index:250388480;visibility:visible;mso-wrap-style:none;mso-width-relative:margin;mso-height-relative:margin" filled="f" stroked="f" strokecolor="red" strokeweight=".5pt">
            <v:textbox style="mso-fit-shape-to-text:t" inset=".5mm,.3mm,.5mm,.3mm">
              <w:txbxContent>
                <w:p w14:paraId="351583A4" w14:textId="77777777" w:rsidR="00650C76" w:rsidRDefault="00047926" w:rsidP="004127BA">
                  <w:r>
                    <w:rPr>
                      <w:noProof/>
                    </w:rPr>
                    <w:pict w14:anchorId="3E2CBAB0">
                      <v:shape id="_x0000_i1338" type="#_x0000_t75" style="width:345.45pt;height:208.35pt;visibility:visible">
                        <v:imagedata r:id="rId196" o:title="" croptop="5893f" cropbottom="41740f" cropleft="21109f" cropright="27682f"/>
                      </v:shape>
                    </w:pict>
                  </w:r>
                </w:p>
              </w:txbxContent>
            </v:textbox>
          </v:shape>
        </w:pict>
      </w:r>
    </w:p>
    <w:p w14:paraId="412F44F7" w14:textId="77777777" w:rsidR="004127BA" w:rsidRDefault="004127BA" w:rsidP="004127BA">
      <w:pPr>
        <w:rPr>
          <w:rFonts w:cs="Arial"/>
        </w:rPr>
      </w:pPr>
    </w:p>
    <w:p w14:paraId="4D759EFB" w14:textId="77777777" w:rsidR="004127BA" w:rsidRDefault="004127BA" w:rsidP="004127BA">
      <w:pPr>
        <w:rPr>
          <w:rFonts w:cs="Arial"/>
        </w:rPr>
      </w:pPr>
    </w:p>
    <w:p w14:paraId="3460E890" w14:textId="77777777" w:rsidR="004127BA" w:rsidRDefault="004127BA" w:rsidP="004127BA">
      <w:pPr>
        <w:rPr>
          <w:rFonts w:cs="Arial"/>
        </w:rPr>
      </w:pPr>
    </w:p>
    <w:p w14:paraId="04C6ACF0" w14:textId="77777777" w:rsidR="004127BA" w:rsidRDefault="004127BA" w:rsidP="004127BA">
      <w:pPr>
        <w:rPr>
          <w:rFonts w:cs="Arial"/>
        </w:rPr>
      </w:pPr>
    </w:p>
    <w:p w14:paraId="54E537BF" w14:textId="77777777" w:rsidR="004127BA" w:rsidRDefault="004127BA" w:rsidP="004127BA">
      <w:pPr>
        <w:rPr>
          <w:rFonts w:cs="Arial"/>
        </w:rPr>
      </w:pPr>
    </w:p>
    <w:p w14:paraId="78987BF1" w14:textId="77777777" w:rsidR="004127BA" w:rsidRDefault="004127BA" w:rsidP="004127BA">
      <w:pPr>
        <w:rPr>
          <w:rFonts w:cs="Arial"/>
        </w:rPr>
      </w:pPr>
    </w:p>
    <w:p w14:paraId="0CD7B96D" w14:textId="77777777" w:rsidR="004127BA" w:rsidRDefault="004127BA" w:rsidP="004127BA">
      <w:pPr>
        <w:rPr>
          <w:rFonts w:cs="Arial"/>
        </w:rPr>
      </w:pPr>
    </w:p>
    <w:p w14:paraId="4AF13B3A" w14:textId="77777777" w:rsidR="004127BA" w:rsidRDefault="004127BA" w:rsidP="004127BA">
      <w:pPr>
        <w:rPr>
          <w:rFonts w:cs="Arial"/>
        </w:rPr>
      </w:pPr>
    </w:p>
    <w:p w14:paraId="2379F57E" w14:textId="77777777" w:rsidR="004127BA" w:rsidRDefault="004127BA" w:rsidP="004127BA">
      <w:pPr>
        <w:rPr>
          <w:rFonts w:cs="Arial"/>
        </w:rPr>
      </w:pPr>
    </w:p>
    <w:p w14:paraId="18CB98F3" w14:textId="77777777" w:rsidR="004127BA" w:rsidRDefault="004127BA" w:rsidP="004127BA">
      <w:pPr>
        <w:rPr>
          <w:rFonts w:cs="Arial"/>
        </w:rPr>
      </w:pPr>
    </w:p>
    <w:p w14:paraId="55B76244" w14:textId="77777777" w:rsidR="004127BA" w:rsidRDefault="004127BA" w:rsidP="004127BA">
      <w:pPr>
        <w:rPr>
          <w:rFonts w:cs="Arial"/>
        </w:rPr>
      </w:pPr>
    </w:p>
    <w:p w14:paraId="7741A92F" w14:textId="77777777" w:rsidR="004127BA" w:rsidRDefault="004127BA" w:rsidP="004127BA">
      <w:pPr>
        <w:rPr>
          <w:rFonts w:cs="Arial"/>
        </w:rPr>
      </w:pPr>
    </w:p>
    <w:p w14:paraId="2D047227" w14:textId="77777777" w:rsidR="004127BA" w:rsidRDefault="00047926" w:rsidP="004127BA">
      <w:pPr>
        <w:rPr>
          <w:rFonts w:cs="Arial"/>
        </w:rPr>
      </w:pPr>
      <w:r>
        <w:rPr>
          <w:rFonts w:cs="Arial"/>
          <w:noProof/>
        </w:rPr>
        <w:pict w14:anchorId="41B50E51">
          <v:shape id="_x0000_s16717" type="#_x0000_t32" style="position:absolute;left:0;text-align:left;margin-left:290.65pt;margin-top:10pt;width:.05pt;height:54.95pt;flip:y;z-index:251468800" o:connectortype="straight" strokecolor="red">
            <v:stroke endarrow="block"/>
            <o:callout v:ext="edit" minusx="t" minusy="t"/>
          </v:shape>
        </w:pict>
      </w:r>
    </w:p>
    <w:p w14:paraId="1E9C023C" w14:textId="77777777" w:rsidR="004127BA" w:rsidRDefault="004127BA" w:rsidP="004127BA">
      <w:pPr>
        <w:rPr>
          <w:rFonts w:cs="Arial"/>
        </w:rPr>
      </w:pPr>
    </w:p>
    <w:p w14:paraId="620E76E2" w14:textId="77777777" w:rsidR="004127BA" w:rsidRDefault="004127BA" w:rsidP="004127BA">
      <w:pPr>
        <w:rPr>
          <w:rFonts w:cs="Arial"/>
        </w:rPr>
      </w:pPr>
    </w:p>
    <w:p w14:paraId="5FF3BA0E" w14:textId="77777777" w:rsidR="004127BA" w:rsidRDefault="004127BA" w:rsidP="004127BA">
      <w:pPr>
        <w:rPr>
          <w:rFonts w:cs="Arial"/>
        </w:rPr>
      </w:pPr>
    </w:p>
    <w:p w14:paraId="243591E4" w14:textId="77777777" w:rsidR="004127BA" w:rsidRDefault="00047926" w:rsidP="004127BA">
      <w:pPr>
        <w:rPr>
          <w:rFonts w:cs="Arial"/>
        </w:rPr>
      </w:pPr>
      <w:r>
        <w:rPr>
          <w:rFonts w:cs="Arial"/>
          <w:noProof/>
        </w:rPr>
        <w:pict w14:anchorId="59F31330">
          <v:shape id="_x0000_s16716" type="#_x0000_t202" style="position:absolute;left:0;text-align:left;margin-left:263.9pt;margin-top:9.75pt;width:54.15pt;height:23.2pt;z-index:251467776" strokecolor="red">
            <v:textbox inset=".5mm,.3mm,.5mm,.3mm">
              <w:txbxContent>
                <w:p w14:paraId="4F39D42D" w14:textId="77777777" w:rsidR="00650C76" w:rsidRDefault="00650C76" w:rsidP="004127BA">
                  <w:pPr>
                    <w:jc w:val="center"/>
                  </w:pPr>
                  <w:r>
                    <w:t>Ralla</w:t>
                  </w:r>
                </w:p>
              </w:txbxContent>
            </v:textbox>
            <o:callout v:ext="edit" minusx="t" minusy="t"/>
          </v:shape>
        </w:pict>
      </w:r>
    </w:p>
    <w:p w14:paraId="362A9366" w14:textId="77777777" w:rsidR="004127BA" w:rsidRDefault="004127BA" w:rsidP="004127BA">
      <w:pPr>
        <w:rPr>
          <w:rFonts w:cs="Arial"/>
        </w:rPr>
      </w:pPr>
    </w:p>
    <w:p w14:paraId="1A65730B" w14:textId="77777777" w:rsidR="008B47BE" w:rsidRDefault="008B47BE" w:rsidP="004127BA">
      <w:pPr>
        <w:rPr>
          <w:rFonts w:cs="Arial"/>
        </w:rPr>
      </w:pPr>
    </w:p>
    <w:p w14:paraId="40FB2F4F" w14:textId="77777777" w:rsidR="008B47BE" w:rsidRDefault="008B47BE" w:rsidP="004127BA">
      <w:pPr>
        <w:rPr>
          <w:rFonts w:cs="Arial"/>
        </w:rPr>
      </w:pPr>
    </w:p>
    <w:p w14:paraId="7F52BA05" w14:textId="77777777" w:rsidR="008B47BE" w:rsidRDefault="008B47BE" w:rsidP="004127BA">
      <w:pPr>
        <w:rPr>
          <w:rFonts w:cs="Arial"/>
        </w:rPr>
      </w:pPr>
    </w:p>
    <w:p w14:paraId="23B7473B" w14:textId="77777777" w:rsidR="008B47BE" w:rsidRDefault="008B47BE" w:rsidP="008B47BE">
      <w:pPr>
        <w:rPr>
          <w:rFonts w:cs="Arial"/>
        </w:rPr>
      </w:pPr>
      <w:r>
        <w:rPr>
          <w:rFonts w:cs="Arial"/>
        </w:rPr>
        <w:t xml:space="preserve">Si la máquina está en funcionamiento, después de la intervención de las barreras esta se detiene y es necesario restablecer como al inicio del </w:t>
      </w:r>
      <w:r>
        <w:rPr>
          <w:rFonts w:cs="Arial"/>
          <w:b/>
          <w:bCs/>
          <w:color w:val="0000FF"/>
        </w:rPr>
        <w:t>ciclo (ver el capítulo Ciclo de trabaj</w:t>
      </w:r>
      <w:r>
        <w:rPr>
          <w:rFonts w:cs="Arial"/>
        </w:rPr>
        <w:t>o).</w:t>
      </w:r>
    </w:p>
    <w:p w14:paraId="49346E30" w14:textId="77777777" w:rsidR="008B47BE" w:rsidRDefault="008B47BE" w:rsidP="004127BA">
      <w:pPr>
        <w:rPr>
          <w:rFonts w:cs="Arial"/>
        </w:rPr>
      </w:pPr>
    </w:p>
    <w:p w14:paraId="7B73F369" w14:textId="77777777" w:rsidR="008B47BE" w:rsidRDefault="008B47BE" w:rsidP="008B47BE"/>
    <w:p w14:paraId="2A4E0A64" w14:textId="77777777" w:rsidR="008B47BE" w:rsidRDefault="00047926" w:rsidP="008B47BE">
      <w:pPr>
        <w:rPr>
          <w:rFonts w:cs="Arial"/>
        </w:rPr>
      </w:pPr>
      <w:r>
        <w:rPr>
          <w:rFonts w:cs="Arial"/>
          <w:noProof/>
          <w:sz w:val="20"/>
        </w:rPr>
        <w:pict w14:anchorId="5D340981">
          <v:shape id="_x0000_s16720" type="#_x0000_t202" style="position:absolute;left:0;text-align:left;margin-left:45.45pt;margin-top:7.25pt;width:450.45pt;height:59.85pt;z-index:251471872" stroked="f" strokecolor="red" strokeweight="1pt">
            <v:textbox inset=".5mm,.3mm,.5mm,.3mm">
              <w:txbxContent>
                <w:p w14:paraId="6D1ABEAF" w14:textId="77777777" w:rsidR="00650C76" w:rsidRDefault="00650C76" w:rsidP="008B47BE">
                  <w:pPr>
                    <w:pStyle w:val="Intestazione"/>
                    <w:tabs>
                      <w:tab w:val="clear" w:pos="4819"/>
                      <w:tab w:val="clear" w:pos="9638"/>
                    </w:tabs>
                    <w:rPr>
                      <w:b/>
                      <w:bCs/>
                      <w:color w:val="FF0000"/>
                    </w:rPr>
                  </w:pPr>
                  <w:r>
                    <w:rPr>
                      <w:b/>
                      <w:bCs/>
                      <w:color w:val="FF0000"/>
                    </w:rPr>
                    <w:t>Está severamente prohibido manipular y/o extraer los dispositivos de seguridad.</w:t>
                  </w:r>
                </w:p>
                <w:p w14:paraId="361226C0" w14:textId="77777777" w:rsidR="00650C76" w:rsidRDefault="00650C76" w:rsidP="008B47BE">
                  <w:pPr>
                    <w:pStyle w:val="Intestazione"/>
                    <w:tabs>
                      <w:tab w:val="clear" w:pos="4819"/>
                      <w:tab w:val="clear" w:pos="9638"/>
                    </w:tabs>
                    <w:rPr>
                      <w:b/>
                      <w:bCs/>
                      <w:color w:val="FF0000"/>
                    </w:rPr>
                  </w:pPr>
                  <w:r>
                    <w:rPr>
                      <w:b/>
                      <w:bCs/>
                      <w:color w:val="FF0000"/>
                    </w:rPr>
                    <w:t>Está severamente prohibido usar la máquina con dispositivos de seguridad faltantes o no funcionales.</w:t>
                  </w:r>
                </w:p>
                <w:p w14:paraId="7165723B" w14:textId="77777777" w:rsidR="00650C76" w:rsidRDefault="00650C76" w:rsidP="008B47BE">
                  <w:pPr>
                    <w:pStyle w:val="Intestazione"/>
                    <w:tabs>
                      <w:tab w:val="clear" w:pos="4819"/>
                      <w:tab w:val="clear" w:pos="9638"/>
                    </w:tabs>
                    <w:rPr>
                      <w:rFonts w:ascii="Times New Roman" w:hAnsi="Times New Roman"/>
                      <w:b/>
                      <w:bCs/>
                      <w:color w:val="FF0000"/>
                      <w:szCs w:val="24"/>
                    </w:rPr>
                  </w:pPr>
                  <w:r>
                    <w:rPr>
                      <w:b/>
                      <w:bCs/>
                      <w:color w:val="FF0000"/>
                    </w:rPr>
                    <w:t>Está prohibido el uso de la máquina a personas no autorizadas.</w:t>
                  </w:r>
                </w:p>
                <w:p w14:paraId="5BDC4382" w14:textId="77777777" w:rsidR="00650C76" w:rsidRDefault="00650C76" w:rsidP="008B47BE">
                  <w:pPr>
                    <w:pStyle w:val="Intestazione"/>
                    <w:tabs>
                      <w:tab w:val="clear" w:pos="4819"/>
                      <w:tab w:val="clear" w:pos="9638"/>
                    </w:tabs>
                    <w:rPr>
                      <w:rFonts w:ascii="Times New Roman" w:hAnsi="Times New Roman"/>
                      <w:b/>
                      <w:bCs/>
                      <w:color w:val="FF0000"/>
                      <w:szCs w:val="24"/>
                    </w:rPr>
                  </w:pPr>
                </w:p>
              </w:txbxContent>
            </v:textbox>
          </v:shape>
        </w:pict>
      </w:r>
    </w:p>
    <w:p w14:paraId="0EF172ED" w14:textId="77777777" w:rsidR="008B47BE" w:rsidRDefault="00047926" w:rsidP="008B47BE">
      <w:pPr>
        <w:rPr>
          <w:rFonts w:cs="Arial"/>
        </w:rPr>
      </w:pPr>
      <w:r>
        <w:rPr>
          <w:rFonts w:cs="Arial"/>
          <w:noProof/>
          <w:sz w:val="20"/>
        </w:rPr>
        <w:pict w14:anchorId="305D7760">
          <v:shape id="_x0000_s16721" type="#_x0000_t202" style="position:absolute;left:0;text-align:left;margin-left:-8.55pt;margin-top:1.55pt;width:47.9pt;height:46.75pt;z-index:251472896;mso-wrap-style:none" filled="f" stroked="f" strokecolor="red" strokeweight="4.5pt">
            <v:textbox style="mso-next-textbox:#_x0000_s16721;mso-fit-shape-to-text:t" inset=".5mm,.3mm,.5mm,.3mm">
              <w:txbxContent>
                <w:p w14:paraId="7EB6C41E" w14:textId="77777777" w:rsidR="00650C76" w:rsidRDefault="00047926" w:rsidP="008B47BE">
                  <w:r>
                    <w:pict w14:anchorId="5502B645">
                      <v:shape id="_x0000_i1339" type="#_x0000_t75" style="width:44.45pt;height:44.45pt">
                        <v:imagedata r:id="rId22" o:title="DIVIETO GENERALE"/>
                      </v:shape>
                    </w:pict>
                  </w:r>
                </w:p>
              </w:txbxContent>
            </v:textbox>
          </v:shape>
        </w:pict>
      </w:r>
    </w:p>
    <w:p w14:paraId="5FD2A458" w14:textId="77777777" w:rsidR="008B47BE" w:rsidRDefault="008B47BE" w:rsidP="008B47BE">
      <w:pPr>
        <w:rPr>
          <w:rFonts w:cs="Arial"/>
        </w:rPr>
      </w:pPr>
    </w:p>
    <w:p w14:paraId="2EF7B14A" w14:textId="77777777" w:rsidR="008B47BE" w:rsidRDefault="008B47BE" w:rsidP="008B47BE">
      <w:pPr>
        <w:rPr>
          <w:rFonts w:cs="Arial"/>
        </w:rPr>
      </w:pPr>
    </w:p>
    <w:p w14:paraId="6F593E3E" w14:textId="77777777" w:rsidR="008B47BE" w:rsidRDefault="00047926" w:rsidP="008B47BE">
      <w:pPr>
        <w:rPr>
          <w:rFonts w:cs="Arial"/>
        </w:rPr>
      </w:pPr>
      <w:r>
        <w:rPr>
          <w:rFonts w:cs="Arial"/>
          <w:noProof/>
          <w:sz w:val="20"/>
        </w:rPr>
        <w:pict w14:anchorId="0CB96BBB">
          <v:shape id="_x0000_s16718" type="#_x0000_t202" style="position:absolute;left:0;text-align:left;margin-left:-8.1pt;margin-top:8.4pt;width:45.75pt;height:44.65pt;z-index:251469824;mso-wrap-style:none" strokecolor="white">
            <v:textbox style="mso-next-textbox:#_x0000_s16718;mso-fit-shape-to-text:t" inset=".5mm,.3mm,.5mm,.3mm">
              <w:txbxContent>
                <w:p w14:paraId="31238213" w14:textId="77777777" w:rsidR="00650C76" w:rsidRDefault="00047926" w:rsidP="008B47BE">
                  <w:r>
                    <w:pict w14:anchorId="64176814">
                      <v:shape id="_x0000_i1340" type="#_x0000_t75" style="width:42.15pt;height:42.15pt" fillcolor="window">
                        <v:imagedata r:id="rId23" o:title="Obbligo generale"/>
                      </v:shape>
                    </w:pict>
                  </w:r>
                </w:p>
              </w:txbxContent>
            </v:textbox>
          </v:shape>
        </w:pict>
      </w:r>
    </w:p>
    <w:p w14:paraId="4DB5D2F9" w14:textId="77777777" w:rsidR="008B47BE" w:rsidRDefault="00047926" w:rsidP="008B47BE">
      <w:pPr>
        <w:rPr>
          <w:rFonts w:cs="Arial"/>
        </w:rPr>
      </w:pPr>
      <w:r>
        <w:rPr>
          <w:rFonts w:cs="Arial"/>
          <w:noProof/>
          <w:sz w:val="20"/>
        </w:rPr>
        <w:pict w14:anchorId="40668DD8">
          <v:shape id="_x0000_s16719" type="#_x0000_t202" style="position:absolute;left:0;text-align:left;margin-left:46.05pt;margin-top:7.1pt;width:330.6pt;height:34.2pt;z-index:251470848" stroked="f" strokecolor="red">
            <v:textbox inset=".5mm,.3mm,.5mm,.3mm">
              <w:txbxContent>
                <w:p w14:paraId="0AA60EEB" w14:textId="77777777" w:rsidR="00650C76" w:rsidRPr="00A25929" w:rsidRDefault="00650C76" w:rsidP="008B47BE">
                  <w:pPr>
                    <w:rPr>
                      <w:rFonts w:cs="Arial"/>
                      <w:b/>
                      <w:bCs/>
                      <w:color w:val="0000FF"/>
                    </w:rPr>
                  </w:pPr>
                  <w:r w:rsidRPr="00A25929">
                    <w:rPr>
                      <w:rFonts w:cs="Arial"/>
                      <w:b/>
                      <w:bCs/>
                      <w:color w:val="0000FF"/>
                    </w:rPr>
                    <w:t xml:space="preserve">Mantener las barreras eficientes y limpias, siguiendo lo indicado en su </w:t>
                  </w:r>
                  <w:r>
                    <w:rPr>
                      <w:rFonts w:cs="Arial"/>
                      <w:b/>
                      <w:bCs/>
                      <w:color w:val="0000FF"/>
                    </w:rPr>
                    <w:t xml:space="preserve">manual </w:t>
                  </w:r>
                  <w:r w:rsidRPr="00A25929">
                    <w:rPr>
                      <w:rFonts w:cs="Arial"/>
                      <w:b/>
                      <w:bCs/>
                      <w:color w:val="0000FF"/>
                    </w:rPr>
                    <w:t>de uso y mantenimiento</w:t>
                  </w:r>
                </w:p>
              </w:txbxContent>
            </v:textbox>
            <o:callout v:ext="edit" minusy="t"/>
          </v:shape>
        </w:pict>
      </w:r>
    </w:p>
    <w:p w14:paraId="536B7D70" w14:textId="77777777" w:rsidR="008B47BE" w:rsidRDefault="008B47BE" w:rsidP="008B47BE">
      <w:pPr>
        <w:rPr>
          <w:rFonts w:cs="Arial"/>
        </w:rPr>
      </w:pPr>
    </w:p>
    <w:p w14:paraId="5DB80981" w14:textId="77777777" w:rsidR="008B47BE" w:rsidRDefault="008B47BE" w:rsidP="008B47BE">
      <w:pPr>
        <w:rPr>
          <w:rFonts w:cs="Arial"/>
        </w:rPr>
      </w:pPr>
    </w:p>
    <w:p w14:paraId="78516F34" w14:textId="77777777" w:rsidR="008B47BE" w:rsidRDefault="008B47BE" w:rsidP="008B47BE">
      <w:pPr>
        <w:rPr>
          <w:rFonts w:cs="Arial"/>
        </w:rPr>
      </w:pPr>
    </w:p>
    <w:p w14:paraId="672419D2" w14:textId="77777777" w:rsidR="008B47BE" w:rsidRDefault="008B47BE" w:rsidP="008B47BE"/>
    <w:p w14:paraId="6EFF77E9" w14:textId="77777777" w:rsidR="008B47BE" w:rsidRDefault="008B47BE" w:rsidP="008B47BE"/>
    <w:p w14:paraId="59A811B1" w14:textId="77777777" w:rsidR="008B47BE" w:rsidRPr="00A40061" w:rsidRDefault="008B47BE" w:rsidP="008B47BE"/>
    <w:p w14:paraId="1FBB8A72" w14:textId="77777777" w:rsidR="008B47BE" w:rsidRDefault="008B47BE" w:rsidP="008B47BE">
      <w:r>
        <w:br w:type="page"/>
      </w:r>
    </w:p>
    <w:p w14:paraId="78BAF467" w14:textId="77777777" w:rsidR="008B47BE" w:rsidRDefault="008B47BE" w:rsidP="008B47BE">
      <w:pPr>
        <w:rPr>
          <w:rFonts w:cs="Arial"/>
        </w:rPr>
      </w:pPr>
    </w:p>
    <w:p w14:paraId="373F0E14" w14:textId="77777777" w:rsidR="004127BA" w:rsidRDefault="00047926" w:rsidP="004127BA">
      <w:pPr>
        <w:rPr>
          <w:rFonts w:cs="Arial"/>
        </w:rPr>
      </w:pPr>
      <w:r>
        <w:rPr>
          <w:rFonts w:cs="Arial"/>
          <w:noProof/>
        </w:rPr>
        <w:pict w14:anchorId="395C780D">
          <v:shape id="_x0000_s16671" type="#_x0000_t202" style="position:absolute;left:0;text-align:left;margin-left:-5.55pt;margin-top:11.35pt;width:238.1pt;height:36.5pt;z-index:251426816" strokecolor="red">
            <v:textbox inset=".5mm,.3mm,.5mm,.3mm">
              <w:txbxContent>
                <w:p w14:paraId="014FDC41" w14:textId="77777777" w:rsidR="00650C76" w:rsidRDefault="00650C76" w:rsidP="004127BA">
                  <w:r>
                    <w:t>Si no hay la barrera inmaterial, están presentes unas redes de protección fijas…</w:t>
                  </w:r>
                </w:p>
              </w:txbxContent>
            </v:textbox>
            <o:callout v:ext="edit" minusx="t" minusy="t"/>
          </v:shape>
        </w:pict>
      </w:r>
    </w:p>
    <w:p w14:paraId="090BD615" w14:textId="77777777" w:rsidR="004127BA" w:rsidRDefault="004127BA" w:rsidP="004127BA">
      <w:pPr>
        <w:rPr>
          <w:rFonts w:cs="Arial"/>
        </w:rPr>
      </w:pPr>
    </w:p>
    <w:p w14:paraId="26209BAD" w14:textId="77777777" w:rsidR="004127BA" w:rsidRDefault="00047926" w:rsidP="004127BA">
      <w:pPr>
        <w:rPr>
          <w:rFonts w:cs="Arial"/>
        </w:rPr>
      </w:pPr>
      <w:r>
        <w:rPr>
          <w:rFonts w:cs="Arial"/>
          <w:noProof/>
        </w:rPr>
        <w:pict w14:anchorId="2B7669BC">
          <v:shape id="_x0000_s16673" type="#_x0000_t202" style="position:absolute;left:0;text-align:left;margin-left:301.45pt;margin-top:4.6pt;width:191.75pt;height:63.65pt;z-index:251428864" strokecolor="red">
            <v:textbox inset=".5mm,.3mm,.5mm,.3mm">
              <w:txbxContent>
                <w:p w14:paraId="69286100" w14:textId="77777777" w:rsidR="00650C76" w:rsidRDefault="00650C76" w:rsidP="004127BA">
                  <w:r>
                    <w:t xml:space="preserve">…cuyas dimensiones y distancias son conformes a la norma pertinente aplicable (ver </w:t>
                  </w:r>
                  <w:r w:rsidRPr="00182AAC">
                    <w:rPr>
                      <w:b/>
                      <w:color w:val="0000FF"/>
                    </w:rPr>
                    <w:t xml:space="preserve">también el capítulo sobre los resguardos </w:t>
                  </w:r>
                  <w:r>
                    <w:t>físicos)</w:t>
                  </w:r>
                </w:p>
              </w:txbxContent>
            </v:textbox>
            <o:callout v:ext="edit" minusx="t" minusy="t"/>
          </v:shape>
        </w:pict>
      </w:r>
    </w:p>
    <w:p w14:paraId="4C011097" w14:textId="77777777" w:rsidR="004127BA" w:rsidRDefault="00047926" w:rsidP="004127BA">
      <w:pPr>
        <w:rPr>
          <w:rFonts w:cs="Arial"/>
        </w:rPr>
      </w:pPr>
      <w:r>
        <w:rPr>
          <w:rFonts w:cs="Arial"/>
          <w:noProof/>
        </w:rPr>
        <w:pict w14:anchorId="78C3110F">
          <v:shape id="_x0000_s16688" type="#_x0000_t32" style="position:absolute;left:0;text-align:left;margin-left:162.8pt;margin-top:6.45pt;width:7.3pt;height:39.8pt;z-index:251444224" o:connectortype="straight" strokecolor="red">
            <v:stroke endarrow="block"/>
            <o:callout v:ext="edit" minusx="t" minusy="t"/>
          </v:shape>
        </w:pict>
      </w:r>
      <w:r>
        <w:rPr>
          <w:rFonts w:cs="Arial"/>
          <w:noProof/>
        </w:rPr>
        <w:pict w14:anchorId="6E725C64">
          <v:shape id="_x0000_s16694" type="#_x0000_t32" style="position:absolute;left:0;text-align:left;margin-left:25.3pt;margin-top:148.65pt;width:63.6pt;height:113.6pt;z-index:251450368" o:connectortype="straight" strokecolor="red">
            <o:callout v:ext="edit" minusx="t" minusy="t"/>
          </v:shape>
        </w:pict>
      </w:r>
      <w:r>
        <w:rPr>
          <w:rFonts w:cs="Arial"/>
          <w:noProof/>
        </w:rPr>
        <w:pict w14:anchorId="344F508E">
          <v:shape id="_x0000_s16687" type="#_x0000_t32" style="position:absolute;left:0;text-align:left;margin-left:22.4pt;margin-top:6.45pt;width:43.8pt;height:69.8pt;flip:x;z-index:251443200" o:connectortype="straight" strokecolor="red">
            <v:stroke endarrow="block"/>
            <o:callout v:ext="edit" minusx="t" minusy="t"/>
          </v:shape>
        </w:pict>
      </w:r>
      <w:r>
        <w:rPr>
          <w:rFonts w:cs="Arial"/>
          <w:noProof/>
        </w:rPr>
        <w:pict w14:anchorId="61D22489">
          <v:shape id="_x0000_s16684" type="#_x0000_t202" style="position:absolute;left:0;text-align:left;margin-left:397.3pt;margin-top:135.75pt;width:19.2pt;height:17.05pt;z-index:251440128" strokecolor="white">
            <v:fill opacity="0"/>
            <v:textbox inset=".5mm,.3mm,.5mm,.3mm">
              <w:txbxContent>
                <w:p w14:paraId="1819B3DD" w14:textId="77777777" w:rsidR="00650C76" w:rsidRPr="00780009" w:rsidRDefault="00650C76" w:rsidP="004127BA">
                  <w:pPr>
                    <w:jc w:val="center"/>
                    <w:rPr>
                      <w:sz w:val="12"/>
                      <w:szCs w:val="12"/>
                    </w:rPr>
                  </w:pPr>
                  <w:r>
                    <w:rPr>
                      <w:sz w:val="12"/>
                      <w:szCs w:val="12"/>
                    </w:rPr>
                    <w:t>450</w:t>
                  </w:r>
                </w:p>
              </w:txbxContent>
            </v:textbox>
            <o:callout v:ext="edit" minusx="t" minusy="t"/>
          </v:shape>
        </w:pict>
      </w:r>
      <w:r>
        <w:rPr>
          <w:rFonts w:cs="Arial"/>
          <w:noProof/>
        </w:rPr>
        <w:pict w14:anchorId="55D08A83">
          <v:shape id="_x0000_s16675" type="#_x0000_t32" style="position:absolute;left:0;text-align:left;margin-left:50.8pt;margin-top:6.45pt;width:43.8pt;height:99.1pt;flip:x;z-index:251430912" o:connectortype="straight" strokecolor="red">
            <v:stroke endarrow="block"/>
            <o:callout v:ext="edit" minusx="t" minusy="t"/>
          </v:shape>
        </w:pict>
      </w:r>
      <w:r>
        <w:rPr>
          <w:rFonts w:cs="Arial"/>
          <w:noProof/>
        </w:rPr>
        <w:pict w14:anchorId="3C5EAF43">
          <v:shape id="_x0000_s16676" type="#_x0000_t32" style="position:absolute;left:0;text-align:left;margin-left:187.7pt;margin-top:6.45pt;width:21.7pt;height:64.65pt;z-index:251431936" o:connectortype="straight" strokecolor="red">
            <v:stroke endarrow="block"/>
            <o:callout v:ext="edit" minusx="t" minusy="t"/>
          </v:shape>
        </w:pict>
      </w:r>
      <w:r>
        <w:rPr>
          <w:rFonts w:cs="Arial"/>
          <w:noProof/>
        </w:rPr>
        <w:pict w14:anchorId="177677DB">
          <v:shape id="_x0000_s16672" type="#_x0000_t202" style="position:absolute;left:0;text-align:left;margin-left:312.6pt;margin-top:55.55pt;width:183.1pt;height:214.7pt;z-index:251427840;mso-wrap-style:none" filled="f" stroked="f" strokecolor="red">
            <v:textbox style="mso-next-textbox:#_x0000_s16672;mso-fit-shape-to-text:t" inset=".5mm,.3mm,.5mm,.3mm">
              <w:txbxContent>
                <w:p w14:paraId="3CB8E507" w14:textId="77777777" w:rsidR="00650C76" w:rsidRDefault="00047926" w:rsidP="004127BA">
                  <w:r>
                    <w:pict w14:anchorId="7100C07F">
                      <v:shape id="_x0000_i1341" type="#_x0000_t75" style="width:179.25pt;height:213.7pt">
                        <v:imagedata r:id="rId197" o:title=""/>
                      </v:shape>
                    </w:pict>
                  </w:r>
                </w:p>
              </w:txbxContent>
            </v:textbox>
            <o:callout v:ext="edit" minusx="t" minusy="t"/>
          </v:shape>
        </w:pict>
      </w:r>
      <w:r>
        <w:rPr>
          <w:rFonts w:cs="Arial"/>
          <w:noProof/>
        </w:rPr>
        <w:pict w14:anchorId="36E0D038">
          <v:shape id="_x0000_s16693" type="#_x0000_t32" style="position:absolute;left:0;text-align:left;margin-left:88.9pt;margin-top:262.25pt;width:287.6pt;height:0;z-index:251449344" o:connectortype="straight" strokecolor="red">
            <o:callout v:ext="edit" minusx="t" minusy="t"/>
          </v:shape>
        </w:pict>
      </w:r>
      <w:r>
        <w:rPr>
          <w:rFonts w:cs="Arial"/>
          <w:noProof/>
        </w:rPr>
        <w:pict w14:anchorId="69A0CF01">
          <v:shape id="_x0000_s16674" type="#_x0000_t32" style="position:absolute;left:0;text-align:left;margin-left:341.9pt;margin-top:54.45pt;width:12.05pt;height:28.2pt;z-index:251429888" o:connectortype="straight" strokecolor="red">
            <v:stroke endarrow="block"/>
            <o:callout v:ext="edit" minusx="t" minusy="t"/>
          </v:shape>
        </w:pict>
      </w:r>
      <w:r>
        <w:rPr>
          <w:rFonts w:cs="Arial"/>
          <w:noProof/>
        </w:rPr>
        <w:pict w14:anchorId="59325152">
          <v:shape id="_x0000_s16678" style="position:absolute;left:0;text-align:left;margin-left:158.75pt;margin-top:43.05pt;width:30.8pt;height:198.8pt;z-index:251433984;mso-wrap-style:square;mso-wrap-distance-left:9pt;mso-wrap-distance-top:0;mso-wrap-distance-right:9pt;mso-wrap-distance-bottom:0;mso-position-horizontal-relative:text;mso-position-vertical-relative:text;v-text-anchor:top" coordsize="616,3976" path="m616,3976l416,,,168,128,3976r488,xe" fillcolor="#ffc000" strokeweight="1pt">
            <v:fill r:id="rId198" o:title="Griglia larga" recolor="t" type="pattern"/>
            <v:path arrowok="t"/>
            <o:callout v:ext="edit" minusx="t" minusy="t"/>
          </v:shape>
        </w:pict>
      </w:r>
      <w:r>
        <w:rPr>
          <w:rFonts w:cs="Arial"/>
          <w:noProof/>
        </w:rPr>
        <w:pict w14:anchorId="7A66AF92">
          <v:shape id="_x0000_s16691" type="#_x0000_t32" style="position:absolute;left:0;text-align:left;margin-left:175.3pt;margin-top:120.45pt;width:230pt;height:38.6pt;z-index:251447296" o:connectortype="straight" strokecolor="red">
            <v:stroke endarrow="block"/>
            <o:callout v:ext="edit" minusx="t" minusy="t"/>
          </v:shape>
        </w:pict>
      </w:r>
      <w:r>
        <w:rPr>
          <w:rFonts w:cs="Arial"/>
          <w:noProof/>
        </w:rPr>
        <w:pict w14:anchorId="506A6CBF">
          <v:shape id="_x0000_s16677" style="position:absolute;left:0;text-align:left;margin-left:16.5pt;margin-top:71.1pt;width:19.2pt;height:102.75pt;z-index:251432960;mso-wrap-style:square;mso-wrap-distance-left:9pt;mso-wrap-distance-top:0;mso-wrap-distance-right:9pt;mso-wrap-distance-bottom:0;mso-position-horizontal-relative:text;mso-position-vertical-relative:text;v-text-anchor:top" coordsize="384,2055" path="m224,l384,1975r-272,80l,47,224,xe" fillcolor="#ffc000" strokeweight="1pt">
            <v:fill r:id="rId198" o:title="Griglia larga" recolor="t" type="pattern"/>
            <v:path arrowok="t"/>
            <o:callout v:ext="edit" minusx="t" minusy="t"/>
          </v:shape>
        </w:pict>
      </w:r>
      <w:r>
        <w:rPr>
          <w:rFonts w:cs="Arial"/>
          <w:noProof/>
        </w:rPr>
        <w:pict w14:anchorId="1DDACD35">
          <v:shape id="_x0000_s16686" type="#_x0000_t202" style="position:absolute;left:0;text-align:left;margin-left:390.9pt;margin-top:208.65pt;width:25.6pt;height:16.8pt;z-index:251442176" strokecolor="white">
            <v:fill opacity="0"/>
            <v:textbox inset=".5mm,.3mm,.5mm,.3mm">
              <w:txbxContent>
                <w:p w14:paraId="05A33DA5" w14:textId="77777777" w:rsidR="00650C76" w:rsidRPr="00780009" w:rsidRDefault="00650C76" w:rsidP="004127BA">
                  <w:pPr>
                    <w:rPr>
                      <w:sz w:val="12"/>
                      <w:szCs w:val="12"/>
                    </w:rPr>
                  </w:pPr>
                  <w:r>
                    <w:rPr>
                      <w:sz w:val="12"/>
                      <w:szCs w:val="12"/>
                    </w:rPr>
                    <w:t>&gt;1530</w:t>
                  </w:r>
                </w:p>
              </w:txbxContent>
            </v:textbox>
            <o:callout v:ext="edit" minusx="t" minusy="t"/>
          </v:shape>
        </w:pict>
      </w:r>
      <w:r>
        <w:rPr>
          <w:rFonts w:cs="Arial"/>
          <w:noProof/>
        </w:rPr>
        <w:pict w14:anchorId="6DFF1A5B">
          <v:shape id="_x0000_s16689" type="#_x0000_t32" style="position:absolute;left:0;text-align:left;margin-left:248.1pt;margin-top:120.45pt;width:93.8pt;height:18.2pt;z-index:251445248" o:connectortype="straight" strokecolor="red">
            <v:stroke endarrow="block"/>
            <o:callout v:ext="edit" minusx="t" minusy="t"/>
          </v:shape>
        </w:pict>
      </w:r>
      <w:r>
        <w:rPr>
          <w:rFonts w:cs="Arial"/>
          <w:noProof/>
        </w:rPr>
        <w:pict w14:anchorId="6EA3066C">
          <v:shape id="_x0000_s16683" type="#_x0000_t32" style="position:absolute;left:0;text-align:left;margin-left:400.1pt;margin-top:149.45pt;width:12.8pt;height:0;z-index:251439104" o:connectortype="straight">
            <v:stroke startarrow="block" startarrowwidth="narrow" startarrowlength="short" endarrow="block" endarrowwidth="narrow" endarrowlength="short"/>
            <o:callout v:ext="edit" minusx="t" minusy="t"/>
          </v:shape>
        </w:pict>
      </w:r>
      <w:r>
        <w:rPr>
          <w:rFonts w:cs="Arial"/>
          <w:noProof/>
        </w:rPr>
        <w:pict w14:anchorId="7F3A56B1">
          <v:shape id="_x0000_s16692" type="#_x0000_t32" style="position:absolute;left:0;text-align:left;margin-left:376.5pt;margin-top:225.45pt;width:26.4pt;height:36.8pt;flip:y;z-index:251448320" o:connectortype="straight" strokecolor="red">
            <v:stroke endarrow="block"/>
            <o:callout v:ext="edit" minusx="t" minusy="t"/>
          </v:shape>
        </w:pict>
      </w:r>
      <w:r>
        <w:rPr>
          <w:rFonts w:cs="Arial"/>
          <w:noProof/>
        </w:rPr>
        <w:pict w14:anchorId="7C1CAF12">
          <v:shape id="_x0000_s16670" type="#_x0000_t202" style="position:absolute;left:0;text-align:left;margin-left:-5.55pt;margin-top:23.15pt;width:295.65pt;height:219.5pt;z-index:251425792;mso-wrap-style:none" filled="f" stroked="f" strokecolor="red">
            <v:textbox style="mso-fit-shape-to-text:t" inset=".5mm,.3mm,.5mm,.3mm">
              <w:txbxContent>
                <w:p w14:paraId="78626C33" w14:textId="77777777" w:rsidR="00650C76" w:rsidRDefault="00047926" w:rsidP="004127BA">
                  <w:r>
                    <w:pict w14:anchorId="44E5C44B">
                      <v:shape id="_x0000_i1342" type="#_x0000_t75" style="width:292.6pt;height:216.75pt">
                        <v:imagedata r:id="rId199" o:title="20210105_173012" croptop="6770f" cropright="6698f"/>
                      </v:shape>
                    </w:pict>
                  </w:r>
                </w:p>
              </w:txbxContent>
            </v:textbox>
            <o:callout v:ext="edit" minusx="t" minusy="t"/>
          </v:shape>
        </w:pict>
      </w:r>
      <w:r>
        <w:rPr>
          <w:rFonts w:cs="Arial"/>
          <w:noProof/>
        </w:rPr>
        <w:pict w14:anchorId="73753F98">
          <v:shape id="_x0000_s16682" type="#_x0000_t32" style="position:absolute;left:0;text-align:left;margin-left:412.9pt;margin-top:148.65pt;width:0;height:9.6pt;flip:y;z-index:251438080" o:connectortype="straight">
            <v:stroke dashstyle="1 1" endcap="round"/>
            <o:callout v:ext="edit" minusx="t" minusy="t"/>
          </v:shape>
        </w:pict>
      </w:r>
      <w:r>
        <w:rPr>
          <w:rFonts w:cs="Arial"/>
          <w:noProof/>
        </w:rPr>
        <w:pict w14:anchorId="7415A65F">
          <v:shape id="_x0000_s16690" type="#_x0000_t32" style="position:absolute;left:0;text-align:left;margin-left:267.2pt;margin-top:201.85pt;width:65.7pt;height:40pt;z-index:251446272" o:connectortype="straight" strokecolor="red">
            <v:stroke endarrow="block"/>
            <o:callout v:ext="edit" minusx="t" minusy="t"/>
          </v:shape>
        </w:pict>
      </w:r>
      <w:r>
        <w:rPr>
          <w:rFonts w:cs="Arial"/>
          <w:noProof/>
        </w:rPr>
        <w:pict w14:anchorId="7D9C89F6">
          <v:shape id="_x0000_s16681" type="#_x0000_t32" style="position:absolute;left:0;text-align:left;margin-left:400.1pt;margin-top:149.45pt;width:0;height:9.6pt;flip:y;z-index:251437056" o:connectortype="straight">
            <v:stroke dashstyle="1 1" endcap="round"/>
            <o:callout v:ext="edit" minusx="t" minusy="t"/>
          </v:shape>
        </w:pict>
      </w:r>
      <w:r>
        <w:rPr>
          <w:rFonts w:cs="Arial"/>
          <w:noProof/>
        </w:rPr>
        <w:pict w14:anchorId="7965A184">
          <v:shape id="_x0000_s16679" type="#_x0000_t32" style="position:absolute;left:0;text-align:left;margin-left:400.1pt;margin-top:159.05pt;width:12.8pt;height:0;z-index:251435008" o:connectortype="straight" strokeweight="2pt">
            <o:callout v:ext="edit" minusx="t" minusy="t"/>
          </v:shape>
        </w:pict>
      </w:r>
      <w:r>
        <w:rPr>
          <w:rFonts w:cs="Arial"/>
          <w:noProof/>
        </w:rPr>
        <w:pict w14:anchorId="4AF24E99">
          <v:shape id="_x0000_s16685" type="#_x0000_t32" style="position:absolute;left:0;text-align:left;margin-left:360.9pt;margin-top:213.45pt;width:49.2pt;height:12pt;flip:x y;z-index:251441152" o:connectortype="straight">
            <v:stroke endarrow="block" endarrowwidth="narrow" endarrowlength="short"/>
            <o:callout v:ext="edit" minusx="t" minusy="t"/>
          </v:shape>
        </w:pict>
      </w:r>
      <w:r>
        <w:rPr>
          <w:rFonts w:cs="Arial"/>
          <w:noProof/>
        </w:rPr>
        <w:pict w14:anchorId="4CBE10FC">
          <v:shape id="_x0000_s16680" type="#_x0000_t32" style="position:absolute;left:0;text-align:left;margin-left:397.3pt;margin-top:225.45pt;width:12.8pt;height:0;z-index:251436032" o:connectortype="straight" strokeweight="2pt">
            <o:callout v:ext="edit" minusx="t" minusy="t"/>
          </v:shape>
        </w:pict>
      </w:r>
    </w:p>
    <w:p w14:paraId="5FE65B67" w14:textId="77777777" w:rsidR="004127BA" w:rsidRDefault="004127BA" w:rsidP="004127BA">
      <w:pPr>
        <w:rPr>
          <w:rFonts w:cs="Arial"/>
        </w:rPr>
      </w:pPr>
    </w:p>
    <w:p w14:paraId="234D6380" w14:textId="77777777" w:rsidR="004127BA" w:rsidRDefault="004127BA" w:rsidP="004127BA">
      <w:pPr>
        <w:rPr>
          <w:rFonts w:cs="Arial"/>
        </w:rPr>
      </w:pPr>
    </w:p>
    <w:p w14:paraId="6AEEDA3F" w14:textId="77777777" w:rsidR="004127BA" w:rsidRDefault="004127BA" w:rsidP="004127BA">
      <w:pPr>
        <w:rPr>
          <w:rFonts w:cs="Arial"/>
        </w:rPr>
      </w:pPr>
    </w:p>
    <w:p w14:paraId="68379E4B" w14:textId="77777777" w:rsidR="004127BA" w:rsidRDefault="004127BA" w:rsidP="004127BA">
      <w:pPr>
        <w:rPr>
          <w:rFonts w:cs="Arial"/>
        </w:rPr>
      </w:pPr>
    </w:p>
    <w:p w14:paraId="38C08361" w14:textId="77777777" w:rsidR="004127BA" w:rsidRDefault="004127BA" w:rsidP="004127BA">
      <w:pPr>
        <w:rPr>
          <w:rFonts w:cs="Arial"/>
        </w:rPr>
      </w:pPr>
    </w:p>
    <w:p w14:paraId="4C7CFBCD" w14:textId="77777777" w:rsidR="004127BA" w:rsidRDefault="004127BA" w:rsidP="004127BA">
      <w:pPr>
        <w:rPr>
          <w:rFonts w:cs="Arial"/>
        </w:rPr>
      </w:pPr>
    </w:p>
    <w:p w14:paraId="71D4BFF6" w14:textId="77777777" w:rsidR="004127BA" w:rsidRDefault="004127BA" w:rsidP="004127BA">
      <w:pPr>
        <w:rPr>
          <w:rFonts w:cs="Arial"/>
        </w:rPr>
      </w:pPr>
    </w:p>
    <w:p w14:paraId="09D52E11" w14:textId="77777777" w:rsidR="004127BA" w:rsidRDefault="004127BA" w:rsidP="004127BA">
      <w:pPr>
        <w:rPr>
          <w:rFonts w:cs="Arial"/>
        </w:rPr>
      </w:pPr>
    </w:p>
    <w:p w14:paraId="5254F2A7" w14:textId="77777777" w:rsidR="004127BA" w:rsidRDefault="004127BA" w:rsidP="004127BA">
      <w:pPr>
        <w:rPr>
          <w:rFonts w:cs="Arial"/>
        </w:rPr>
      </w:pPr>
    </w:p>
    <w:p w14:paraId="1FEDDE84" w14:textId="77777777" w:rsidR="004127BA" w:rsidRDefault="004127BA" w:rsidP="004127BA">
      <w:pPr>
        <w:rPr>
          <w:rFonts w:cs="Arial"/>
        </w:rPr>
      </w:pPr>
    </w:p>
    <w:p w14:paraId="037E2C5F" w14:textId="77777777" w:rsidR="004127BA" w:rsidRDefault="004127BA" w:rsidP="004127BA">
      <w:pPr>
        <w:rPr>
          <w:rFonts w:cs="Arial"/>
        </w:rPr>
      </w:pPr>
    </w:p>
    <w:p w14:paraId="1A78F7C1" w14:textId="77777777" w:rsidR="004127BA" w:rsidRDefault="004127BA" w:rsidP="004127BA">
      <w:pPr>
        <w:rPr>
          <w:rFonts w:cs="Arial"/>
        </w:rPr>
      </w:pPr>
    </w:p>
    <w:p w14:paraId="2DC56647" w14:textId="77777777" w:rsidR="004127BA" w:rsidRDefault="004127BA" w:rsidP="004127BA">
      <w:pPr>
        <w:rPr>
          <w:rFonts w:cs="Arial"/>
        </w:rPr>
      </w:pPr>
    </w:p>
    <w:p w14:paraId="08F1905B" w14:textId="77777777" w:rsidR="004127BA" w:rsidRDefault="004127BA" w:rsidP="004127BA">
      <w:pPr>
        <w:rPr>
          <w:rFonts w:cs="Arial"/>
        </w:rPr>
      </w:pPr>
    </w:p>
    <w:p w14:paraId="363BAF60" w14:textId="77777777" w:rsidR="004127BA" w:rsidRDefault="004127BA" w:rsidP="004127BA">
      <w:pPr>
        <w:rPr>
          <w:rFonts w:cs="Arial"/>
        </w:rPr>
      </w:pPr>
    </w:p>
    <w:p w14:paraId="2AC3D82F" w14:textId="77777777" w:rsidR="004127BA" w:rsidRDefault="004127BA" w:rsidP="004127BA">
      <w:pPr>
        <w:rPr>
          <w:rFonts w:cs="Arial"/>
        </w:rPr>
      </w:pPr>
    </w:p>
    <w:p w14:paraId="3649428A" w14:textId="77777777" w:rsidR="004127BA" w:rsidRDefault="004127BA" w:rsidP="004127BA">
      <w:pPr>
        <w:rPr>
          <w:rFonts w:cs="Arial"/>
        </w:rPr>
      </w:pPr>
    </w:p>
    <w:p w14:paraId="338A7C34" w14:textId="77777777" w:rsidR="004127BA" w:rsidRDefault="004127BA" w:rsidP="004127BA">
      <w:pPr>
        <w:rPr>
          <w:rFonts w:cs="Arial"/>
        </w:rPr>
      </w:pPr>
    </w:p>
    <w:p w14:paraId="62CBA916" w14:textId="77777777" w:rsidR="004127BA" w:rsidRDefault="004127BA" w:rsidP="004127BA">
      <w:pPr>
        <w:rPr>
          <w:rFonts w:cs="Arial"/>
        </w:rPr>
      </w:pPr>
    </w:p>
    <w:p w14:paraId="3A2294CC" w14:textId="77777777" w:rsidR="004127BA" w:rsidRDefault="00667E28" w:rsidP="00667E28">
      <w:pPr>
        <w:pStyle w:val="Didascalia"/>
      </w:pPr>
      <w:bookmarkStart w:id="609" w:name="_Toc69553961"/>
      <w:r>
        <w:t xml:space="preserve">Figura </w:t>
      </w:r>
      <w:r w:rsidR="00047926">
        <w:fldChar w:fldCharType="begin"/>
      </w:r>
      <w:r w:rsidR="00047926">
        <w:instrText xml:space="preserve"> SEQ Figura \* ARABIC </w:instrText>
      </w:r>
      <w:r w:rsidR="00047926">
        <w:fldChar w:fldCharType="separate"/>
      </w:r>
      <w:r w:rsidR="00CE31BE">
        <w:rPr>
          <w:noProof/>
        </w:rPr>
        <w:t xml:space="preserve">29 </w:t>
      </w:r>
      <w:r w:rsidR="00047926">
        <w:rPr>
          <w:noProof/>
        </w:rPr>
        <w:fldChar w:fldCharType="end"/>
      </w:r>
      <w:r>
        <w:t>- Protecciones adicionales en la versión RM90</w:t>
      </w:r>
      <w:bookmarkEnd w:id="609"/>
    </w:p>
    <w:p w14:paraId="5BB32DD9" w14:textId="77777777" w:rsidR="00A40061" w:rsidRDefault="00A40061" w:rsidP="00A40061"/>
    <w:p w14:paraId="03F2D293" w14:textId="77777777" w:rsidR="004127BA" w:rsidRPr="00BF2285" w:rsidRDefault="00A40061" w:rsidP="008B47BE">
      <w:pPr>
        <w:pStyle w:val="Titolo3"/>
      </w:pPr>
      <w:r>
        <w:br w:type="page"/>
      </w:r>
      <w:bookmarkStart w:id="610" w:name="_Toc67568314"/>
      <w:bookmarkStart w:id="611" w:name="_Toc69377100"/>
      <w:r w:rsidR="004127BA" w:rsidRPr="00BF2285">
        <w:lastRenderedPageBreak/>
        <w:t>Ver</w:t>
      </w:r>
      <w:r w:rsidR="004127BA">
        <w:t xml:space="preserve">ificación de </w:t>
      </w:r>
      <w:bookmarkStart w:id="612" w:name="_Hlk67567880"/>
      <w:r w:rsidR="004127BA">
        <w:t xml:space="preserve">las distancias peligrosas con </w:t>
      </w:r>
      <w:r w:rsidR="004127BA" w:rsidRPr="00BF2285">
        <w:t>las barreras en zona rodillo</w:t>
      </w:r>
      <w:bookmarkEnd w:id="610"/>
      <w:bookmarkEnd w:id="611"/>
      <w:bookmarkEnd w:id="612"/>
    </w:p>
    <w:p w14:paraId="158504BB" w14:textId="77777777" w:rsidR="004127BA" w:rsidRPr="00FE5A3C" w:rsidRDefault="004127BA" w:rsidP="004127BA">
      <w:pPr>
        <w:pStyle w:val="Didascalia"/>
        <w:rPr>
          <w:b w:val="0"/>
          <w:bCs/>
        </w:rPr>
      </w:pPr>
      <w:r w:rsidRPr="00FE5A3C">
        <w:rPr>
          <w:b w:val="0"/>
          <w:bCs/>
        </w:rPr>
        <w:t xml:space="preserve">EN ISO 13857:2008 </w:t>
      </w:r>
      <w:r>
        <w:rPr>
          <w:b w:val="0"/>
          <w:bCs/>
        </w:rPr>
        <w:t>"Seguridad de la maquinaria – Distancias de seguridad para impedir el alcance de zonas peligrosas con los miembros superiores e inferiores.</w:t>
      </w:r>
    </w:p>
    <w:p w14:paraId="2B133DAC" w14:textId="77777777" w:rsidR="004127BA" w:rsidRDefault="004127BA" w:rsidP="004127BA"/>
    <w:p w14:paraId="1C31AAC1" w14:textId="77777777" w:rsidR="004127BA" w:rsidRPr="00FE5A3C" w:rsidRDefault="00047926" w:rsidP="004127BA">
      <w:r>
        <w:rPr>
          <w:noProof/>
        </w:rPr>
        <w:pict w14:anchorId="329E5F60">
          <v:shape id="_x0000_s16695" type="#_x0000_t202" style="position:absolute;left:0;text-align:left;margin-left:244.15pt;margin-top:106.7pt;width:20.6pt;height:11.05pt;z-index:251451392" strokecolor="red">
            <v:fill opacity="0"/>
            <v:textbox inset=".5mm,.3mm,.5mm,.3mm">
              <w:txbxContent>
                <w:p w14:paraId="411524F2" w14:textId="77777777" w:rsidR="00650C76" w:rsidRDefault="00650C76" w:rsidP="004127BA"/>
              </w:txbxContent>
            </v:textbox>
            <o:callout v:ext="edit" minusx="t" minusy="t"/>
          </v:shape>
        </w:pict>
      </w:r>
      <w:r w:rsidR="00FC06B0">
        <w:rPr>
          <w:noProof/>
        </w:rPr>
        <w:pict w14:anchorId="00BDB8D3">
          <v:shape id="Immagine 1" o:spid="_x0000_i1343" type="#_x0000_t75" style="width:235.9pt;height:133.3pt;visibility:visible">
            <v:imagedata r:id="rId200" o:title="" croptop="14051f" cropbottom="30008f" cropleft="17385f" cropright="27497f"/>
          </v:shape>
        </w:pict>
      </w:r>
      <w:r w:rsidR="00FC06B0">
        <w:rPr>
          <w:noProof/>
        </w:rPr>
        <w:pict w14:anchorId="09682D0E">
          <v:shape id="_x0000_i1344" type="#_x0000_t75" style="width:173.85pt;height:164.7pt;visibility:visible">
            <v:imagedata r:id="rId201" o:title="" croptop="17463f" cropbottom="16325f" cropleft="18096f" cropright="28964f"/>
          </v:shape>
        </w:pict>
      </w:r>
    </w:p>
    <w:p w14:paraId="38707B97" w14:textId="77777777" w:rsidR="004127BA" w:rsidRDefault="004127BA" w:rsidP="004127BA">
      <w:pPr>
        <w:pStyle w:val="Didascalia"/>
      </w:pPr>
    </w:p>
    <w:p w14:paraId="4E4222A7" w14:textId="77777777" w:rsidR="004127BA" w:rsidRDefault="004127BA" w:rsidP="004127BA">
      <w:r>
        <w:t xml:space="preserve">altura de la zona peligrosa </w:t>
      </w:r>
      <w:r>
        <w:tab/>
        <w:t>900 mm</w:t>
      </w:r>
    </w:p>
    <w:p w14:paraId="5A382F7E" w14:textId="77777777" w:rsidR="004127BA" w:rsidRDefault="004127BA" w:rsidP="004127BA">
      <w:r>
        <w:t>distancia de seguridad mínima 1500 mm</w:t>
      </w:r>
    </w:p>
    <w:p w14:paraId="3882D1E9" w14:textId="77777777" w:rsidR="004127BA" w:rsidRDefault="004127BA" w:rsidP="004127BA">
      <w:r>
        <w:t>Distancia del punto peligroso &gt; 1500 mm</w:t>
      </w:r>
    </w:p>
    <w:p w14:paraId="0DBBA905" w14:textId="77777777" w:rsidR="004127BA" w:rsidRDefault="004127BA" w:rsidP="004127BA"/>
    <w:p w14:paraId="734FE254" w14:textId="77777777" w:rsidR="004127BA" w:rsidRDefault="004127BA" w:rsidP="004127BA">
      <w:pPr>
        <w:rPr>
          <w:rFonts w:cs="Arial"/>
        </w:rPr>
      </w:pPr>
    </w:p>
    <w:p w14:paraId="5AAAB596" w14:textId="77777777" w:rsidR="004127BA" w:rsidRDefault="00047926" w:rsidP="004127BA">
      <w:pPr>
        <w:rPr>
          <w:rFonts w:cs="Arial"/>
        </w:rPr>
      </w:pPr>
      <w:r>
        <w:rPr>
          <w:rFonts w:cs="Arial"/>
          <w:noProof/>
        </w:rPr>
        <w:pict w14:anchorId="7C95209D">
          <v:shape id="_x0000_s16696" type="#_x0000_t202" style="position:absolute;left:0;text-align:left;margin-left:61.05pt;margin-top:3.35pt;width:271.2pt;height:319.7pt;z-index:251452416;mso-wrap-style:none" filled="f" stroked="f" strokecolor="red">
            <v:textbox style="mso-next-textbox:#_x0000_s16696;mso-fit-shape-to-text:t" inset=".5mm,.3mm,.5mm,.3mm">
              <w:txbxContent>
                <w:p w14:paraId="56295A0B" w14:textId="77777777" w:rsidR="00650C76" w:rsidRDefault="00047926" w:rsidP="004127BA">
                  <w:r>
                    <w:pict w14:anchorId="3DA84A56">
                      <v:shape id="_x0000_i1345" type="#_x0000_t75" style="width:268.1pt;height:317.85pt">
                        <v:imagedata r:id="rId197" o:title=""/>
                      </v:shape>
                    </w:pict>
                  </w:r>
                </w:p>
              </w:txbxContent>
            </v:textbox>
            <o:callout v:ext="edit" minusx="t" minusy="t"/>
          </v:shape>
        </w:pict>
      </w:r>
    </w:p>
    <w:p w14:paraId="62052C1C" w14:textId="77777777" w:rsidR="004127BA" w:rsidRDefault="004127BA" w:rsidP="004127BA">
      <w:pPr>
        <w:rPr>
          <w:rFonts w:cs="Arial"/>
        </w:rPr>
      </w:pPr>
    </w:p>
    <w:p w14:paraId="7B7A083B" w14:textId="77777777" w:rsidR="004127BA" w:rsidRDefault="004127BA" w:rsidP="004127BA">
      <w:pPr>
        <w:rPr>
          <w:rFonts w:cs="Arial"/>
        </w:rPr>
      </w:pPr>
    </w:p>
    <w:p w14:paraId="139ACC60" w14:textId="77777777" w:rsidR="004127BA" w:rsidRDefault="004127BA" w:rsidP="004127BA">
      <w:pPr>
        <w:rPr>
          <w:rFonts w:cs="Arial"/>
        </w:rPr>
      </w:pPr>
    </w:p>
    <w:p w14:paraId="349F4BFA" w14:textId="77777777" w:rsidR="004127BA" w:rsidRDefault="004127BA" w:rsidP="004127BA">
      <w:pPr>
        <w:rPr>
          <w:rFonts w:cs="Arial"/>
        </w:rPr>
      </w:pPr>
    </w:p>
    <w:p w14:paraId="5E328C23" w14:textId="77777777" w:rsidR="004127BA" w:rsidRDefault="004127BA" w:rsidP="004127BA">
      <w:pPr>
        <w:rPr>
          <w:rFonts w:cs="Arial"/>
        </w:rPr>
      </w:pPr>
    </w:p>
    <w:p w14:paraId="5436FE25" w14:textId="77777777" w:rsidR="004127BA" w:rsidRDefault="004127BA" w:rsidP="004127BA">
      <w:pPr>
        <w:rPr>
          <w:rFonts w:cs="Arial"/>
        </w:rPr>
      </w:pPr>
    </w:p>
    <w:p w14:paraId="5CC0ACB4" w14:textId="77777777" w:rsidR="004127BA" w:rsidRDefault="004127BA" w:rsidP="004127BA">
      <w:pPr>
        <w:rPr>
          <w:rFonts w:cs="Arial"/>
        </w:rPr>
      </w:pPr>
    </w:p>
    <w:p w14:paraId="66AE585E" w14:textId="77777777" w:rsidR="004127BA" w:rsidRDefault="00047926" w:rsidP="004127BA">
      <w:pPr>
        <w:rPr>
          <w:rFonts w:cs="Arial"/>
        </w:rPr>
      </w:pPr>
      <w:r>
        <w:rPr>
          <w:noProof/>
        </w:rPr>
        <w:pict w14:anchorId="00112B07">
          <v:shape id="_x0000_s16705" type="#_x0000_t202" style="position:absolute;left:0;text-align:left;margin-left:179.35pt;margin-top:5.1pt;width:40.15pt;height:21.45pt;z-index:251461632" stroked="f" strokecolor="white">
            <v:fill opacity="0"/>
            <v:textbox inset=".5mm,.3mm,.5mm,.3mm">
              <w:txbxContent>
                <w:p w14:paraId="6E060471" w14:textId="77777777" w:rsidR="00650C76" w:rsidRPr="00D67C2C" w:rsidRDefault="00650C76" w:rsidP="004127BA">
                  <w:pPr>
                    <w:jc w:val="center"/>
                    <w:rPr>
                      <w:color w:val="FF0000"/>
                    </w:rPr>
                  </w:pPr>
                  <w:r w:rsidRPr="00D67C2C">
                    <w:rPr>
                      <w:color w:val="FF0000"/>
                    </w:rPr>
                    <w:t>450</w:t>
                  </w:r>
                </w:p>
              </w:txbxContent>
            </v:textbox>
            <o:callout v:ext="edit" minusx="t" minusy="t"/>
          </v:shape>
        </w:pict>
      </w:r>
    </w:p>
    <w:p w14:paraId="49810C54" w14:textId="77777777" w:rsidR="004127BA" w:rsidRDefault="00047926" w:rsidP="004127BA">
      <w:pPr>
        <w:pStyle w:val="Didascalia"/>
      </w:pPr>
      <w:r>
        <w:rPr>
          <w:noProof/>
        </w:rPr>
        <w:pict w14:anchorId="2DAC4A57">
          <v:shape id="_x0000_s16701" type="#_x0000_t32" style="position:absolute;left:0;text-align:left;margin-left:184.2pt;margin-top:12.75pt;width:25.6pt;height:0;z-index:251457536" o:connectortype="straight" strokecolor="red">
            <o:callout v:ext="edit" minusx="t" minusy="t"/>
          </v:shape>
        </w:pict>
      </w:r>
      <w:r>
        <w:rPr>
          <w:noProof/>
        </w:rPr>
        <w:pict w14:anchorId="45ACB82F">
          <v:shape id="_x0000_s16700" type="#_x0000_t32" style="position:absolute;left:0;text-align:left;margin-left:206.4pt;margin-top:9.3pt;width:0;height:23.55pt;flip:y;z-index:251456512" o:connectortype="straight" strokecolor="red">
            <o:callout v:ext="edit" minusx="t" minusy="t"/>
          </v:shape>
        </w:pict>
      </w:r>
      <w:r>
        <w:rPr>
          <w:rFonts w:cs="Arial"/>
          <w:noProof/>
        </w:rPr>
        <w:pict w14:anchorId="0E22BC9E">
          <v:shape id="_x0000_s16699" type="#_x0000_t32" style="position:absolute;left:0;text-align:left;margin-left:187.7pt;margin-top:9.3pt;width:.05pt;height:23.55pt;z-index:251455488" o:connectortype="straight" strokecolor="red">
            <o:callout v:ext="edit" minusx="t" minusy="t"/>
          </v:shape>
        </w:pict>
      </w:r>
    </w:p>
    <w:p w14:paraId="76C2C7DB" w14:textId="77777777" w:rsidR="004127BA" w:rsidRDefault="00047926" w:rsidP="004127BA">
      <w:pPr>
        <w:pStyle w:val="Didascalia"/>
      </w:pPr>
      <w:r>
        <w:rPr>
          <w:rFonts w:cs="Arial"/>
          <w:noProof/>
        </w:rPr>
        <w:pict w14:anchorId="65AAAF32">
          <v:shape id="_x0000_s16698" type="#_x0000_t32" style="position:absolute;left:0;text-align:left;margin-left:187.7pt;margin-top:7.05pt;width:18.7pt;height:0;z-index:251454464" o:connectortype="straight" strokeweight="2pt">
            <o:callout v:ext="edit" minusx="t" minusy="t"/>
          </v:shape>
        </w:pict>
      </w:r>
    </w:p>
    <w:p w14:paraId="297A187E" w14:textId="77777777" w:rsidR="004127BA" w:rsidRDefault="004127BA" w:rsidP="004127BA">
      <w:pPr>
        <w:pStyle w:val="Didascalia"/>
      </w:pPr>
    </w:p>
    <w:p w14:paraId="4C0A5E08" w14:textId="77777777" w:rsidR="004127BA" w:rsidRDefault="004127BA" w:rsidP="004127BA">
      <w:pPr>
        <w:pStyle w:val="Didascalia"/>
      </w:pPr>
    </w:p>
    <w:p w14:paraId="44C644F4" w14:textId="77777777" w:rsidR="004127BA" w:rsidRPr="008953AB" w:rsidRDefault="00047926" w:rsidP="004127BA">
      <w:r>
        <w:rPr>
          <w:rFonts w:cs="Arial"/>
          <w:noProof/>
        </w:rPr>
        <w:pict w14:anchorId="600FFB09">
          <v:shape id="_x0000_s16708" type="#_x0000_t202" style="position:absolute;left:0;text-align:left;margin-left:184.2pt;margin-top:14.35pt;width:40.15pt;height:21.45pt;z-index:251464704" strokecolor="white">
            <v:fill opacity="0"/>
            <v:textbox inset=".5mm,.3mm,.5mm,.3mm">
              <w:txbxContent>
                <w:p w14:paraId="3309E9CC" w14:textId="77777777" w:rsidR="00650C76" w:rsidRPr="00D67C2C" w:rsidRDefault="00650C76" w:rsidP="004127BA">
                  <w:pPr>
                    <w:jc w:val="center"/>
                    <w:rPr>
                      <w:color w:val="FF0000"/>
                    </w:rPr>
                  </w:pPr>
                  <w:r>
                    <w:rPr>
                      <w:color w:val="FF0000"/>
                    </w:rPr>
                    <w:t>&gt;150</w:t>
                  </w:r>
                  <w:r w:rsidRPr="00D67C2C">
                    <w:rPr>
                      <w:color w:val="FF0000"/>
                    </w:rPr>
                    <w:t>0</w:t>
                  </w:r>
                </w:p>
              </w:txbxContent>
            </v:textbox>
            <o:callout v:ext="edit" minusx="t" minusy="t"/>
          </v:shape>
        </w:pict>
      </w:r>
    </w:p>
    <w:p w14:paraId="05501BA3" w14:textId="77777777" w:rsidR="004127BA" w:rsidRDefault="00047926" w:rsidP="004127BA">
      <w:pPr>
        <w:pStyle w:val="Didascalia"/>
      </w:pPr>
      <w:r>
        <w:rPr>
          <w:noProof/>
        </w:rPr>
        <w:pict w14:anchorId="601E7B5C">
          <v:shape id="_x0000_s16707" type="#_x0000_t32" style="position:absolute;left:0;text-align:left;margin-left:142.7pt;margin-top:.55pt;width:63.7pt;height:25.6pt;flip:x y;z-index:251463680" o:connectortype="straight" strokecolor="red">
            <v:stroke endarrow="block"/>
            <o:callout v:ext="edit" minusx="t" minusy="t"/>
          </v:shape>
        </w:pict>
      </w:r>
      <w:r>
        <w:rPr>
          <w:rFonts w:cs="Arial"/>
          <w:noProof/>
        </w:rPr>
        <w:pict w14:anchorId="0C6F5244">
          <v:shape id="_x0000_s16706" type="#_x0000_t202" style="position:absolute;left:0;text-align:left;margin-left:179.35pt;margin-top:45.55pt;width:40.15pt;height:21.45pt;z-index:251462656" stroked="f" strokecolor="white">
            <v:fill opacity="0"/>
            <v:textbox inset=".5mm,.3mm,.5mm,.3mm">
              <w:txbxContent>
                <w:p w14:paraId="24616613" w14:textId="77777777" w:rsidR="00650C76" w:rsidRPr="00D67C2C" w:rsidRDefault="00650C76" w:rsidP="004127BA">
                  <w:pPr>
                    <w:jc w:val="center"/>
                    <w:rPr>
                      <w:color w:val="FF0000"/>
                    </w:rPr>
                  </w:pPr>
                  <w:r w:rsidRPr="00D67C2C">
                    <w:rPr>
                      <w:color w:val="FF0000"/>
                    </w:rPr>
                    <w:t>450</w:t>
                  </w:r>
                </w:p>
              </w:txbxContent>
            </v:textbox>
            <o:callout v:ext="edit" minusx="t" minusy="t"/>
          </v:shape>
        </w:pict>
      </w:r>
      <w:r>
        <w:rPr>
          <w:noProof/>
        </w:rPr>
        <w:pict w14:anchorId="25B3A603">
          <v:shape id="_x0000_s16703" type="#_x0000_t32" style="position:absolute;left:0;text-align:left;margin-left:206.4pt;margin-top:29.65pt;width:0;height:20.75pt;z-index:251459584" o:connectortype="straight" strokecolor="red">
            <o:callout v:ext="edit" minusx="t" minusy="t"/>
          </v:shape>
        </w:pict>
      </w:r>
      <w:r>
        <w:rPr>
          <w:noProof/>
        </w:rPr>
        <w:pict w14:anchorId="77F49A7A">
          <v:shape id="_x0000_s16702" type="#_x0000_t32" style="position:absolute;left:0;text-align:left;margin-left:187.7pt;margin-top:29.65pt;width:.05pt;height:20.75pt;z-index:251458560" o:connectortype="straight" strokecolor="red">
            <o:callout v:ext="edit" minusx="t" minusy="t"/>
          </v:shape>
        </w:pict>
      </w:r>
    </w:p>
    <w:p w14:paraId="6D40EB44" w14:textId="77777777" w:rsidR="004127BA" w:rsidRDefault="00047926" w:rsidP="004127BA">
      <w:pPr>
        <w:pStyle w:val="Didascalia"/>
      </w:pPr>
      <w:r>
        <w:rPr>
          <w:noProof/>
        </w:rPr>
        <w:pict w14:anchorId="7DD72EE8">
          <v:shape id="_x0000_s16704" type="#_x0000_t32" style="position:absolute;left:0;text-align:left;margin-left:185.75pt;margin-top:19.75pt;width:25.6pt;height:0;z-index:251460608" o:connectortype="straight" strokecolor="red">
            <o:callout v:ext="edit" minusx="t" minusy="t"/>
          </v:shape>
        </w:pict>
      </w:r>
      <w:r>
        <w:rPr>
          <w:noProof/>
        </w:rPr>
        <w:pict w14:anchorId="432F6C66">
          <v:shape id="_x0000_s16697" type="#_x0000_t32" style="position:absolute;left:0;text-align:left;margin-left:187.75pt;margin-top:7.8pt;width:18.7pt;height:0;z-index:251453440" o:connectortype="straight" strokeweight="2pt">
            <o:callout v:ext="edit" minusx="t" minusy="t"/>
          </v:shape>
        </w:pict>
      </w:r>
    </w:p>
    <w:p w14:paraId="6E8E929A" w14:textId="77777777" w:rsidR="004127BA" w:rsidRDefault="004127BA" w:rsidP="004127BA">
      <w:pPr>
        <w:pStyle w:val="Didascalia"/>
      </w:pPr>
    </w:p>
    <w:p w14:paraId="6E9B045F" w14:textId="77777777" w:rsidR="004127BA" w:rsidRDefault="004127BA" w:rsidP="004127BA">
      <w:pPr>
        <w:pStyle w:val="Didascalia"/>
      </w:pPr>
    </w:p>
    <w:p w14:paraId="4C03960A" w14:textId="77777777" w:rsidR="004127BA" w:rsidRDefault="004127BA" w:rsidP="004127BA">
      <w:pPr>
        <w:pStyle w:val="Didascalia"/>
      </w:pPr>
    </w:p>
    <w:p w14:paraId="409FDC44" w14:textId="77777777" w:rsidR="004127BA" w:rsidRDefault="004127BA" w:rsidP="004127BA">
      <w:pPr>
        <w:pStyle w:val="Didascalia"/>
      </w:pPr>
      <w:bookmarkStart w:id="613" w:name="_Toc67568237"/>
      <w:bookmarkStart w:id="614" w:name="_Toc69553962"/>
      <w:r>
        <w:t xml:space="preserve">Figura 30 </w:t>
      </w:r>
      <w:r w:rsidR="00047926">
        <w:fldChar w:fldCharType="begin"/>
      </w:r>
      <w:r w:rsidR="00047926">
        <w:instrText xml:space="preserve"> SEQ Figura \* ARABIC </w:instrText>
      </w:r>
      <w:r w:rsidR="00047926">
        <w:fldChar w:fldCharType="separate"/>
      </w:r>
      <w:r w:rsidR="00CE31BE">
        <w:rPr>
          <w:noProof/>
        </w:rPr>
        <w:t xml:space="preserve">- </w:t>
      </w:r>
      <w:r w:rsidR="00047926">
        <w:rPr>
          <w:noProof/>
        </w:rPr>
        <w:fldChar w:fldCharType="end"/>
      </w:r>
      <w:r>
        <w:t>Dist</w:t>
      </w:r>
      <w:r w:rsidRPr="00D328DF">
        <w:t>ancias peligrosas con las barreras en zona rodillo</w:t>
      </w:r>
      <w:bookmarkEnd w:id="613"/>
      <w:bookmarkEnd w:id="614"/>
    </w:p>
    <w:p w14:paraId="4FD2065A" w14:textId="77777777" w:rsidR="008B47BE" w:rsidRPr="008B47BE" w:rsidRDefault="008B47BE" w:rsidP="008B47BE"/>
    <w:p w14:paraId="474A88E1" w14:textId="77777777" w:rsidR="008B6779" w:rsidRDefault="004127BA" w:rsidP="002B0D37">
      <w:pPr>
        <w:pStyle w:val="Titolo2"/>
      </w:pPr>
      <w:r>
        <w:br w:type="page"/>
      </w:r>
      <w:bookmarkStart w:id="615" w:name="_Toc69377101"/>
      <w:r w:rsidR="008B6779" w:rsidRPr="00F36CBD">
        <w:lastRenderedPageBreak/>
        <w:t xml:space="preserve">Versión </w:t>
      </w:r>
      <w:r w:rsidR="008B6779" w:rsidRPr="008B6779">
        <w:t>con hilo despegador</w:t>
      </w:r>
      <w:bookmarkEnd w:id="615"/>
    </w:p>
    <w:p w14:paraId="117205F2" w14:textId="77777777" w:rsidR="00A1303D" w:rsidRDefault="00A1303D" w:rsidP="00A1303D">
      <w:pPr>
        <w:rPr>
          <w:rFonts w:cs="Arial"/>
        </w:rPr>
      </w:pPr>
      <w:r>
        <w:rPr>
          <w:rFonts w:cs="Arial"/>
        </w:rPr>
        <w:t xml:space="preserve">Cuando se encola una capa ligera o fina, esta puede adherirse al rodillo de encolado y ser </w:t>
      </w:r>
      <w:r w:rsidR="00686C14">
        <w:rPr>
          <w:rFonts w:cs="Arial"/>
        </w:rPr>
        <w:t xml:space="preserve">arrastrada. El hilo </w:t>
      </w:r>
      <w:r>
        <w:rPr>
          <w:rFonts w:cs="Arial"/>
        </w:rPr>
        <w:t>despegador la separa del rodillo, haciéndola depositar sobre la cinta. Este hilo (WIRE) puede ser excluido o incluido en el ciclo de trabajo.</w:t>
      </w:r>
    </w:p>
    <w:p w14:paraId="5E5ABF19" w14:textId="77777777" w:rsidR="00A1303D" w:rsidRPr="00A1303D" w:rsidRDefault="00047926" w:rsidP="00A1303D">
      <w:r>
        <w:rPr>
          <w:noProof/>
        </w:rPr>
        <w:pict w14:anchorId="0D5E511C">
          <v:shape id="_x0000_s16499" type="#_x0000_t202" style="position:absolute;left:0;text-align:left;margin-left:2.6pt;margin-top:10.9pt;width:441.1pt;height:182.6pt;z-index:250392576;mso-wrap-style:none" stroked="f" strokecolor="red">
            <v:textbox inset=".5mm,.3mm,.5mm,.3mm">
              <w:txbxContent>
                <w:p w14:paraId="55441F63" w14:textId="77777777" w:rsidR="00650C76" w:rsidRDefault="00047926">
                  <w:r>
                    <w:pict w14:anchorId="7C389DF4">
                      <v:shape id="_x0000_i1346" type="#_x0000_t75" style="width:438.15pt;height:199.9pt">
                        <v:imagedata r:id="rId202" o:title="filo distaccatore 1 - pistoni"/>
                      </v:shape>
                    </w:pict>
                  </w:r>
                </w:p>
              </w:txbxContent>
            </v:textbox>
            <o:callout v:ext="edit" minusx="t" minusy="t"/>
          </v:shape>
        </w:pict>
      </w:r>
    </w:p>
    <w:p w14:paraId="5A620609" w14:textId="77777777" w:rsidR="008B6779" w:rsidRDefault="008B6779" w:rsidP="00B20EC1"/>
    <w:p w14:paraId="7D8E6CF2" w14:textId="77777777" w:rsidR="00156A77" w:rsidRDefault="00156A77" w:rsidP="00B20EC1"/>
    <w:p w14:paraId="5BF66C69" w14:textId="77777777" w:rsidR="00156A77" w:rsidRDefault="00156A77" w:rsidP="00B20EC1"/>
    <w:p w14:paraId="17A9D296" w14:textId="77777777" w:rsidR="00156A77" w:rsidRDefault="00156A77" w:rsidP="00B20EC1"/>
    <w:p w14:paraId="6900812F" w14:textId="77777777" w:rsidR="00156A77" w:rsidRDefault="00156A77" w:rsidP="00B20EC1"/>
    <w:p w14:paraId="5368C6DC" w14:textId="77777777" w:rsidR="00156A77" w:rsidRDefault="00156A77" w:rsidP="00B20EC1"/>
    <w:p w14:paraId="75A1B724" w14:textId="77777777" w:rsidR="00156A77" w:rsidRDefault="00156A77" w:rsidP="00B20EC1"/>
    <w:p w14:paraId="57FBDC62" w14:textId="77777777" w:rsidR="00156A77" w:rsidRDefault="00047926" w:rsidP="00B20EC1">
      <w:r>
        <w:rPr>
          <w:noProof/>
        </w:rPr>
        <w:pict w14:anchorId="765A60A8">
          <v:shape id="_x0000_s16527" type="#_x0000_t32" style="position:absolute;left:0;text-align:left;margin-left:313.85pt;margin-top:10.25pt;width:95.9pt;height:50.05pt;flip:y;z-index:251359232" o:connectortype="straight" strokecolor="red">
            <v:stroke endarrow="block"/>
            <o:callout v:ext="edit" minusx="t" minusy="t"/>
          </v:shape>
        </w:pict>
      </w:r>
      <w:r>
        <w:rPr>
          <w:noProof/>
        </w:rPr>
        <w:pict w14:anchorId="043B03CC">
          <v:shape id="_x0000_s16526" type="#_x0000_t32" style="position:absolute;left:0;text-align:left;margin-left:53.35pt;margin-top:10.25pt;width:50.45pt;height:43.6pt;flip:x y;z-index:251358208" o:connectortype="straight" strokecolor="red">
            <v:stroke endarrow="block"/>
            <o:callout v:ext="edit" minusx="t" minusy="t"/>
          </v:shape>
        </w:pict>
      </w:r>
    </w:p>
    <w:p w14:paraId="744282A0" w14:textId="77777777" w:rsidR="00156A77" w:rsidRDefault="00156A77" w:rsidP="00B20EC1"/>
    <w:p w14:paraId="369A2AF6" w14:textId="77777777" w:rsidR="00156A77" w:rsidRDefault="00156A77" w:rsidP="00B20EC1"/>
    <w:p w14:paraId="536EFC81" w14:textId="77777777" w:rsidR="00156A77" w:rsidRDefault="00047926" w:rsidP="00B20EC1">
      <w:r>
        <w:rPr>
          <w:noProof/>
        </w:rPr>
        <w:pict w14:anchorId="670D58D6">
          <v:shape id="_x0000_s16490" type="#_x0000_t202" style="position:absolute;left:0;text-align:left;margin-left:103.8pt;margin-top:12.45pt;width:210.05pt;height:37.95pt;z-index:251338752" strokecolor="red">
            <v:textbox style="mso-next-textbox:#_x0000_s16490" inset=".5mm,.3mm,.5mm,.3mm">
              <w:txbxContent>
                <w:p w14:paraId="6F964EDE" w14:textId="77777777" w:rsidR="00650C76" w:rsidRDefault="00650C76" w:rsidP="00A14541">
                  <w:r>
                    <w:t>Detalle: pistoncillo de accionamiento del hilo despegador</w:t>
                  </w:r>
                </w:p>
              </w:txbxContent>
            </v:textbox>
            <o:callout v:ext="edit" minusx="t" minusy="t"/>
          </v:shape>
        </w:pict>
      </w:r>
    </w:p>
    <w:p w14:paraId="63D9B23C" w14:textId="77777777" w:rsidR="00156A77" w:rsidRDefault="00156A77" w:rsidP="00B20EC1"/>
    <w:p w14:paraId="31978BAD" w14:textId="77777777" w:rsidR="00156A77" w:rsidRDefault="00156A77" w:rsidP="00B20EC1"/>
    <w:p w14:paraId="1DD64A8F" w14:textId="77777777" w:rsidR="00156A77" w:rsidRDefault="00047926" w:rsidP="00B20EC1">
      <w:r>
        <w:rPr>
          <w:noProof/>
        </w:rPr>
        <w:pict w14:anchorId="0615FEA2">
          <v:line id="_x0000_s16491" style="position:absolute;left:0;text-align:left;flip:x;z-index:251339776" from="159.65pt,9pt" to="159.65pt,102.25pt" strokecolor="red">
            <v:stroke endarrow="block"/>
            <o:callout v:ext="edit" minusx="t" minusy="t"/>
          </v:line>
        </w:pict>
      </w:r>
    </w:p>
    <w:p w14:paraId="40F71A34" w14:textId="77777777" w:rsidR="00156A77" w:rsidRDefault="00047926" w:rsidP="00B20EC1">
      <w:r>
        <w:rPr>
          <w:noProof/>
        </w:rPr>
        <w:pict w14:anchorId="14D64E1E">
          <v:shape id="_x0000_s16525" type="#_x0000_t202" style="position:absolute;left:0;text-align:left;margin-left:317.3pt;margin-top:7.35pt;width:176.55pt;height:26.45pt;z-index:251357184" strokecolor="red">
            <v:textbox style="mso-next-textbox:#_x0000_s16525" inset=".5mm,.3mm,.5mm,.3mm">
              <w:txbxContent>
                <w:p w14:paraId="1BC51BF3" w14:textId="77777777" w:rsidR="00650C76" w:rsidRDefault="00650C76" w:rsidP="00A1303D">
                  <w:pPr>
                    <w:jc w:val="center"/>
                  </w:pPr>
                  <w:r>
                    <w:t>Detalle: hilo despegador</w:t>
                  </w:r>
                </w:p>
              </w:txbxContent>
            </v:textbox>
            <o:callout v:ext="edit" minusx="t" minusy="t"/>
          </v:shape>
        </w:pict>
      </w:r>
      <w:r>
        <w:rPr>
          <w:noProof/>
        </w:rPr>
        <w:pict w14:anchorId="7C7F9063">
          <v:group id="_x0000_s16487" style="position:absolute;left:0;text-align:left;margin-left:2.6pt;margin-top:7.35pt;width:197.85pt;height:136.6pt;z-index:250391552" coordorigin="1305,12709" coordsize="3957,2732">
            <v:shape id="_x0000_s16488" type="#_x0000_t202" style="position:absolute;left:1305;top:12709;width:3957;height:2732;mso-wrap-style:none" filled="f" stroked="f" strokecolor="red">
              <v:textbox style="mso-next-textbox:#_x0000_s16488;mso-fit-shape-to-text:t" inset=".5mm,.3mm,.5mm,.3mm">
                <w:txbxContent>
                  <w:p w14:paraId="4130D50F" w14:textId="77777777" w:rsidR="00650C76" w:rsidRDefault="00047926" w:rsidP="00A14541">
                    <w:r>
                      <w:pict w14:anchorId="23109C3E">
                        <v:shape id="_x0000_i1347" type="#_x0000_t75" style="width:195.3pt;height:134.8pt">
                          <v:imagedata r:id="rId203" o:title="DSC_0495 mod"/>
                        </v:shape>
                      </w:pict>
                    </w:r>
                  </w:p>
                </w:txbxContent>
              </v:textbox>
              <o:callout v:ext="edit" minusx="t" minusy="t"/>
            </v:shape>
            <v:line id="_x0000_s16489" style="position:absolute;flip:x" from="1325,14587" to="3890,15100" strokecolor="red">
              <o:callout v:ext="edit" minusx="t" minusy="t"/>
            </v:line>
          </v:group>
        </w:pict>
      </w:r>
    </w:p>
    <w:p w14:paraId="62B516F4" w14:textId="77777777" w:rsidR="00156A77" w:rsidRDefault="00156A77" w:rsidP="00B20EC1"/>
    <w:p w14:paraId="583E7537" w14:textId="77777777" w:rsidR="00156A77" w:rsidRDefault="00047926" w:rsidP="00B20EC1">
      <w:r>
        <w:rPr>
          <w:noProof/>
        </w:rPr>
        <w:pict w14:anchorId="44D32EB6">
          <v:shape id="_x0000_s16528" type="#_x0000_t32" style="position:absolute;left:0;text-align:left;margin-left:405.35pt;margin-top:6.2pt;width:0;height:80.75pt;z-index:251360256" o:connectortype="straight" strokecolor="red">
            <v:stroke endarrow="block"/>
            <o:callout v:ext="edit" minusx="t" minusy="t"/>
          </v:shape>
        </w:pict>
      </w:r>
    </w:p>
    <w:p w14:paraId="6F23B25E" w14:textId="77777777" w:rsidR="00156A77" w:rsidRDefault="00047926" w:rsidP="00B20EC1">
      <w:r>
        <w:rPr>
          <w:noProof/>
        </w:rPr>
        <w:pict w14:anchorId="74B3C29F">
          <v:shape id="_x0000_s16500" type="#_x0000_t202" style="position:absolute;left:0;text-align:left;margin-left:221.5pt;margin-top:3.8pt;width:283.6pt;height:110.55pt;z-index:250393600;mso-wrap-style:none" filled="f" stroked="f" strokecolor="red">
            <v:textbox inset=".5mm,.3mm,.5mm,.3mm">
              <w:txbxContent>
                <w:p w14:paraId="51EB5CB2" w14:textId="77777777" w:rsidR="00650C76" w:rsidRDefault="00047926">
                  <w:r>
                    <w:pict w14:anchorId="4F46C114">
                      <v:shape id="_x0000_i1348" type="#_x0000_t75" style="width:281.85pt;height:108.75pt">
                        <v:imagedata r:id="rId204" o:title="filo distaccatore 4 - particolare filo" cropbottom="31154f"/>
                      </v:shape>
                    </w:pict>
                  </w:r>
                </w:p>
              </w:txbxContent>
            </v:textbox>
            <o:callout v:ext="edit" minusx="t" minusy="t"/>
          </v:shape>
        </w:pict>
      </w:r>
    </w:p>
    <w:p w14:paraId="477EB5DC" w14:textId="77777777" w:rsidR="00156A77" w:rsidRPr="008B6779" w:rsidRDefault="00156A77" w:rsidP="00B20EC1"/>
    <w:p w14:paraId="6313A08C" w14:textId="77777777" w:rsidR="008B6779" w:rsidRPr="008B6779" w:rsidRDefault="008B6779" w:rsidP="00B20EC1"/>
    <w:p w14:paraId="0302FCB8" w14:textId="77777777" w:rsidR="008B6779" w:rsidRPr="008B6779" w:rsidRDefault="008B6779" w:rsidP="00B20EC1"/>
    <w:p w14:paraId="24A5DADD" w14:textId="77777777" w:rsidR="008B6779" w:rsidRPr="008B6779" w:rsidRDefault="008B6779" w:rsidP="00B20EC1"/>
    <w:p w14:paraId="09CA16B9" w14:textId="77777777" w:rsidR="008B6779" w:rsidRPr="008B6779" w:rsidRDefault="008B6779" w:rsidP="00B20EC1"/>
    <w:p w14:paraId="28D677CC" w14:textId="77777777" w:rsidR="008B6779" w:rsidRDefault="008B6779" w:rsidP="00B20EC1"/>
    <w:p w14:paraId="46BE969D" w14:textId="77777777" w:rsidR="008B6779" w:rsidRDefault="008B6779" w:rsidP="00B20EC1"/>
    <w:p w14:paraId="18A4E625" w14:textId="77777777" w:rsidR="008B6779" w:rsidRDefault="008B6779" w:rsidP="00B20EC1"/>
    <w:p w14:paraId="091DDC82" w14:textId="77777777" w:rsidR="00A14541" w:rsidRDefault="00A14541" w:rsidP="00B20EC1"/>
    <w:p w14:paraId="59A10A24" w14:textId="77777777" w:rsidR="00A14541" w:rsidRDefault="00A14541" w:rsidP="00B20EC1"/>
    <w:p w14:paraId="120EF9A6" w14:textId="77777777" w:rsidR="00A14541" w:rsidRDefault="00A14541" w:rsidP="00B20EC1"/>
    <w:p w14:paraId="638BFE5D" w14:textId="77777777" w:rsidR="00A14541" w:rsidRDefault="00A1303D" w:rsidP="00B20EC1">
      <w:r>
        <w:t xml:space="preserve">En el panel de pantalla táctil, </w:t>
      </w:r>
      <w:r w:rsidR="00686C14">
        <w:t xml:space="preserve">en la página de los comandos MANUALES se </w:t>
      </w:r>
      <w:r>
        <w:t>tiene:</w:t>
      </w:r>
    </w:p>
    <w:p w14:paraId="0CAA244F" w14:textId="77777777" w:rsidR="00A14541" w:rsidRDefault="00047926" w:rsidP="00B20EC1">
      <w:r>
        <w:rPr>
          <w:noProof/>
        </w:rPr>
        <w:pict w14:anchorId="2F3E4B0B">
          <v:shape id="_x0000_s16524" type="#_x0000_t202" style="position:absolute;left:0;text-align:left;margin-left:276.85pt;margin-top:11.15pt;width:222.6pt;height:97.65pt;z-index:251356160" strokecolor="red">
            <v:textbox inset=".5mm,.3mm,.5mm,.3mm">
              <w:txbxContent>
                <w:p w14:paraId="1116B985" w14:textId="77777777" w:rsidR="00650C76" w:rsidRDefault="00650C76" w:rsidP="00A1303D">
                  <w:r>
                    <w:t xml:space="preserve">Los botones WIRE ON y WIRE OFF se encuentran en la página de los COMANDOS </w:t>
                  </w:r>
                  <w:r w:rsidRPr="00186553">
                    <w:rPr>
                      <w:color w:val="0000FF"/>
                    </w:rPr>
                    <w:t xml:space="preserve">MANUALES (ver el capítulo </w:t>
                  </w:r>
                  <w:r>
                    <w:t>correspondiente). Sirven respectivamente para incluir o excluir el hilo que favorece el despegue de las capas delgadas de los rodillos.</w:t>
                  </w:r>
                </w:p>
              </w:txbxContent>
            </v:textbox>
            <o:callout v:ext="edit" minusx="t" minusy="t"/>
          </v:shape>
        </w:pict>
      </w:r>
      <w:r>
        <w:rPr>
          <w:noProof/>
        </w:rPr>
        <w:pict w14:anchorId="03D1B373">
          <v:shape id="_x0000_s16523" type="#_x0000_t202" style="position:absolute;left:0;text-align:left;margin-left:2.6pt;margin-top:11.15pt;width:254.25pt;height:145.35pt;z-index:250394624;mso-wrap-style:none" filled="f" stroked="f" strokecolor="red">
            <v:textbox style="mso-next-textbox:#_x0000_s16523;mso-fit-shape-to-text:t" inset=".5mm,.3mm,.5mm,.3mm">
              <w:txbxContent>
                <w:p w14:paraId="05948437" w14:textId="77777777" w:rsidR="00650C76" w:rsidRDefault="00047926" w:rsidP="00A1303D">
                  <w:r>
                    <w:pict w14:anchorId="6869EBD6">
                      <v:shape id="_x0000_i1349" type="#_x0000_t75" style="width:251.25pt;height:2in">
                        <v:imagedata r:id="rId205" o:title="AX-RS AX-PRL PAGINA MANUALE" cropbottom="35578f" cropright="34167f"/>
                      </v:shape>
                    </w:pict>
                  </w:r>
                </w:p>
              </w:txbxContent>
            </v:textbox>
            <o:callout v:ext="edit" minusx="t" minusy="t"/>
          </v:shape>
        </w:pict>
      </w:r>
    </w:p>
    <w:p w14:paraId="763F9B1A" w14:textId="77777777" w:rsidR="00A14541" w:rsidRDefault="00047926" w:rsidP="00B20EC1">
      <w:r>
        <w:rPr>
          <w:noProof/>
        </w:rPr>
        <w:pict w14:anchorId="1EDDFD13">
          <v:shape id="_x0000_s16529" type="#_x0000_t32" style="position:absolute;left:0;text-align:left;margin-left:221.5pt;margin-top:6.7pt;width:55.35pt;height:32.1pt;flip:x;z-index:251361280" o:connectortype="straight" strokecolor="red">
            <v:stroke endarrow="block"/>
            <o:callout v:ext="edit" minusx="t" minusy="t"/>
          </v:shape>
        </w:pict>
      </w:r>
      <w:r>
        <w:rPr>
          <w:noProof/>
        </w:rPr>
        <w:pict w14:anchorId="45428184">
          <v:shape id="_x0000_s16531" type="#_x0000_t32" style="position:absolute;left:0;text-align:left;margin-left:185.65pt;margin-top:2.3pt;width:91.2pt;height:31.95pt;flip:x;z-index:251362304" o:connectortype="straight" strokecolor="red">
            <v:stroke endarrow="block"/>
            <o:callout v:ext="edit" minusx="t" minusy="t"/>
          </v:shape>
        </w:pict>
      </w:r>
    </w:p>
    <w:p w14:paraId="012E1B53" w14:textId="77777777" w:rsidR="00A14541" w:rsidRDefault="00A14541" w:rsidP="00B20EC1"/>
    <w:p w14:paraId="60DB01C3" w14:textId="77777777" w:rsidR="00A14541" w:rsidRDefault="00A14541" w:rsidP="00B20EC1"/>
    <w:p w14:paraId="4CDF8209" w14:textId="77777777" w:rsidR="00A14541" w:rsidRDefault="00A14541" w:rsidP="00B20EC1"/>
    <w:p w14:paraId="358C83AA" w14:textId="77777777" w:rsidR="00A14541" w:rsidRDefault="00A14541" w:rsidP="00B20EC1"/>
    <w:p w14:paraId="6AA3D5EA" w14:textId="77777777" w:rsidR="00A14541" w:rsidRDefault="00A14541" w:rsidP="00B20EC1"/>
    <w:p w14:paraId="2A5264F3" w14:textId="77777777" w:rsidR="00A14541" w:rsidRDefault="00A14541" w:rsidP="00B20EC1"/>
    <w:p w14:paraId="35F78A2E" w14:textId="77777777" w:rsidR="00A1303D" w:rsidRDefault="00A1303D" w:rsidP="00B20EC1"/>
    <w:p w14:paraId="747CE09F" w14:textId="77777777" w:rsidR="00A1303D" w:rsidRDefault="00A1303D" w:rsidP="00B20EC1"/>
    <w:p w14:paraId="75C232C3" w14:textId="77777777" w:rsidR="00A1303D" w:rsidRDefault="00A1303D" w:rsidP="00B20EC1"/>
    <w:p w14:paraId="36225E8C" w14:textId="77777777" w:rsidR="007C4764" w:rsidRDefault="007C4764" w:rsidP="00B20EC1"/>
    <w:p w14:paraId="5F91F680" w14:textId="77777777" w:rsidR="007C4764" w:rsidRDefault="007C4764" w:rsidP="00B20EC1"/>
    <w:p w14:paraId="7DAA7DF0" w14:textId="77777777" w:rsidR="007C4764" w:rsidRDefault="007C4764" w:rsidP="00B20EC1">
      <w:r>
        <w:br w:type="page"/>
      </w:r>
      <w:r>
        <w:lastRenderedPageBreak/>
        <w:t>Además, en la página S de los AJUSTES GENÉRICOS, hay dos parámetros que conciernen al hilo despegador:</w:t>
      </w:r>
    </w:p>
    <w:p w14:paraId="10AE608B" w14:textId="77777777" w:rsidR="007C4764" w:rsidRDefault="007C4764" w:rsidP="00B20EC1"/>
    <w:p w14:paraId="0CBA6DD2" w14:textId="77777777" w:rsidR="007C4764" w:rsidRDefault="00047926" w:rsidP="00B20EC1">
      <w:r>
        <w:rPr>
          <w:noProof/>
        </w:rPr>
        <w:pict w14:anchorId="236F86F6">
          <v:shape id="_x0000_s17379" type="#_x0000_t202" style="position:absolute;left:0;text-align:left;margin-left:50.35pt;margin-top:3.55pt;width:430.6pt;height:296.9pt;z-index:251774976" filled="f" stroked="f" strokecolor="red">
            <v:textbox style="mso-next-textbox:#_x0000_s17379;mso-fit-shape-to-text:t" inset=".5mm,.3mm,.5mm,.3mm">
              <w:txbxContent>
                <w:p w14:paraId="123EB7C8" w14:textId="77777777" w:rsidR="00650C76" w:rsidRDefault="00047926" w:rsidP="007C4764">
                  <w:r>
                    <w:pict w14:anchorId="42896D33">
                      <v:shape id="_x0000_i1350" type="#_x0000_t75" style="width:491pt;height:294.15pt">
                        <v:imagedata r:id="rId206" o:title="AX-RS AX-PRL LETTERA S"/>
                      </v:shape>
                    </w:pict>
                  </w:r>
                </w:p>
              </w:txbxContent>
            </v:textbox>
            <o:callout v:ext="edit" minusx="t" minusy="t"/>
          </v:shape>
        </w:pict>
      </w:r>
    </w:p>
    <w:p w14:paraId="6713C30A" w14:textId="77777777" w:rsidR="007C4764" w:rsidRDefault="007C4764" w:rsidP="00B20EC1"/>
    <w:p w14:paraId="7C2E47D9" w14:textId="77777777" w:rsidR="007C4764" w:rsidRDefault="007C4764" w:rsidP="00B20EC1"/>
    <w:p w14:paraId="16873B48" w14:textId="77777777" w:rsidR="007C4764" w:rsidRDefault="00047926" w:rsidP="00B20EC1">
      <w:r>
        <w:rPr>
          <w:noProof/>
        </w:rPr>
        <w:pict w14:anchorId="08995553">
          <v:rect id="_x0000_s17384" style="position:absolute;left:0;text-align:left;margin-left:66.35pt;margin-top:7.85pt;width:254.75pt;height:105.85pt;z-index:251780096" stroked="f" strokecolor="red">
            <v:textbox inset=".5mm,.3mm,.5mm,.3mm"/>
            <o:callout v:ext="edit" minusx="t" minusy="t"/>
          </v:rect>
        </w:pict>
      </w:r>
    </w:p>
    <w:p w14:paraId="5CF9FEEA" w14:textId="77777777" w:rsidR="007C4764" w:rsidRDefault="007C4764" w:rsidP="00B20EC1"/>
    <w:p w14:paraId="7DB534F7" w14:textId="77777777" w:rsidR="007C4764" w:rsidRDefault="007C4764" w:rsidP="00B20EC1"/>
    <w:p w14:paraId="2BBDDF64" w14:textId="77777777" w:rsidR="007C4764" w:rsidRDefault="007C4764" w:rsidP="00B20EC1"/>
    <w:p w14:paraId="2E2FDC51" w14:textId="77777777" w:rsidR="007C4764" w:rsidRDefault="007C4764" w:rsidP="00B20EC1"/>
    <w:p w14:paraId="7D23D2DC" w14:textId="77777777" w:rsidR="007C4764" w:rsidRDefault="007C4764" w:rsidP="00B20EC1"/>
    <w:p w14:paraId="625D2E0B" w14:textId="77777777" w:rsidR="007C4764" w:rsidRDefault="007C4764" w:rsidP="00B20EC1"/>
    <w:p w14:paraId="2BBC3A08" w14:textId="77777777" w:rsidR="007C4764" w:rsidRDefault="007C4764" w:rsidP="00B20EC1"/>
    <w:p w14:paraId="6F0B1D2B" w14:textId="77777777" w:rsidR="007C4764" w:rsidRDefault="00047926" w:rsidP="00B20EC1">
      <w:r>
        <w:rPr>
          <w:noProof/>
        </w:rPr>
        <w:pict w14:anchorId="7D6B0F57">
          <v:line id="_x0000_s17383" style="position:absolute;left:0;text-align:left;flip:x;z-index:251779072" from="32.3pt,8.5pt" to="32.3pt,188.05pt" strokecolor="red">
            <o:callout v:ext="edit" minusx="t" minusy="t"/>
          </v:line>
        </w:pict>
      </w:r>
      <w:r>
        <w:rPr>
          <w:noProof/>
        </w:rPr>
        <w:pict w14:anchorId="0F3873AB">
          <v:line id="_x0000_s17382" style="position:absolute;left:0;text-align:left;z-index:251778048" from="32.3pt,68.35pt" to="69.35pt,68.35pt" strokecolor="red">
            <v:stroke endarrow="block"/>
            <o:callout v:ext="edit" minusx="t" minusy="t"/>
          </v:line>
        </w:pict>
      </w:r>
      <w:r>
        <w:rPr>
          <w:noProof/>
        </w:rPr>
        <w:pict w14:anchorId="03BA32BA">
          <v:line id="_x0000_s17381" style="position:absolute;left:0;text-align:left;z-index:251777024" from="32.3pt,8.5pt" to="69.35pt,8.5pt" strokecolor="red">
            <v:stroke endarrow="block"/>
            <o:callout v:ext="edit" minusx="t" minusy="t"/>
          </v:line>
        </w:pict>
      </w:r>
    </w:p>
    <w:p w14:paraId="186AF9C7" w14:textId="77777777" w:rsidR="007C4764" w:rsidRDefault="00047926" w:rsidP="00B20EC1">
      <w:r>
        <w:rPr>
          <w:noProof/>
        </w:rPr>
        <w:pict w14:anchorId="1938C79D">
          <v:rect id="_x0000_s17385" style="position:absolute;left:0;text-align:left;margin-left:66.35pt;margin-top:2.4pt;width:254.75pt;height:44.9pt;z-index:251781120" stroked="f" strokecolor="red">
            <v:textbox inset=".5mm,.3mm,.5mm,.3mm"/>
            <o:callout v:ext="edit" minusx="t" minusy="t"/>
          </v:rect>
        </w:pict>
      </w:r>
    </w:p>
    <w:p w14:paraId="5AFD0435" w14:textId="77777777" w:rsidR="007C4764" w:rsidRDefault="007C4764" w:rsidP="00B20EC1"/>
    <w:p w14:paraId="379758F2" w14:textId="77777777" w:rsidR="007C4764" w:rsidRDefault="007C4764" w:rsidP="00B20EC1"/>
    <w:p w14:paraId="443C00C6" w14:textId="77777777" w:rsidR="007C4764" w:rsidRDefault="007C4764" w:rsidP="00B20EC1"/>
    <w:p w14:paraId="4CF682FF" w14:textId="77777777" w:rsidR="007C4764" w:rsidRDefault="007C4764" w:rsidP="00B20EC1"/>
    <w:p w14:paraId="280C4D06" w14:textId="77777777" w:rsidR="007C4764" w:rsidRDefault="007C4764" w:rsidP="00B20EC1"/>
    <w:p w14:paraId="7AF3B798" w14:textId="77777777" w:rsidR="007C4764" w:rsidRDefault="007C4764" w:rsidP="00B20EC1"/>
    <w:p w14:paraId="72D728F1" w14:textId="77777777" w:rsidR="007C4764" w:rsidRDefault="007C4764" w:rsidP="00B20EC1"/>
    <w:p w14:paraId="434AA6F4" w14:textId="77777777" w:rsidR="007C4764" w:rsidRDefault="007C4764" w:rsidP="00B20EC1"/>
    <w:p w14:paraId="21F3ACCB" w14:textId="77777777" w:rsidR="007C4764" w:rsidRDefault="007C4764" w:rsidP="00B20EC1"/>
    <w:p w14:paraId="1C38AC88" w14:textId="77777777" w:rsidR="007C4764" w:rsidRDefault="007C4764" w:rsidP="00B20EC1"/>
    <w:p w14:paraId="453FAD81" w14:textId="77777777" w:rsidR="007C4764" w:rsidRDefault="007C4764" w:rsidP="00B20EC1"/>
    <w:p w14:paraId="36F00E5F" w14:textId="77777777" w:rsidR="007C4764" w:rsidRDefault="00047926" w:rsidP="00B20EC1">
      <w:r>
        <w:rPr>
          <w:noProof/>
        </w:rPr>
        <w:pict w14:anchorId="324E94CC">
          <v:shape id="_x0000_s17380" type="#_x0000_t202" style="position:absolute;left:0;text-align:left;margin-left:15.2pt;margin-top:8.7pt;width:415.5pt;height:65.55pt;z-index:251776000" strokecolor="red">
            <v:textbox style="mso-next-textbox:#_x0000_s17380" inset=".5mm,.3mm,.5mm,.3mm">
              <w:txbxContent>
                <w:p w14:paraId="77BB1D4C" w14:textId="77777777" w:rsidR="00650C76" w:rsidRDefault="00650C76" w:rsidP="007C4764">
                  <w:r>
                    <w:t>FUERZA DESPEGADOR</w:t>
                  </w:r>
                </w:p>
                <w:p w14:paraId="605FE791" w14:textId="77777777" w:rsidR="00650C76" w:rsidRDefault="00650C76" w:rsidP="007C4764">
                  <w:r>
                    <w:t>Configurando SÍ, el hilo despegador entra en funcionamiento siempre.</w:t>
                  </w:r>
                </w:p>
                <w:p w14:paraId="5A43825C" w14:textId="77777777" w:rsidR="00650C76" w:rsidRDefault="00650C76" w:rsidP="007C4764">
                  <w:r>
                    <w:t xml:space="preserve">Configurando NO, el hilo despegador entra en funcionamiento solo cuando la altura leída de la capa es menor de </w:t>
                  </w:r>
                  <w:smartTag w:uri="urn:schemas-microsoft-com:office:smarttags" w:element="metricconverter">
                    <w:smartTagPr>
                      <w:attr w:name="ProductID" w:val="85 mm"/>
                    </w:smartTagPr>
                    <w:r>
                      <w:t xml:space="preserve">85 mm </w:t>
                    </w:r>
                  </w:smartTag>
                  <w:r>
                    <w:t>(CUOTA DESPEGADOR)</w:t>
                  </w:r>
                </w:p>
              </w:txbxContent>
            </v:textbox>
            <o:callout v:ext="edit" minusx="t" minusy="t"/>
          </v:shape>
        </w:pict>
      </w:r>
    </w:p>
    <w:p w14:paraId="32642A8E" w14:textId="77777777" w:rsidR="007C4764" w:rsidRDefault="007C4764" w:rsidP="00B20EC1"/>
    <w:p w14:paraId="47C14D79" w14:textId="77777777" w:rsidR="007C4764" w:rsidRDefault="007C4764" w:rsidP="00B20EC1"/>
    <w:p w14:paraId="5DC5E429" w14:textId="77777777" w:rsidR="007C4764" w:rsidRDefault="007C4764" w:rsidP="00B20EC1"/>
    <w:p w14:paraId="0BCEE47F" w14:textId="77777777" w:rsidR="007C4764" w:rsidRDefault="007C4764" w:rsidP="00B20EC1"/>
    <w:p w14:paraId="1B208952" w14:textId="77777777" w:rsidR="007C4764" w:rsidRDefault="007C4764" w:rsidP="00B20EC1"/>
    <w:p w14:paraId="4A40D692" w14:textId="77777777" w:rsidR="007C4764" w:rsidRDefault="007C4764" w:rsidP="00B20EC1"/>
    <w:p w14:paraId="34747954" w14:textId="77777777" w:rsidR="007C4764" w:rsidRDefault="007C4764" w:rsidP="00B20EC1"/>
    <w:p w14:paraId="735F60A2" w14:textId="77777777" w:rsidR="00A1303D" w:rsidRDefault="00A1303D" w:rsidP="00B20EC1"/>
    <w:p w14:paraId="2D0B0DE1" w14:textId="77777777" w:rsidR="00A14541" w:rsidRDefault="00A1303D" w:rsidP="00A1303D">
      <w:pPr>
        <w:pStyle w:val="Didascalia"/>
      </w:pPr>
      <w:bookmarkStart w:id="616" w:name="_Toc69553963"/>
      <w:r>
        <w:t xml:space="preserve">Figura </w:t>
      </w:r>
      <w:r w:rsidR="00047926">
        <w:fldChar w:fldCharType="begin"/>
      </w:r>
      <w:r w:rsidR="00047926">
        <w:instrText xml:space="preserve"> SEQ Figura \* ARABIC </w:instrText>
      </w:r>
      <w:r w:rsidR="00047926">
        <w:fldChar w:fldCharType="separate"/>
      </w:r>
      <w:r w:rsidR="00CE31BE">
        <w:rPr>
          <w:noProof/>
        </w:rPr>
        <w:t xml:space="preserve">31 </w:t>
      </w:r>
      <w:r w:rsidR="00047926">
        <w:rPr>
          <w:noProof/>
        </w:rPr>
        <w:fldChar w:fldCharType="end"/>
      </w:r>
      <w:r>
        <w:t xml:space="preserve">- </w:t>
      </w:r>
      <w:r w:rsidRPr="00E943F2">
        <w:t>Versión con hilo despegador</w:t>
      </w:r>
      <w:bookmarkEnd w:id="616"/>
    </w:p>
    <w:p w14:paraId="1C20414A" w14:textId="77777777" w:rsidR="007C4764" w:rsidRPr="007C4764" w:rsidRDefault="007C4764" w:rsidP="007C4764"/>
    <w:p w14:paraId="1C75717A" w14:textId="77777777" w:rsidR="00B20EC1" w:rsidRDefault="00B20EC1" w:rsidP="00B20EC1">
      <w:pPr>
        <w:pStyle w:val="Titolo1"/>
      </w:pPr>
      <w:r>
        <w:br w:type="page"/>
      </w:r>
      <w:bookmarkStart w:id="617" w:name="_Toc110603241"/>
      <w:bookmarkStart w:id="618" w:name="_Toc267070272"/>
      <w:bookmarkStart w:id="619" w:name="_Toc49333890"/>
      <w:bookmarkStart w:id="620" w:name="_Toc69377102"/>
      <w:r>
        <w:lastRenderedPageBreak/>
        <w:t>Columna de señalización</w:t>
      </w:r>
      <w:bookmarkEnd w:id="617"/>
      <w:bookmarkEnd w:id="618"/>
      <w:bookmarkEnd w:id="619"/>
      <w:bookmarkEnd w:id="620"/>
    </w:p>
    <w:p w14:paraId="608F14A2" w14:textId="77777777" w:rsidR="00B20EC1" w:rsidRDefault="00B20EC1" w:rsidP="00B20EC1">
      <w:pPr>
        <w:rPr>
          <w:rFonts w:cs="Arial"/>
        </w:rPr>
      </w:pPr>
      <w:r>
        <w:rPr>
          <w:rFonts w:cs="Arial"/>
        </w:rPr>
        <w:t xml:space="preserve">Además de las señalizaciones que aparecen en la pantalla táctil, la máquina está equipada con una columna provista de dispositivos luminosos, ubicada en la parte superior </w:t>
      </w:r>
      <w:r w:rsidR="00435559">
        <w:rPr>
          <w:rFonts w:cs="Arial"/>
        </w:rPr>
        <w:t>del cuadro eléctrico.</w:t>
      </w:r>
      <w:r>
        <w:rPr>
          <w:rFonts w:cs="Arial"/>
        </w:rPr>
        <w:t/>
      </w:r>
    </w:p>
    <w:p w14:paraId="6C177758" w14:textId="77777777" w:rsidR="00B20EC1" w:rsidRDefault="00B20EC1" w:rsidP="00B20EC1">
      <w:pPr>
        <w:rPr>
          <w:rFonts w:cs="Arial"/>
        </w:rPr>
      </w:pPr>
    </w:p>
    <w:p w14:paraId="5B4A6BC5" w14:textId="77777777" w:rsidR="00B20EC1" w:rsidRDefault="00047926" w:rsidP="00B20EC1">
      <w:pPr>
        <w:rPr>
          <w:rFonts w:cs="Arial"/>
        </w:rPr>
      </w:pPr>
      <w:r>
        <w:rPr>
          <w:rFonts w:cs="Arial"/>
          <w:noProof/>
        </w:rPr>
        <w:pict w14:anchorId="0BAF29E2">
          <v:oval id="_x0000_s15208" style="position:absolute;left:0;text-align:left;margin-left:205.2pt;margin-top:1.4pt;width:39.9pt;height:51.3pt;z-index:250609664" filled="f" strokecolor="red" strokeweight="2.25pt">
            <v:textbox inset=".5mm,.3mm,.5mm,.3mm"/>
            <o:callout v:ext="edit" minusx="t" minusy="t"/>
          </v:oval>
        </w:pict>
      </w:r>
      <w:r>
        <w:rPr>
          <w:rFonts w:cs="Arial"/>
          <w:noProof/>
        </w:rPr>
        <w:pict w14:anchorId="59E6796C">
          <v:shape id="_x0000_s15206" type="#_x0000_t202" style="position:absolute;left:0;text-align:left;margin-left:174.45pt;margin-top:7.1pt;width:96.5pt;height:245.25pt;z-index:250607616;mso-wrap-style:none" filled="f" stroked="f" strokecolor="red">
            <v:textbox style="mso-next-textbox:#_x0000_s15206;mso-fit-shape-to-text:t" inset=".5mm,.3mm,.5mm,.3mm">
              <w:txbxContent>
                <w:p w14:paraId="1FE7D75D" w14:textId="77777777" w:rsidR="00650C76" w:rsidRDefault="00047926" w:rsidP="00B20EC1">
                  <w:r>
                    <w:pict w14:anchorId="2D2F0C0E">
                      <v:shape id="_x0000_i1351" type="#_x0000_t75" style="width:94.2pt;height:243.55pt">
                        <v:imagedata r:id="rId207" o:title="DSC_0143 mod"/>
                      </v:shape>
                    </w:pict>
                  </w:r>
                </w:p>
              </w:txbxContent>
            </v:textbox>
            <o:callout v:ext="edit" minusx="t" minusy="t"/>
          </v:shape>
        </w:pict>
      </w:r>
      <w:r>
        <w:rPr>
          <w:rFonts w:cs="Arial"/>
          <w:noProof/>
        </w:rPr>
        <w:pict w14:anchorId="79CD1885">
          <v:shape id="_x0000_s15205" type="#_x0000_t202" style="position:absolute;left:0;text-align:left;margin-left:355.5pt;margin-top:2.9pt;width:74.85pt;height:261.05pt;z-index:250606592;mso-wrap-style:none" strokecolor="red">
            <v:textbox style="mso-next-textbox:#_x0000_s15205;mso-fit-shape-to-text:t" inset=".5mm,.3mm,.5mm,.3mm">
              <w:txbxContent>
                <w:p w14:paraId="08205D5C" w14:textId="77777777" w:rsidR="00650C76" w:rsidRDefault="00047926" w:rsidP="00B20EC1">
                  <w:r>
                    <w:pict w14:anchorId="00EE365A">
                      <v:shape id="_x0000_i1352" type="#_x0000_t75" style="width:71.25pt;height:258.9pt">
                        <v:imagedata r:id="rId208" o:title="DSC_0587 mod"/>
                      </v:shape>
                    </w:pict>
                  </w:r>
                </w:p>
              </w:txbxContent>
            </v:textbox>
            <o:callout v:ext="edit" minusx="t" minusy="t"/>
          </v:shape>
        </w:pict>
      </w:r>
    </w:p>
    <w:p w14:paraId="511547B2" w14:textId="77777777" w:rsidR="00B20EC1" w:rsidRDefault="00B20EC1" w:rsidP="00B20EC1">
      <w:pPr>
        <w:rPr>
          <w:rFonts w:cs="Arial"/>
        </w:rPr>
      </w:pPr>
    </w:p>
    <w:p w14:paraId="386C5D6B" w14:textId="77777777" w:rsidR="00B20EC1" w:rsidRDefault="00047926" w:rsidP="00B20EC1">
      <w:pPr>
        <w:rPr>
          <w:rFonts w:cs="Arial"/>
        </w:rPr>
      </w:pPr>
      <w:r>
        <w:rPr>
          <w:rFonts w:cs="Arial"/>
          <w:noProof/>
        </w:rPr>
        <w:pict w14:anchorId="4C32A2EC">
          <v:line id="_x0000_s15207" style="position:absolute;left:0;text-align:left;flip:x y;z-index:250608640" from="247.2pt,.7pt" to="355.5pt,17.75pt" strokecolor="red">
            <v:stroke endarrow="block"/>
            <o:callout v:ext="edit" minusx="t" minusy="t"/>
          </v:line>
        </w:pict>
      </w:r>
    </w:p>
    <w:p w14:paraId="30489EF9" w14:textId="77777777" w:rsidR="00B20EC1" w:rsidRDefault="00B20EC1" w:rsidP="00B20EC1">
      <w:pPr>
        <w:rPr>
          <w:rFonts w:cs="Arial"/>
        </w:rPr>
      </w:pPr>
    </w:p>
    <w:p w14:paraId="6D078CC6" w14:textId="77777777" w:rsidR="00B20EC1" w:rsidRDefault="00B20EC1" w:rsidP="00B20EC1">
      <w:pPr>
        <w:rPr>
          <w:rFonts w:cs="Arial"/>
        </w:rPr>
      </w:pPr>
    </w:p>
    <w:p w14:paraId="55B06B5C" w14:textId="77777777" w:rsidR="00B20EC1" w:rsidRDefault="00B20EC1" w:rsidP="00B20EC1">
      <w:pPr>
        <w:rPr>
          <w:rFonts w:cs="Arial"/>
        </w:rPr>
      </w:pPr>
    </w:p>
    <w:p w14:paraId="6C1383C2" w14:textId="77777777" w:rsidR="00B20EC1" w:rsidRDefault="00B20EC1" w:rsidP="00B20EC1">
      <w:pPr>
        <w:rPr>
          <w:rFonts w:cs="Arial"/>
        </w:rPr>
      </w:pPr>
    </w:p>
    <w:p w14:paraId="43B2936D" w14:textId="77777777" w:rsidR="00B20EC1" w:rsidRDefault="00B20EC1" w:rsidP="00B20EC1">
      <w:pPr>
        <w:rPr>
          <w:rFonts w:cs="Arial"/>
        </w:rPr>
      </w:pPr>
    </w:p>
    <w:p w14:paraId="34CE9072" w14:textId="77777777" w:rsidR="00B20EC1" w:rsidRDefault="00B20EC1" w:rsidP="00B20EC1">
      <w:pPr>
        <w:rPr>
          <w:rFonts w:cs="Arial"/>
        </w:rPr>
      </w:pPr>
    </w:p>
    <w:p w14:paraId="738822B4" w14:textId="77777777" w:rsidR="00B20EC1" w:rsidRDefault="00B20EC1" w:rsidP="00B20EC1">
      <w:pPr>
        <w:rPr>
          <w:rFonts w:cs="Arial"/>
        </w:rPr>
      </w:pPr>
    </w:p>
    <w:p w14:paraId="48A8438F" w14:textId="77777777" w:rsidR="00B20EC1" w:rsidRDefault="00B20EC1" w:rsidP="00B20EC1">
      <w:pPr>
        <w:rPr>
          <w:rFonts w:cs="Arial"/>
        </w:rPr>
      </w:pPr>
    </w:p>
    <w:p w14:paraId="7A349BA3" w14:textId="77777777" w:rsidR="00B20EC1" w:rsidRDefault="00B20EC1" w:rsidP="00B20EC1">
      <w:pPr>
        <w:rPr>
          <w:rFonts w:cs="Arial"/>
        </w:rPr>
      </w:pPr>
    </w:p>
    <w:p w14:paraId="4F43C27C" w14:textId="77777777" w:rsidR="00B20EC1" w:rsidRDefault="00B20EC1" w:rsidP="00B20EC1">
      <w:pPr>
        <w:rPr>
          <w:rFonts w:cs="Arial"/>
        </w:rPr>
      </w:pPr>
    </w:p>
    <w:p w14:paraId="7588FC11" w14:textId="77777777" w:rsidR="00B20EC1" w:rsidRDefault="00B20EC1" w:rsidP="00B20EC1">
      <w:pPr>
        <w:rPr>
          <w:rFonts w:cs="Arial"/>
        </w:rPr>
      </w:pPr>
    </w:p>
    <w:p w14:paraId="233AFD08" w14:textId="77777777" w:rsidR="00B20EC1" w:rsidRDefault="00B20EC1" w:rsidP="00B20EC1">
      <w:pPr>
        <w:rPr>
          <w:rFonts w:cs="Arial"/>
        </w:rPr>
      </w:pPr>
    </w:p>
    <w:p w14:paraId="2909E244" w14:textId="77777777" w:rsidR="00B20EC1" w:rsidRDefault="00B20EC1" w:rsidP="00B20EC1">
      <w:pPr>
        <w:rPr>
          <w:rFonts w:cs="Arial"/>
        </w:rPr>
      </w:pPr>
    </w:p>
    <w:p w14:paraId="7B3A13AE" w14:textId="77777777" w:rsidR="00B20EC1" w:rsidRDefault="00B20EC1" w:rsidP="00B20EC1">
      <w:pPr>
        <w:rPr>
          <w:rFonts w:cs="Arial"/>
        </w:rPr>
      </w:pPr>
    </w:p>
    <w:p w14:paraId="7E11F743" w14:textId="77777777" w:rsidR="00B20EC1" w:rsidRDefault="00B20EC1" w:rsidP="00B20EC1"/>
    <w:p w14:paraId="1247CBB0" w14:textId="77777777" w:rsidR="00B20EC1" w:rsidRDefault="00B20EC1" w:rsidP="00B20EC1"/>
    <w:p w14:paraId="675DECA3" w14:textId="77777777" w:rsidR="00B20EC1" w:rsidRDefault="00B20EC1" w:rsidP="00B20EC1">
      <w:pPr>
        <w:rPr>
          <w:rFonts w:cs="Arial"/>
        </w:rPr>
      </w:pPr>
    </w:p>
    <w:p w14:paraId="194C10EB" w14:textId="77777777" w:rsidR="00B20EC1" w:rsidRDefault="00B20EC1" w:rsidP="00B20EC1">
      <w:pPr>
        <w:rPr>
          <w:rFonts w:cs="Arial"/>
        </w:rPr>
      </w:pPr>
      <w:r>
        <w:rPr>
          <w:rFonts w:cs="Arial"/>
        </w:rPr>
        <w:t>Los significados de los diversos dispositivos son:</w:t>
      </w:r>
    </w:p>
    <w:p w14:paraId="1631C9D6" w14:textId="77777777" w:rsidR="00B20EC1" w:rsidRDefault="00B20EC1" w:rsidP="00B20EC1">
      <w:pPr>
        <w:rPr>
          <w:rFonts w:cs="Arial"/>
        </w:rPr>
      </w:pPr>
    </w:p>
    <w:p w14:paraId="0F18CEA4" w14:textId="77777777" w:rsidR="00B20EC1" w:rsidRDefault="00047926" w:rsidP="00B20EC1">
      <w:pPr>
        <w:rPr>
          <w:rFonts w:cs="Arial"/>
        </w:rPr>
      </w:pPr>
      <w:r>
        <w:rPr>
          <w:rFonts w:cs="Arial"/>
          <w:noProof/>
        </w:rPr>
        <w:pict w14:anchorId="4DA11445">
          <v:rect id="_x0000_s15201" style="position:absolute;left:0;text-align:left;margin-left:31.35pt;margin-top:44.15pt;width:90pt;height:39.9pt;z-index:250602496">
            <v:textbox inset=".5mm,.3mm,.5mm,.3mm"/>
            <o:callout v:ext="edit" minusx="t" minusy="t"/>
          </v:rect>
        </w:pict>
      </w:r>
      <w:r>
        <w:rPr>
          <w:rFonts w:cs="Arial"/>
          <w:noProof/>
        </w:rPr>
        <w:pict w14:anchorId="3793816B">
          <v:rect id="_x0000_s15199" style="position:absolute;left:0;text-align:left;margin-left:31.35pt;margin-top:5.05pt;width:90pt;height:39.1pt;z-index:250600448" fillcolor="red">
            <o:callout v:ext="edit" minusy="t"/>
          </v:rect>
        </w:pict>
      </w:r>
      <w:r>
        <w:rPr>
          <w:rFonts w:cs="Arial"/>
          <w:noProof/>
        </w:rPr>
        <w:pict w14:anchorId="30D8C45B">
          <v:rect id="_x0000_s15200" style="position:absolute;left:0;text-align:left;margin-left:31.35pt;margin-top:85.1pt;width:90pt;height:39.1pt;z-index:250601472" fillcolor="green">
            <o:callout v:ext="edit" minusy="t"/>
          </v:rect>
        </w:pict>
      </w:r>
    </w:p>
    <w:p w14:paraId="45BC3063" w14:textId="77777777" w:rsidR="00B20EC1" w:rsidRDefault="00047926" w:rsidP="00B20EC1">
      <w:pPr>
        <w:rPr>
          <w:rFonts w:cs="Arial"/>
        </w:rPr>
      </w:pPr>
      <w:r>
        <w:rPr>
          <w:rFonts w:cs="Arial"/>
          <w:noProof/>
        </w:rPr>
        <w:pict w14:anchorId="06F1B2C6">
          <v:shape id="_x0000_s15203" type="#_x0000_t202" style="position:absolute;left:0;text-align:left;margin-left:133.95pt;margin-top:-.25pt;width:199.5pt;height:25.65pt;z-index:250604544" strokecolor="red">
            <v:textbox style="mso-next-textbox:#_x0000_s15203" inset=".5mm,.3mm,.5mm,.3mm">
              <w:txbxContent>
                <w:p w14:paraId="0BFA9236" w14:textId="77777777" w:rsidR="00650C76" w:rsidRDefault="00650C76" w:rsidP="00B20EC1">
                  <w:r>
                    <w:t>Rojo = Emergencia insertada</w:t>
                  </w:r>
                </w:p>
              </w:txbxContent>
            </v:textbox>
            <o:callout v:ext="edit" minusx="t" minusy="t"/>
          </v:shape>
        </w:pict>
      </w:r>
    </w:p>
    <w:p w14:paraId="5F991264" w14:textId="77777777" w:rsidR="00B20EC1" w:rsidRDefault="00B20EC1" w:rsidP="00B20EC1">
      <w:pPr>
        <w:rPr>
          <w:rFonts w:cs="Arial"/>
        </w:rPr>
      </w:pPr>
    </w:p>
    <w:p w14:paraId="0E636AA9" w14:textId="77777777" w:rsidR="00B20EC1" w:rsidRDefault="00047926" w:rsidP="00B20EC1">
      <w:pPr>
        <w:rPr>
          <w:rFonts w:cs="Arial"/>
        </w:rPr>
      </w:pPr>
      <w:r>
        <w:rPr>
          <w:rFonts w:cs="Arial"/>
          <w:noProof/>
        </w:rPr>
        <w:pict w14:anchorId="016415FF">
          <v:shape id="_x0000_s15202" type="#_x0000_t202" style="position:absolute;left:0;text-align:left;margin-left:133.95pt;margin-top:5.85pt;width:304.95pt;height:37.05pt;z-index:250603520" strokecolor="red">
            <v:textbox style="mso-next-textbox:#_x0000_s15202" inset=".5mm,.3mm,.5mm,.3mm">
              <w:txbxContent>
                <w:p w14:paraId="5D29B5AA" w14:textId="77777777" w:rsidR="00650C76" w:rsidRDefault="00650C76" w:rsidP="00B20EC1">
                  <w:r>
                    <w:t>Blanco fijo = Máquina en pausa</w:t>
                  </w:r>
                </w:p>
                <w:p w14:paraId="242B125A" w14:textId="77777777" w:rsidR="00650C76" w:rsidRDefault="00650C76" w:rsidP="00B20EC1">
                  <w:r>
                    <w:t>Blanco parpadeante = reserva de una pieza</w:t>
                  </w:r>
                </w:p>
              </w:txbxContent>
            </v:textbox>
            <o:callout v:ext="edit" minusx="t" minusy="t"/>
          </v:shape>
        </w:pict>
      </w:r>
    </w:p>
    <w:p w14:paraId="16FF9131" w14:textId="77777777" w:rsidR="00B20EC1" w:rsidRDefault="00B20EC1" w:rsidP="00B20EC1">
      <w:pPr>
        <w:rPr>
          <w:rFonts w:cs="Arial"/>
        </w:rPr>
      </w:pPr>
    </w:p>
    <w:p w14:paraId="6571B654" w14:textId="77777777" w:rsidR="00B20EC1" w:rsidRDefault="00B20EC1" w:rsidP="00B20EC1">
      <w:pPr>
        <w:rPr>
          <w:rFonts w:cs="Arial"/>
        </w:rPr>
      </w:pPr>
    </w:p>
    <w:p w14:paraId="566C90D4" w14:textId="77777777" w:rsidR="00B20EC1" w:rsidRDefault="00047926" w:rsidP="00B20EC1">
      <w:pPr>
        <w:rPr>
          <w:rFonts w:cs="Arial"/>
        </w:rPr>
      </w:pPr>
      <w:r>
        <w:rPr>
          <w:rFonts w:cs="Arial"/>
          <w:noProof/>
        </w:rPr>
        <w:pict w14:anchorId="77AC96B9">
          <v:shape id="_x0000_s15204" type="#_x0000_t202" style="position:absolute;left:0;text-align:left;margin-left:133.95pt;margin-top:10.8pt;width:285pt;height:25.65pt;z-index:250605568" strokecolor="red">
            <v:textbox style="mso-next-textbox:#_x0000_s15204" inset=".5mm,.3mm,.5mm,.3mm">
              <w:txbxContent>
                <w:p w14:paraId="78C34548" w14:textId="77777777" w:rsidR="00650C76" w:rsidRDefault="00650C76" w:rsidP="00B20EC1">
                  <w:r>
                    <w:t>Verde = Máquina en funcionamiento automático</w:t>
                  </w:r>
                </w:p>
              </w:txbxContent>
            </v:textbox>
            <o:callout v:ext="edit" minusx="t" minusy="t"/>
          </v:shape>
        </w:pict>
      </w:r>
    </w:p>
    <w:p w14:paraId="1DFCE677" w14:textId="77777777" w:rsidR="00B20EC1" w:rsidRDefault="00B20EC1" w:rsidP="00B20EC1">
      <w:pPr>
        <w:rPr>
          <w:rFonts w:cs="Arial"/>
        </w:rPr>
      </w:pPr>
    </w:p>
    <w:p w14:paraId="0A2227B8" w14:textId="77777777" w:rsidR="00B20EC1" w:rsidRDefault="00B20EC1" w:rsidP="00B20EC1">
      <w:pPr>
        <w:rPr>
          <w:rFonts w:cs="Arial"/>
        </w:rPr>
      </w:pPr>
    </w:p>
    <w:p w14:paraId="5B5A7211" w14:textId="77777777" w:rsidR="00B20EC1" w:rsidRDefault="00B20EC1" w:rsidP="00B20EC1">
      <w:pPr>
        <w:rPr>
          <w:rFonts w:cs="Arial"/>
        </w:rPr>
      </w:pPr>
    </w:p>
    <w:p w14:paraId="37D6E72B" w14:textId="77777777" w:rsidR="00B20EC1" w:rsidRDefault="00B20EC1" w:rsidP="00B20EC1">
      <w:pPr>
        <w:rPr>
          <w:rFonts w:cs="Arial"/>
        </w:rPr>
      </w:pPr>
    </w:p>
    <w:p w14:paraId="4A6F332A" w14:textId="77777777" w:rsidR="00B20EC1" w:rsidRDefault="00B20EC1" w:rsidP="00B20EC1">
      <w:pPr>
        <w:rPr>
          <w:rFonts w:cs="Arial"/>
        </w:rPr>
      </w:pPr>
    </w:p>
    <w:p w14:paraId="270AA43B" w14:textId="77777777" w:rsidR="00B20EC1" w:rsidRDefault="00B20EC1" w:rsidP="00B20EC1">
      <w:pPr>
        <w:rPr>
          <w:rFonts w:cs="Arial"/>
        </w:rPr>
      </w:pPr>
    </w:p>
    <w:p w14:paraId="5E4B3A55" w14:textId="77777777" w:rsidR="00B20EC1" w:rsidRDefault="00B20EC1" w:rsidP="00B20EC1">
      <w:pPr>
        <w:pStyle w:val="Didascalia"/>
      </w:pPr>
      <w:bookmarkStart w:id="621" w:name="_Toc49334001"/>
      <w:bookmarkStart w:id="622" w:name="_Toc69553964"/>
      <w:r>
        <w:t xml:space="preserve">Figura </w:t>
      </w:r>
      <w:r w:rsidR="00047926">
        <w:fldChar w:fldCharType="begin"/>
      </w:r>
      <w:r w:rsidR="00047926">
        <w:instrText xml:space="preserve"> SEQ Figura \* ARABIC </w:instrText>
      </w:r>
      <w:r w:rsidR="00047926">
        <w:fldChar w:fldCharType="separate"/>
      </w:r>
      <w:r w:rsidR="00CE31BE">
        <w:rPr>
          <w:noProof/>
        </w:rPr>
        <w:t xml:space="preserve">32 </w:t>
      </w:r>
      <w:r w:rsidR="00047926">
        <w:rPr>
          <w:noProof/>
        </w:rPr>
        <w:fldChar w:fldCharType="end"/>
      </w:r>
      <w:r>
        <w:t>– Columna de señalización</w:t>
      </w:r>
      <w:bookmarkEnd w:id="621"/>
      <w:bookmarkEnd w:id="622"/>
    </w:p>
    <w:p w14:paraId="0709B2FD" w14:textId="77777777" w:rsidR="00B20EC1" w:rsidRPr="00B20EC1" w:rsidRDefault="00B20EC1" w:rsidP="00B20EC1"/>
    <w:p w14:paraId="1A243ACD" w14:textId="77777777" w:rsidR="00B20EC1" w:rsidRDefault="00B20EC1" w:rsidP="00B20EC1">
      <w:pPr>
        <w:rPr>
          <w:rFonts w:cs="Arial"/>
        </w:rPr>
      </w:pPr>
    </w:p>
    <w:p w14:paraId="7AF0885C" w14:textId="77777777" w:rsidR="00A65FE3" w:rsidRDefault="00B20EC1" w:rsidP="00832ECB">
      <w:pPr>
        <w:pStyle w:val="Titolo1"/>
      </w:pPr>
      <w:r>
        <w:br w:type="page"/>
      </w:r>
      <w:bookmarkStart w:id="623" w:name="_Toc69377103"/>
      <w:r w:rsidR="00A65FE3">
        <w:lastRenderedPageBreak/>
        <w:t>Transporte y movimentación</w:t>
      </w:r>
      <w:bookmarkEnd w:id="623"/>
    </w:p>
    <w:p w14:paraId="78AC32F8" w14:textId="77777777" w:rsidR="00610606" w:rsidRDefault="00047926" w:rsidP="00610606">
      <w:pPr>
        <w:spacing w:before="120" w:after="120"/>
        <w:rPr>
          <w:rFonts w:cs="Arial"/>
        </w:rPr>
      </w:pPr>
      <w:bookmarkStart w:id="624" w:name="_Toc55880676"/>
      <w:bookmarkStart w:id="625" w:name="_Toc66500916"/>
      <w:bookmarkStart w:id="626" w:name="_Toc117058073"/>
      <w:bookmarkStart w:id="627" w:name="_Toc122600226"/>
      <w:bookmarkStart w:id="628" w:name="_Toc122601565"/>
      <w:r>
        <w:rPr>
          <w:noProof/>
        </w:rPr>
        <w:pict w14:anchorId="331F352A">
          <v:line id="_x0000_s8528" style="position:absolute;left:0;text-align:left;z-index:251366400" from="322.65pt,38.55pt" to="322.65pt,110.05pt" strokecolor="red" strokeweight="1pt">
            <v:stroke startarrow="block" endarrow="block"/>
            <o:callout v:ext="edit" minusy="t"/>
          </v:line>
        </w:pict>
      </w:r>
      <w:r>
        <w:rPr>
          <w:noProof/>
        </w:rPr>
        <w:pict w14:anchorId="4F47584F">
          <v:shape id="_x0000_s8529" type="#_x0000_t202" style="position:absolute;left:0;text-align:left;margin-left:300.1pt;margin-top:68.35pt;width:27pt;height:27pt;z-index:251367424" filled="f" stroked="f" strokecolor="red" strokeweight="1pt">
            <v:textbox style="mso-next-textbox:#_x0000_s8529" inset=".5mm,.3mm,.5mm,.3mm">
              <w:txbxContent>
                <w:p w14:paraId="6D9071AF" w14:textId="77777777" w:rsidR="00650C76" w:rsidRDefault="00650C76" w:rsidP="00610606">
                  <w:pPr>
                    <w:jc w:val="center"/>
                  </w:pPr>
                  <w:r>
                    <w:t>H</w:t>
                  </w:r>
                </w:p>
              </w:txbxContent>
            </v:textbox>
            <o:callout v:ext="edit" minusy="t"/>
          </v:shape>
        </w:pict>
      </w:r>
      <w:r>
        <w:rPr>
          <w:noProof/>
        </w:rPr>
        <w:pict w14:anchorId="7F13B68C">
          <v:shape id="_x0000_s8530" type="#_x0000_t202" style="position:absolute;left:0;text-align:left;margin-left:339.25pt;margin-top:127.45pt;width:28.5pt;height:27pt;z-index:251368448" filled="f" stroked="f" strokecolor="red" strokeweight="1pt">
            <v:textbox style="mso-next-textbox:#_x0000_s8530" inset=".5mm,.3mm,.5mm,.3mm">
              <w:txbxContent>
                <w:p w14:paraId="44628A48" w14:textId="77777777" w:rsidR="00650C76" w:rsidRDefault="00650C76" w:rsidP="00610606">
                  <w:pPr>
                    <w:jc w:val="center"/>
                  </w:pPr>
                  <w:r>
                    <w:t>l</w:t>
                  </w:r>
                </w:p>
              </w:txbxContent>
            </v:textbox>
            <o:callout v:ext="edit" minusy="t"/>
          </v:shape>
        </w:pict>
      </w:r>
      <w:r>
        <w:rPr>
          <w:noProof/>
        </w:rPr>
        <w:pict w14:anchorId="324F0F9F">
          <v:line id="_x0000_s8527" style="position:absolute;left:0;text-align:left;z-index:251365376" from="327.65pt,103.45pt" to="395.1pt,148.6pt" strokecolor="red" strokeweight="1pt">
            <v:stroke startarrow="block" endarrow="block"/>
            <o:callout v:ext="edit" minusy="t"/>
          </v:line>
        </w:pict>
      </w:r>
      <w:r>
        <w:rPr>
          <w:noProof/>
        </w:rPr>
        <w:pict w14:anchorId="1E171CDB">
          <v:shape id="_x0000_s8526" type="#_x0000_t202" style="position:absolute;left:0;text-align:left;margin-left:457.55pt;margin-top:118.45pt;width:27pt;height:27pt;z-index:251364352" filled="f" stroked="f" strokecolor="red" strokeweight="1pt">
            <v:textbox style="mso-next-textbox:#_x0000_s8526" inset=".5mm,.3mm,.5mm,.3mm">
              <w:txbxContent>
                <w:p w14:paraId="5AA64B8B" w14:textId="77777777" w:rsidR="00650C76" w:rsidRDefault="00650C76" w:rsidP="00610606">
                  <w:pPr>
                    <w:jc w:val="center"/>
                  </w:pPr>
                  <w:r>
                    <w:t>L</w:t>
                  </w:r>
                </w:p>
              </w:txbxContent>
            </v:textbox>
            <o:callout v:ext="edit" minusy="t"/>
          </v:shape>
        </w:pict>
      </w:r>
      <w:r>
        <w:rPr>
          <w:noProof/>
        </w:rPr>
        <w:pict w14:anchorId="77BACC15">
          <v:line id="_x0000_s8531" style="position:absolute;left:0;text-align:left;flip:y;z-index:251369472" from="418.05pt,85.65pt" to="514.1pt,149.15pt" strokecolor="red" strokeweight="1pt">
            <v:stroke startarrow="block" endarrow="block"/>
            <o:callout v:ext="edit" minusy="t"/>
          </v:line>
        </w:pict>
      </w:r>
      <w:r>
        <w:rPr>
          <w:noProof/>
        </w:rPr>
        <w:pict w14:anchorId="54342941">
          <v:shape id="_x0000_s8525" type="#_x0000_t202" style="position:absolute;left:0;text-align:left;margin-left:336.1pt;margin-top:38.3pt;width:168.05pt;height:98pt;z-index:251363328;mso-wrap-style:none" filled="f" stroked="f" strokecolor="red">
            <v:textbox style="mso-next-textbox:#_x0000_s8525;mso-fit-shape-to-text:t" inset=".5mm,.3mm,.5mm,.3mm">
              <w:txbxContent>
                <w:p w14:paraId="5DE024FD" w14:textId="77777777" w:rsidR="00650C76" w:rsidRDefault="00047926" w:rsidP="00610606">
                  <w:r>
                    <w:pict w14:anchorId="4DA7D630">
                      <v:shape id="_x0000_i1353" type="#_x0000_t75" style="width:165.45pt;height:95.75pt">
                        <v:imagedata r:id="rId9" o:title="DSC_0242 mod"/>
                      </v:shape>
                    </w:pict>
                  </w:r>
                </w:p>
              </w:txbxContent>
            </v:textbox>
            <o:callout v:ext="edit" minusx="t"/>
          </v:shape>
        </w:pict>
      </w:r>
      <w:r w:rsidR="00610606">
        <w:rPr>
          <w:rFonts w:cs="Arial"/>
        </w:rPr>
        <w:t xml:space="preserve">La máquina en cuestión ha sido ensamblada y embalada dentro de la </w:t>
      </w:r>
      <w:r w:rsidR="00610606" w:rsidRPr="00AC314D">
        <w:rPr>
          <w:rFonts w:cs="Arial"/>
        </w:rPr>
        <w:t xml:space="preserve">empresa </w:t>
      </w:r>
      <w:r w:rsidR="00EA7DE6">
        <w:rPr>
          <w:rFonts w:cs="Arial"/>
        </w:rPr>
        <w:t xml:space="preserve">APER S.R.L.. </w:t>
      </w:r>
      <w:r w:rsidR="00610606">
        <w:rPr>
          <w:rFonts w:cs="Arial"/>
        </w:rPr>
        <w:t xml:space="preserve">Las dimensiones y la masa de la máquina </w:t>
      </w:r>
      <w:r w:rsidR="004C5BF5">
        <w:rPr>
          <w:rFonts w:cs="Arial"/>
        </w:rPr>
        <w:t>(sin el contenedor de cola) son:</w:t>
      </w:r>
      <w:r w:rsidR="00610606">
        <w:rPr>
          <w:rFonts w:cs="Arial"/>
        </w:rPr>
        <w:t/>
      </w:r>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70" w:type="dxa"/>
          <w:right w:w="70" w:type="dxa"/>
        </w:tblCellMar>
        <w:tblLook w:val="00A0" w:firstRow="1" w:lastRow="0" w:firstColumn="1" w:lastColumn="0" w:noHBand="0" w:noVBand="0"/>
      </w:tblPr>
      <w:tblGrid>
        <w:gridCol w:w="4403"/>
        <w:gridCol w:w="969"/>
        <w:gridCol w:w="527"/>
      </w:tblGrid>
      <w:tr w:rsidR="00B20EC1" w14:paraId="59C21C8F" w14:textId="77777777" w:rsidTr="00452721">
        <w:trPr>
          <w:trHeight w:val="547"/>
        </w:trPr>
        <w:tc>
          <w:tcPr>
            <w:tcW w:w="4403" w:type="dxa"/>
            <w:vAlign w:val="center"/>
          </w:tcPr>
          <w:p w14:paraId="012C568C" w14:textId="77777777" w:rsidR="00B20EC1" w:rsidRDefault="00B20EC1" w:rsidP="00B20EC1">
            <w:pPr>
              <w:rPr>
                <w:rFonts w:cs="Arial"/>
              </w:rPr>
            </w:pPr>
            <w:r>
              <w:rPr>
                <w:rFonts w:cs="Arial"/>
              </w:rPr>
              <w:t>L = Longitud</w:t>
            </w:r>
          </w:p>
        </w:tc>
        <w:tc>
          <w:tcPr>
            <w:tcW w:w="969" w:type="dxa"/>
            <w:vAlign w:val="center"/>
          </w:tcPr>
          <w:p w14:paraId="1D00F57B" w14:textId="77777777" w:rsidR="00B20EC1" w:rsidRDefault="00616D19" w:rsidP="00B20EC1">
            <w:pPr>
              <w:jc w:val="center"/>
              <w:rPr>
                <w:rFonts w:cs="Arial"/>
              </w:rPr>
            </w:pPr>
            <w:r>
              <w:rPr>
                <w:rFonts w:cs="Arial"/>
              </w:rPr>
              <w:t>11,7</w:t>
            </w:r>
          </w:p>
        </w:tc>
        <w:tc>
          <w:tcPr>
            <w:tcW w:w="527" w:type="dxa"/>
            <w:vAlign w:val="center"/>
          </w:tcPr>
          <w:p w14:paraId="48D62123" w14:textId="77777777" w:rsidR="00B20EC1" w:rsidRDefault="00B20EC1" w:rsidP="00B20EC1">
            <w:pPr>
              <w:jc w:val="center"/>
              <w:rPr>
                <w:noProof/>
              </w:rPr>
            </w:pPr>
            <w:r>
              <w:rPr>
                <w:rFonts w:cs="Arial"/>
              </w:rPr>
              <w:t>m</w:t>
            </w:r>
          </w:p>
        </w:tc>
      </w:tr>
      <w:tr w:rsidR="00B20EC1" w14:paraId="7498DABA" w14:textId="77777777" w:rsidTr="00452721">
        <w:trPr>
          <w:trHeight w:val="527"/>
        </w:trPr>
        <w:tc>
          <w:tcPr>
            <w:tcW w:w="4403" w:type="dxa"/>
            <w:vAlign w:val="center"/>
          </w:tcPr>
          <w:p w14:paraId="06CE7E35" w14:textId="77777777" w:rsidR="00B20EC1" w:rsidRDefault="00B20EC1" w:rsidP="00616D19">
            <w:pPr>
              <w:pStyle w:val="Intestazione"/>
              <w:tabs>
                <w:tab w:val="clear" w:pos="4819"/>
                <w:tab w:val="clear" w:pos="9638"/>
              </w:tabs>
              <w:rPr>
                <w:rFonts w:cs="Arial"/>
                <w:szCs w:val="24"/>
              </w:rPr>
            </w:pPr>
            <w:r>
              <w:rPr>
                <w:rFonts w:cs="Arial"/>
              </w:rPr>
              <w:t>l = ancho</w:t>
            </w:r>
          </w:p>
        </w:tc>
        <w:tc>
          <w:tcPr>
            <w:tcW w:w="969" w:type="dxa"/>
            <w:vAlign w:val="center"/>
          </w:tcPr>
          <w:p w14:paraId="3ACC6C14" w14:textId="77777777" w:rsidR="00B20EC1" w:rsidRDefault="00B20EC1" w:rsidP="00616D19">
            <w:pPr>
              <w:jc w:val="center"/>
              <w:rPr>
                <w:rFonts w:cs="Arial"/>
              </w:rPr>
            </w:pPr>
            <w:r>
              <w:rPr>
                <w:rFonts w:cs="Arial"/>
              </w:rPr>
              <w:t>3,</w:t>
            </w:r>
            <w:r w:rsidR="00616D19">
              <w:rPr>
                <w:rFonts w:cs="Arial"/>
              </w:rPr>
              <w:t>2</w:t>
            </w:r>
          </w:p>
        </w:tc>
        <w:tc>
          <w:tcPr>
            <w:tcW w:w="527" w:type="dxa"/>
            <w:vAlign w:val="center"/>
          </w:tcPr>
          <w:p w14:paraId="4F5B1747" w14:textId="77777777" w:rsidR="00B20EC1" w:rsidRDefault="00B20EC1" w:rsidP="00B20EC1">
            <w:pPr>
              <w:jc w:val="center"/>
              <w:rPr>
                <w:rFonts w:cs="Arial"/>
              </w:rPr>
            </w:pPr>
            <w:r>
              <w:rPr>
                <w:rFonts w:cs="Arial"/>
              </w:rPr>
              <w:t>m</w:t>
            </w:r>
          </w:p>
        </w:tc>
      </w:tr>
      <w:tr w:rsidR="00B20EC1" w14:paraId="7BAABB11" w14:textId="77777777" w:rsidTr="00452721">
        <w:trPr>
          <w:trHeight w:val="507"/>
        </w:trPr>
        <w:tc>
          <w:tcPr>
            <w:tcW w:w="4403" w:type="dxa"/>
            <w:vAlign w:val="center"/>
          </w:tcPr>
          <w:p w14:paraId="270C0CE7" w14:textId="77777777" w:rsidR="00B20EC1" w:rsidRDefault="00B20EC1" w:rsidP="00B20EC1">
            <w:pPr>
              <w:rPr>
                <w:rFonts w:cs="Arial"/>
              </w:rPr>
            </w:pPr>
            <w:r>
              <w:rPr>
                <w:rFonts w:cs="Arial"/>
              </w:rPr>
              <w:t>H = Altura</w:t>
            </w:r>
          </w:p>
        </w:tc>
        <w:tc>
          <w:tcPr>
            <w:tcW w:w="969" w:type="dxa"/>
            <w:vAlign w:val="center"/>
          </w:tcPr>
          <w:p w14:paraId="1457D329" w14:textId="77777777" w:rsidR="00B20EC1" w:rsidRDefault="00B20EC1" w:rsidP="00616D19">
            <w:pPr>
              <w:jc w:val="center"/>
              <w:rPr>
                <w:rFonts w:cs="Arial"/>
              </w:rPr>
            </w:pPr>
            <w:r>
              <w:rPr>
                <w:rFonts w:cs="Arial"/>
              </w:rPr>
              <w:t>2,</w:t>
            </w:r>
            <w:r w:rsidR="00616D19">
              <w:rPr>
                <w:rFonts w:cs="Arial"/>
              </w:rPr>
              <w:t>5</w:t>
            </w:r>
          </w:p>
        </w:tc>
        <w:tc>
          <w:tcPr>
            <w:tcW w:w="527" w:type="dxa"/>
            <w:vAlign w:val="center"/>
          </w:tcPr>
          <w:p w14:paraId="084C8C30" w14:textId="77777777" w:rsidR="00B20EC1" w:rsidRDefault="00B20EC1" w:rsidP="00B20EC1">
            <w:pPr>
              <w:jc w:val="center"/>
              <w:rPr>
                <w:rFonts w:cs="Arial"/>
              </w:rPr>
            </w:pPr>
            <w:r>
              <w:rPr>
                <w:rFonts w:cs="Arial"/>
              </w:rPr>
              <w:t>m</w:t>
            </w:r>
          </w:p>
        </w:tc>
      </w:tr>
      <w:tr w:rsidR="00610606" w14:paraId="479854F5" w14:textId="77777777" w:rsidTr="00452721">
        <w:trPr>
          <w:trHeight w:val="529"/>
        </w:trPr>
        <w:tc>
          <w:tcPr>
            <w:tcW w:w="4403" w:type="dxa"/>
            <w:vAlign w:val="center"/>
          </w:tcPr>
          <w:p w14:paraId="5FD76CC4" w14:textId="77777777" w:rsidR="00610606" w:rsidRDefault="00610606" w:rsidP="00610606">
            <w:pPr>
              <w:rPr>
                <w:rFonts w:cs="Arial"/>
              </w:rPr>
            </w:pPr>
            <w:r>
              <w:rPr>
                <w:rFonts w:cs="Arial"/>
              </w:rPr>
              <w:t>m = Masa de la máquina (vacía)</w:t>
            </w:r>
          </w:p>
        </w:tc>
        <w:tc>
          <w:tcPr>
            <w:tcW w:w="969" w:type="dxa"/>
            <w:vAlign w:val="center"/>
          </w:tcPr>
          <w:p w14:paraId="66748320" w14:textId="77777777" w:rsidR="00610606" w:rsidRDefault="00610606" w:rsidP="00610606">
            <w:pPr>
              <w:jc w:val="center"/>
              <w:rPr>
                <w:rFonts w:cs="Arial"/>
              </w:rPr>
            </w:pPr>
          </w:p>
        </w:tc>
        <w:tc>
          <w:tcPr>
            <w:tcW w:w="527" w:type="dxa"/>
            <w:vAlign w:val="center"/>
          </w:tcPr>
          <w:p w14:paraId="1ED7605B" w14:textId="77777777" w:rsidR="00610606" w:rsidRDefault="00610606" w:rsidP="00610606">
            <w:pPr>
              <w:jc w:val="center"/>
              <w:rPr>
                <w:rFonts w:cs="Arial"/>
              </w:rPr>
            </w:pPr>
            <w:r>
              <w:rPr>
                <w:rFonts w:cs="Arial"/>
              </w:rPr>
              <w:t>kg</w:t>
            </w:r>
          </w:p>
        </w:tc>
      </w:tr>
    </w:tbl>
    <w:p w14:paraId="3A0002F0" w14:textId="77777777" w:rsidR="00610606" w:rsidRDefault="007431D1" w:rsidP="007431D1">
      <w:pPr>
        <w:pStyle w:val="Didascalia"/>
        <w:rPr>
          <w:rFonts w:cs="Arial"/>
        </w:rPr>
      </w:pPr>
      <w:bookmarkStart w:id="629" w:name="_Toc69377251"/>
      <w:r>
        <w:t xml:space="preserve">Tabla 9 </w:t>
      </w:r>
      <w:r w:rsidR="00047926">
        <w:fldChar w:fldCharType="begin"/>
      </w:r>
      <w:r w:rsidR="00047926">
        <w:instrText xml:space="preserve"> SEQ Tabella \* ARABIC </w:instrText>
      </w:r>
      <w:r w:rsidR="00047926">
        <w:fldChar w:fldCharType="separate"/>
      </w:r>
      <w:r w:rsidR="00CE31BE">
        <w:rPr>
          <w:noProof/>
        </w:rPr>
        <w:t xml:space="preserve">- </w:t>
      </w:r>
      <w:r w:rsidR="00047926">
        <w:rPr>
          <w:noProof/>
        </w:rPr>
        <w:fldChar w:fldCharType="end"/>
      </w:r>
      <w:r>
        <w:rPr>
          <w:rFonts w:cs="Arial"/>
        </w:rPr>
        <w:t>Dimensiones y masa de la máquina</w:t>
      </w:r>
      <w:bookmarkEnd w:id="629"/>
    </w:p>
    <w:bookmarkEnd w:id="624"/>
    <w:p w14:paraId="2D7D730D" w14:textId="77777777" w:rsidR="008A457C" w:rsidRDefault="008A457C"/>
    <w:p w14:paraId="40B38699" w14:textId="77777777" w:rsidR="008A457C" w:rsidRPr="008B50C4" w:rsidRDefault="008A457C"/>
    <w:p w14:paraId="423F835C" w14:textId="77777777" w:rsidR="00210F75" w:rsidRDefault="00210F75" w:rsidP="00210F75">
      <w:pPr>
        <w:pStyle w:val="Titolo2"/>
        <w:rPr>
          <w:rFonts w:cs="Arial"/>
        </w:rPr>
      </w:pPr>
      <w:bookmarkStart w:id="630" w:name="_Toc46122286"/>
      <w:bookmarkStart w:id="631" w:name="_Toc73447234"/>
      <w:bookmarkStart w:id="632" w:name="_Toc145819462"/>
      <w:bookmarkStart w:id="633" w:name="_Toc159414394"/>
      <w:bookmarkStart w:id="634" w:name="_Toc160007936"/>
      <w:bookmarkStart w:id="635" w:name="_Toc69377104"/>
      <w:bookmarkStart w:id="636" w:name="_Toc142136481"/>
      <w:bookmarkStart w:id="637" w:name="_Toc44989429"/>
      <w:bookmarkEnd w:id="625"/>
      <w:bookmarkEnd w:id="626"/>
      <w:bookmarkEnd w:id="627"/>
      <w:bookmarkEnd w:id="628"/>
      <w:r>
        <w:rPr>
          <w:rFonts w:cs="Arial"/>
        </w:rPr>
        <w:t>Movimentació</w:t>
      </w:r>
      <w:bookmarkEnd w:id="630"/>
      <w:bookmarkEnd w:id="631"/>
      <w:r>
        <w:rPr>
          <w:rFonts w:cs="Arial"/>
        </w:rPr>
        <w:t>n</w:t>
      </w:r>
      <w:bookmarkEnd w:id="632"/>
      <w:bookmarkEnd w:id="633"/>
      <w:bookmarkEnd w:id="634"/>
      <w:bookmarkEnd w:id="635"/>
    </w:p>
    <w:p w14:paraId="199F29DB" w14:textId="77777777" w:rsidR="00210F75" w:rsidRDefault="00210F75" w:rsidP="00210F75">
      <w:r>
        <w:t>La línea es movimentada únicamente por el constructor y solamente en la fase de instalación.</w:t>
      </w:r>
    </w:p>
    <w:p w14:paraId="0A156A56" w14:textId="77777777" w:rsidR="00210F75" w:rsidRDefault="00210F75" w:rsidP="00210F75">
      <w:r>
        <w:t>Por lo tanto, una vez ejecutada la instalación en el lugar donde debe ser utilizada, se desaconseja la movimentación y se recomienda consultar al constructor.</w:t>
      </w:r>
    </w:p>
    <w:bookmarkEnd w:id="636"/>
    <w:p w14:paraId="729D2C6C" w14:textId="77777777" w:rsidR="008A457C" w:rsidRPr="00FF2F6E" w:rsidRDefault="00FC06B0" w:rsidP="003A5BF0">
      <w:pPr>
        <w:jc w:val="center"/>
      </w:pPr>
      <w:r>
        <w:rPr>
          <w:rFonts w:cs="Arial"/>
        </w:rPr>
        <w:pict w14:anchorId="701F848B">
          <v:shape id="_x0000_i1354" type="#_x0000_t75" style="width:42.15pt;height:35.25pt" fillcolor="window">
            <v:imagedata r:id="rId209" o:title="" blacklevel="5898f"/>
          </v:shape>
        </w:pict>
      </w:r>
      <w:r w:rsidR="003A5BF0">
        <w:rPr>
          <w:rFonts w:cs="Arial"/>
        </w:rPr>
        <w:t>A</w:t>
      </w:r>
      <w:r>
        <w:rPr>
          <w:rFonts w:cs="Arial"/>
        </w:rPr>
        <w:pict w14:anchorId="042CB1D9">
          <v:shape id="_x0000_i1355" type="#_x0000_t75" style="width:36.75pt;height:36.75pt" fillcolor="window">
            <v:imagedata r:id="rId23" o:title="Obbligo generale"/>
          </v:shape>
        </w:pict>
      </w:r>
      <w:r w:rsidR="003A5BF0">
        <w:rPr>
          <w:rFonts w:cs="Arial"/>
        </w:rPr>
        <w:t>TE</w:t>
      </w:r>
      <w:r w:rsidR="003A5BF0">
        <w:rPr>
          <w:rFonts w:cs="Arial"/>
          <w:b/>
          <w:color w:val="0000FF"/>
          <w:sz w:val="32"/>
        </w:rPr>
        <w:t>NCIÓN</w:t>
      </w:r>
    </w:p>
    <w:p w14:paraId="12BE1A82" w14:textId="77777777" w:rsidR="008A457C" w:rsidRDefault="00047926" w:rsidP="008A457C">
      <w:pPr>
        <w:tabs>
          <w:tab w:val="num" w:pos="0"/>
        </w:tabs>
        <w:ind w:left="720" w:hanging="720"/>
        <w:rPr>
          <w:rFonts w:cs="Arial"/>
          <w:b/>
          <w:bCs/>
          <w:color w:val="0000FF"/>
        </w:rPr>
      </w:pPr>
      <w:r>
        <w:rPr>
          <w:rFonts w:cs="Arial"/>
          <w:bCs/>
          <w:noProof/>
          <w:color w:val="0000FF"/>
        </w:rPr>
        <w:pict w14:anchorId="41AF944B">
          <v:shape id="_x0000_s10868" type="#_x0000_t202" style="position:absolute;left:0;text-align:left;margin-left:189pt;margin-top:45.05pt;width:101.95pt;height:41.65pt;z-index:250407936" strokecolor="white">
            <v:textbox style="mso-next-textbox:#_x0000_s10868">
              <w:txbxContent>
                <w:p w14:paraId="146CAC46" w14:textId="77777777" w:rsidR="00650C76" w:rsidRDefault="00047926" w:rsidP="008A457C">
                  <w:r>
                    <w:pict w14:anchorId="3AD0D1D2">
                      <v:shape id="_x0000_i1356" type="#_x0000_t75" style="width:87.3pt;height:33.7pt">
                        <v:imagedata r:id="rId210" o:title="obbligo controllo funi1"/>
                      </v:shape>
                    </w:pict>
                  </w:r>
                </w:p>
              </w:txbxContent>
            </v:textbox>
          </v:shape>
        </w:pict>
      </w:r>
      <w:r w:rsidR="00FC06B0">
        <w:rPr>
          <w:rFonts w:cs="Arial"/>
          <w:b/>
          <w:bCs/>
        </w:rPr>
        <w:pict w14:anchorId="07D8DF82">
          <v:shape id="_x0000_i1357" type="#_x0000_t75" style="width:36.75pt;height:16.85pt" o:bullet="t" fillcolor="window">
            <v:imagedata r:id="rId13" o:title="MANO CHE INDICA"/>
          </v:shape>
        </w:pict>
      </w:r>
      <w:r w:rsidR="008A457C">
        <w:rPr>
          <w:rFonts w:cs="Arial"/>
          <w:b/>
          <w:bCs/>
          <w:color w:val="0000FF"/>
        </w:rPr>
        <w:t>Las operaciones de descarga deben ser efectuadas exclusivamente por personal experto y autorizado con la ayuda de una grúa adecuada y de cadenas o correas adecuadas o mediante un carretilla elevadora adecuada.</w:t>
      </w:r>
    </w:p>
    <w:p w14:paraId="220B96AA" w14:textId="77777777" w:rsidR="008A457C" w:rsidRDefault="008A457C" w:rsidP="008A457C">
      <w:pPr>
        <w:rPr>
          <w:rFonts w:cs="Arial"/>
          <w:bCs/>
          <w:color w:val="0000FF"/>
        </w:rPr>
      </w:pPr>
    </w:p>
    <w:p w14:paraId="319FBC65" w14:textId="77777777" w:rsidR="008A457C" w:rsidRDefault="008A457C" w:rsidP="008A457C">
      <w:pPr>
        <w:rPr>
          <w:rFonts w:cs="Arial"/>
          <w:bCs/>
          <w:color w:val="0000FF"/>
        </w:rPr>
      </w:pPr>
    </w:p>
    <w:p w14:paraId="580B30DA" w14:textId="77777777" w:rsidR="008A457C" w:rsidRDefault="008A457C" w:rsidP="008A457C">
      <w:pPr>
        <w:rPr>
          <w:rFonts w:cs="Arial"/>
          <w:bCs/>
          <w:color w:val="0000FF"/>
        </w:rPr>
      </w:pPr>
    </w:p>
    <w:p w14:paraId="405E03F2" w14:textId="77777777" w:rsidR="008A457C" w:rsidRPr="00FF2F6E" w:rsidRDefault="00FC06B0" w:rsidP="008A457C">
      <w:pPr>
        <w:ind w:left="741" w:hanging="741"/>
        <w:rPr>
          <w:b/>
          <w:color w:val="0000FF"/>
        </w:rPr>
      </w:pPr>
      <w:r>
        <w:rPr>
          <w:b/>
          <w:color w:val="0000FF"/>
        </w:rPr>
        <w:pict w14:anchorId="26034509">
          <v:shape id="_x0000_i1358" type="#_x0000_t75" style="width:36.75pt;height:16.85pt" o:bullet="t" fillcolor="window">
            <v:imagedata r:id="rId13" o:title="MANO CHE INDICA"/>
          </v:shape>
        </w:pict>
      </w:r>
      <w:r w:rsidR="008A457C" w:rsidRPr="00FF2F6E">
        <w:rPr>
          <w:b/>
          <w:color w:val="0000FF"/>
        </w:rPr>
        <w:t>Verificar que la capacidad del medio de movimentación sea compatible con las masas a movimentar.</w:t>
      </w:r>
    </w:p>
    <w:p w14:paraId="71CA3234" w14:textId="77777777" w:rsidR="008A457C" w:rsidRDefault="00FC06B0" w:rsidP="008A457C">
      <w:pPr>
        <w:tabs>
          <w:tab w:val="num" w:pos="720"/>
        </w:tabs>
        <w:ind w:left="720" w:hanging="720"/>
        <w:rPr>
          <w:rFonts w:cs="Arial"/>
          <w:b/>
          <w:color w:val="0000FF"/>
        </w:rPr>
      </w:pPr>
      <w:r>
        <w:rPr>
          <w:rFonts w:cs="Arial"/>
          <w:b/>
        </w:rPr>
        <w:pict w14:anchorId="667C36B2">
          <v:shape id="_x0000_i1359" type="#_x0000_t75" style="width:36.75pt;height:16.85pt" o:bullet="t" fillcolor="window">
            <v:imagedata r:id="rId13" o:title="MANO CHE INDICA"/>
          </v:shape>
        </w:pict>
      </w:r>
      <w:r w:rsidR="008A457C">
        <w:rPr>
          <w:rFonts w:cs="Arial"/>
          <w:b/>
          <w:color w:val="0000FF"/>
        </w:rPr>
        <w:t>Implementar todos los procedimientos de seguridad previstos por la legislación vigente.</w:t>
      </w:r>
    </w:p>
    <w:p w14:paraId="74F4E62E" w14:textId="77777777" w:rsidR="008A457C" w:rsidRDefault="008A457C" w:rsidP="008A457C">
      <w:pPr>
        <w:tabs>
          <w:tab w:val="num" w:pos="720"/>
        </w:tabs>
        <w:ind w:left="720"/>
        <w:rPr>
          <w:rFonts w:cs="Arial"/>
          <w:b/>
          <w:color w:val="0000FF"/>
        </w:rPr>
      </w:pPr>
      <w:r>
        <w:rPr>
          <w:rFonts w:cs="Arial"/>
          <w:b/>
          <w:color w:val="0000FF"/>
        </w:rPr>
        <w:t>Prestar la máxima atención para que la carga durante la movimentación sea estable.</w:t>
      </w:r>
    </w:p>
    <w:p w14:paraId="722F6520" w14:textId="77777777" w:rsidR="008A457C" w:rsidRDefault="00047926" w:rsidP="008A457C">
      <w:pPr>
        <w:tabs>
          <w:tab w:val="num" w:pos="720"/>
        </w:tabs>
        <w:ind w:left="720" w:hanging="720"/>
        <w:rPr>
          <w:rFonts w:cs="Arial"/>
          <w:b/>
          <w:color w:val="0000FF"/>
        </w:rPr>
      </w:pPr>
      <w:r>
        <w:rPr>
          <w:rFonts w:cs="Arial"/>
          <w:bCs/>
          <w:noProof/>
          <w:color w:val="0000FF"/>
        </w:rPr>
        <w:pict w14:anchorId="464B2EFE">
          <v:shape id="_x0000_s10869" type="#_x0000_t202" style="position:absolute;left:0;text-align:left;margin-left:324.9pt;margin-top:0;width:151.2pt;height:58.35pt;z-index:250408960" strokecolor="white">
            <v:textbox style="mso-next-textbox:#_x0000_s10869">
              <w:txbxContent>
                <w:p w14:paraId="7DC5BE09" w14:textId="77777777" w:rsidR="00650C76" w:rsidRDefault="00047926" w:rsidP="008A457C">
                  <w:r>
                    <w:pict w14:anchorId="780E372F">
                      <v:shape id="_x0000_i1360" type="#_x0000_t75" style="width:136.35pt;height:49.8pt">
                        <v:imagedata r:id="rId211" o:title="Attenzione ai carichi sospesi"/>
                      </v:shape>
                    </w:pict>
                  </w:r>
                </w:p>
              </w:txbxContent>
            </v:textbox>
          </v:shape>
        </w:pict>
      </w:r>
      <w:r>
        <w:rPr>
          <w:rFonts w:cs="Arial"/>
          <w:bCs/>
          <w:noProof/>
          <w:color w:val="0000FF"/>
        </w:rPr>
        <w:pict w14:anchorId="4D56A86E">
          <v:shape id="_x0000_s10870" type="#_x0000_t202" style="position:absolute;left:0;text-align:left;margin-left:261.05pt;margin-top:1.05pt;width:69.85pt;height:55.7pt;z-index:250409984" filled="f" strokecolor="white">
            <v:textbox style="mso-next-textbox:#_x0000_s10870">
              <w:txbxContent>
                <w:p w14:paraId="0CE31B70" w14:textId="77777777" w:rsidR="00650C76" w:rsidRDefault="00047926" w:rsidP="008A457C">
                  <w:r>
                    <w:pict w14:anchorId="5467F45E">
                      <v:shape id="_x0000_i1361" type="#_x0000_t75" style="width:55.15pt;height:48.25pt">
                        <v:imagedata r:id="rId212" o:title="Pericolo carichi sospesi"/>
                      </v:shape>
                    </w:pict>
                  </w:r>
                </w:p>
              </w:txbxContent>
            </v:textbox>
          </v:shape>
        </w:pict>
      </w:r>
    </w:p>
    <w:p w14:paraId="1F47648E" w14:textId="77777777" w:rsidR="008A457C" w:rsidRDefault="00FC06B0" w:rsidP="008A457C">
      <w:pPr>
        <w:tabs>
          <w:tab w:val="num" w:pos="720"/>
        </w:tabs>
        <w:ind w:left="720" w:hanging="720"/>
        <w:rPr>
          <w:rFonts w:cs="Arial"/>
          <w:b/>
          <w:color w:val="0000FF"/>
        </w:rPr>
      </w:pPr>
      <w:r>
        <w:rPr>
          <w:rFonts w:cs="Arial"/>
          <w:b/>
        </w:rPr>
        <w:pict w14:anchorId="10885BDB">
          <v:shape id="_x0000_i1362" type="#_x0000_t75" style="width:36.75pt;height:16.85pt" o:bullet="t" fillcolor="window">
            <v:imagedata r:id="rId13" o:title="MANO CHE INDICA"/>
          </v:shape>
        </w:pict>
      </w:r>
      <w:r w:rsidR="008A457C">
        <w:rPr>
          <w:rFonts w:cs="Arial"/>
          <w:b/>
          <w:color w:val="0000FF"/>
        </w:rPr>
        <w:t>Durante la movimentación prestar</w:t>
      </w:r>
    </w:p>
    <w:p w14:paraId="10E94CAB" w14:textId="77777777" w:rsidR="008A457C" w:rsidRDefault="008A457C" w:rsidP="008A457C">
      <w:pPr>
        <w:tabs>
          <w:tab w:val="num" w:pos="720"/>
        </w:tabs>
        <w:ind w:left="720" w:hanging="11"/>
        <w:rPr>
          <w:rFonts w:cs="Arial"/>
          <w:b/>
          <w:color w:val="0000FF"/>
        </w:rPr>
      </w:pPr>
      <w:r>
        <w:rPr>
          <w:rFonts w:cs="Arial"/>
          <w:b/>
          <w:color w:val="0000FF"/>
        </w:rPr>
        <w:t>la máxima atención a la carga suspendida.</w:t>
      </w:r>
    </w:p>
    <w:p w14:paraId="612EEE9F" w14:textId="77777777" w:rsidR="008A457C" w:rsidRDefault="008A457C" w:rsidP="008A457C">
      <w:pPr>
        <w:rPr>
          <w:rFonts w:cs="Arial"/>
          <w:bCs/>
          <w:color w:val="0000FF"/>
        </w:rPr>
      </w:pPr>
    </w:p>
    <w:p w14:paraId="608533EF" w14:textId="77777777" w:rsidR="008A457C" w:rsidRDefault="00047926" w:rsidP="008A457C">
      <w:pPr>
        <w:rPr>
          <w:rFonts w:cs="Arial"/>
          <w:bCs/>
          <w:color w:val="0000FF"/>
        </w:rPr>
      </w:pPr>
      <w:r>
        <w:rPr>
          <w:rFonts w:cs="Arial"/>
          <w:bCs/>
          <w:noProof/>
          <w:color w:val="0000FF"/>
        </w:rPr>
        <w:pict w14:anchorId="5A389681">
          <v:shape id="_x0000_s10866" type="#_x0000_t202" style="position:absolute;left:0;text-align:left;margin-left:353.6pt;margin-top:1.75pt;width:71.95pt;height:75.4pt;z-index:250405888" strokecolor="white">
            <v:textbox style="mso-next-textbox:#_x0000_s10866">
              <w:txbxContent>
                <w:p w14:paraId="41961145" w14:textId="77777777" w:rsidR="00650C76" w:rsidRDefault="00047926" w:rsidP="008A457C">
                  <w:r>
                    <w:pict w14:anchorId="3316A260">
                      <v:shape id="_x0000_i1363" type="#_x0000_t75" style="width:57.45pt;height:66.65pt">
                        <v:imagedata r:id="rId213" o:title="Obbligo usare l'elmetto"/>
                      </v:shape>
                    </w:pict>
                  </w:r>
                </w:p>
              </w:txbxContent>
            </v:textbox>
          </v:shape>
        </w:pict>
      </w:r>
      <w:r>
        <w:rPr>
          <w:rFonts w:cs="Arial"/>
          <w:bCs/>
          <w:noProof/>
          <w:color w:val="0000FF"/>
        </w:rPr>
        <w:pict w14:anchorId="47F2CAAC">
          <v:shape id="_x0000_s10867" type="#_x0000_t202" style="position:absolute;left:0;text-align:left;margin-left:281.6pt;margin-top:1.75pt;width:70.95pt;height:75.8pt;z-index:250406912" strokecolor="white">
            <v:textbox style="mso-next-textbox:#_x0000_s10867">
              <w:txbxContent>
                <w:p w14:paraId="5A78B1D5" w14:textId="77777777" w:rsidR="00650C76" w:rsidRDefault="00047926" w:rsidP="008A457C">
                  <w:r>
                    <w:pict w14:anchorId="066009C1">
                      <v:shape id="_x0000_i1364" type="#_x0000_t75" style="width:56.7pt;height:68.15pt">
                        <v:imagedata r:id="rId214" o:title="Obbligo di usare i guanti"/>
                      </v:shape>
                    </w:pict>
                  </w:r>
                </w:p>
              </w:txbxContent>
            </v:textbox>
          </v:shape>
        </w:pict>
      </w:r>
      <w:r>
        <w:rPr>
          <w:rFonts w:cs="Arial"/>
          <w:bCs/>
          <w:noProof/>
          <w:color w:val="0000FF"/>
        </w:rPr>
        <w:pict w14:anchorId="48561355">
          <v:shape id="_x0000_s10865" type="#_x0000_t202" style="position:absolute;left:0;text-align:left;margin-left:209.6pt;margin-top:1.75pt;width:71.9pt;height:80.8pt;z-index:250404864" strokecolor="white">
            <v:textbox style="mso-next-textbox:#_x0000_s10865">
              <w:txbxContent>
                <w:p w14:paraId="55E39387" w14:textId="77777777" w:rsidR="00650C76" w:rsidRDefault="00047926" w:rsidP="008A457C">
                  <w:r>
                    <w:pict w14:anchorId="2D62F287">
                      <v:shape id="_x0000_i1365" type="#_x0000_t75" style="width:57.45pt;height:73.55pt">
                        <v:imagedata r:id="rId215" o:title="OBBLIGO SCARPE"/>
                      </v:shape>
                    </w:pict>
                  </w:r>
                </w:p>
              </w:txbxContent>
            </v:textbox>
          </v:shape>
        </w:pict>
      </w:r>
    </w:p>
    <w:p w14:paraId="7126406C" w14:textId="77777777" w:rsidR="008A457C" w:rsidRDefault="00FC06B0" w:rsidP="008A457C">
      <w:pPr>
        <w:tabs>
          <w:tab w:val="num" w:pos="0"/>
        </w:tabs>
        <w:rPr>
          <w:rFonts w:cs="Arial"/>
          <w:b/>
          <w:color w:val="0000FF"/>
        </w:rPr>
      </w:pPr>
      <w:r>
        <w:rPr>
          <w:rFonts w:cs="Arial"/>
          <w:b/>
        </w:rPr>
        <w:pict w14:anchorId="29307E78">
          <v:shape id="_x0000_i1366" type="#_x0000_t75" style="width:36.75pt;height:16.85pt" o:bullet="t" fillcolor="window">
            <v:imagedata r:id="rId13" o:title="MANO CHE INDICA"/>
          </v:shape>
        </w:pict>
      </w:r>
      <w:r w:rsidR="008A457C">
        <w:rPr>
          <w:rFonts w:cs="Arial"/>
          <w:b/>
          <w:color w:val="0000FF"/>
        </w:rPr>
        <w:t>Durante la movimentación</w:t>
      </w:r>
    </w:p>
    <w:p w14:paraId="63825EF3" w14:textId="77777777" w:rsidR="008A457C" w:rsidRDefault="008A457C" w:rsidP="008A457C">
      <w:pPr>
        <w:tabs>
          <w:tab w:val="num" w:pos="0"/>
        </w:tabs>
        <w:rPr>
          <w:rFonts w:cs="Arial"/>
          <w:b/>
          <w:color w:val="0000FF"/>
        </w:rPr>
      </w:pPr>
      <w:r>
        <w:rPr>
          <w:rFonts w:cs="Arial"/>
          <w:b/>
        </w:rPr>
        <w:tab/>
      </w:r>
      <w:r>
        <w:rPr>
          <w:rFonts w:cs="Arial"/>
          <w:b/>
          <w:color w:val="0000FF"/>
        </w:rPr>
        <w:t>usar EPI adecuados.</w:t>
      </w:r>
    </w:p>
    <w:p w14:paraId="1B8189E3" w14:textId="77777777" w:rsidR="008A457C" w:rsidRDefault="008A457C" w:rsidP="008A457C">
      <w:pPr>
        <w:rPr>
          <w:rFonts w:cs="Arial"/>
          <w:bCs/>
          <w:color w:val="0000FF"/>
        </w:rPr>
      </w:pPr>
    </w:p>
    <w:p w14:paraId="53939BBC" w14:textId="77777777" w:rsidR="008A457C" w:rsidRDefault="008A457C" w:rsidP="008A457C">
      <w:pPr>
        <w:rPr>
          <w:rFonts w:cs="Arial"/>
          <w:bCs/>
          <w:color w:val="0000FF"/>
        </w:rPr>
      </w:pPr>
    </w:p>
    <w:p w14:paraId="60CA6611" w14:textId="77777777" w:rsidR="008A457C" w:rsidRDefault="00FC06B0" w:rsidP="008A457C">
      <w:pPr>
        <w:tabs>
          <w:tab w:val="num" w:pos="720"/>
        </w:tabs>
        <w:ind w:left="720" w:hanging="720"/>
        <w:rPr>
          <w:rFonts w:cs="Arial"/>
          <w:b/>
          <w:color w:val="0000FF"/>
        </w:rPr>
      </w:pPr>
      <w:r>
        <w:rPr>
          <w:rFonts w:cs="Arial"/>
          <w:b/>
        </w:rPr>
        <w:pict w14:anchorId="44708C39">
          <v:shape id="_x0000_i1367" type="#_x0000_t75" style="width:36.75pt;height:16.85pt" o:bullet="t" fillcolor="window">
            <v:imagedata r:id="rId13" o:title="MANO CHE INDICA"/>
          </v:shape>
        </w:pict>
      </w:r>
      <w:r w:rsidR="008A457C">
        <w:rPr>
          <w:rFonts w:cs="Arial"/>
          <w:b/>
          <w:color w:val="0000FF"/>
        </w:rPr>
        <w:t>Efectuar la movimentación solamente después de haberse asegurado de que en la zona de movimentación no haya personas, animales u objetos que pudieran obstaculizar la movimentación misma.</w:t>
      </w:r>
    </w:p>
    <w:p w14:paraId="4FBA9429" w14:textId="77777777" w:rsidR="008A457C" w:rsidRPr="00FF1564" w:rsidRDefault="008A457C" w:rsidP="008A457C">
      <w:pPr>
        <w:pStyle w:val="Titolo2"/>
        <w:rPr>
          <w:rFonts w:cs="Arial"/>
        </w:rPr>
      </w:pPr>
      <w:bookmarkStart w:id="638" w:name="_Toc177491774"/>
      <w:r>
        <w:rPr>
          <w:rFonts w:cs="Arial"/>
        </w:rPr>
        <w:br w:type="page"/>
      </w:r>
      <w:bookmarkStart w:id="639" w:name="_Toc147057291"/>
      <w:bookmarkStart w:id="640" w:name="_Toc217185900"/>
      <w:bookmarkStart w:id="641" w:name="_Toc69377105"/>
      <w:bookmarkEnd w:id="638"/>
      <w:r w:rsidRPr="00FF1564">
        <w:rPr>
          <w:rFonts w:cs="Arial"/>
        </w:rPr>
        <w:lastRenderedPageBreak/>
        <w:t>Puntos de agarre y movimentació</w:t>
      </w:r>
      <w:bookmarkEnd w:id="639"/>
      <w:bookmarkEnd w:id="640"/>
      <w:bookmarkEnd w:id="641"/>
      <w:r w:rsidRPr="00FF1564">
        <w:rPr>
          <w:rFonts w:cs="Arial"/>
        </w:rPr>
        <w:t>n</w:t>
      </w:r>
    </w:p>
    <w:p w14:paraId="43D2B7A5" w14:textId="77777777" w:rsidR="008A457C" w:rsidRPr="00FF1564" w:rsidRDefault="005965AC" w:rsidP="008A457C">
      <w:r>
        <w:rPr>
          <w:rFonts w:cs="Arial"/>
          <w:bCs/>
          <w:noProof/>
          <w:color w:val="000000"/>
        </w:rPr>
        <w:t xml:space="preserve">Algunas </w:t>
      </w:r>
      <w:r w:rsidR="00521133">
        <w:rPr>
          <w:rFonts w:cs="Arial"/>
          <w:bCs/>
          <w:noProof/>
          <w:color w:val="000000"/>
        </w:rPr>
        <w:t xml:space="preserve">partes </w:t>
      </w:r>
      <w:r w:rsidR="00722B12">
        <w:rPr>
          <w:rFonts w:cs="Arial"/>
          <w:bCs/>
          <w:noProof/>
          <w:color w:val="000000"/>
        </w:rPr>
        <w:t xml:space="preserve">de la </w:t>
      </w:r>
      <w:r w:rsidR="008A457C" w:rsidRPr="00FF1564">
        <w:rPr>
          <w:rFonts w:cs="Arial"/>
          <w:bCs/>
          <w:noProof/>
          <w:color w:val="000000"/>
        </w:rPr>
        <w:t xml:space="preserve">máquina </w:t>
      </w:r>
      <w:r w:rsidR="00521133">
        <w:rPr>
          <w:rFonts w:cs="Arial"/>
          <w:bCs/>
          <w:noProof/>
          <w:color w:val="000000"/>
        </w:rPr>
        <w:t xml:space="preserve">están </w:t>
      </w:r>
      <w:r w:rsidR="008A457C" w:rsidRPr="00FF1564">
        <w:rPr>
          <w:rFonts w:cs="Arial"/>
          <w:bCs/>
          <w:noProof/>
          <w:color w:val="000000"/>
        </w:rPr>
        <w:t xml:space="preserve">equipadas </w:t>
      </w:r>
      <w:r w:rsidR="00521133">
        <w:rPr>
          <w:rFonts w:cs="Arial"/>
          <w:bCs/>
          <w:noProof/>
          <w:color w:val="000000"/>
        </w:rPr>
        <w:t xml:space="preserve">con </w:t>
      </w:r>
      <w:r w:rsidR="008A457C" w:rsidRPr="00FF1564">
        <w:rPr>
          <w:rFonts w:cs="Arial"/>
          <w:bCs/>
          <w:noProof/>
          <w:color w:val="000000"/>
        </w:rPr>
        <w:t xml:space="preserve">puntos de agarre específicos en los que se aplican ganchos adecuados, </w:t>
      </w:r>
      <w:r w:rsidR="002643FB">
        <w:rPr>
          <w:rFonts w:cs="Arial"/>
          <w:bCs/>
          <w:noProof/>
          <w:color w:val="000000"/>
        </w:rPr>
        <w:t xml:space="preserve">dotados de la marca CE específica; algunos </w:t>
      </w:r>
      <w:r w:rsidR="00521133">
        <w:rPr>
          <w:rFonts w:cs="Arial"/>
          <w:bCs/>
          <w:noProof/>
          <w:color w:val="000000"/>
        </w:rPr>
        <w:t xml:space="preserve">(lista no exhaustiva) se ilustran en la </w:t>
      </w:r>
      <w:r w:rsidR="008A457C" w:rsidRPr="00FF1564">
        <w:rPr>
          <w:rFonts w:cs="Arial"/>
          <w:bCs/>
          <w:noProof/>
          <w:color w:val="000000"/>
        </w:rPr>
        <w:t>figura.</w:t>
      </w:r>
    </w:p>
    <w:p w14:paraId="05DC0B1D" w14:textId="77777777" w:rsidR="008A457C" w:rsidRPr="00FF1564" w:rsidRDefault="00047926" w:rsidP="008A457C">
      <w:r>
        <w:rPr>
          <w:noProof/>
        </w:rPr>
        <w:pict w14:anchorId="2CC03D40">
          <v:shape id="_x0000_s10924" type="#_x0000_t202" style="position:absolute;left:0;text-align:left;margin-left:231.6pt;margin-top:12.6pt;width:96.9pt;height:34.2pt;z-index:250439680" strokecolor="red">
            <v:textbox style="mso-next-textbox:#_x0000_s10924" inset=".5mm,.3mm,.5mm,.3mm">
              <w:txbxContent>
                <w:p w14:paraId="7F941C71" w14:textId="77777777" w:rsidR="00650C76" w:rsidRDefault="00650C76" w:rsidP="00AC2D2C">
                  <w:pPr>
                    <w:jc w:val="center"/>
                  </w:pPr>
                  <w:r>
                    <w:t>Anillas en el cuadro eléctrico</w:t>
                  </w:r>
                </w:p>
              </w:txbxContent>
            </v:textbox>
            <o:callout v:ext="edit" minusx="t" minusy="t"/>
          </v:shape>
        </w:pict>
      </w:r>
    </w:p>
    <w:p w14:paraId="65A306AA" w14:textId="77777777" w:rsidR="008A457C" w:rsidRPr="00FF1564" w:rsidRDefault="00047926" w:rsidP="008A457C">
      <w:r>
        <w:rPr>
          <w:noProof/>
        </w:rPr>
        <w:pict w14:anchorId="65FA9238">
          <v:line id="_x0000_s13282" style="position:absolute;left:0;text-align:left;flip:x;z-index:250443776" from="146.1pt,7.35pt" to="231.6pt,58.65pt" strokecolor="red">
            <v:stroke endarrow="block"/>
            <o:callout v:ext="edit" minusx="t" minusy="t"/>
          </v:line>
        </w:pict>
      </w:r>
      <w:r>
        <w:rPr>
          <w:noProof/>
        </w:rPr>
        <w:pict w14:anchorId="58C8639B">
          <v:line id="_x0000_s13285" style="position:absolute;left:0;text-align:left;flip:x;z-index:250446848" from="220.2pt,33pt" to="243pt,50.1pt" strokecolor="red">
            <v:stroke endarrow="block"/>
            <o:callout v:ext="edit" minusx="t" minusy="t"/>
          </v:line>
        </w:pict>
      </w:r>
      <w:r>
        <w:rPr>
          <w:noProof/>
        </w:rPr>
        <w:pict w14:anchorId="1AA2156A">
          <v:shape id="_x0000_s13281" type="#_x0000_t202" style="position:absolute;left:0;text-align:left;margin-left:251.55pt;margin-top:52.95pt;width:96.15pt;height:122.4pt;z-index:250442752;mso-wrap-style:none" filled="f" stroked="f" strokecolor="red">
            <v:textbox style="mso-fit-shape-to-text:t" inset=".5mm,.3mm,.5mm,.3mm">
              <w:txbxContent>
                <w:p w14:paraId="4EB6DABD" w14:textId="77777777" w:rsidR="00650C76" w:rsidRDefault="00047926">
                  <w:r>
                    <w:pict w14:anchorId="47FEEE79">
                      <v:shape id="_x0000_i1368" type="#_x0000_t75" style="width:92.7pt;height:120.25pt">
                        <v:imagedata r:id="rId216" o:title="DSC_0712 mod 2"/>
                      </v:shape>
                    </w:pict>
                  </w:r>
                </w:p>
              </w:txbxContent>
            </v:textbox>
            <o:callout v:ext="edit" minusx="t" minusy="t"/>
          </v:shape>
        </w:pict>
      </w:r>
      <w:r>
        <w:rPr>
          <w:noProof/>
        </w:rPr>
        <w:pict w14:anchorId="571C50C2">
          <v:line id="_x0000_s13284" style="position:absolute;left:0;text-align:left;flip:x;z-index:250445824" from="200.25pt,33pt" to="237.3pt,44.4pt" strokecolor="red">
            <v:stroke endarrow="block"/>
            <o:callout v:ext="edit" minusx="t" minusy="t"/>
          </v:line>
        </w:pict>
      </w:r>
    </w:p>
    <w:p w14:paraId="3A438B43" w14:textId="77777777" w:rsidR="008A457C" w:rsidRPr="00FF1564" w:rsidRDefault="00047926" w:rsidP="008A457C">
      <w:r>
        <w:rPr>
          <w:noProof/>
        </w:rPr>
        <w:pict w14:anchorId="745306BA">
          <v:shape id="_x0000_s13280" type="#_x0000_t202" style="position:absolute;left:0;text-align:left;margin-left:132.75pt;margin-top:2.1pt;width:93.15pt;height:235.1pt;z-index:250441728;mso-wrap-style:none" filled="f" stroked="f" strokecolor="red">
            <v:textbox style="mso-fit-shape-to-text:t" inset=".5mm,.3mm,.5mm,.3mm">
              <w:txbxContent>
                <w:p w14:paraId="09119B50" w14:textId="77777777" w:rsidR="00650C76" w:rsidRDefault="00047926">
                  <w:r>
                    <w:pict w14:anchorId="1A0F7219">
                      <v:shape id="_x0000_i1369" type="#_x0000_t75" style="width:90.4pt;height:233.6pt">
                        <v:imagedata r:id="rId217" o:title="DSC_0712 mod"/>
                      </v:shape>
                    </w:pict>
                  </w:r>
                </w:p>
              </w:txbxContent>
            </v:textbox>
            <o:callout v:ext="edit" minusx="t" minusy="t"/>
          </v:shape>
        </w:pict>
      </w:r>
    </w:p>
    <w:p w14:paraId="4C426B92" w14:textId="77777777" w:rsidR="008A457C" w:rsidRPr="00FF1564" w:rsidRDefault="00047926" w:rsidP="008A457C">
      <w:r>
        <w:rPr>
          <w:noProof/>
        </w:rPr>
        <w:pict w14:anchorId="30360F1F">
          <v:line id="_x0000_s13286" style="position:absolute;left:0;text-align:left;z-index:250447872" from="291.45pt,5.4pt" to="291.45pt,42.45pt" strokecolor="red">
            <v:stroke endarrow="block"/>
            <o:callout v:ext="edit" minusx="t" minusy="t"/>
          </v:line>
        </w:pict>
      </w:r>
    </w:p>
    <w:p w14:paraId="2B259EE6" w14:textId="77777777" w:rsidR="008A457C" w:rsidRPr="00FF1564" w:rsidRDefault="00047926" w:rsidP="008A457C">
      <w:r>
        <w:rPr>
          <w:noProof/>
        </w:rPr>
        <w:pict w14:anchorId="24EEF45A">
          <v:line id="_x0000_s13283" style="position:absolute;left:0;text-align:left;flip:x;z-index:250444800" from="168.9pt,.15pt" to="174.6pt,11.55pt" strokecolor="red">
            <v:stroke endarrow="block"/>
            <o:callout v:ext="edit" minusx="t" minusy="t"/>
          </v:line>
        </w:pict>
      </w:r>
    </w:p>
    <w:p w14:paraId="5D4DB5BE" w14:textId="77777777" w:rsidR="008A457C" w:rsidRDefault="008A457C" w:rsidP="008A457C"/>
    <w:p w14:paraId="09423236" w14:textId="77777777" w:rsidR="008A457C" w:rsidRDefault="008A457C" w:rsidP="008A457C"/>
    <w:p w14:paraId="4B8D0294" w14:textId="77777777" w:rsidR="008A457C" w:rsidRDefault="008A457C" w:rsidP="008A457C"/>
    <w:p w14:paraId="7BA8D41C" w14:textId="77777777" w:rsidR="008A457C" w:rsidRPr="00FF1564" w:rsidRDefault="008A457C" w:rsidP="008A457C"/>
    <w:p w14:paraId="16DE290A" w14:textId="77777777" w:rsidR="008A457C" w:rsidRPr="00FF1564" w:rsidRDefault="008A457C" w:rsidP="008A457C"/>
    <w:p w14:paraId="63D929A4" w14:textId="77777777" w:rsidR="008A457C" w:rsidRPr="00FF1564" w:rsidRDefault="008A457C" w:rsidP="008A457C"/>
    <w:p w14:paraId="1D1F5D95" w14:textId="77777777" w:rsidR="008A457C" w:rsidRPr="00FF1564" w:rsidRDefault="008A457C" w:rsidP="008A457C"/>
    <w:p w14:paraId="5755F146" w14:textId="77777777" w:rsidR="008A457C" w:rsidRDefault="008A457C" w:rsidP="008A457C"/>
    <w:p w14:paraId="1715E399" w14:textId="77777777" w:rsidR="008A457C" w:rsidRDefault="008A457C" w:rsidP="008A457C"/>
    <w:p w14:paraId="3DC91DE7" w14:textId="77777777" w:rsidR="008A457C" w:rsidRDefault="008A457C" w:rsidP="008A457C"/>
    <w:p w14:paraId="678CFF08" w14:textId="77777777" w:rsidR="008A457C" w:rsidRDefault="008A457C" w:rsidP="008A457C"/>
    <w:p w14:paraId="2720C720" w14:textId="77777777" w:rsidR="008A457C" w:rsidRDefault="008A457C" w:rsidP="008A457C"/>
    <w:p w14:paraId="2F83DBB6" w14:textId="77777777" w:rsidR="008A457C" w:rsidRDefault="008A457C" w:rsidP="008A457C"/>
    <w:p w14:paraId="70909AB9" w14:textId="77777777" w:rsidR="008A457C" w:rsidRDefault="008A457C" w:rsidP="008A457C"/>
    <w:p w14:paraId="768CA197" w14:textId="77777777" w:rsidR="00575F49" w:rsidRDefault="00575F49" w:rsidP="008A457C"/>
    <w:p w14:paraId="0C201DC3" w14:textId="77777777" w:rsidR="008A457C" w:rsidRDefault="008A457C" w:rsidP="008A457C">
      <w:pPr>
        <w:pStyle w:val="Didascalia"/>
        <w:rPr>
          <w:rFonts w:cs="Arial"/>
        </w:rPr>
      </w:pPr>
      <w:bookmarkStart w:id="642" w:name="_Toc147057382"/>
      <w:bookmarkStart w:id="643" w:name="_Toc217185988"/>
      <w:bookmarkStart w:id="644" w:name="_Toc69553965"/>
      <w:r>
        <w:rPr>
          <w:rFonts w:cs="Arial"/>
        </w:rPr>
        <w:t xml:space="preserve">Figura </w:t>
      </w:r>
      <w:r>
        <w:rPr>
          <w:rFonts w:cs="Arial"/>
        </w:rPr>
        <w:fldChar w:fldCharType="begin"/>
      </w:r>
      <w:r>
        <w:rPr>
          <w:rFonts w:cs="Arial"/>
        </w:rPr>
        <w:instrText xml:space="preserve"> SEQ Figura \* ARABIC </w:instrText>
      </w:r>
      <w:r>
        <w:rPr>
          <w:rFonts w:cs="Arial"/>
        </w:rPr>
        <w:fldChar w:fldCharType="separate"/>
      </w:r>
      <w:r w:rsidR="00CE31BE">
        <w:rPr>
          <w:rFonts w:cs="Arial"/>
          <w:noProof/>
        </w:rPr>
        <w:t xml:space="preserve">33 </w:t>
      </w:r>
      <w:r>
        <w:rPr>
          <w:rFonts w:cs="Arial"/>
        </w:rPr>
        <w:fldChar w:fldCharType="end"/>
      </w:r>
      <w:r>
        <w:rPr>
          <w:rFonts w:cs="Arial"/>
        </w:rPr>
        <w:t>- Puntos de agarre y movimentación</w:t>
      </w:r>
      <w:bookmarkEnd w:id="642"/>
      <w:bookmarkEnd w:id="643"/>
      <w:bookmarkEnd w:id="644"/>
    </w:p>
    <w:p w14:paraId="472277B7" w14:textId="77777777" w:rsidR="008A457C" w:rsidRPr="003E0F30" w:rsidRDefault="008A457C" w:rsidP="008A457C"/>
    <w:p w14:paraId="105771F6" w14:textId="77777777" w:rsidR="008A457C" w:rsidRDefault="008A457C" w:rsidP="008A457C">
      <w:pPr>
        <w:rPr>
          <w:rFonts w:cs="Arial"/>
        </w:rPr>
      </w:pPr>
    </w:p>
    <w:p w14:paraId="05BBB2FA" w14:textId="77777777" w:rsidR="008A457C" w:rsidRDefault="008A457C" w:rsidP="008A457C">
      <w:pPr>
        <w:rPr>
          <w:rFonts w:cs="Arial"/>
        </w:rPr>
      </w:pPr>
    </w:p>
    <w:p w14:paraId="0CCDD4AD" w14:textId="77777777" w:rsidR="008A457C" w:rsidRPr="003E0F30" w:rsidRDefault="00047926" w:rsidP="008A457C">
      <w:pPr>
        <w:rPr>
          <w:rFonts w:cs="Arial"/>
        </w:rPr>
      </w:pPr>
      <w:r>
        <w:rPr>
          <w:rFonts w:cs="Arial"/>
          <w:noProof/>
        </w:rPr>
        <w:pict w14:anchorId="7E20DD3C">
          <v:shape id="_x0000_s10900" type="#_x0000_t202" style="position:absolute;left:0;text-align:left;margin-left:0;margin-top:5.3pt;width:54.3pt;height:47.85pt;z-index:250432512;mso-wrap-style:none" stroked="f">
            <v:textbox style="mso-next-textbox:#_x0000_s10900;mso-fit-shape-to-text:t" inset="1mm,1mm,1mm,1mm">
              <w:txbxContent>
                <w:p w14:paraId="60476522" w14:textId="77777777" w:rsidR="00650C76" w:rsidRDefault="00047926" w:rsidP="008A457C">
                  <w:r>
                    <w:rPr>
                      <w:rFonts w:cs="Arial"/>
                    </w:rPr>
                    <w:pict w14:anchorId="5D98F043">
                      <v:shape id="_x0000_i1370" type="#_x0000_t75" style="width:48.25pt;height:42.15pt" fillcolor="window">
                        <v:imagedata r:id="rId60" o:title="operatore spacializzato" blacklevel="1966f"/>
                      </v:shape>
                    </w:pict>
                  </w:r>
                </w:p>
              </w:txbxContent>
            </v:textbox>
            <o:callout v:ext="edit" minusy="t"/>
          </v:shape>
        </w:pict>
      </w:r>
    </w:p>
    <w:p w14:paraId="4F6498A2" w14:textId="77777777" w:rsidR="008A457C" w:rsidRDefault="008A457C" w:rsidP="008A457C">
      <w:pPr>
        <w:ind w:left="1254"/>
        <w:rPr>
          <w:rFonts w:cs="Arial"/>
          <w:b/>
          <w:bCs/>
          <w:color w:val="0000FF"/>
        </w:rPr>
      </w:pPr>
      <w:r w:rsidRPr="003E0F30">
        <w:rPr>
          <w:rFonts w:cs="Arial"/>
          <w:b/>
          <w:bCs/>
          <w:color w:val="0000FF"/>
        </w:rPr>
        <w:t>OPERACIONES RESERVADAS SOLAMENTE AL FABRICANTE O A PERSONAL AUTORIZADO, FORMADO E INFORMADO POR ÉL.</w:t>
      </w:r>
    </w:p>
    <w:p w14:paraId="614069FF" w14:textId="77777777" w:rsidR="008A457C" w:rsidRDefault="008A457C" w:rsidP="008A457C">
      <w:pPr>
        <w:pStyle w:val="Titolo2"/>
      </w:pPr>
      <w:bookmarkStart w:id="645" w:name="_Toc147063902"/>
      <w:r>
        <w:br w:type="page"/>
      </w:r>
      <w:bookmarkStart w:id="646" w:name="_Toc214517635"/>
      <w:bookmarkStart w:id="647" w:name="_Toc217185901"/>
      <w:bookmarkStart w:id="648" w:name="_Toc69377106"/>
      <w:r>
        <w:lastRenderedPageBreak/>
        <w:t>Movimentación mediante grúa o pórtico</w:t>
      </w:r>
      <w:bookmarkEnd w:id="646"/>
      <w:bookmarkEnd w:id="647"/>
      <w:bookmarkEnd w:id="648"/>
    </w:p>
    <w:bookmarkEnd w:id="645"/>
    <w:p w14:paraId="7F2F5218" w14:textId="77777777" w:rsidR="008A457C" w:rsidRPr="00006817" w:rsidRDefault="008A457C" w:rsidP="008A457C">
      <w:pPr>
        <w:rPr>
          <w:rFonts w:cs="Arial"/>
          <w:bCs/>
        </w:rPr>
      </w:pPr>
      <w:r w:rsidRPr="00006817">
        <w:rPr>
          <w:rFonts w:cs="Arial"/>
          <w:bCs/>
        </w:rPr>
        <w:t>La máquina se carga en el vehículo mediante el uso de los puntos de enganche específicos que se acaban de mostrar.</w:t>
      </w:r>
    </w:p>
    <w:p w14:paraId="556D6997" w14:textId="77777777" w:rsidR="008A457C" w:rsidRDefault="008A457C" w:rsidP="008A457C">
      <w:pPr>
        <w:rPr>
          <w:rFonts w:cs="Arial"/>
          <w:bCs/>
        </w:rPr>
      </w:pPr>
    </w:p>
    <w:p w14:paraId="61789DE5" w14:textId="77777777" w:rsidR="008A457C" w:rsidRDefault="00FC06B0" w:rsidP="008A457C">
      <w:pPr>
        <w:tabs>
          <w:tab w:val="num" w:pos="0"/>
        </w:tabs>
        <w:rPr>
          <w:rFonts w:cs="Arial"/>
          <w:b/>
          <w:bCs/>
          <w:color w:val="0000FF"/>
        </w:rPr>
      </w:pPr>
      <w:r>
        <w:rPr>
          <w:rFonts w:cs="Arial"/>
          <w:b/>
          <w:bCs/>
        </w:rPr>
        <w:pict w14:anchorId="4DD43E02">
          <v:shape id="_x0000_i1371" type="#_x0000_t75" style="width:36.75pt;height:16.85pt" o:bullet="t" fillcolor="window">
            <v:imagedata r:id="rId13" o:title="MANO CHE INDICA"/>
          </v:shape>
        </w:pict>
      </w:r>
      <w:r w:rsidR="008A457C">
        <w:rPr>
          <w:rFonts w:cs="Arial"/>
          <w:b/>
          <w:bCs/>
          <w:color w:val="0000FF"/>
        </w:rPr>
        <w:t>Las operaciones de descarga deben ser efectuadas exclusivamente por personal experto y autorizado con la ayuda de una grúa adecuada y de cadenas o correas adecuadas o mediante un carretilla elevadora adecuada.</w:t>
      </w:r>
    </w:p>
    <w:p w14:paraId="6B4E4470" w14:textId="77777777" w:rsidR="008A457C" w:rsidRDefault="00047926" w:rsidP="008A457C">
      <w:pPr>
        <w:rPr>
          <w:rFonts w:cs="Arial"/>
          <w:bCs/>
          <w:color w:val="0000FF"/>
        </w:rPr>
      </w:pPr>
      <w:r>
        <w:rPr>
          <w:rFonts w:cs="Arial"/>
          <w:bCs/>
          <w:noProof/>
          <w:color w:val="0000FF"/>
        </w:rPr>
        <w:pict w14:anchorId="625BAC44">
          <v:shape id="_x0000_s12398" type="#_x0000_t202" style="position:absolute;left:0;text-align:left;margin-left:228pt;margin-top:9.75pt;width:253.65pt;height:54.15pt;z-index:250440704" stroked="f" strokecolor="red">
            <v:textbox inset=".5mm,.3mm,.5mm,.3mm">
              <w:txbxContent>
                <w:p w14:paraId="42B165A5" w14:textId="77777777" w:rsidR="00650C76" w:rsidRPr="00BD6185" w:rsidRDefault="00650C76">
                  <w:pPr>
                    <w:rPr>
                      <w:b/>
                      <w:color w:val="0000FF"/>
                      <w:sz w:val="28"/>
                      <w:szCs w:val="28"/>
                    </w:rPr>
                  </w:pPr>
                  <w:r w:rsidRPr="00BD6185">
                    <w:rPr>
                      <w:b/>
                      <w:color w:val="0000FF"/>
                      <w:sz w:val="28"/>
                      <w:szCs w:val="28"/>
                    </w:rPr>
                    <w:t>Efectuar los controles de acuerdo con lo previsto por la legislación vigente.</w:t>
                  </w:r>
                </w:p>
              </w:txbxContent>
            </v:textbox>
            <o:callout v:ext="edit" minusx="t" minusy="t"/>
          </v:shape>
        </w:pict>
      </w:r>
      <w:r>
        <w:rPr>
          <w:rFonts w:cs="Arial"/>
          <w:bCs/>
          <w:noProof/>
          <w:color w:val="0000FF"/>
        </w:rPr>
        <w:pict w14:anchorId="71EC88DD">
          <v:shape id="_x0000_s10892" type="#_x0000_t202" style="position:absolute;left:0;text-align:left;margin-left:79.8pt;margin-top:4.05pt;width:150.3pt;height:60.2pt;z-index:250429440;mso-wrap-style:none" filled="f" stroked="f" strokecolor="white">
            <v:textbox style="mso-next-textbox:#_x0000_s10892;mso-fit-shape-to-text:t">
              <w:txbxContent>
                <w:p w14:paraId="3D202B72" w14:textId="77777777" w:rsidR="00650C76" w:rsidRDefault="00047926" w:rsidP="008A457C">
                  <w:r>
                    <w:pict w14:anchorId="4F46299C">
                      <v:shape id="_x0000_i1372" type="#_x0000_t75" style="width:136.35pt;height:53.6pt">
                        <v:imagedata r:id="rId210" o:title="obbligo controllo funi1"/>
                      </v:shape>
                    </w:pict>
                  </w:r>
                </w:p>
              </w:txbxContent>
            </v:textbox>
          </v:shape>
        </w:pict>
      </w:r>
    </w:p>
    <w:p w14:paraId="34A46C42" w14:textId="77777777" w:rsidR="008A457C" w:rsidRDefault="008A457C" w:rsidP="008A457C">
      <w:pPr>
        <w:rPr>
          <w:rFonts w:cs="Arial"/>
          <w:bCs/>
          <w:color w:val="0000FF"/>
        </w:rPr>
      </w:pPr>
    </w:p>
    <w:p w14:paraId="22D9E54A" w14:textId="77777777" w:rsidR="00BD6185" w:rsidRDefault="00BD6185" w:rsidP="008A457C">
      <w:pPr>
        <w:rPr>
          <w:rFonts w:cs="Arial"/>
          <w:bCs/>
          <w:color w:val="0000FF"/>
        </w:rPr>
      </w:pPr>
    </w:p>
    <w:p w14:paraId="1C3DFC09" w14:textId="77777777" w:rsidR="00BD6185" w:rsidRDefault="00BD6185" w:rsidP="008A457C">
      <w:pPr>
        <w:rPr>
          <w:rFonts w:cs="Arial"/>
          <w:bCs/>
          <w:color w:val="0000FF"/>
        </w:rPr>
      </w:pPr>
    </w:p>
    <w:p w14:paraId="10FAA8EF" w14:textId="77777777" w:rsidR="008A457C" w:rsidRDefault="00FC06B0" w:rsidP="008A457C">
      <w:pPr>
        <w:pStyle w:val="Didascalia"/>
        <w:tabs>
          <w:tab w:val="num" w:pos="0"/>
        </w:tabs>
        <w:rPr>
          <w:rFonts w:cs="Arial"/>
          <w:color w:val="0000FF"/>
        </w:rPr>
      </w:pPr>
      <w:r>
        <w:rPr>
          <w:rFonts w:cs="Arial"/>
        </w:rPr>
        <w:pict w14:anchorId="1A4B7029">
          <v:shape id="_x0000_i1373" type="#_x0000_t75" style="width:36.75pt;height:16.85pt" o:bullet="t" fillcolor="window">
            <v:imagedata r:id="rId13" o:title="MANO CHE INDICA"/>
          </v:shape>
        </w:pict>
      </w:r>
      <w:r w:rsidR="008A457C">
        <w:rPr>
          <w:rFonts w:cs="Arial"/>
          <w:color w:val="0000FF"/>
        </w:rPr>
        <w:t>Verificar que la capacidad del medio de movimentación sea compatible con las masas a movimentar.</w:t>
      </w:r>
    </w:p>
    <w:p w14:paraId="7B2F8D1F" w14:textId="77777777" w:rsidR="00BD6185" w:rsidRDefault="00FC06B0" w:rsidP="00BD6185">
      <w:pPr>
        <w:pStyle w:val="Didascalia"/>
        <w:tabs>
          <w:tab w:val="num" w:pos="0"/>
        </w:tabs>
        <w:rPr>
          <w:rFonts w:cs="Arial"/>
          <w:color w:val="0000FF"/>
        </w:rPr>
      </w:pPr>
      <w:r>
        <w:rPr>
          <w:rFonts w:cs="Arial"/>
        </w:rPr>
        <w:pict w14:anchorId="5B1AA1B2">
          <v:shape id="_x0000_i1374" type="#_x0000_t75" style="width:36.75pt;height:16.85pt" o:bullet="t" fillcolor="window">
            <v:imagedata r:id="rId13" o:title="MANO CHE INDICA"/>
          </v:shape>
        </w:pict>
      </w:r>
      <w:r w:rsidR="00BD6185">
        <w:rPr>
          <w:rFonts w:cs="Arial"/>
          <w:color w:val="0000FF"/>
        </w:rPr>
        <w:t>Verificar que la capacidad de las cuerdas - eslingas sea compatible con las masas a movimentar.</w:t>
      </w:r>
    </w:p>
    <w:p w14:paraId="6A45D638" w14:textId="77777777" w:rsidR="008A457C" w:rsidRDefault="00FC06B0" w:rsidP="008A457C">
      <w:pPr>
        <w:tabs>
          <w:tab w:val="num" w:pos="0"/>
        </w:tabs>
        <w:rPr>
          <w:rFonts w:cs="Arial"/>
          <w:b/>
          <w:color w:val="0000FF"/>
        </w:rPr>
      </w:pPr>
      <w:r>
        <w:rPr>
          <w:rFonts w:cs="Arial"/>
          <w:b/>
        </w:rPr>
        <w:pict w14:anchorId="27BA0A79">
          <v:shape id="_x0000_i1375" type="#_x0000_t75" style="width:36.75pt;height:16.85pt" o:bullet="t" fillcolor="window">
            <v:imagedata r:id="rId13" o:title="MANO CHE INDICA"/>
          </v:shape>
        </w:pict>
      </w:r>
      <w:r w:rsidR="008A457C">
        <w:rPr>
          <w:rFonts w:cs="Arial"/>
          <w:b/>
          <w:color w:val="0000FF"/>
        </w:rPr>
        <w:t>Implementar todos los procedimientos de seguridad previstos por la legislación vigente.</w:t>
      </w:r>
    </w:p>
    <w:p w14:paraId="14381B35" w14:textId="77777777" w:rsidR="008A457C" w:rsidRDefault="008A457C" w:rsidP="008A457C">
      <w:pPr>
        <w:rPr>
          <w:rFonts w:cs="Arial"/>
          <w:b/>
          <w:color w:val="0000FF"/>
        </w:rPr>
      </w:pPr>
      <w:r>
        <w:rPr>
          <w:rFonts w:cs="Arial"/>
          <w:b/>
          <w:color w:val="0000FF"/>
        </w:rPr>
        <w:t>Prestar la máxima atención para que la carga durante la movimentación sea estable.</w:t>
      </w:r>
    </w:p>
    <w:p w14:paraId="47787334" w14:textId="77777777" w:rsidR="008A457C" w:rsidRDefault="00FC06B0" w:rsidP="008A457C">
      <w:pPr>
        <w:rPr>
          <w:rFonts w:cs="Arial"/>
          <w:b/>
          <w:color w:val="0000FF"/>
        </w:rPr>
      </w:pPr>
      <w:r>
        <w:rPr>
          <w:rFonts w:cs="Arial"/>
          <w:b/>
        </w:rPr>
        <w:pict w14:anchorId="27309182">
          <v:shape id="_x0000_i1376" type="#_x0000_t75" style="width:36.75pt;height:16.85pt" o:bullet="t" fillcolor="window">
            <v:imagedata r:id="rId13" o:title="MANO CHE INDICA"/>
          </v:shape>
        </w:pict>
      </w:r>
      <w:r w:rsidR="008A457C">
        <w:rPr>
          <w:rFonts w:cs="Arial"/>
          <w:b/>
          <w:color w:val="0000FF"/>
        </w:rPr>
        <w:t>Durante la movimentación prestar la máxima atención a la carga suspendida.</w:t>
      </w:r>
    </w:p>
    <w:p w14:paraId="72E87F82" w14:textId="77777777" w:rsidR="008A457C" w:rsidRDefault="00047926" w:rsidP="008A457C">
      <w:pPr>
        <w:rPr>
          <w:rFonts w:cs="Arial"/>
          <w:bCs/>
          <w:color w:val="0000FF"/>
        </w:rPr>
      </w:pPr>
      <w:r>
        <w:rPr>
          <w:rFonts w:cs="Arial"/>
          <w:bCs/>
          <w:noProof/>
          <w:color w:val="0000FF"/>
        </w:rPr>
        <w:pict w14:anchorId="0D4B01FE">
          <v:shape id="_x0000_s10893" type="#_x0000_t202" style="position:absolute;left:0;text-align:left;margin-left:228.3pt;margin-top:7.85pt;width:140.7pt;height:53.65pt;z-index:250430464" filled="f" stroked="f" strokecolor="white">
            <v:textbox style="mso-next-textbox:#_x0000_s10893">
              <w:txbxContent>
                <w:p w14:paraId="3B31911C" w14:textId="77777777" w:rsidR="00650C76" w:rsidRDefault="00047926" w:rsidP="008A457C">
                  <w:r>
                    <w:pict w14:anchorId="51B71565">
                      <v:shape id="_x0000_i1377" type="#_x0000_t75" style="width:125.6pt;height:45.95pt">
                        <v:imagedata r:id="rId211" o:title="Attenzione ai carichi sospesi"/>
                      </v:shape>
                    </w:pict>
                  </w:r>
                </w:p>
              </w:txbxContent>
            </v:textbox>
          </v:shape>
        </w:pict>
      </w:r>
      <w:r>
        <w:rPr>
          <w:rFonts w:cs="Arial"/>
          <w:bCs/>
          <w:noProof/>
          <w:color w:val="0000FF"/>
        </w:rPr>
        <w:pict w14:anchorId="119837FB">
          <v:shape id="_x0000_s10894" type="#_x0000_t202" style="position:absolute;left:0;text-align:left;margin-left:117pt;margin-top:6.55pt;width:69.1pt;height:54.95pt;z-index:250431488" filled="f" stroked="f" strokecolor="white">
            <v:textbox style="mso-next-textbox:#_x0000_s10894">
              <w:txbxContent>
                <w:p w14:paraId="3A51AA80" w14:textId="77777777" w:rsidR="00650C76" w:rsidRDefault="00047926" w:rsidP="008A457C">
                  <w:r>
                    <w:pict w14:anchorId="77BCA7B8">
                      <v:shape id="_x0000_i1378" type="#_x0000_t75" style="width:55.15pt;height:48.25pt">
                        <v:imagedata r:id="rId212" o:title="Pericolo carichi sospesi"/>
                      </v:shape>
                    </w:pict>
                  </w:r>
                </w:p>
              </w:txbxContent>
            </v:textbox>
          </v:shape>
        </w:pict>
      </w:r>
      <w:r w:rsidR="008A457C">
        <w:rPr>
          <w:rFonts w:cs="Arial"/>
          <w:bCs/>
        </w:rPr>
        <w:t xml:space="preserve"> </w:t>
      </w:r>
    </w:p>
    <w:p w14:paraId="5C709476" w14:textId="77777777" w:rsidR="008A457C" w:rsidRDefault="008A457C" w:rsidP="008A457C">
      <w:pPr>
        <w:rPr>
          <w:rFonts w:cs="Arial"/>
          <w:bCs/>
          <w:color w:val="0000FF"/>
        </w:rPr>
      </w:pPr>
    </w:p>
    <w:p w14:paraId="65FC64FB" w14:textId="77777777" w:rsidR="00BD6185" w:rsidRDefault="00BD6185" w:rsidP="008A457C">
      <w:pPr>
        <w:rPr>
          <w:rFonts w:cs="Arial"/>
          <w:bCs/>
          <w:color w:val="0000FF"/>
        </w:rPr>
      </w:pPr>
    </w:p>
    <w:p w14:paraId="1EBAE387" w14:textId="77777777" w:rsidR="008A457C" w:rsidRDefault="008A457C" w:rsidP="008A457C">
      <w:pPr>
        <w:rPr>
          <w:rFonts w:cs="Arial"/>
          <w:bCs/>
          <w:color w:val="0000FF"/>
        </w:rPr>
      </w:pPr>
    </w:p>
    <w:p w14:paraId="02B76C91" w14:textId="77777777" w:rsidR="008A457C" w:rsidRDefault="008A457C" w:rsidP="008A457C">
      <w:pPr>
        <w:rPr>
          <w:rFonts w:cs="Arial"/>
          <w:bCs/>
          <w:color w:val="0000FF"/>
        </w:rPr>
      </w:pPr>
    </w:p>
    <w:p w14:paraId="51CCA4D5" w14:textId="77777777" w:rsidR="008A457C" w:rsidRDefault="00FC06B0" w:rsidP="008A457C">
      <w:pPr>
        <w:tabs>
          <w:tab w:val="num" w:pos="0"/>
        </w:tabs>
        <w:rPr>
          <w:rFonts w:cs="Arial"/>
          <w:b/>
          <w:color w:val="0000FF"/>
        </w:rPr>
      </w:pPr>
      <w:r>
        <w:rPr>
          <w:rFonts w:cs="Arial"/>
          <w:b/>
        </w:rPr>
        <w:pict w14:anchorId="17A84F55">
          <v:shape id="_x0000_i1379" type="#_x0000_t75" style="width:36.75pt;height:16.85pt" o:bullet="t" fillcolor="window">
            <v:imagedata r:id="rId13" o:title="MANO CHE INDICA"/>
          </v:shape>
        </w:pict>
      </w:r>
      <w:r w:rsidR="008A457C">
        <w:rPr>
          <w:rFonts w:cs="Arial"/>
          <w:b/>
          <w:color w:val="0000FF"/>
        </w:rPr>
        <w:t>Durante la movimentación usar EPI adecuados.</w:t>
      </w:r>
    </w:p>
    <w:p w14:paraId="32DC5507" w14:textId="77777777" w:rsidR="008A457C" w:rsidRDefault="00047926" w:rsidP="008A457C">
      <w:pPr>
        <w:rPr>
          <w:rFonts w:cs="Arial"/>
          <w:bCs/>
          <w:color w:val="0000FF"/>
        </w:rPr>
      </w:pPr>
      <w:r>
        <w:rPr>
          <w:rFonts w:cs="Arial"/>
          <w:bCs/>
          <w:noProof/>
          <w:color w:val="0000FF"/>
        </w:rPr>
        <w:pict w14:anchorId="2EF83DBB">
          <v:shape id="_x0000_s10890" type="#_x0000_t202" style="position:absolute;left:0;text-align:left;margin-left:293.55pt;margin-top:7.8pt;width:63.6pt;height:65.05pt;z-index:250427392" filled="f" stroked="f" strokecolor="white">
            <v:textbox style="mso-next-textbox:#_x0000_s10890">
              <w:txbxContent>
                <w:p w14:paraId="23592896" w14:textId="77777777" w:rsidR="00650C76" w:rsidRDefault="00047926" w:rsidP="008A457C">
                  <w:r>
                    <w:pict w14:anchorId="1B7B2A7E">
                      <v:shape id="_x0000_i1380" type="#_x0000_t75" style="width:48.25pt;height:57.45pt">
                        <v:imagedata r:id="rId213" o:title="Obbligo usare l'elmetto"/>
                      </v:shape>
                    </w:pict>
                  </w:r>
                </w:p>
              </w:txbxContent>
            </v:textbox>
          </v:shape>
        </w:pict>
      </w:r>
      <w:r>
        <w:rPr>
          <w:rFonts w:cs="Arial"/>
          <w:bCs/>
          <w:noProof/>
          <w:color w:val="0000FF"/>
        </w:rPr>
        <w:pict w14:anchorId="0464FE36">
          <v:shape id="_x0000_s10889" type="#_x0000_t202" style="position:absolute;left:0;text-align:left;margin-left:122.55pt;margin-top:7.8pt;width:59.2pt;height:65.05pt;z-index:250426368" filled="f" stroked="f" strokecolor="white">
            <v:textbox style="mso-next-textbox:#_x0000_s10889">
              <w:txbxContent>
                <w:p w14:paraId="1FCA47BF" w14:textId="77777777" w:rsidR="00650C76" w:rsidRDefault="00047926" w:rsidP="008A457C">
                  <w:r>
                    <w:pict w14:anchorId="5F19E5EF">
                      <v:shape id="_x0000_i1381" type="#_x0000_t75" style="width:44.45pt;height:57.45pt">
                        <v:imagedata r:id="rId215" o:title="OBBLIGO SCARPE"/>
                      </v:shape>
                    </w:pict>
                  </w:r>
                </w:p>
              </w:txbxContent>
            </v:textbox>
          </v:shape>
        </w:pict>
      </w:r>
      <w:r>
        <w:rPr>
          <w:rFonts w:cs="Arial"/>
          <w:bCs/>
          <w:noProof/>
          <w:color w:val="0000FF"/>
        </w:rPr>
        <w:pict w14:anchorId="317917D6">
          <v:shape id="_x0000_s10891" type="#_x0000_t202" style="position:absolute;left:0;text-align:left;margin-left:203.55pt;margin-top:7.8pt;width:62.05pt;height:65.05pt;z-index:250428416" filled="f" stroked="f" strokecolor="white">
            <v:textbox style="mso-next-textbox:#_x0000_s10891">
              <w:txbxContent>
                <w:p w14:paraId="6048FC94" w14:textId="77777777" w:rsidR="00650C76" w:rsidRDefault="00047926" w:rsidP="008A457C">
                  <w:r>
                    <w:pict w14:anchorId="7F96EA92">
                      <v:shape id="_x0000_i1382" type="#_x0000_t75" style="width:48.25pt;height:57.45pt">
                        <v:imagedata r:id="rId214" o:title="Obbligo di usare i guanti"/>
                      </v:shape>
                    </w:pict>
                  </w:r>
                </w:p>
              </w:txbxContent>
            </v:textbox>
          </v:shape>
        </w:pict>
      </w:r>
    </w:p>
    <w:p w14:paraId="49B6A943" w14:textId="77777777" w:rsidR="008A457C" w:rsidRDefault="008A457C" w:rsidP="008A457C">
      <w:pPr>
        <w:rPr>
          <w:rFonts w:cs="Arial"/>
          <w:bCs/>
          <w:color w:val="0000FF"/>
        </w:rPr>
      </w:pPr>
    </w:p>
    <w:p w14:paraId="7F884042" w14:textId="77777777" w:rsidR="00BD6185" w:rsidRDefault="00BD6185" w:rsidP="008A457C">
      <w:pPr>
        <w:rPr>
          <w:rFonts w:cs="Arial"/>
          <w:bCs/>
          <w:color w:val="0000FF"/>
        </w:rPr>
      </w:pPr>
    </w:p>
    <w:p w14:paraId="29162AC6" w14:textId="77777777" w:rsidR="008A457C" w:rsidRDefault="008A457C" w:rsidP="008A457C">
      <w:pPr>
        <w:rPr>
          <w:rFonts w:cs="Arial"/>
          <w:bCs/>
          <w:color w:val="0000FF"/>
        </w:rPr>
      </w:pPr>
    </w:p>
    <w:p w14:paraId="5273BF14" w14:textId="77777777" w:rsidR="008A457C" w:rsidRDefault="008A457C" w:rsidP="008A457C">
      <w:pPr>
        <w:rPr>
          <w:rFonts w:cs="Arial"/>
          <w:bCs/>
          <w:color w:val="0000FF"/>
        </w:rPr>
      </w:pPr>
    </w:p>
    <w:p w14:paraId="3D76313E" w14:textId="77777777" w:rsidR="008A457C" w:rsidRDefault="00FC06B0" w:rsidP="008A457C">
      <w:pPr>
        <w:tabs>
          <w:tab w:val="num" w:pos="720"/>
        </w:tabs>
        <w:rPr>
          <w:rFonts w:cs="Arial"/>
          <w:b/>
          <w:color w:val="0000FF"/>
        </w:rPr>
      </w:pPr>
      <w:r>
        <w:rPr>
          <w:rFonts w:cs="Arial"/>
          <w:b/>
        </w:rPr>
        <w:pict w14:anchorId="0D944BC1">
          <v:shape id="_x0000_i1383" type="#_x0000_t75" style="width:36.75pt;height:16.85pt" o:bullet="t" fillcolor="window">
            <v:imagedata r:id="rId13" o:title="MANO CHE INDICA"/>
          </v:shape>
        </w:pict>
      </w:r>
      <w:r w:rsidR="008A457C">
        <w:rPr>
          <w:rFonts w:cs="Arial"/>
          <w:b/>
          <w:color w:val="0000FF"/>
        </w:rPr>
        <w:t>Efectuar la movimentación solamente después de haberse asegurado de que en la zona no haya personas, animales u objetos que pudieran obstaculizar la movimentación misma.</w:t>
      </w:r>
    </w:p>
    <w:p w14:paraId="7A4BDC3B" w14:textId="77777777" w:rsidR="008A457C" w:rsidRDefault="008A457C" w:rsidP="008A457C">
      <w:r>
        <w:rPr>
          <w:rFonts w:cs="Arial"/>
        </w:rPr>
        <w:br w:type="page"/>
      </w:r>
    </w:p>
    <w:p w14:paraId="4B4CB2ED" w14:textId="77777777" w:rsidR="008A457C" w:rsidRDefault="00047926" w:rsidP="008A457C">
      <w:r>
        <w:rPr>
          <w:noProof/>
        </w:rPr>
        <w:pict w14:anchorId="0D2AEAE1">
          <v:shape id="_x0000_s10884" type="#_x0000_t202" style="position:absolute;left:0;text-align:left;margin-left:156.75pt;margin-top:-8.1pt;width:324pt;height:62.7pt;z-index:250421248" filled="f" stroked="f">
            <v:textbox style="mso-next-textbox:#_x0000_s10884" inset=".5mm,.3mm,.5mm,.3mm">
              <w:txbxContent>
                <w:p w14:paraId="293BB33E" w14:textId="77777777" w:rsidR="00650C76" w:rsidRDefault="00650C76" w:rsidP="008A457C">
                  <w:pPr>
                    <w:rPr>
                      <w:b/>
                      <w:bCs/>
                      <w:color w:val="0000FF"/>
                    </w:rPr>
                  </w:pPr>
                  <w:r>
                    <w:rPr>
                      <w:b/>
                      <w:bCs/>
                      <w:color w:val="0000FF"/>
                    </w:rPr>
                    <w:t>EL USO DE GRÚAS, PÓRTICOS Y MEDIOS DE ELEVACIÓN EN GENERAL ESTÁ RIGUROSAMENTE RESERVADO A PERSONAL ESPECIALIZADO Y ADECUADAMENTE FORMADO E INFORMADO</w:t>
                  </w:r>
                </w:p>
              </w:txbxContent>
            </v:textbox>
            <o:callout v:ext="edit" minusy="t"/>
          </v:shape>
        </w:pict>
      </w:r>
      <w:r>
        <w:rPr>
          <w:noProof/>
        </w:rPr>
        <w:pict w14:anchorId="42818351">
          <v:shape id="_x0000_s10883" type="#_x0000_t202" style="position:absolute;left:0;text-align:left;margin-left:74.1pt;margin-top:-13.8pt;width:68.15pt;height:67pt;z-index:250420224;mso-wrap-style:none" filled="f" stroked="f">
            <v:textbox style="mso-next-textbox:#_x0000_s10883;mso-fit-shape-to-text:t" inset=".5mm,.3mm,.5mm,.3mm">
              <w:txbxContent>
                <w:p w14:paraId="36EF9539" w14:textId="77777777" w:rsidR="00650C76" w:rsidRDefault="00047926" w:rsidP="008A457C">
                  <w:r>
                    <w:rPr>
                      <w:rFonts w:cs="Arial"/>
                      <w:sz w:val="28"/>
                    </w:rPr>
                    <w:pict w14:anchorId="5BB1E0B1">
                      <v:shape id="_x0000_i1384" type="#_x0000_t75" style="width:65.1pt;height:65.1pt" fillcolor="window">
                        <v:imagedata r:id="rId23" o:title="Obbligo generale"/>
                      </v:shape>
                    </w:pict>
                  </w:r>
                </w:p>
              </w:txbxContent>
            </v:textbox>
            <o:callout v:ext="edit" minusy="t"/>
          </v:shape>
        </w:pict>
      </w:r>
      <w:r>
        <w:rPr>
          <w:noProof/>
        </w:rPr>
        <w:pict w14:anchorId="7D97A27F">
          <v:shape id="_x0000_s10882" type="#_x0000_t202" style="position:absolute;left:0;text-align:left;margin-left:-2.85pt;margin-top:-10.95pt;width:75.2pt;height:62.45pt;z-index:250419200;mso-wrap-style:none" filled="f" stroked="f" strokecolor="red">
            <v:textbox style="mso-next-textbox:#_x0000_s10882;mso-fit-shape-to-text:t" inset=".5mm,.3mm,.5mm,.3mm">
              <w:txbxContent>
                <w:p w14:paraId="4BD3A96E" w14:textId="77777777" w:rsidR="00650C76" w:rsidRDefault="00047926" w:rsidP="008A457C">
                  <w:r>
                    <w:rPr>
                      <w:rFonts w:cs="Arial"/>
                      <w:color w:val="0000FF"/>
                      <w:sz w:val="28"/>
                    </w:rPr>
                    <w:pict w14:anchorId="5205D7AB">
                      <v:shape id="_x0000_i1385" type="#_x0000_t75" style="width:1in;height:59.75pt" fillcolor="window">
                        <v:imagedata r:id="rId60" o:title="operatore spacializzato" blacklevel="1966f"/>
                      </v:shape>
                    </w:pict>
                  </w:r>
                </w:p>
              </w:txbxContent>
            </v:textbox>
            <o:callout v:ext="edit" minusx="t"/>
          </v:shape>
        </w:pict>
      </w:r>
    </w:p>
    <w:p w14:paraId="587912BA" w14:textId="77777777" w:rsidR="008A457C" w:rsidRDefault="008A457C" w:rsidP="008A457C"/>
    <w:p w14:paraId="37D0413D" w14:textId="77777777" w:rsidR="008A457C" w:rsidRDefault="008A457C" w:rsidP="008A457C"/>
    <w:p w14:paraId="4B638891" w14:textId="77777777" w:rsidR="008A457C" w:rsidRDefault="008A457C" w:rsidP="008A457C"/>
    <w:p w14:paraId="447B007C" w14:textId="77777777" w:rsidR="008A457C" w:rsidRDefault="00047926" w:rsidP="008A457C">
      <w:r>
        <w:rPr>
          <w:noProof/>
        </w:rPr>
        <w:pict w14:anchorId="3D41EDCE">
          <v:shape id="_x0000_s10886" type="#_x0000_t202" style="position:absolute;left:0;text-align:left;margin-left:156.75pt;margin-top:10.8pt;width:324pt;height:91.2pt;z-index:250423296" filled="f" stroked="f">
            <v:textbox style="mso-next-textbox:#_x0000_s10886" inset=".5mm,.3mm,.5mm,.3mm">
              <w:txbxContent>
                <w:p w14:paraId="32A864AE" w14:textId="77777777" w:rsidR="00650C76" w:rsidRPr="00AA7282" w:rsidRDefault="00650C76" w:rsidP="00AA7282">
                  <w:pPr>
                    <w:rPr>
                      <w:b/>
                      <w:color w:val="0000FF"/>
                    </w:rPr>
                  </w:pPr>
                  <w:r w:rsidRPr="00AA7282">
                    <w:rPr>
                      <w:b/>
                      <w:color w:val="0000FF"/>
                    </w:rPr>
                    <w:t>LA CARGA DE LA MÁQUINA NO ESTÁ DISTRIBUIDA SIMÉTRICAMENTE: USAR CORREAS ADECUADAS E INDEPENDIENTES PARA SU ENGANCHE A LA GRÚA.</w:t>
                  </w:r>
                </w:p>
                <w:p w14:paraId="012B440D" w14:textId="77777777" w:rsidR="00650C76" w:rsidRDefault="00650C76" w:rsidP="008A457C">
                  <w:pPr>
                    <w:rPr>
                      <w:b/>
                      <w:bCs/>
                      <w:color w:val="FF6600"/>
                    </w:rPr>
                  </w:pPr>
                  <w:r>
                    <w:rPr>
                      <w:b/>
                      <w:bCs/>
                      <w:color w:val="FF6600"/>
                    </w:rPr>
                    <w:t>PELIGRO DE PÉRDIDA DE EQUILIBRIO DE LA CARGA.</w:t>
                  </w:r>
                </w:p>
                <w:p w14:paraId="73DE5C38" w14:textId="77777777" w:rsidR="00650C76" w:rsidRDefault="00650C76" w:rsidP="008A457C">
                  <w:pPr>
                    <w:rPr>
                      <w:b/>
                      <w:bCs/>
                      <w:color w:val="0000FF"/>
                    </w:rPr>
                  </w:pPr>
                  <w:r>
                    <w:rPr>
                      <w:b/>
                      <w:bCs/>
                      <w:color w:val="0000FF"/>
                    </w:rPr>
                    <w:t>USAR GANCHOS ADECUADOS.</w:t>
                  </w:r>
                </w:p>
              </w:txbxContent>
            </v:textbox>
            <o:callout v:ext="edit" minusy="t"/>
          </v:shape>
        </w:pict>
      </w:r>
    </w:p>
    <w:p w14:paraId="3DCE7EC5" w14:textId="77777777" w:rsidR="008A457C" w:rsidRDefault="00047926" w:rsidP="008A457C">
      <w:r>
        <w:rPr>
          <w:noProof/>
        </w:rPr>
        <w:pict w14:anchorId="254CC17E">
          <v:shape id="_x0000_s10887" type="#_x0000_t202" style="position:absolute;left:0;text-align:left;margin-left:70.5pt;margin-top:3.75pt;width:78.75pt;height:69.85pt;z-index:250424320;mso-wrap-style:none" filled="f" stroked="f">
            <v:textbox style="mso-next-textbox:#_x0000_s10887;mso-fit-shape-to-text:t" inset=".5mm,.3mm,.5mm,.3mm">
              <w:txbxContent>
                <w:p w14:paraId="647B3C94" w14:textId="77777777" w:rsidR="00650C76" w:rsidRDefault="00047926" w:rsidP="008A457C">
                  <w:r>
                    <w:pict w14:anchorId="452F8E24">
                      <v:shape id="_x0000_i1386" type="#_x0000_t75" style="width:75.85pt;height:68.15pt">
                        <v:imagedata r:id="rId218" o:title="Pericolo ribaltamento 1"/>
                      </v:shape>
                    </w:pict>
                  </w:r>
                </w:p>
              </w:txbxContent>
            </v:textbox>
            <o:callout v:ext="edit" minusy="t"/>
          </v:shape>
        </w:pict>
      </w:r>
      <w:r>
        <w:rPr>
          <w:noProof/>
        </w:rPr>
        <w:pict w14:anchorId="0CA7C775">
          <v:shape id="_x0000_s10885" type="#_x0000_t202" style="position:absolute;left:0;text-align:left;margin-left:-1.5pt;margin-top:5.75pt;width:68.15pt;height:67pt;z-index:250422272;mso-wrap-style:none" filled="f" stroked="f">
            <v:textbox style="mso-next-textbox:#_x0000_s10885;mso-fit-shape-to-text:t" inset=".5mm,.3mm,.5mm,.3mm">
              <w:txbxContent>
                <w:p w14:paraId="4E9F4B5A" w14:textId="77777777" w:rsidR="00650C76" w:rsidRDefault="00047926" w:rsidP="008A457C">
                  <w:r>
                    <w:rPr>
                      <w:rFonts w:cs="Arial"/>
                      <w:sz w:val="28"/>
                    </w:rPr>
                    <w:pict w14:anchorId="4C6CDECF">
                      <v:shape id="_x0000_i1387" type="#_x0000_t75" style="width:65.1pt;height:65.1pt" fillcolor="window">
                        <v:imagedata r:id="rId23" o:title="Obbligo generale"/>
                      </v:shape>
                    </w:pict>
                  </w:r>
                </w:p>
              </w:txbxContent>
            </v:textbox>
            <o:callout v:ext="edit" minusy="t"/>
          </v:shape>
        </w:pict>
      </w:r>
    </w:p>
    <w:p w14:paraId="35E230B8" w14:textId="77777777" w:rsidR="008A457C" w:rsidRDefault="008A457C" w:rsidP="008A457C"/>
    <w:p w14:paraId="4173E4ED" w14:textId="77777777" w:rsidR="008A457C" w:rsidRDefault="008A457C" w:rsidP="008A457C"/>
    <w:p w14:paraId="16222906" w14:textId="77777777" w:rsidR="008A457C" w:rsidRDefault="008A457C" w:rsidP="008A457C"/>
    <w:p w14:paraId="378C8540" w14:textId="77777777" w:rsidR="008A457C" w:rsidRDefault="008A457C" w:rsidP="008A457C"/>
    <w:p w14:paraId="24E0B953" w14:textId="77777777" w:rsidR="008A457C" w:rsidRDefault="008A457C" w:rsidP="008A457C"/>
    <w:p w14:paraId="5C326D28" w14:textId="77777777" w:rsidR="008A457C" w:rsidRDefault="00047926" w:rsidP="008A457C">
      <w:r>
        <w:rPr>
          <w:noProof/>
        </w:rPr>
        <w:pict w14:anchorId="1B9B8E53">
          <v:shape id="_x0000_s10875" type="#_x0000_t202" style="position:absolute;left:0;text-align:left;margin-left:210.9pt;margin-top:11.1pt;width:111pt;height:143.4pt;z-index:250412032;mso-wrap-style:none" filled="f" stroked="f" strokecolor="red">
            <v:textbox style="mso-next-textbox:#_x0000_s10875;mso-fit-shape-to-text:t" inset=".5mm,.3mm,.5mm,.3mm">
              <w:txbxContent>
                <w:p w14:paraId="24E4F198" w14:textId="77777777" w:rsidR="00650C76" w:rsidRDefault="00047926" w:rsidP="008A457C">
                  <w:r>
                    <w:pict w14:anchorId="07AC7BFA">
                      <v:shape id="_x0000_i1388" type="#_x0000_t75" style="width:108.75pt;height:141.7pt">
                        <v:imagedata r:id="rId219" o:title="Vietato sostare o passare sotto i carichi sospesi"/>
                      </v:shape>
                    </w:pict>
                  </w:r>
                </w:p>
              </w:txbxContent>
            </v:textbox>
            <o:callout v:ext="edit" minusx="t"/>
          </v:shape>
        </w:pict>
      </w:r>
    </w:p>
    <w:p w14:paraId="159286BA" w14:textId="77777777" w:rsidR="008A457C" w:rsidRDefault="00047926" w:rsidP="008A457C">
      <w:r>
        <w:rPr>
          <w:noProof/>
        </w:rPr>
        <w:pict w14:anchorId="39AFD02F">
          <v:shape id="_x0000_s10874" type="#_x0000_t202" style="position:absolute;left:0;text-align:left;margin-left:359.1pt;margin-top:9.6pt;width:69.25pt;height:74.1pt;z-index:250411008;mso-wrap-style:none" filled="f" stroked="f" strokecolor="red">
            <v:textbox style="mso-next-textbox:#_x0000_s10874" inset=".5mm,.3mm,.5mm,.3mm">
              <w:txbxContent>
                <w:p w14:paraId="09141AFC" w14:textId="77777777" w:rsidR="00650C76" w:rsidRDefault="00047926" w:rsidP="008A457C">
                  <w:r>
                    <w:pict w14:anchorId="7F1CD1F3">
                      <v:shape id="_x0000_i1389" type="#_x0000_t75" style="width:65.1pt;height:68.15pt">
                        <v:imagedata r:id="rId168" o:title="Distanza di sicurezza 1"/>
                      </v:shape>
                    </w:pict>
                  </w:r>
                </w:p>
              </w:txbxContent>
            </v:textbox>
            <o:callout v:ext="edit" minusx="t"/>
          </v:shape>
        </w:pict>
      </w:r>
    </w:p>
    <w:p w14:paraId="31475654" w14:textId="77777777" w:rsidR="008A457C" w:rsidRDefault="008A457C" w:rsidP="008A457C"/>
    <w:p w14:paraId="18C7964E" w14:textId="77777777" w:rsidR="008A457C" w:rsidRDefault="008A457C" w:rsidP="008A457C"/>
    <w:p w14:paraId="3BDDF43F" w14:textId="77777777" w:rsidR="008A457C" w:rsidRDefault="008A457C" w:rsidP="008A457C"/>
    <w:p w14:paraId="4CEFDA6B" w14:textId="77777777" w:rsidR="008A457C" w:rsidRDefault="008A457C" w:rsidP="008A457C"/>
    <w:p w14:paraId="289B2A4B" w14:textId="77777777" w:rsidR="008A457C" w:rsidRDefault="00047926" w:rsidP="008A457C">
      <w:r>
        <w:rPr>
          <w:noProof/>
        </w:rPr>
        <w:pict w14:anchorId="28D2603C">
          <v:shape id="_x0000_s10876" type="#_x0000_t202" style="position:absolute;left:0;text-align:left;margin-left:42.75pt;margin-top:2.4pt;width:42.45pt;height:240.8pt;z-index:250413056;mso-wrap-style:none" filled="f" stroked="f" strokecolor="red">
            <v:textbox style="mso-next-textbox:#_x0000_s10876;mso-fit-shape-to-text:t" inset=".5mm,.3mm,.5mm,.3mm">
              <w:txbxContent>
                <w:p w14:paraId="58691874" w14:textId="77777777" w:rsidR="00650C76" w:rsidRDefault="00047926" w:rsidP="008A457C">
                  <w:r>
                    <w:pict w14:anchorId="0FAF56F5">
                      <v:shape id="_x0000_i1390" type="#_x0000_t75" style="width:39.05pt;height:239.75pt">
                        <v:imagedata r:id="rId220" o:title="DSC_0894 mod 3"/>
                      </v:shape>
                    </w:pict>
                  </w:r>
                </w:p>
              </w:txbxContent>
            </v:textbox>
            <o:callout v:ext="edit" minusx="t"/>
          </v:shape>
        </w:pict>
      </w:r>
      <w:r>
        <w:rPr>
          <w:noProof/>
        </w:rPr>
        <w:pict w14:anchorId="29C2AA60">
          <v:shape id="_x0000_s10888" type="#_x0000_t202" style="position:absolute;left:0;text-align:left;margin-left:333.45pt;margin-top:11.85pt;width:124.5pt;height:68.4pt;z-index:250425344" filled="f" stroked="f">
            <v:textbox style="mso-next-textbox:#_x0000_s10888" inset=".5mm,.3mm,.5mm,.3mm">
              <w:txbxContent>
                <w:p w14:paraId="5D1A1F9C" w14:textId="77777777" w:rsidR="00650C76" w:rsidRDefault="00650C76" w:rsidP="008A457C">
                  <w:pPr>
                    <w:jc w:val="center"/>
                    <w:rPr>
                      <w:b/>
                      <w:bCs/>
                      <w:color w:val="0000FF"/>
                    </w:rPr>
                  </w:pPr>
                  <w:r>
                    <w:rPr>
                      <w:b/>
                      <w:bCs/>
                      <w:color w:val="0000FF"/>
                    </w:rPr>
                    <w:t>RESPETAR Y HACER RESPETAR LAS DISTANCIAS DE SEGURIDAD</w:t>
                  </w:r>
                </w:p>
              </w:txbxContent>
            </v:textbox>
            <o:callout v:ext="edit" minusy="t"/>
          </v:shape>
        </w:pict>
      </w:r>
    </w:p>
    <w:p w14:paraId="63B2368B" w14:textId="77777777" w:rsidR="008A457C" w:rsidRDefault="008A457C" w:rsidP="008A457C"/>
    <w:p w14:paraId="46E34E48" w14:textId="77777777" w:rsidR="008A457C" w:rsidRDefault="008A457C" w:rsidP="008A457C"/>
    <w:p w14:paraId="193F0D8E" w14:textId="77777777" w:rsidR="008A457C" w:rsidRDefault="008A457C" w:rsidP="008A457C"/>
    <w:p w14:paraId="22F7BB8E" w14:textId="77777777" w:rsidR="008A457C" w:rsidRDefault="008A457C" w:rsidP="008A457C"/>
    <w:p w14:paraId="14E30E8E" w14:textId="77777777" w:rsidR="008A457C" w:rsidRDefault="008A457C" w:rsidP="008A457C"/>
    <w:p w14:paraId="65B21A80" w14:textId="77777777" w:rsidR="008A457C" w:rsidRDefault="00047926" w:rsidP="008A457C">
      <w:r>
        <w:rPr>
          <w:noProof/>
        </w:rPr>
        <w:pict w14:anchorId="2C0EF0C7">
          <v:shape id="_x0000_s10878" type="#_x0000_t202" style="position:absolute;left:0;text-align:left;margin-left:222.4pt;margin-top:14.05pt;width:69.75pt;height:60.55pt;z-index:250415104;mso-wrap-style:none" filled="f" stroked="f" strokecolor="red" strokeweight="1pt">
            <v:textbox style="mso-next-textbox:#_x0000_s10878;mso-fit-shape-to-text:t" inset=".5mm,.3mm,.5mm,.3mm">
              <w:txbxContent>
                <w:p w14:paraId="5E3BFA60" w14:textId="77777777" w:rsidR="00650C76" w:rsidRDefault="00047926" w:rsidP="008A457C">
                  <w:pPr>
                    <w:jc w:val="center"/>
                  </w:pPr>
                  <w:r>
                    <w:pict w14:anchorId="54A7BC43">
                      <v:shape id="_x0000_i1391" type="#_x0000_t75" style="width:66.65pt;height:59pt">
                        <v:imagedata r:id="rId172" o:title="CONTUSIONE"/>
                      </v:shape>
                    </w:pict>
                  </w:r>
                </w:p>
              </w:txbxContent>
            </v:textbox>
          </v:shape>
        </w:pict>
      </w:r>
      <w:r>
        <w:rPr>
          <w:noProof/>
        </w:rPr>
        <w:pict w14:anchorId="5437DC35">
          <v:shape id="_x0000_s10880" type="#_x0000_t202" style="position:absolute;left:0;text-align:left;margin-left:290.8pt;margin-top:12.45pt;width:72.65pt;height:62.5pt;z-index:250417152;mso-wrap-style:none" filled="f" stroked="f" strokecolor="red">
            <v:textbox style="mso-next-textbox:#_x0000_s10880;mso-fit-shape-to-text:t" inset=".5mm,.3mm,.5mm,.3mm">
              <w:txbxContent>
                <w:p w14:paraId="4E781C48" w14:textId="77777777" w:rsidR="00650C76" w:rsidRDefault="00047926" w:rsidP="008A457C">
                  <w:r>
                    <w:pict w14:anchorId="41EE2637">
                      <v:shape id="_x0000_i1392" type="#_x0000_t75" style="width:69.7pt;height:60.5pt">
                        <v:imagedata r:id="rId221" o:title="Pericolo caduta di attrezzi sollevati 2"/>
                      </v:shape>
                    </w:pict>
                  </w:r>
                </w:p>
              </w:txbxContent>
            </v:textbox>
            <o:callout v:ext="edit" minusx="t" minusy="t"/>
          </v:shape>
        </w:pict>
      </w:r>
      <w:r>
        <w:rPr>
          <w:noProof/>
        </w:rPr>
        <w:pict w14:anchorId="7E07B5E4">
          <v:shape id="_x0000_s10879" type="#_x0000_t202" style="position:absolute;left:0;text-align:left;margin-left:193.9pt;margin-top:79.25pt;width:276.45pt;height:34.2pt;z-index:250416128" filled="f" stroked="f">
            <v:textbox style="mso-next-textbox:#_x0000_s10879" inset=".5mm,.3mm,.5mm,.3mm">
              <w:txbxContent>
                <w:p w14:paraId="254DD4C5" w14:textId="77777777" w:rsidR="00650C76" w:rsidRDefault="00650C76" w:rsidP="008A457C">
                  <w:pPr>
                    <w:jc w:val="center"/>
                  </w:pPr>
                  <w:r>
                    <w:rPr>
                      <w:rFonts w:cs="Arial"/>
                      <w:b/>
                      <w:bCs/>
                      <w:color w:val="FF6600"/>
                    </w:rPr>
                    <w:t xml:space="preserve">CARGAS ELEVADAS: PELIGRO DE IMPACTO, DE CAÍDA DE LA CARGA </w:t>
                  </w:r>
                  <w:r w:rsidRPr="00D000CD">
                    <w:rPr>
                      <w:rFonts w:cs="Arial"/>
                      <w:b/>
                      <w:bCs/>
                      <w:color w:val="FF6600"/>
                    </w:rPr>
                    <w:t xml:space="preserve">Y </w:t>
                  </w:r>
                  <w:r>
                    <w:rPr>
                      <w:rFonts w:cs="Arial"/>
                      <w:b/>
                      <w:bCs/>
                      <w:color w:val="FF6600"/>
                    </w:rPr>
                    <w:t>DE CONTUSIÓN</w:t>
                  </w:r>
                </w:p>
              </w:txbxContent>
            </v:textbox>
            <o:callout v:ext="edit" minusy="t"/>
          </v:shape>
        </w:pict>
      </w:r>
      <w:r>
        <w:rPr>
          <w:noProof/>
        </w:rPr>
        <w:pict w14:anchorId="08D9E777">
          <v:shape id="_x0000_s10881" type="#_x0000_t202" style="position:absolute;left:0;text-align:left;margin-left:361.95pt;margin-top:12.35pt;width:71.35pt;height:62.5pt;z-index:250418176;mso-wrap-style:none" stroked="f" strokecolor="red">
            <v:textbox style="mso-next-textbox:#_x0000_s10881;mso-fit-shape-to-text:t" inset=".5mm,.3mm,.5mm,.3mm">
              <w:txbxContent>
                <w:p w14:paraId="2F17E002" w14:textId="77777777" w:rsidR="00650C76" w:rsidRDefault="00047926" w:rsidP="008A457C">
                  <w:r>
                    <w:pict w14:anchorId="683CD795">
                      <v:shape id="_x0000_i1393" type="#_x0000_t75" style="width:69.7pt;height:60.5pt">
                        <v:imagedata r:id="rId212" o:title="Pericolo carichi sospesi"/>
                      </v:shape>
                    </w:pict>
                  </w:r>
                </w:p>
              </w:txbxContent>
            </v:textbox>
            <o:callout v:ext="edit" minusx="t" minusy="t"/>
          </v:shape>
        </w:pict>
      </w:r>
    </w:p>
    <w:p w14:paraId="7CAF9430" w14:textId="77777777" w:rsidR="008A457C" w:rsidRDefault="008A457C" w:rsidP="008A457C"/>
    <w:p w14:paraId="76D4E0A8" w14:textId="77777777" w:rsidR="008A457C" w:rsidRDefault="008A457C" w:rsidP="008A457C"/>
    <w:p w14:paraId="5FBB8A89" w14:textId="77777777" w:rsidR="008A457C" w:rsidRDefault="008A457C" w:rsidP="008A457C"/>
    <w:p w14:paraId="38BE8D33" w14:textId="77777777" w:rsidR="008A457C" w:rsidRDefault="008A457C" w:rsidP="008A457C"/>
    <w:p w14:paraId="013BB8CB" w14:textId="77777777" w:rsidR="008A457C" w:rsidRDefault="008A457C" w:rsidP="008A457C"/>
    <w:p w14:paraId="6B2D005C" w14:textId="77777777" w:rsidR="008A457C" w:rsidRDefault="008A457C" w:rsidP="008A457C"/>
    <w:p w14:paraId="3873C79A" w14:textId="77777777" w:rsidR="008A457C" w:rsidRDefault="008A457C" w:rsidP="008A457C"/>
    <w:p w14:paraId="4CBD3FD4" w14:textId="77777777" w:rsidR="008A457C" w:rsidRDefault="008A457C" w:rsidP="008A457C"/>
    <w:p w14:paraId="13467C8A" w14:textId="77777777" w:rsidR="008A457C" w:rsidRDefault="00047926" w:rsidP="008A457C">
      <w:r>
        <w:rPr>
          <w:noProof/>
        </w:rPr>
        <w:pict w14:anchorId="2A91689E">
          <v:shape id="_x0000_s10877" type="#_x0000_t202" style="position:absolute;left:0;text-align:left;margin-left:102.6pt;margin-top:9.2pt;width:176.7pt;height:37.05pt;z-index:250414080" strokecolor="red">
            <v:textbox style="mso-next-textbox:#_x0000_s10877" inset=".5mm,.3mm,.5mm,.3mm">
              <w:txbxContent>
                <w:p w14:paraId="1884AA33" w14:textId="77777777" w:rsidR="00650C76" w:rsidRDefault="00650C76" w:rsidP="008A457C">
                  <w:pPr>
                    <w:jc w:val="center"/>
                  </w:pPr>
                  <w:r>
                    <w:t>Detalle: toma del punto de enganche con gancho y correa</w:t>
                  </w:r>
                </w:p>
              </w:txbxContent>
            </v:textbox>
            <o:callout v:ext="edit" minusx="t"/>
          </v:shape>
        </w:pict>
      </w:r>
    </w:p>
    <w:p w14:paraId="1224696A" w14:textId="77777777" w:rsidR="008A457C" w:rsidRDefault="008A457C" w:rsidP="008A457C"/>
    <w:p w14:paraId="19ECD297" w14:textId="77777777" w:rsidR="008A457C" w:rsidRDefault="00047926" w:rsidP="008A457C">
      <w:r>
        <w:rPr>
          <w:noProof/>
        </w:rPr>
        <w:pict w14:anchorId="27674B91">
          <v:line id="_x0000_s10901" style="position:absolute;left:0;text-align:left;flip:x y;z-index:250433536" from="71.25pt,-.3pt" to="102.6pt,5.4pt" strokecolor="red">
            <v:stroke endarrow="block"/>
            <o:callout v:ext="edit" minusx="t"/>
          </v:line>
        </w:pict>
      </w:r>
      <w:r>
        <w:rPr>
          <w:noProof/>
        </w:rPr>
        <w:pict w14:anchorId="40CACF2B">
          <v:shape id="_x0000_s10903" type="#_x0000_t67" style="position:absolute;left:0;text-align:left;margin-left:57pt;margin-top:11.1pt;width:14.25pt;height:54.15pt;z-index:250435584" fillcolor="lime">
            <v:textbox inset=".5mm,.3mm,.5mm,.3mm"/>
            <o:callout v:ext="edit" minusx="t"/>
          </v:shape>
        </w:pict>
      </w:r>
    </w:p>
    <w:p w14:paraId="2D579E7C" w14:textId="77777777" w:rsidR="008A457C" w:rsidRPr="0055069D" w:rsidRDefault="00047926" w:rsidP="008A457C">
      <w:r>
        <w:rPr>
          <w:noProof/>
        </w:rPr>
        <w:pict w14:anchorId="3F7A8820">
          <v:shape id="_x0000_s13288" type="#_x0000_t202" style="position:absolute;left:0;text-align:left;margin-left:17.1pt;margin-top:10.55pt;width:96.15pt;height:122.4pt;z-index:250397696;mso-wrap-style:none" filled="f" stroked="f" strokecolor="red">
            <v:textbox style="mso-fit-shape-to-text:t" inset=".5mm,.3mm,.5mm,.3mm">
              <w:txbxContent>
                <w:p w14:paraId="0265396A" w14:textId="77777777" w:rsidR="00650C76" w:rsidRDefault="00047926" w:rsidP="00882B1B">
                  <w:r>
                    <w:pict w14:anchorId="01275389">
                      <v:shape id="_x0000_i1394" type="#_x0000_t75" style="width:92.7pt;height:120.25pt">
                        <v:imagedata r:id="rId216" o:title="DSC_0712 mod 2"/>
                      </v:shape>
                    </w:pict>
                  </w:r>
                </w:p>
              </w:txbxContent>
            </v:textbox>
            <o:callout v:ext="edit" minusx="t" minusy="t"/>
          </v:shape>
        </w:pict>
      </w:r>
      <w:r>
        <w:rPr>
          <w:noProof/>
        </w:rPr>
        <w:pict w14:anchorId="5AC515DB">
          <v:line id="_x0000_s10902" style="position:absolute;left:0;text-align:left;flip:x;z-index:250434560" from="74.1pt,2pt" to="102.6pt,41.9pt" strokecolor="red">
            <v:stroke endarrow="block"/>
            <o:callout v:ext="edit" minusx="t"/>
          </v:line>
        </w:pict>
      </w:r>
    </w:p>
    <w:p w14:paraId="1567B44C" w14:textId="77777777" w:rsidR="008A457C" w:rsidRPr="0055069D" w:rsidRDefault="008A457C" w:rsidP="008A457C"/>
    <w:p w14:paraId="467C7265" w14:textId="77777777" w:rsidR="008A457C" w:rsidRPr="0055069D" w:rsidRDefault="008A457C" w:rsidP="008A457C"/>
    <w:p w14:paraId="2F3D5BAB" w14:textId="77777777" w:rsidR="008A457C" w:rsidRDefault="008A457C" w:rsidP="008A457C"/>
    <w:p w14:paraId="5FF273D4" w14:textId="77777777" w:rsidR="008A457C" w:rsidRDefault="008A457C" w:rsidP="008A457C"/>
    <w:p w14:paraId="73527B82" w14:textId="77777777" w:rsidR="008A457C" w:rsidRDefault="008A457C" w:rsidP="008A457C"/>
    <w:p w14:paraId="3E590EDB" w14:textId="77777777" w:rsidR="008A457C" w:rsidRDefault="008A457C" w:rsidP="008A457C"/>
    <w:p w14:paraId="799BBF4C" w14:textId="77777777" w:rsidR="008A457C" w:rsidRDefault="008A457C" w:rsidP="008A457C"/>
    <w:p w14:paraId="6706BB58" w14:textId="77777777" w:rsidR="008A457C" w:rsidRDefault="008A457C" w:rsidP="008A457C">
      <w:pPr>
        <w:pStyle w:val="Didascalia"/>
        <w:jc w:val="right"/>
      </w:pPr>
      <w:bookmarkStart w:id="649" w:name="_Toc217185990"/>
      <w:bookmarkStart w:id="650" w:name="_Toc69553966"/>
      <w:r>
        <w:t xml:space="preserve">Figura </w:t>
      </w:r>
      <w:r w:rsidR="00047926">
        <w:fldChar w:fldCharType="begin"/>
      </w:r>
      <w:r w:rsidR="00047926">
        <w:instrText xml:space="preserve"> SEQ Figura \* ARABIC </w:instrText>
      </w:r>
      <w:r w:rsidR="00047926">
        <w:fldChar w:fldCharType="separate"/>
      </w:r>
      <w:r w:rsidR="00CE31BE">
        <w:rPr>
          <w:noProof/>
        </w:rPr>
        <w:t xml:space="preserve">34 </w:t>
      </w:r>
      <w:r w:rsidR="00047926">
        <w:rPr>
          <w:noProof/>
        </w:rPr>
        <w:fldChar w:fldCharType="end"/>
      </w:r>
      <w:r>
        <w:t>- Movimentación mediante grúa</w:t>
      </w:r>
      <w:bookmarkEnd w:id="649"/>
      <w:bookmarkEnd w:id="650"/>
    </w:p>
    <w:p w14:paraId="084E1F2D" w14:textId="77777777" w:rsidR="008A457C" w:rsidRDefault="008A457C" w:rsidP="008A457C"/>
    <w:p w14:paraId="380EACA8" w14:textId="77777777" w:rsidR="008A457C" w:rsidRDefault="008A457C" w:rsidP="008A457C">
      <w:pPr>
        <w:pStyle w:val="Titolo2"/>
      </w:pPr>
      <w:r>
        <w:br w:type="page"/>
      </w:r>
      <w:bookmarkStart w:id="651" w:name="_Toc217185902"/>
      <w:bookmarkStart w:id="652" w:name="_Toc69377107"/>
      <w:r>
        <w:lastRenderedPageBreak/>
        <w:t>Movimentación mediante carretilla</w:t>
      </w:r>
      <w:bookmarkEnd w:id="651"/>
      <w:bookmarkEnd w:id="652"/>
    </w:p>
    <w:p w14:paraId="2602826C" w14:textId="77777777" w:rsidR="008A457C" w:rsidRDefault="00882B1B" w:rsidP="008A457C">
      <w:r>
        <w:t xml:space="preserve">Otras partes de la máquina, </w:t>
      </w:r>
      <w:r w:rsidR="008A457C">
        <w:t xml:space="preserve">después </w:t>
      </w:r>
      <w:r>
        <w:t xml:space="preserve">de </w:t>
      </w:r>
      <w:r w:rsidR="008A457C">
        <w:t xml:space="preserve">descargarlas </w:t>
      </w:r>
      <w:r>
        <w:t xml:space="preserve">del </w:t>
      </w:r>
      <w:r w:rsidR="008A457C">
        <w:t xml:space="preserve">medio de transporte, se </w:t>
      </w:r>
      <w:r>
        <w:t>movi</w:t>
      </w:r>
      <w:r w:rsidR="008A457C">
        <w:t xml:space="preserve">mentan </w:t>
      </w:r>
      <w:r w:rsidR="00AC2D2C">
        <w:t xml:space="preserve">mediante </w:t>
      </w:r>
      <w:r>
        <w:t>t</w:t>
      </w:r>
      <w:r w:rsidR="00AC2D2C">
        <w:t xml:space="preserve">ranspaleta o carretilla </w:t>
      </w:r>
      <w:r w:rsidR="008A457C">
        <w:t>elevadora.</w:t>
      </w:r>
    </w:p>
    <w:p w14:paraId="49523776" w14:textId="77777777" w:rsidR="008A457C" w:rsidRPr="005F6775" w:rsidRDefault="008A457C" w:rsidP="008A457C">
      <w:pPr>
        <w:jc w:val="center"/>
        <w:rPr>
          <w:rFonts w:cs="Arial"/>
          <w:b/>
          <w:bCs/>
          <w:color w:val="0000FF"/>
          <w:sz w:val="32"/>
          <w:szCs w:val="32"/>
        </w:rPr>
      </w:pPr>
      <w:r w:rsidRPr="005F6775">
        <w:rPr>
          <w:rFonts w:cs="Arial"/>
          <w:b/>
          <w:bCs/>
          <w:color w:val="0000FF"/>
          <w:sz w:val="32"/>
          <w:szCs w:val="32"/>
        </w:rPr>
        <w:t>ATENCIÓN</w:t>
      </w:r>
    </w:p>
    <w:p w14:paraId="7226759E" w14:textId="77777777" w:rsidR="008A457C" w:rsidRDefault="00FC06B0" w:rsidP="008A457C">
      <w:pPr>
        <w:ind w:left="720" w:hanging="720"/>
        <w:rPr>
          <w:b/>
          <w:bCs/>
          <w:color w:val="0000FF"/>
        </w:rPr>
      </w:pPr>
      <w:r>
        <w:rPr>
          <w:b/>
          <w:bCs/>
          <w:color w:val="0000FF"/>
        </w:rPr>
        <w:pict w14:anchorId="55E4516B">
          <v:shape id="_x0000_i1395" type="#_x0000_t75" style="width:34.45pt;height:16.85pt" o:bullet="t" fillcolor="window">
            <v:imagedata r:id="rId13" o:title="MANO CHE INDICA"/>
          </v:shape>
        </w:pict>
      </w:r>
      <w:r w:rsidR="008A457C">
        <w:rPr>
          <w:b/>
          <w:bCs/>
          <w:color w:val="0000FF"/>
        </w:rPr>
        <w:t>Las operaciones de descarga deben ser efectuadas exclusivamente por personal experto y autorizado, con la ayuda de un sistema de movimentación adecuado (carretilla elevadora o transpaleta compatible con la masa a movimentar).</w:t>
      </w:r>
    </w:p>
    <w:p w14:paraId="487B20BD" w14:textId="77777777" w:rsidR="008A457C" w:rsidRDefault="00FC06B0" w:rsidP="008A457C">
      <w:pPr>
        <w:ind w:left="720" w:hanging="720"/>
        <w:rPr>
          <w:b/>
          <w:bCs/>
          <w:color w:val="0000FF"/>
        </w:rPr>
      </w:pPr>
      <w:r>
        <w:rPr>
          <w:b/>
          <w:bCs/>
          <w:color w:val="0000FF"/>
        </w:rPr>
        <w:pict w14:anchorId="33144E10">
          <v:shape id="_x0000_i1396" type="#_x0000_t75" style="width:34.45pt;height:16.85pt" o:bullet="t" fillcolor="window">
            <v:imagedata r:id="rId13" o:title="MANO CHE INDICA"/>
          </v:shape>
        </w:pict>
      </w:r>
      <w:r w:rsidR="008A457C">
        <w:rPr>
          <w:b/>
          <w:bCs/>
          <w:color w:val="0000FF"/>
        </w:rPr>
        <w:t>Poner en práctica las recomendaciones de seguridad relativas a la movimentación;</w:t>
      </w:r>
    </w:p>
    <w:p w14:paraId="36A3D3B1" w14:textId="77777777" w:rsidR="008A457C" w:rsidRDefault="00FC06B0" w:rsidP="008A457C">
      <w:pPr>
        <w:ind w:left="720" w:hanging="720"/>
        <w:rPr>
          <w:b/>
          <w:bCs/>
          <w:color w:val="0000FF"/>
        </w:rPr>
      </w:pPr>
      <w:r>
        <w:rPr>
          <w:b/>
          <w:bCs/>
          <w:color w:val="0000FF"/>
        </w:rPr>
        <w:pict w14:anchorId="2D038DA3">
          <v:shape id="_x0000_i1397" type="#_x0000_t75" style="width:34.45pt;height:16.85pt" o:bullet="t" fillcolor="window">
            <v:imagedata r:id="rId13" o:title="MANO CHE INDICA"/>
          </v:shape>
        </w:pict>
      </w:r>
      <w:r w:rsidR="008A457C">
        <w:rPr>
          <w:b/>
          <w:bCs/>
          <w:color w:val="0000FF"/>
        </w:rPr>
        <w:t>Verificar que la capacidad del medio de movimentación sea compatible con las masas a movimentar;</w:t>
      </w:r>
    </w:p>
    <w:p w14:paraId="45FD0FC2" w14:textId="77777777" w:rsidR="008A457C" w:rsidRDefault="00FC06B0" w:rsidP="008A457C">
      <w:pPr>
        <w:ind w:left="720" w:hanging="720"/>
        <w:rPr>
          <w:b/>
          <w:bCs/>
          <w:color w:val="0000FF"/>
        </w:rPr>
      </w:pPr>
      <w:r>
        <w:rPr>
          <w:b/>
          <w:bCs/>
          <w:color w:val="0000FF"/>
        </w:rPr>
        <w:pict w14:anchorId="7C5D672D">
          <v:shape id="_x0000_i1398" type="#_x0000_t75" style="width:34.45pt;height:16.85pt" o:bullet="t" fillcolor="window">
            <v:imagedata r:id="rId13" o:title="MANO CHE INDICA"/>
          </v:shape>
        </w:pict>
      </w:r>
      <w:r w:rsidR="008A457C">
        <w:rPr>
          <w:b/>
          <w:bCs/>
          <w:color w:val="0000FF"/>
        </w:rPr>
        <w:t>Prestar la máxima atención para que la carga durante la movimentación sea estable;</w:t>
      </w:r>
    </w:p>
    <w:p w14:paraId="185252E1" w14:textId="77777777" w:rsidR="008A457C" w:rsidRDefault="00FC06B0" w:rsidP="008A457C">
      <w:pPr>
        <w:ind w:left="720" w:hanging="720"/>
        <w:rPr>
          <w:b/>
          <w:bCs/>
          <w:color w:val="0000FF"/>
        </w:rPr>
      </w:pPr>
      <w:r>
        <w:rPr>
          <w:b/>
          <w:bCs/>
          <w:color w:val="0000FF"/>
        </w:rPr>
        <w:pict w14:anchorId="264C15B2">
          <v:shape id="_x0000_i1399" type="#_x0000_t75" style="width:34.45pt;height:16.85pt" o:bullet="t" fillcolor="window">
            <v:imagedata r:id="rId13" o:title="MANO CHE INDICA"/>
          </v:shape>
        </w:pict>
      </w:r>
      <w:r w:rsidR="008A457C">
        <w:rPr>
          <w:b/>
          <w:bCs/>
          <w:color w:val="0000FF"/>
        </w:rPr>
        <w:t>Poner en práctica todos los procedimientos de seguridad previstos por la legislación vigente;</w:t>
      </w:r>
    </w:p>
    <w:p w14:paraId="29424D91" w14:textId="77777777" w:rsidR="008A457C" w:rsidRDefault="00FC06B0" w:rsidP="008A457C">
      <w:pPr>
        <w:ind w:left="720" w:hanging="720"/>
        <w:rPr>
          <w:b/>
          <w:bCs/>
          <w:color w:val="0000FF"/>
        </w:rPr>
      </w:pPr>
      <w:r>
        <w:rPr>
          <w:b/>
          <w:bCs/>
          <w:color w:val="0000FF"/>
        </w:rPr>
        <w:pict w14:anchorId="4FE91A51">
          <v:shape id="_x0000_i1400" type="#_x0000_t75" style="width:34.45pt;height:16.85pt" o:bullet="t" fillcolor="window">
            <v:imagedata r:id="rId13" o:title="MANO CHE INDICA"/>
          </v:shape>
        </w:pict>
      </w:r>
      <w:r w:rsidR="008A457C">
        <w:rPr>
          <w:b/>
          <w:bCs/>
          <w:color w:val="0000FF"/>
        </w:rPr>
        <w:t>Durante la manipulación, prestar la máxima atención a la carga suspendida y verificar la ausencia de personas, cosas o animales que podrían obstaculizar los movimientos y causar o sufrir peligros.</w:t>
      </w:r>
    </w:p>
    <w:p w14:paraId="6FA6869E" w14:textId="77777777" w:rsidR="008A457C" w:rsidRDefault="00047926" w:rsidP="008A457C">
      <w:pPr>
        <w:rPr>
          <w:rFonts w:cs="Arial"/>
          <w:b/>
          <w:color w:val="0000FF"/>
        </w:rPr>
      </w:pPr>
      <w:r>
        <w:rPr>
          <w:rFonts w:cs="Arial"/>
          <w:noProof/>
          <w:sz w:val="20"/>
        </w:rPr>
        <w:pict w14:anchorId="3CA3684C">
          <v:shape id="_x0000_s10908" type="#_x0000_t202" style="position:absolute;left:0;text-align:left;margin-left:10.7pt;margin-top:-.15pt;width:69.1pt;height:55.75pt;z-index:250437632" stroked="f" strokecolor="red" strokeweight="4.5pt">
            <v:textbox style="mso-next-textbox:#_x0000_s10908">
              <w:txbxContent>
                <w:p w14:paraId="53F151DC" w14:textId="77777777" w:rsidR="00650C76" w:rsidRDefault="00047926" w:rsidP="008A457C">
                  <w:r>
                    <w:pict w14:anchorId="5CBC7187">
                      <v:shape id="_x0000_i1401" type="#_x0000_t75" style="width:55.15pt;height:48.25pt">
                        <v:imagedata r:id="rId222" o:title="Pericolo carrelli in movimento"/>
                      </v:shape>
                    </w:pict>
                  </w:r>
                </w:p>
              </w:txbxContent>
            </v:textbox>
          </v:shape>
        </w:pict>
      </w:r>
    </w:p>
    <w:p w14:paraId="62875E85" w14:textId="77777777" w:rsidR="008A457C" w:rsidRDefault="00047926" w:rsidP="008A457C">
      <w:pPr>
        <w:rPr>
          <w:rFonts w:cs="Arial"/>
          <w:b/>
          <w:color w:val="0000FF"/>
        </w:rPr>
      </w:pPr>
      <w:r>
        <w:rPr>
          <w:rFonts w:cs="Arial"/>
          <w:noProof/>
          <w:sz w:val="20"/>
        </w:rPr>
        <w:pict w14:anchorId="63E50167">
          <v:shape id="_x0000_s10907" type="#_x0000_t202" style="position:absolute;left:0;text-align:left;margin-left:1in;margin-top:4.6pt;width:369pt;height:29.75pt;z-index:250436608" filled="f" stroked="f" strokecolor="red" strokeweight="4.5pt">
            <v:textbox style="mso-next-textbox:#_x0000_s10907">
              <w:txbxContent>
                <w:p w14:paraId="4C394A6D" w14:textId="77777777" w:rsidR="00650C76" w:rsidRDefault="00650C76" w:rsidP="008A457C">
                  <w:pPr>
                    <w:jc w:val="center"/>
                    <w:rPr>
                      <w:b/>
                      <w:bCs/>
                      <w:color w:val="FF6600"/>
                      <w:sz w:val="32"/>
                    </w:rPr>
                  </w:pPr>
                  <w:r>
                    <w:rPr>
                      <w:rFonts w:cs="Arial"/>
                      <w:b/>
                      <w:bCs/>
                      <w:color w:val="FF6600"/>
                      <w:sz w:val="28"/>
                    </w:rPr>
                    <w:t>ATENCIÓN AL USO DE LOS CARRETILLAS ELEVADORAS</w:t>
                  </w:r>
                </w:p>
              </w:txbxContent>
            </v:textbox>
          </v:shape>
        </w:pict>
      </w:r>
    </w:p>
    <w:p w14:paraId="7E420FB8" w14:textId="77777777" w:rsidR="008A457C" w:rsidRDefault="008A457C" w:rsidP="008A457C">
      <w:pPr>
        <w:rPr>
          <w:rFonts w:cs="Arial"/>
          <w:b/>
          <w:color w:val="0000FF"/>
        </w:rPr>
      </w:pPr>
    </w:p>
    <w:p w14:paraId="47620C44" w14:textId="77777777" w:rsidR="008A457C" w:rsidRDefault="00047926" w:rsidP="008A457C">
      <w:pPr>
        <w:rPr>
          <w:rFonts w:cs="Arial"/>
          <w:b/>
          <w:color w:val="0000FF"/>
        </w:rPr>
      </w:pPr>
      <w:r>
        <w:pict w14:anchorId="6373A56E">
          <v:group id="_x0000_s10909" style="position:absolute;left:0;text-align:left;margin-left:-8.55pt;margin-top:10.1pt;width:498.75pt;height:364.55pt;z-index:250438656" coordorigin="849,8399" coordsize="9975,7291">
            <v:shape id="_x0000_s10910" type="#_x0000_t202" style="position:absolute;left:1818;top:12548;width:2708;height:3023;mso-wrap-style:none" filled="f" stroked="f" strokecolor="red">
              <v:textbox style="mso-next-textbox:#_x0000_s10910;mso-fit-shape-to-text:t" inset=".5mm,.3mm,.5mm,.3mm">
                <w:txbxContent>
                  <w:p w14:paraId="25293D88" w14:textId="77777777" w:rsidR="00650C76" w:rsidRDefault="00047926" w:rsidP="008A457C">
                    <w:r>
                      <w:rPr>
                        <w:sz w:val="20"/>
                        <w:szCs w:val="20"/>
                      </w:rPr>
                      <w:pict w14:anchorId="445C422D">
                        <v:shape id="_x0000_i1402" type="#_x0000_t75" style="width:132.5pt;height:149.35pt">
                          <v:imagedata r:id="rId223" o:title=""/>
                        </v:shape>
                      </w:pict>
                    </w:r>
                  </w:p>
                </w:txbxContent>
              </v:textbox>
              <o:callout v:ext="edit" minusx="t" minusy="t"/>
            </v:shape>
            <v:shape id="_x0000_s10911" type="#_x0000_t202" style="position:absolute;left:2574;top:8513;width:7740;height:1749" stroked="f">
              <v:textbox style="mso-next-textbox:#_x0000_s10911">
                <w:txbxContent>
                  <w:p w14:paraId="0651E234" w14:textId="77777777" w:rsidR="00650C76" w:rsidRDefault="00650C76" w:rsidP="008A457C">
                    <w:r>
                      <w:rPr>
                        <w:rFonts w:cs="Arial"/>
                        <w:b/>
                        <w:bCs/>
                        <w:noProof/>
                        <w:color w:val="FF0000"/>
                      </w:rPr>
                      <w:t xml:space="preserve">ESTÁ PROHIBIDO EL USO DE LA CARRETILLA ELEVADORA A PERSONAL NO AUTORIZADO EXPRESAMENTE POR EL TITULAR Y QUE NO HAYA RECIBIDO </w:t>
                    </w:r>
                    <w:smartTag w:uri="urn:schemas-microsoft-com:office:smarttags" w:element="PersonName">
                      <w:smartTagPr>
                        <w:attr w:name="ProductID" w:val="LA NECESSARIA FORMAZIONE"/>
                      </w:smartTagPr>
                      <w:r>
                        <w:rPr>
                          <w:rFonts w:cs="Arial"/>
                          <w:b/>
                          <w:bCs/>
                          <w:noProof/>
                          <w:color w:val="FF0000"/>
                        </w:rPr>
                        <w:t xml:space="preserve">LA FORMACIÓN NECESARIA, </w:t>
                      </w:r>
                    </w:smartTag>
                    <w:r>
                      <w:rPr>
                        <w:rFonts w:cs="Arial"/>
                        <w:b/>
                        <w:bCs/>
                        <w:noProof/>
                        <w:color w:val="FF0000"/>
                      </w:rPr>
                      <w:t>TAL COMO PREVISTO POR LA LEGISLACIÓN VIGENTE.</w:t>
                    </w:r>
                  </w:p>
                </w:txbxContent>
              </v:textbox>
              <o:callout v:ext="edit" minusy="t"/>
            </v:shape>
            <v:shape id="_x0000_s10912" type="#_x0000_t202" style="position:absolute;left:1225;top:8399;width:1071;height:927;mso-wrap-style:none" stroked="f">
              <v:textbox style="mso-next-textbox:#_x0000_s10912;mso-fit-shape-to-text:t">
                <w:txbxContent>
                  <w:p w14:paraId="026B3696" w14:textId="77777777" w:rsidR="00650C76" w:rsidRDefault="00047926" w:rsidP="008A457C">
                    <w:r>
                      <w:rPr>
                        <w:sz w:val="20"/>
                        <w:szCs w:val="20"/>
                      </w:rPr>
                      <w:pict w14:anchorId="2263A080">
                        <v:shape id="_x0000_i1403" type="#_x0000_t75" style="width:39.05pt;height:39.05pt" fillcolor="window">
                          <v:imagedata r:id="rId22" o:title="DIVIETO GENERALE"/>
                        </v:shape>
                      </w:pict>
                    </w:r>
                  </w:p>
                </w:txbxContent>
              </v:textbox>
              <o:callout v:ext="edit" minusy="t"/>
            </v:shape>
            <v:shape id="_x0000_s10913" type="#_x0000_t202" style="position:absolute;left:1704;top:9854;width:3192;height:2679" stroked="f" strokecolor="red">
              <v:textbox style="mso-next-textbox:#_x0000_s10913" inset=".5mm,.3mm,.5mm,.3mm">
                <w:txbxContent>
                  <w:p w14:paraId="061781C1" w14:textId="77777777" w:rsidR="00650C76" w:rsidRDefault="00047926" w:rsidP="008A457C">
                    <w:r>
                      <w:rPr>
                        <w:sz w:val="20"/>
                        <w:szCs w:val="20"/>
                      </w:rPr>
                      <w:pict w14:anchorId="63111468">
                        <v:shape id="_x0000_i1404" type="#_x0000_t75" style="width:156.25pt;height:129.45pt">
                          <v:imagedata r:id="rId224" o:title=""/>
                        </v:shape>
                      </w:pict>
                    </w:r>
                  </w:p>
                </w:txbxContent>
              </v:textbox>
              <o:callout v:ext="edit" minusx="t" minusy="t"/>
            </v:shape>
            <v:shape id="_x0000_s10914" type="#_x0000_t202" style="position:absolute;left:6321;top:9797;width:3406;height:2684;mso-wrap-style:none" stroked="f">
              <v:textbox style="mso-next-textbox:#_x0000_s10914;mso-fit-shape-to-text:t">
                <w:txbxContent>
                  <w:p w14:paraId="0AC984CC" w14:textId="77777777" w:rsidR="00650C76" w:rsidRDefault="00047926" w:rsidP="008A457C">
                    <w:pPr>
                      <w:ind w:left="720" w:hanging="720"/>
                      <w:rPr>
                        <w:b/>
                        <w:bCs/>
                        <w:color w:val="0000FF"/>
                      </w:rPr>
                    </w:pPr>
                    <w:r>
                      <w:rPr>
                        <w:sz w:val="20"/>
                        <w:szCs w:val="20"/>
                      </w:rPr>
                      <w:pict w14:anchorId="2148C5AE">
                        <v:shape id="_x0000_i1405" type="#_x0000_t75" style="width:155.5pt;height:127.15pt">
                          <v:imagedata r:id="rId225" o:title=""/>
                        </v:shape>
                      </w:pict>
                    </w:r>
                  </w:p>
                </w:txbxContent>
              </v:textbox>
            </v:shape>
            <v:shape id="_x0000_s10915" type="#_x0000_t202" style="position:absolute;left:9912;top:12476;width:912;height:912" stroked="f" strokecolor="red">
              <v:textbox style="mso-next-textbox:#_x0000_s10915" inset=".5mm,.3mm,.5mm,.3mm">
                <w:txbxContent>
                  <w:p w14:paraId="1E89FAE7" w14:textId="77777777" w:rsidR="00650C76" w:rsidRDefault="00650C76" w:rsidP="008A457C">
                    <w:pPr>
                      <w:jc w:val="center"/>
                      <w:rPr>
                        <w:rFonts w:ascii="Tahoma" w:hAnsi="Tahoma" w:cs="Tahoma"/>
                        <w:sz w:val="144"/>
                        <w:szCs w:val="144"/>
                      </w:rPr>
                    </w:pPr>
                    <w:r>
                      <w:rPr>
                        <w:rFonts w:ascii="Tahoma" w:hAnsi="Tahoma" w:cs="Tahoma"/>
                        <w:b/>
                        <w:color w:val="00FF00"/>
                        <w:sz w:val="72"/>
                        <w:szCs w:val="72"/>
                      </w:rPr>
                      <w:t>S</w:t>
                    </w:r>
                    <w:r>
                      <w:rPr>
                        <w:rFonts w:ascii="Tahoma" w:hAnsi="Tahoma" w:cs="Tahoma"/>
                        <w:sz w:val="144"/>
                        <w:szCs w:val="144"/>
                      </w:rPr>
                      <w:t>Í</w:t>
                    </w:r>
                  </w:p>
                </w:txbxContent>
              </v:textbox>
              <o:callout v:ext="edit" minusx="t" minusy="t"/>
            </v:shape>
            <v:shape id="_x0000_s10916" type="#_x0000_t202" style="position:absolute;left:849;top:12761;width:1254;height:912" stroked="f" strokecolor="red">
              <v:textbox style="mso-next-textbox:#_x0000_s10916" inset=".5mm,.3mm,.5mm,.3mm">
                <w:txbxContent>
                  <w:p w14:paraId="6156130C" w14:textId="77777777" w:rsidR="00650C76" w:rsidRDefault="00650C76" w:rsidP="008A457C">
                    <w:pPr>
                      <w:jc w:val="center"/>
                      <w:rPr>
                        <w:rFonts w:ascii="Tahoma" w:hAnsi="Tahoma" w:cs="Tahoma"/>
                        <w:sz w:val="144"/>
                        <w:szCs w:val="144"/>
                      </w:rPr>
                    </w:pPr>
                    <w:r>
                      <w:rPr>
                        <w:rFonts w:ascii="Tahoma" w:hAnsi="Tahoma" w:cs="Tahoma"/>
                        <w:b/>
                        <w:color w:val="FF0000"/>
                        <w:sz w:val="72"/>
                        <w:szCs w:val="72"/>
                      </w:rPr>
                      <w:t>N</w:t>
                    </w:r>
                    <w:r>
                      <w:rPr>
                        <w:rFonts w:ascii="Tahoma" w:hAnsi="Tahoma" w:cs="Tahoma"/>
                        <w:color w:val="00FF00"/>
                        <w:sz w:val="72"/>
                        <w:szCs w:val="72"/>
                      </w:rPr>
                      <w:t>O</w:t>
                    </w:r>
                    <w:r>
                      <w:rPr>
                        <w:rFonts w:ascii="Tahoma" w:hAnsi="Tahoma" w:cs="Tahoma"/>
                        <w:sz w:val="144"/>
                        <w:szCs w:val="144"/>
                      </w:rPr>
                      <w:t/>
                    </w:r>
                  </w:p>
                </w:txbxContent>
              </v:textbox>
              <o:callout v:ext="edit" minusx="t" minusy="t"/>
            </v:shape>
            <v:shape id="_x0000_s10917" type="#_x0000_t202" style="position:absolute;left:6663;top:12533;width:2932;height:3157;mso-wrap-style:none" stroked="f">
              <v:textbox style="mso-next-textbox:#_x0000_s10917;mso-fit-shape-to-text:t">
                <w:txbxContent>
                  <w:p w14:paraId="4635BAB1" w14:textId="77777777" w:rsidR="00650C76" w:rsidRDefault="00047926" w:rsidP="008A457C">
                    <w:r>
                      <w:rPr>
                        <w:sz w:val="20"/>
                        <w:szCs w:val="20"/>
                      </w:rPr>
                      <w:pict w14:anchorId="7FD46D43">
                        <v:shape id="_x0000_i1406" type="#_x0000_t75" style="width:131.75pt;height:150.9pt">
                          <v:imagedata r:id="rId226" o:title=""/>
                        </v:shape>
                      </w:pict>
                    </w:r>
                  </w:p>
                </w:txbxContent>
              </v:textbox>
            </v:shape>
            <v:shape id="_x0000_s10918" type="#_x0000_t202" style="position:absolute;left:5124;top:12191;width:1425;height:1482" fillcolor="#ffc" stroked="f" strokecolor="red">
              <v:fill r:id="rId227" o:title="Area di disegno" rotate="t" type="tile"/>
              <v:textbox style="mso-next-textbox:#_x0000_s10918" inset=".5mm,.3mm,.5mm,.3mm">
                <w:txbxContent>
                  <w:p w14:paraId="634907EB" w14:textId="77777777" w:rsidR="00650C76" w:rsidRDefault="00650C76" w:rsidP="008A457C">
                    <w:pPr>
                      <w:jc w:val="center"/>
                      <w:rPr>
                        <w:b/>
                        <w:color w:val="0000FF"/>
                      </w:rPr>
                    </w:pPr>
                    <w:r>
                      <w:rPr>
                        <w:b/>
                        <w:color w:val="0000FF"/>
                      </w:rPr>
                      <w:t>Certificado</w:t>
                    </w:r>
                  </w:p>
                  <w:p w14:paraId="03C1AA27" w14:textId="77777777" w:rsidR="00650C76" w:rsidRDefault="00650C76" w:rsidP="008A457C">
                    <w:pPr>
                      <w:jc w:val="center"/>
                      <w:rPr>
                        <w:b/>
                        <w:color w:val="0000FF"/>
                      </w:rPr>
                    </w:pPr>
                    <w:r>
                      <w:rPr>
                        <w:b/>
                        <w:color w:val="0000FF"/>
                      </w:rPr>
                      <w:t>Curso de Formación Para Carillistas</w:t>
                    </w:r>
                  </w:p>
                </w:txbxContent>
              </v:textbox>
              <o:callout v:ext="edit" minusx="t" minusy="t"/>
            </v:shape>
            <v:shape id="_x0000_s10919" type="#_x0000_t202" style="position:absolute;left:5409;top:11003;width:835;height:812;mso-wrap-style:none" stroked="f">
              <v:textbox style="mso-next-textbox:#_x0000_s10919;mso-fit-shape-to-text:t" inset=".5mm,.3mm,.5mm,.3mm">
                <w:txbxContent>
                  <w:p w14:paraId="729F00EF" w14:textId="77777777" w:rsidR="00650C76" w:rsidRDefault="00047926" w:rsidP="008A457C">
                    <w:r>
                      <w:rPr>
                        <w:sz w:val="20"/>
                        <w:szCs w:val="20"/>
                      </w:rPr>
                      <w:pict w14:anchorId="1370A75E">
                        <v:shape id="_x0000_i1407" type="#_x0000_t75" style="width:39.05pt;height:39.05pt" fillcolor="window">
                          <v:imagedata r:id="rId23" o:title="Obbligo generale"/>
                        </v:shape>
                      </w:pict>
                    </w:r>
                  </w:p>
                </w:txbxContent>
              </v:textbox>
            </v:shape>
          </v:group>
        </w:pict>
      </w:r>
    </w:p>
    <w:p w14:paraId="177D6173" w14:textId="77777777" w:rsidR="008A457C" w:rsidRDefault="008A457C" w:rsidP="008A457C">
      <w:pPr>
        <w:rPr>
          <w:rFonts w:cs="Arial"/>
          <w:b/>
          <w:color w:val="0000FF"/>
        </w:rPr>
      </w:pPr>
    </w:p>
    <w:p w14:paraId="40103CF6" w14:textId="77777777" w:rsidR="008A457C" w:rsidRDefault="008A457C" w:rsidP="008A457C"/>
    <w:p w14:paraId="49FF8E72" w14:textId="77777777" w:rsidR="008A457C" w:rsidRDefault="008A457C" w:rsidP="008A457C"/>
    <w:p w14:paraId="6C088686" w14:textId="77777777" w:rsidR="008A457C" w:rsidRDefault="008A457C" w:rsidP="008A457C"/>
    <w:p w14:paraId="1E1DBE17" w14:textId="77777777" w:rsidR="008A457C" w:rsidRDefault="008A457C" w:rsidP="008A457C"/>
    <w:p w14:paraId="7612321F" w14:textId="77777777" w:rsidR="008A457C" w:rsidRDefault="008A457C" w:rsidP="008A457C"/>
    <w:p w14:paraId="3319D130" w14:textId="77777777" w:rsidR="008A457C" w:rsidRDefault="008A457C" w:rsidP="008A457C"/>
    <w:p w14:paraId="007AF715" w14:textId="77777777" w:rsidR="008A457C" w:rsidRDefault="008A457C" w:rsidP="008A457C"/>
    <w:p w14:paraId="08658F8A" w14:textId="77777777" w:rsidR="008A457C" w:rsidRDefault="008A457C" w:rsidP="008A457C"/>
    <w:p w14:paraId="3B40495F" w14:textId="77777777" w:rsidR="008A457C" w:rsidRDefault="008A457C" w:rsidP="008A457C"/>
    <w:p w14:paraId="2C4B953F" w14:textId="77777777" w:rsidR="008A457C" w:rsidRDefault="008A457C" w:rsidP="008A457C"/>
    <w:p w14:paraId="6AA957DE" w14:textId="77777777" w:rsidR="008A457C" w:rsidRDefault="008A457C" w:rsidP="008A457C"/>
    <w:p w14:paraId="7D9CD283" w14:textId="77777777" w:rsidR="008A457C" w:rsidRDefault="008A457C" w:rsidP="008A457C"/>
    <w:p w14:paraId="0444D6E4" w14:textId="77777777" w:rsidR="008A457C" w:rsidRDefault="008A457C" w:rsidP="008A457C"/>
    <w:p w14:paraId="5FF4A080" w14:textId="77777777" w:rsidR="008A457C" w:rsidRDefault="008A457C" w:rsidP="008A457C"/>
    <w:p w14:paraId="46BE26C4" w14:textId="77777777" w:rsidR="008A457C" w:rsidRDefault="008A457C" w:rsidP="008A457C"/>
    <w:p w14:paraId="07E205FF" w14:textId="77777777" w:rsidR="008A457C" w:rsidRDefault="008A457C" w:rsidP="008A457C"/>
    <w:p w14:paraId="050CC47B" w14:textId="77777777" w:rsidR="008A457C" w:rsidRDefault="008A457C" w:rsidP="008A457C"/>
    <w:p w14:paraId="55DA690A" w14:textId="77777777" w:rsidR="008A457C" w:rsidRDefault="008A457C" w:rsidP="008A457C"/>
    <w:p w14:paraId="36FC93FA" w14:textId="77777777" w:rsidR="008A457C" w:rsidRPr="007E78F4" w:rsidRDefault="008A457C" w:rsidP="008A457C"/>
    <w:p w14:paraId="12C5B484" w14:textId="77777777" w:rsidR="008A457C" w:rsidRDefault="008A457C" w:rsidP="008A457C"/>
    <w:p w14:paraId="45AAE57F" w14:textId="77777777" w:rsidR="008A457C" w:rsidRDefault="008A457C" w:rsidP="008A457C"/>
    <w:p w14:paraId="48332628" w14:textId="77777777" w:rsidR="008A457C" w:rsidRDefault="008A457C" w:rsidP="008A457C"/>
    <w:p w14:paraId="6D4BB162" w14:textId="77777777" w:rsidR="008A457C" w:rsidRDefault="008A457C" w:rsidP="008A457C"/>
    <w:p w14:paraId="0BE0E92D" w14:textId="77777777" w:rsidR="008A457C" w:rsidRDefault="008A457C" w:rsidP="008A457C">
      <w:pPr>
        <w:rPr>
          <w:rFonts w:cs="Arial"/>
          <w:b/>
          <w:color w:val="0000FF"/>
        </w:rPr>
      </w:pPr>
    </w:p>
    <w:p w14:paraId="4E5E1E77" w14:textId="77777777" w:rsidR="00B20EC1" w:rsidRPr="00882B1B" w:rsidRDefault="008A457C" w:rsidP="00B20EC1">
      <w:pPr>
        <w:pStyle w:val="Titolo1"/>
      </w:pPr>
      <w:r>
        <w:br w:type="page"/>
      </w:r>
      <w:bookmarkStart w:id="653" w:name="_Toc373848584"/>
      <w:bookmarkStart w:id="654" w:name="_Toc49333896"/>
      <w:bookmarkStart w:id="655" w:name="_Toc69377108"/>
      <w:bookmarkStart w:id="656" w:name="_Toc177491777"/>
      <w:bookmarkStart w:id="657" w:name="_Toc183409900"/>
      <w:bookmarkStart w:id="658" w:name="_Toc44989430"/>
      <w:bookmarkEnd w:id="637"/>
      <w:r w:rsidR="00B20EC1" w:rsidRPr="00882B1B">
        <w:lastRenderedPageBreak/>
        <w:t>Instalación</w:t>
      </w:r>
      <w:bookmarkEnd w:id="653"/>
      <w:bookmarkEnd w:id="654"/>
      <w:bookmarkEnd w:id="655"/>
    </w:p>
    <w:p w14:paraId="0BC3A123" w14:textId="77777777" w:rsidR="00B20EC1" w:rsidRDefault="00FC06B0" w:rsidP="00B20EC1">
      <w:pPr>
        <w:jc w:val="center"/>
        <w:rPr>
          <w:rFonts w:cs="Arial"/>
          <w:b/>
          <w:color w:val="0000FF"/>
          <w:sz w:val="32"/>
        </w:rPr>
      </w:pPr>
      <w:r>
        <w:rPr>
          <w:rFonts w:cs="Arial"/>
          <w:noProof/>
        </w:rPr>
        <w:pict w14:anchorId="669E6512">
          <v:shape id="Immagine 33" o:spid="_x0000_i1408" type="#_x0000_t75" style="width:42.15pt;height:35.25pt;visibility:visible">
            <v:imagedata r:id="rId228" o:title="" blacklevel="5898f"/>
          </v:shape>
        </w:pict>
      </w:r>
      <w:r w:rsidR="00B20EC1">
        <w:rPr>
          <w:rFonts w:cs="Arial"/>
        </w:rPr>
        <w:t>A</w:t>
      </w:r>
      <w:r>
        <w:rPr>
          <w:rFonts w:cs="Arial"/>
          <w:noProof/>
        </w:rPr>
        <w:pict w14:anchorId="659843E5">
          <v:shape id="Immagine 34" o:spid="_x0000_i1409" type="#_x0000_t75" alt="Obbligo generale" style="width:36.75pt;height:36.75pt;visibility:visible">
            <v:imagedata r:id="rId229" o:title="Obbligo generale"/>
          </v:shape>
        </w:pict>
      </w:r>
      <w:r w:rsidR="00B20EC1">
        <w:rPr>
          <w:rFonts w:cs="Arial"/>
        </w:rPr>
        <w:t>TE</w:t>
      </w:r>
      <w:r w:rsidR="00B20EC1">
        <w:rPr>
          <w:rFonts w:cs="Arial"/>
          <w:b/>
          <w:color w:val="0000FF"/>
          <w:sz w:val="32"/>
        </w:rPr>
        <w:t>NCIÓN</w:t>
      </w:r>
    </w:p>
    <w:p w14:paraId="6B097063" w14:textId="77777777" w:rsidR="00B20EC1" w:rsidRDefault="00FC06B0" w:rsidP="00B20EC1">
      <w:pPr>
        <w:ind w:left="720" w:hanging="720"/>
        <w:rPr>
          <w:rFonts w:cs="Arial"/>
          <w:b/>
          <w:color w:val="0000FF"/>
        </w:rPr>
      </w:pPr>
      <w:r>
        <w:rPr>
          <w:rFonts w:cs="Arial"/>
          <w:noProof/>
        </w:rPr>
        <w:pict w14:anchorId="1D7198A9">
          <v:shape id="Immagine 35" o:spid="_x0000_i1410" type="#_x0000_t75" alt="MANO CHE INDICA" style="width:33.7pt;height:16.85pt;visibility:visible">
            <v:imagedata r:id="rId230" o:title="MANO CHE INDICA"/>
          </v:shape>
        </w:pict>
      </w:r>
      <w:r w:rsidR="00B20EC1">
        <w:rPr>
          <w:rFonts w:cs="Arial"/>
          <w:b/>
          <w:color w:val="0000FF"/>
        </w:rPr>
        <w:t>Las operaciones necesarias para efectuar la instalación de la máquina deben ser realizadas por personal experto.</w:t>
      </w:r>
    </w:p>
    <w:p w14:paraId="64297A67" w14:textId="77777777" w:rsidR="00B20EC1" w:rsidRDefault="00B20EC1" w:rsidP="00B20EC1">
      <w:pPr>
        <w:rPr>
          <w:rFonts w:cs="Arial"/>
          <w:b/>
        </w:rPr>
      </w:pPr>
      <w:r>
        <w:rPr>
          <w:rFonts w:cs="Arial"/>
          <w:b/>
        </w:rPr>
        <w:t>La elección del local donde instalar la máquina debe realizarse teniendo en cuenta, además de las dimensiones, la masa y la carga estática de la misma, también lo que se reporta a continuación.</w:t>
      </w:r>
    </w:p>
    <w:p w14:paraId="2649A5C0" w14:textId="77777777" w:rsidR="00B20EC1" w:rsidRDefault="00B20EC1" w:rsidP="00B20EC1">
      <w:pPr>
        <w:numPr>
          <w:ilvl w:val="0"/>
          <w:numId w:val="2"/>
        </w:numPr>
        <w:rPr>
          <w:rFonts w:cs="Arial"/>
          <w:b/>
        </w:rPr>
      </w:pPr>
      <w:r>
        <w:rPr>
          <w:rFonts w:cs="Arial"/>
        </w:rPr>
        <w:t>El ambiente donde se desea instalar la máquina no debe resultar polvoriento; la presencia de polvo puede comprometer el correcto funcionamiento de las partes mecánicas, eléctricas y electrónicas.</w:t>
      </w:r>
    </w:p>
    <w:p w14:paraId="7268728A" w14:textId="77777777" w:rsidR="00B20EC1" w:rsidRDefault="00B20EC1" w:rsidP="00B20EC1">
      <w:pPr>
        <w:numPr>
          <w:ilvl w:val="0"/>
          <w:numId w:val="2"/>
        </w:numPr>
        <w:rPr>
          <w:rFonts w:cs="Arial"/>
          <w:b/>
        </w:rPr>
      </w:pPr>
      <w:r>
        <w:rPr>
          <w:rFonts w:cs="Arial"/>
        </w:rPr>
        <w:t>Los parámetros ambientales deben estar siempre contenidos dentro de los siguientes valores:</w:t>
      </w:r>
    </w:p>
    <w:p w14:paraId="2BFF1663" w14:textId="77777777" w:rsidR="00B20EC1" w:rsidRDefault="00B20EC1" w:rsidP="00B20EC1">
      <w:pPr>
        <w:numPr>
          <w:ilvl w:val="0"/>
          <w:numId w:val="9"/>
        </w:numPr>
        <w:tabs>
          <w:tab w:val="num" w:pos="900"/>
        </w:tabs>
        <w:rPr>
          <w:rFonts w:cs="Arial"/>
        </w:rPr>
      </w:pPr>
      <w:r>
        <w:rPr>
          <w:rFonts w:cs="Arial"/>
        </w:rPr>
        <w:t xml:space="preserve">Temperatura mínima </w:t>
      </w:r>
      <w:r>
        <w:rPr>
          <w:rFonts w:cs="Arial"/>
        </w:rPr>
        <w:tab/>
        <w:t xml:space="preserve">&gt;= </w:t>
      </w:r>
      <w:smartTag w:uri="urn:schemas-microsoft-com:office:smarttags" w:element="metricconverter">
        <w:smartTagPr>
          <w:attr w:name="ProductID" w:val="5ﾰC"/>
        </w:smartTagPr>
        <w:r>
          <w:rPr>
            <w:rFonts w:cs="Arial"/>
          </w:rPr>
          <w:t>5°C</w:t>
        </w:r>
      </w:smartTag>
    </w:p>
    <w:p w14:paraId="740AB059" w14:textId="77777777" w:rsidR="00B20EC1" w:rsidRDefault="00B20EC1" w:rsidP="00B20EC1">
      <w:pPr>
        <w:numPr>
          <w:ilvl w:val="0"/>
          <w:numId w:val="9"/>
        </w:numPr>
        <w:tabs>
          <w:tab w:val="num" w:pos="900"/>
        </w:tabs>
        <w:rPr>
          <w:rFonts w:cs="Arial"/>
        </w:rPr>
      </w:pPr>
      <w:r>
        <w:rPr>
          <w:rFonts w:cs="Arial"/>
        </w:rPr>
        <w:t xml:space="preserve">Temperatura máxima </w:t>
      </w:r>
      <w:r>
        <w:rPr>
          <w:rFonts w:cs="Arial"/>
        </w:rPr>
        <w:tab/>
        <w:t xml:space="preserve">&lt;= </w:t>
      </w:r>
      <w:smartTag w:uri="urn:schemas-microsoft-com:office:smarttags" w:element="metricconverter">
        <w:smartTagPr>
          <w:attr w:name="ProductID" w:val="40ﾰC"/>
        </w:smartTagPr>
        <w:r>
          <w:rPr>
            <w:rFonts w:cs="Arial"/>
          </w:rPr>
          <w:t>40°C</w:t>
        </w:r>
      </w:smartTag>
    </w:p>
    <w:p w14:paraId="591C451C" w14:textId="77777777" w:rsidR="00B20EC1" w:rsidRDefault="00B20EC1" w:rsidP="00B20EC1">
      <w:pPr>
        <w:numPr>
          <w:ilvl w:val="0"/>
          <w:numId w:val="9"/>
        </w:numPr>
        <w:tabs>
          <w:tab w:val="num" w:pos="900"/>
        </w:tabs>
        <w:jc w:val="left"/>
        <w:rPr>
          <w:rFonts w:cs="Arial"/>
        </w:rPr>
      </w:pPr>
      <w:r w:rsidRPr="00C82DD9">
        <w:rPr>
          <w:rFonts w:cs="Arial"/>
        </w:rPr>
        <w:t xml:space="preserve">Humedad </w:t>
      </w:r>
      <w:r>
        <w:rPr>
          <w:rFonts w:cs="Arial"/>
        </w:rPr>
        <w:t xml:space="preserve">relativa máxima </w:t>
      </w:r>
      <w:r>
        <w:rPr>
          <w:rFonts w:cs="Arial"/>
        </w:rPr>
        <w:tab/>
        <w:t xml:space="preserve">&lt;= 50% a </w:t>
      </w:r>
      <w:smartTag w:uri="urn:schemas-microsoft-com:office:smarttags" w:element="metricconverter">
        <w:smartTagPr>
          <w:attr w:name="ProductID" w:val="40ﾰC"/>
        </w:smartTagPr>
        <w:r>
          <w:rPr>
            <w:rFonts w:cs="Arial"/>
          </w:rPr>
          <w:t xml:space="preserve">40°C. </w:t>
        </w:r>
      </w:smartTag>
      <w:r>
        <w:rPr>
          <w:rFonts w:cs="Arial"/>
        </w:rPr>
        <w:t xml:space="preserve">Se </w:t>
      </w:r>
      <w:r w:rsidRPr="00C82DD9">
        <w:rPr>
          <w:rFonts w:cs="Arial"/>
        </w:rPr>
        <w:t xml:space="preserve">permiten humedades relativas superiores a temperaturas inferiores (por ej. 90% a </w:t>
      </w:r>
      <w:smartTag w:uri="urn:schemas-microsoft-com:office:smarttags" w:element="metricconverter">
        <w:smartTagPr>
          <w:attr w:name="ProductID" w:val="20ﾰC"/>
        </w:smartTagPr>
        <w:r w:rsidRPr="00C82DD9">
          <w:rPr>
            <w:rFonts w:cs="Arial"/>
          </w:rPr>
          <w:t>20</w:t>
        </w:r>
        <w:r>
          <w:rPr>
            <w:rFonts w:cs="Arial"/>
          </w:rPr>
          <w:t>°C</w:t>
        </w:r>
      </w:smartTag>
      <w:r>
        <w:rPr>
          <w:rFonts w:cs="Arial"/>
        </w:rPr>
        <w:t>)</w:t>
      </w:r>
    </w:p>
    <w:p w14:paraId="2C9429E6" w14:textId="77777777" w:rsidR="00B20EC1" w:rsidRDefault="00B20EC1" w:rsidP="00B20EC1">
      <w:pPr>
        <w:numPr>
          <w:ilvl w:val="0"/>
          <w:numId w:val="9"/>
        </w:numPr>
        <w:tabs>
          <w:tab w:val="num" w:pos="900"/>
        </w:tabs>
        <w:rPr>
          <w:rFonts w:cs="Arial"/>
        </w:rPr>
      </w:pPr>
      <w:r>
        <w:rPr>
          <w:rFonts w:cs="Arial"/>
        </w:rPr>
        <w:t xml:space="preserve">Altitud máxima </w:t>
      </w:r>
      <w:r w:rsidRPr="00854E9D">
        <w:rPr>
          <w:rFonts w:cs="Arial"/>
        </w:rPr>
        <w:t xml:space="preserve">1000 </w:t>
      </w:r>
      <w:smartTag w:uri="urn:schemas-microsoft-com:office:smarttags" w:element="metricconverter">
        <w:smartTagPr>
          <w:attr w:name="ProductID" w:val="1000 m"/>
        </w:smartTagPr>
        <w:r w:rsidRPr="00854E9D">
          <w:rPr>
            <w:rFonts w:cs="Arial"/>
          </w:rPr>
          <w:t xml:space="preserve">m sobre </w:t>
        </w:r>
      </w:smartTag>
      <w:r w:rsidRPr="00854E9D">
        <w:rPr>
          <w:rFonts w:cs="Arial"/>
        </w:rPr>
        <w:t>el nivel del mar.</w:t>
      </w:r>
      <w:r>
        <w:rPr>
          <w:rFonts w:cs="Arial"/>
        </w:rPr>
        <w:t/>
      </w:r>
    </w:p>
    <w:p w14:paraId="4B183784" w14:textId="77777777" w:rsidR="00B20EC1" w:rsidRDefault="00047926" w:rsidP="00B20EC1">
      <w:pPr>
        <w:numPr>
          <w:ilvl w:val="12"/>
          <w:numId w:val="0"/>
        </w:numPr>
        <w:ind w:left="855"/>
        <w:rPr>
          <w:rFonts w:cs="Arial"/>
          <w:b/>
          <w:bCs/>
          <w:color w:val="0000FF"/>
        </w:rPr>
      </w:pPr>
      <w:r>
        <w:rPr>
          <w:noProof/>
        </w:rPr>
        <w:pict w14:anchorId="29FA5786">
          <v:shape id="Text Box 3557" o:spid="_x0000_s15502" type="#_x0000_t202" style="position:absolute;left:0;text-align:left;margin-left:-11.4pt;margin-top:7.85pt;width:50.1pt;height:41.45pt;z-index:25068646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" filled="f" stroked="f" strokecolor="red">
            <v:textbox style="mso-next-textbox:#Text Box 3557;mso-fit-shape-to-text:t" inset=".5mm,.3mm,.5mm,.3mm">
              <w:txbxContent>
                <w:p w14:paraId="19DB0B92" w14:textId="77777777" w:rsidR="00650C76" w:rsidRDefault="00047926" w:rsidP="00B20EC1">
                  <w:r>
                    <w:rPr>
                      <w:rFonts w:cs="Arial"/>
                      <w:noProof/>
                    </w:rPr>
                    <w:pict w14:anchorId="63D176B8">
                      <v:shape id="Immagine 280" o:spid="_x0000_i1411" type="#_x0000_t75" style="width:47.5pt;height:39.05pt;visibility:visible">
                        <v:imagedata r:id="rId209" o:title="" blacklevel="5898f"/>
                      </v:shape>
                    </w:pict>
                  </w:r>
                </w:p>
              </w:txbxContent>
            </v:textbox>
          </v:shape>
        </w:pict>
      </w:r>
      <w:r w:rsidR="00FC06B0">
        <w:rPr>
          <w:rFonts w:cs="Arial"/>
          <w:noProof/>
          <w:color w:val="0000FF"/>
        </w:rPr>
        <w:pict w14:anchorId="03FC7824">
          <v:shape id="Immagine 36" o:spid="_x0000_i1412" type="#_x0000_t75" alt="MANO CHE INDICA" style="width:36.75pt;height:16.85pt;visibility:visible">
            <v:imagedata r:id="rId164" o:title="MANO CHE INDICA"/>
          </v:shape>
        </w:pict>
      </w:r>
      <w:r w:rsidR="00B20EC1">
        <w:rPr>
          <w:rFonts w:cs="Arial"/>
          <w:b/>
          <w:bCs/>
          <w:color w:val="0000FF"/>
        </w:rPr>
        <w:t>El plano sobre el cual se pretende apoyar la máquina debe ser adecuado para soportar el peso de la máquina cargada y debe resultar plano.</w:t>
      </w:r>
    </w:p>
    <w:p w14:paraId="7B16B06C" w14:textId="77777777" w:rsidR="00B20EC1" w:rsidRDefault="00B20EC1" w:rsidP="00B20EC1">
      <w:pPr>
        <w:numPr>
          <w:ilvl w:val="12"/>
          <w:numId w:val="0"/>
        </w:numPr>
        <w:ind w:left="855"/>
        <w:rPr>
          <w:rFonts w:cs="Arial"/>
          <w:b/>
          <w:bCs/>
          <w:color w:val="0000FF"/>
        </w:rPr>
      </w:pPr>
      <w:r>
        <w:rPr>
          <w:rFonts w:cs="Arial"/>
          <w:b/>
          <w:bCs/>
          <w:color w:val="0000FF"/>
        </w:rPr>
        <w:t>Se recomienda el uso de un nivel.</w:t>
      </w:r>
    </w:p>
    <w:p w14:paraId="307B0789" w14:textId="77777777" w:rsidR="00B20EC1" w:rsidRDefault="00B20EC1" w:rsidP="00B20EC1">
      <w:pPr>
        <w:rPr>
          <w:rFonts w:cs="Arial"/>
        </w:rPr>
      </w:pPr>
    </w:p>
    <w:p w14:paraId="7ADCE69C" w14:textId="77777777" w:rsidR="00B20EC1" w:rsidRDefault="00B20EC1" w:rsidP="00B20EC1">
      <w:pPr>
        <w:rPr>
          <w:rFonts w:cs="Arial"/>
        </w:rPr>
      </w:pPr>
      <w:r>
        <w:rPr>
          <w:rFonts w:cs="Arial"/>
        </w:rPr>
        <w:t>Las partes de la máquina se apoyan en el suelo mediante pies especiales, cuya altura es regulable. La regulación se efectúa actuando sobre las tuercas presentes con la ayuda de una llave adecuada.</w:t>
      </w:r>
    </w:p>
    <w:p w14:paraId="0787F8B2" w14:textId="77777777" w:rsidR="00B20EC1" w:rsidRDefault="00047926" w:rsidP="00B20EC1">
      <w:pPr>
        <w:rPr>
          <w:rFonts w:cs="Arial"/>
        </w:rPr>
      </w:pPr>
      <w:r>
        <w:rPr>
          <w:noProof/>
        </w:rPr>
        <w:pict w14:anchorId="0799A2FF">
          <v:shape id="Text Box 11249" o:spid="_x0000_s15512" type="#_x0000_t202" style="position:absolute;left:0;text-align:left;margin-left:176.7pt;margin-top:12.4pt;width:59.85pt;height:31.35pt;z-index:250696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" strokecolor="red">
            <v:textbox style="mso-next-textbox:#Text Box 11249" inset=".5mm,.3mm,.5mm,.3mm">
              <w:txbxContent>
                <w:p w14:paraId="52559A07" w14:textId="77777777" w:rsidR="00650C76" w:rsidRPr="004B6494" w:rsidRDefault="00650C76" w:rsidP="00B20EC1">
                  <w:pPr>
                    <w:jc w:val="center"/>
                    <w:rPr>
                      <w:sz w:val="18"/>
                      <w:szCs w:val="18"/>
                    </w:rPr>
                  </w:pPr>
                  <w:r w:rsidRPr="004B6494">
                    <w:rPr>
                      <w:sz w:val="18"/>
                      <w:szCs w:val="18"/>
                    </w:rPr>
                    <w:t>Tuerca y contratuerca</w:t>
                  </w:r>
                </w:p>
              </w:txbxContent>
            </v:textbox>
          </v:shape>
        </w:pict>
      </w:r>
      <w:r>
        <w:rPr>
          <w:rFonts w:cs="Arial"/>
          <w:noProof/>
        </w:rPr>
        <w:pict w14:anchorId="2C0EC0AB">
          <v:shape id="_x0000_s15511" type="#_x0000_t202" style="position:absolute;left:0;text-align:left;margin-left:295pt;margin-top:15.25pt;width:106.85pt;height:134.4pt;z-index:250695680;mso-wrap-style:none" filled="f" stroked="f" strokecolor="red">
            <v:textbox style="mso-next-textbox:#_x0000_s15511;mso-fit-shape-to-text:t" inset=".5mm,.3mm,.5mm,.3mm">
              <w:txbxContent>
                <w:p w14:paraId="40223785" w14:textId="77777777" w:rsidR="00650C76" w:rsidRDefault="00047926" w:rsidP="00B20EC1">
                  <w:r>
                    <w:pict w14:anchorId="75C46C2C">
                      <v:shape id="_x0000_i1413" type="#_x0000_t75" style="width:104.95pt;height:132.5pt">
                        <v:imagedata r:id="rId231" o:title="DSC_0962 mod"/>
                      </v:shape>
                    </w:pict>
                  </w:r>
                </w:p>
              </w:txbxContent>
            </v:textbox>
            <o:callout v:ext="edit" minusx="t" minusy="t"/>
          </v:shape>
        </w:pict>
      </w:r>
      <w:r>
        <w:rPr>
          <w:rFonts w:cs="Arial"/>
          <w:noProof/>
        </w:rPr>
        <w:pict w14:anchorId="4D022428">
          <v:line id="_x0000_s15516" style="position:absolute;left:0;text-align:left;flip:y;z-index:250700800" from="326.35pt,129.25pt" to="334.9pt,157.75pt" strokecolor="red">
            <v:stroke endarrow="block"/>
            <o:callout v:ext="edit" minusx="t" minusy="t"/>
          </v:line>
        </w:pict>
      </w:r>
      <w:r>
        <w:rPr>
          <w:noProof/>
        </w:rPr>
        <w:pict w14:anchorId="6631E9AC">
          <v:shape id="Text Box 11247" o:spid="_x0000_s15515" type="#_x0000_t202" style="position:absolute;left:0;text-align:left;margin-left:286.45pt;margin-top:157.75pt;width:65.55pt;height:37.05pt;z-index:250699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" strokecolor="red">
            <v:textbox style="mso-next-textbox:#Text Box 11247" inset=".5mm,.3mm,.5mm,.3mm">
              <w:txbxContent>
                <w:p w14:paraId="79DBCA6F" w14:textId="77777777" w:rsidR="00650C76" w:rsidRDefault="00650C76" w:rsidP="00B20EC1">
                  <w:pPr>
                    <w:jc w:val="center"/>
                  </w:pPr>
                  <w:r>
                    <w:t>Pies ajustables</w:t>
                  </w:r>
                </w:p>
              </w:txbxContent>
            </v:textbox>
          </v:shape>
        </w:pict>
      </w:r>
      <w:r>
        <w:rPr>
          <w:rFonts w:cs="Arial"/>
          <w:noProof/>
        </w:rPr>
        <w:pict w14:anchorId="23DE4ED7">
          <v:shape id="_x0000_s15510" type="#_x0000_t202" style="position:absolute;left:0;text-align:left;margin-left:114pt;margin-top:15.25pt;width:112.85pt;height:127.2pt;z-index:250694656;mso-wrap-style:none" filled="f" stroked="f" strokecolor="red">
            <v:textbox style="mso-next-textbox:#_x0000_s15510;mso-fit-shape-to-text:t" inset=".5mm,.3mm,.5mm,.3mm">
              <w:txbxContent>
                <w:p w14:paraId="00C75643" w14:textId="77777777" w:rsidR="00650C76" w:rsidRDefault="00047926" w:rsidP="00B20EC1">
                  <w:r>
                    <w:pict w14:anchorId="0B76D371">
                      <v:shape id="_x0000_i1414" type="#_x0000_t75" style="width:109.55pt;height:125.6pt">
                        <v:imagedata r:id="rId232" o:title="DSC_0961 mod" blacklevel="3932f"/>
                      </v:shape>
                    </w:pict>
                  </w:r>
                </w:p>
              </w:txbxContent>
            </v:textbox>
            <o:callout v:ext="edit" minusx="t" minusy="t"/>
          </v:shape>
        </w:pict>
      </w:r>
      <w:r>
        <w:rPr>
          <w:rFonts w:cs="Arial"/>
          <w:noProof/>
        </w:rPr>
        <w:pict w14:anchorId="22836267">
          <v:line id="_x0000_s15513" style="position:absolute;left:0;text-align:left;flip:x;z-index:250697728" from="176.7pt,43.75pt" to="196.65pt,75.1pt" strokecolor="red">
            <v:stroke endarrow="block"/>
            <o:callout v:ext="edit" minusx="t" minusy="t"/>
          </v:line>
        </w:pict>
      </w:r>
      <w:r>
        <w:rPr>
          <w:rFonts w:cs="Arial"/>
          <w:noProof/>
        </w:rPr>
        <w:pict w14:anchorId="2562CA28">
          <v:line id="_x0000_s15514" style="position:absolute;left:0;text-align:left;flip:x;z-index:250698752" from="182.4pt,43.75pt" to="202.35pt,95.05pt" strokecolor="red">
            <v:stroke endarrow="block"/>
            <o:callout v:ext="edit" minusx="t" minusy="t"/>
          </v:line>
        </w:pict>
      </w:r>
    </w:p>
    <w:p w14:paraId="065C6842" w14:textId="77777777" w:rsidR="00B20EC1" w:rsidRDefault="00B20EC1" w:rsidP="00B20EC1">
      <w:pPr>
        <w:rPr>
          <w:rFonts w:cs="Arial"/>
        </w:rPr>
      </w:pPr>
    </w:p>
    <w:p w14:paraId="22186A2B" w14:textId="77777777" w:rsidR="00B20EC1" w:rsidRDefault="00B20EC1" w:rsidP="00B20EC1">
      <w:pPr>
        <w:rPr>
          <w:rFonts w:cs="Arial"/>
        </w:rPr>
      </w:pPr>
    </w:p>
    <w:p w14:paraId="1DADC452" w14:textId="77777777" w:rsidR="00B20EC1" w:rsidRDefault="00B20EC1" w:rsidP="00B20EC1">
      <w:pPr>
        <w:rPr>
          <w:rFonts w:cs="Arial"/>
        </w:rPr>
      </w:pPr>
    </w:p>
    <w:p w14:paraId="2E514951" w14:textId="77777777" w:rsidR="00B20EC1" w:rsidRDefault="00B20EC1" w:rsidP="00B20EC1">
      <w:pPr>
        <w:rPr>
          <w:rFonts w:cs="Arial"/>
        </w:rPr>
      </w:pPr>
    </w:p>
    <w:p w14:paraId="7F7685DC" w14:textId="77777777" w:rsidR="00B20EC1" w:rsidRDefault="00B20EC1" w:rsidP="00B20EC1">
      <w:pPr>
        <w:rPr>
          <w:rFonts w:cs="Arial"/>
        </w:rPr>
      </w:pPr>
    </w:p>
    <w:p w14:paraId="00FA362C" w14:textId="77777777" w:rsidR="00B20EC1" w:rsidRDefault="00B20EC1" w:rsidP="00B20EC1">
      <w:pPr>
        <w:rPr>
          <w:rFonts w:cs="Arial"/>
        </w:rPr>
      </w:pPr>
    </w:p>
    <w:p w14:paraId="19FCE32B" w14:textId="77777777" w:rsidR="00B20EC1" w:rsidRDefault="00B20EC1" w:rsidP="00B20EC1">
      <w:pPr>
        <w:rPr>
          <w:rFonts w:cs="Arial"/>
        </w:rPr>
      </w:pPr>
    </w:p>
    <w:p w14:paraId="15A3B068" w14:textId="77777777" w:rsidR="00B20EC1" w:rsidRDefault="00B20EC1" w:rsidP="00B20EC1">
      <w:pPr>
        <w:rPr>
          <w:rFonts w:cs="Arial"/>
        </w:rPr>
      </w:pPr>
    </w:p>
    <w:p w14:paraId="43B34535" w14:textId="77777777" w:rsidR="00B20EC1" w:rsidRDefault="00B20EC1" w:rsidP="00B20EC1">
      <w:pPr>
        <w:rPr>
          <w:rFonts w:cs="Arial"/>
        </w:rPr>
      </w:pPr>
    </w:p>
    <w:p w14:paraId="4F72E605" w14:textId="77777777" w:rsidR="00B20EC1" w:rsidRDefault="00B20EC1" w:rsidP="00B20EC1">
      <w:pPr>
        <w:rPr>
          <w:rFonts w:cs="Arial"/>
        </w:rPr>
      </w:pPr>
    </w:p>
    <w:p w14:paraId="05EF3539" w14:textId="77777777" w:rsidR="00B20EC1" w:rsidRDefault="00B20EC1" w:rsidP="00B20EC1">
      <w:pPr>
        <w:rPr>
          <w:rFonts w:cs="Arial"/>
        </w:rPr>
      </w:pPr>
    </w:p>
    <w:p w14:paraId="44D9724C" w14:textId="77777777" w:rsidR="00B20EC1" w:rsidRDefault="00B20EC1" w:rsidP="00B20EC1">
      <w:pPr>
        <w:rPr>
          <w:rFonts w:cs="Arial"/>
        </w:rPr>
      </w:pPr>
    </w:p>
    <w:p w14:paraId="650295FD" w14:textId="77777777" w:rsidR="00B20EC1" w:rsidRDefault="00B20EC1" w:rsidP="00B20EC1">
      <w:pPr>
        <w:pStyle w:val="Didascalia"/>
      </w:pPr>
      <w:bookmarkStart w:id="659" w:name="_Toc49334004"/>
      <w:bookmarkStart w:id="660" w:name="_Toc69553967"/>
      <w:r>
        <w:t xml:space="preserve">Figura </w:t>
      </w:r>
      <w:r w:rsidR="00047926">
        <w:fldChar w:fldCharType="begin"/>
      </w:r>
      <w:r w:rsidR="00047926">
        <w:instrText xml:space="preserve"> SEQ Figura \* ARABIC </w:instrText>
      </w:r>
      <w:r w:rsidR="00047926">
        <w:fldChar w:fldCharType="separate"/>
      </w:r>
      <w:r w:rsidR="00CE31BE">
        <w:rPr>
          <w:noProof/>
        </w:rPr>
        <w:t xml:space="preserve">35 </w:t>
      </w:r>
      <w:r w:rsidR="00047926">
        <w:rPr>
          <w:noProof/>
        </w:rPr>
        <w:fldChar w:fldCharType="end"/>
      </w:r>
      <w:r>
        <w:t>– Apoyos de la máquina</w:t>
      </w:r>
      <w:bookmarkEnd w:id="659"/>
      <w:bookmarkEnd w:id="660"/>
    </w:p>
    <w:p w14:paraId="2F40F695" w14:textId="77777777" w:rsidR="00B20EC1" w:rsidRPr="00FF1C97" w:rsidRDefault="00B20EC1" w:rsidP="00B20EC1"/>
    <w:p w14:paraId="6A408CA4" w14:textId="77777777" w:rsidR="00B20EC1" w:rsidRDefault="00B20EC1" w:rsidP="00B20EC1">
      <w:r>
        <w:t>Durante las fases de regulación con la llave, los fijadores al suelo, etc.:</w:t>
      </w:r>
    </w:p>
    <w:p w14:paraId="4960599A" w14:textId="77777777" w:rsidR="00B20EC1" w:rsidRDefault="00047926" w:rsidP="00B20EC1">
      <w:r>
        <w:rPr>
          <w:noProof/>
        </w:rPr>
        <w:pict w14:anchorId="59F237F9">
          <v:shape id="Text Box 17496" o:spid="_x0000_s15505" type="#_x0000_t202" style="position:absolute;left:0;text-align:left;margin-left:22.8pt;margin-top:29.7pt;width:108pt;height:36.6pt;z-index:250689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" filled="f" stroked="f">
            <v:textbox style="mso-next-textbox:#Text Box 17496" inset=".5mm,.3mm,.5mm,.3mm">
              <w:txbxContent>
                <w:p w14:paraId="43831257" w14:textId="77777777" w:rsidR="00650C76" w:rsidRDefault="00650C76" w:rsidP="00B20EC1">
                  <w:pPr>
                    <w:jc w:val="center"/>
                    <w:rPr>
                      <w:rFonts w:cs="Arial"/>
                      <w:color w:val="FF6600"/>
                    </w:rPr>
                  </w:pPr>
                  <w:r>
                    <w:rPr>
                      <w:rFonts w:cs="Arial"/>
                      <w:b/>
                      <w:bCs/>
                      <w:color w:val="FF6600"/>
                    </w:rPr>
                    <w:t>PELIGRO DE CONTUSIÓN</w:t>
                  </w:r>
                </w:p>
              </w:txbxContent>
            </v:textbox>
          </v:shape>
        </w:pict>
      </w:r>
      <w:r>
        <w:rPr>
          <w:noProof/>
        </w:rPr>
        <w:pict w14:anchorId="3C5A2453">
          <v:shape id="Text Box 17495" o:spid="_x0000_s15504" type="#_x0000_t202" style="position:absolute;left:0;text-align:left;margin-left:122.55pt;margin-top:14.7pt;width:59.8pt;height:58.9pt;z-index:250688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" stroked="f" strokecolor="red">
            <v:textbox style="mso-next-textbox:#Text Box 17495" inset=".5mm,.3mm,.5mm,.3mm">
              <w:txbxContent>
                <w:p w14:paraId="7FD7BB2B" w14:textId="77777777" w:rsidR="00650C76" w:rsidRDefault="00047926" w:rsidP="00B20EC1">
                  <w:r>
                    <w:rPr>
                      <w:rFonts w:cs="Arial"/>
                      <w:noProof/>
                    </w:rPr>
                    <w:pict w14:anchorId="689A487A">
                      <v:shape id="Immagine 712" o:spid="_x0000_i1415" type="#_x0000_t75" alt="Obbligo di guanti protettivi" style="width:56.7pt;height:55.9pt;visibility:visible">
                        <v:imagedata r:id="rId54" o:title="Obbligo di guanti protettivi"/>
                      </v:shape>
                    </w:pict>
                  </w:r>
                </w:p>
              </w:txbxContent>
            </v:textbox>
          </v:shape>
        </w:pict>
      </w:r>
      <w:r>
        <w:rPr>
          <w:noProof/>
        </w:rPr>
        <w:pict w14:anchorId="693047F6">
          <v:shape id="Text Box 17497" o:spid="_x0000_s15506" type="#_x0000_t202" style="position:absolute;left:0;text-align:left;margin-left:173.85pt;margin-top:29.7pt;width:108pt;height:36.6pt;z-index:250690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" filled="f" stroked="f">
            <v:textbox style="mso-next-textbox:#Text Box 17497" inset=".5mm,.3mm,.5mm,.3mm">
              <w:txbxContent>
                <w:p w14:paraId="7DE9569A" w14:textId="77777777" w:rsidR="00650C76" w:rsidRDefault="00650C76" w:rsidP="00B20EC1">
                  <w:pPr>
                    <w:jc w:val="center"/>
                    <w:rPr>
                      <w:rFonts w:cs="Arial"/>
                      <w:color w:val="0000FF"/>
                    </w:rPr>
                  </w:pPr>
                  <w:r>
                    <w:rPr>
                      <w:rFonts w:cs="Arial"/>
                      <w:b/>
                      <w:bCs/>
                      <w:color w:val="0000FF"/>
                    </w:rPr>
                    <w:t>USAR GUANTES ADECUADOS</w:t>
                  </w:r>
                </w:p>
              </w:txbxContent>
            </v:textbox>
          </v:shape>
        </w:pict>
      </w:r>
      <w:r>
        <w:rPr>
          <w:noProof/>
        </w:rPr>
        <w:pict w14:anchorId="7C4590F7">
          <v:shape id="Text Box 17494" o:spid="_x0000_s15503" type="#_x0000_t202" style="position:absolute;left:0;text-align:left;margin-left:-19.95pt;margin-top:18.3pt;width:69.1pt;height:55.25pt;z-index:250687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" filled="f" stroked="f" strokecolor="red" strokeweight="1pt">
            <v:textbox style="mso-next-textbox:#Text Box 17494">
              <w:txbxContent>
                <w:p w14:paraId="1EB85808" w14:textId="77777777" w:rsidR="00650C76" w:rsidRDefault="00047926" w:rsidP="00B20EC1">
                  <w:pPr>
                    <w:jc w:val="center"/>
                  </w:pPr>
                  <w:r>
                    <w:rPr>
                      <w:noProof/>
                    </w:rPr>
                    <w:pict w14:anchorId="01DB5388">
                      <v:shape id="Immagine 319" o:spid="_x0000_i1416" type="#_x0000_t75" alt="CONTUSIONE" style="width:53.6pt;height:46.7pt;visibility:visible">
                        <v:imagedata r:id="rId172" o:title="CONTUSIONE"/>
                      </v:shape>
                    </w:pict>
                  </w:r>
                </w:p>
              </w:txbxContent>
            </v:textbox>
          </v:shape>
        </w:pict>
      </w:r>
      <w:r>
        <w:rPr>
          <w:noProof/>
        </w:rPr>
        <w:pict w14:anchorId="13D74374">
          <v:shape id="Text Box 17498" o:spid="_x0000_s15507" type="#_x0000_t202" style="position:absolute;left:0;text-align:left;margin-left:322.05pt;margin-top:11.85pt;width:190.95pt;height:34.2pt;z-index:250691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" filled="f" stroked="f">
            <v:textbox style="mso-next-textbox:#Text Box 17498" inset=".5mm,.3mm,.5mm,.3mm">
              <w:txbxContent>
                <w:p w14:paraId="61628BDB" w14:textId="77777777" w:rsidR="00650C76" w:rsidRDefault="00650C76" w:rsidP="00B20EC1">
                  <w:pPr>
                    <w:jc w:val="center"/>
                    <w:rPr>
                      <w:rFonts w:cs="Arial"/>
                      <w:color w:val="0000FF"/>
                    </w:rPr>
                  </w:pPr>
                  <w:r>
                    <w:rPr>
                      <w:rFonts w:cs="Arial"/>
                      <w:b/>
                      <w:bCs/>
                      <w:color w:val="0000FF"/>
                    </w:rPr>
                    <w:t>USAR HERRAMIENTAS Y TACOS ADECUADOS AL PROPÓSITO</w:t>
                  </w:r>
                </w:p>
              </w:txbxContent>
            </v:textbox>
          </v:shape>
        </w:pict>
      </w:r>
      <w:r>
        <w:rPr>
          <w:noProof/>
        </w:rPr>
        <w:pict w14:anchorId="44436606">
          <v:shape id="Text Box 17500" o:spid="_x0000_s15509" type="#_x0000_t202" style="position:absolute;left:0;text-align:left;margin-left:322.05pt;margin-top:40.35pt;width:190.95pt;height:51.3pt;z-index:250693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" filled="f" stroked="f">
            <v:textbox style="mso-next-textbox:#Text Box 17500" inset=".5mm,.3mm,.5mm,.3mm">
              <w:txbxContent>
                <w:p w14:paraId="2F4F8E81" w14:textId="77777777" w:rsidR="00650C76" w:rsidRDefault="00650C76" w:rsidP="00B20EC1">
                  <w:pPr>
                    <w:jc w:val="center"/>
                    <w:rPr>
                      <w:rFonts w:cs="Arial"/>
                      <w:color w:val="FF6600"/>
                    </w:rPr>
                  </w:pPr>
                  <w:r>
                    <w:rPr>
                      <w:rFonts w:cs="Arial"/>
                      <w:b/>
                      <w:bCs/>
                      <w:color w:val="FF6600"/>
                    </w:rPr>
                    <w:t>PELIGROS EN FUNCIÓN DE LAS HERRAMIENTAS UTILIZADAS Y DE LAS OPERACIONES REALIZADAS</w:t>
                  </w:r>
                </w:p>
              </w:txbxContent>
            </v:textbox>
          </v:shape>
        </w:pict>
      </w:r>
    </w:p>
    <w:p w14:paraId="105A439D" w14:textId="77777777" w:rsidR="00B20EC1" w:rsidRDefault="00B20EC1" w:rsidP="00B20EC1"/>
    <w:p w14:paraId="71E08944" w14:textId="77777777" w:rsidR="00B20EC1" w:rsidRDefault="00B20EC1" w:rsidP="00B20EC1"/>
    <w:p w14:paraId="4DFEEE7D" w14:textId="77777777" w:rsidR="00B20EC1" w:rsidRDefault="00047926" w:rsidP="00B20EC1">
      <w:r>
        <w:rPr>
          <w:noProof/>
        </w:rPr>
        <w:pict w14:anchorId="68ADC673">
          <v:shape id="Text Box 17499" o:spid="_x0000_s15508" type="#_x0000_t202" style="position:absolute;left:0;text-align:left;margin-left:286.4pt;margin-top:5.6pt;width:50.1pt;height:41.45pt;z-index:25069260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" filled="f" stroked="f" strokecolor="red">
            <v:textbox style="mso-next-textbox:#Text Box 17499;mso-fit-shape-to-text:t" inset=".5mm,.3mm,.5mm,.3mm">
              <w:txbxContent>
                <w:p w14:paraId="0B3635E6" w14:textId="77777777" w:rsidR="00650C76" w:rsidRDefault="00047926" w:rsidP="00B20EC1">
                  <w:r>
                    <w:rPr>
                      <w:rFonts w:cs="Arial"/>
                      <w:noProof/>
                    </w:rPr>
                    <w:pict w14:anchorId="56202866">
                      <v:shape id="Immagine 325" o:spid="_x0000_i1417" type="#_x0000_t75" style="width:47.5pt;height:39.05pt;visibility:visible">
                        <v:imagedata r:id="rId209" o:title="" blacklevel="5898f"/>
                      </v:shape>
                    </w:pict>
                  </w:r>
                </w:p>
              </w:txbxContent>
            </v:textbox>
          </v:shape>
        </w:pict>
      </w:r>
    </w:p>
    <w:p w14:paraId="481003C2" w14:textId="77777777" w:rsidR="00B20EC1" w:rsidRDefault="00B20EC1" w:rsidP="00B20EC1"/>
    <w:p w14:paraId="296CF4DB" w14:textId="77777777" w:rsidR="00B20EC1" w:rsidRDefault="00B20EC1" w:rsidP="00B20EC1"/>
    <w:p w14:paraId="53FA450E" w14:textId="77777777" w:rsidR="00B20EC1" w:rsidRDefault="00B20EC1" w:rsidP="00B20EC1"/>
    <w:p w14:paraId="43381F93" w14:textId="77777777" w:rsidR="00B20EC1" w:rsidRDefault="00B20EC1" w:rsidP="00B20EC1">
      <w:r>
        <w:br w:type="page"/>
      </w:r>
    </w:p>
    <w:p w14:paraId="5B201D0C" w14:textId="77777777" w:rsidR="00B20EC1" w:rsidRDefault="00B20EC1" w:rsidP="00B20EC1">
      <w:r>
        <w:t>La cinta transportadora de entrada puede desplazarse mediante las ruedas.</w:t>
      </w:r>
    </w:p>
    <w:p w14:paraId="7A073C9B" w14:textId="77777777" w:rsidR="00B20EC1" w:rsidRDefault="00B20EC1" w:rsidP="00B20EC1"/>
    <w:p w14:paraId="02AD120E" w14:textId="77777777" w:rsidR="00B20EC1" w:rsidRDefault="00047926" w:rsidP="00B20EC1">
      <w:r>
        <w:rPr>
          <w:noProof/>
        </w:rPr>
        <w:pict w14:anchorId="6DA3148C">
          <v:shape id="_x0000_s15518" type="#_x0000_t202" style="position:absolute;left:0;text-align:left;margin-left:8.55pt;margin-top:10.2pt;width:230.85pt;height:148.2pt;z-index:250702848" filled="f" stroked="f" strokecolor="red">
            <v:textbox style="mso-next-textbox:#_x0000_s15518" inset=".5mm,.3mm,.5mm,.3mm">
              <w:txbxContent>
                <w:p w14:paraId="5C56DD24" w14:textId="77777777" w:rsidR="00650C76" w:rsidRDefault="00047926" w:rsidP="00B20EC1">
                  <w:r>
                    <w:pict w14:anchorId="2ABAC067">
                      <v:shape id="_x0000_i1418" type="#_x0000_t75" style="width:285.7pt;height:189.95pt">
                        <v:imagedata r:id="rId233" o:title="DSC_0631" blacklevel="1966f"/>
                      </v:shape>
                    </w:pict>
                  </w:r>
                </w:p>
              </w:txbxContent>
            </v:textbox>
            <o:callout v:ext="edit" minusx="t" minusy="t"/>
          </v:shape>
        </w:pict>
      </w:r>
    </w:p>
    <w:p w14:paraId="449A4D6C" w14:textId="77777777" w:rsidR="00B20EC1" w:rsidRDefault="00B20EC1" w:rsidP="00B20EC1"/>
    <w:p w14:paraId="6E98F3C3" w14:textId="77777777" w:rsidR="00B20EC1" w:rsidRDefault="00B20EC1" w:rsidP="00B20EC1"/>
    <w:p w14:paraId="7CCC7446" w14:textId="77777777" w:rsidR="00B20EC1" w:rsidRDefault="00B20EC1" w:rsidP="00B20EC1"/>
    <w:p w14:paraId="4A95AC1F" w14:textId="77777777" w:rsidR="00B20EC1" w:rsidRDefault="00B20EC1" w:rsidP="00B20EC1"/>
    <w:p w14:paraId="6AF9037E" w14:textId="77777777" w:rsidR="00B20EC1" w:rsidRDefault="00B20EC1" w:rsidP="00B20EC1"/>
    <w:p w14:paraId="6E07D7A1" w14:textId="77777777" w:rsidR="00B20EC1" w:rsidRDefault="00047926" w:rsidP="00B20EC1">
      <w:r>
        <w:rPr>
          <w:noProof/>
        </w:rPr>
        <w:pict w14:anchorId="245838D8">
          <v:shape id="Text Box 17502" o:spid="_x0000_s15519" type="#_x0000_t202" style="position:absolute;left:0;text-align:left;margin-left:262.2pt;margin-top:12.9pt;width:172.6pt;height:37.05pt;z-index:250703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" strokecolor="red">
            <v:textbox style="mso-next-textbox:#Text Box 17502" inset=".5mm,.3mm,.5mm,.3mm">
              <w:txbxContent>
                <w:p w14:paraId="2D916F51" w14:textId="77777777" w:rsidR="00650C76" w:rsidRDefault="00650C76" w:rsidP="00B20EC1">
                  <w:r>
                    <w:t xml:space="preserve">Ruedas en la cinta transportadora </w:t>
                  </w:r>
                  <w:r w:rsidRPr="00532A76">
                    <w:t xml:space="preserve">de </w:t>
                  </w:r>
                  <w:r>
                    <w:t>entrada</w:t>
                  </w:r>
                </w:p>
              </w:txbxContent>
            </v:textbox>
          </v:shape>
        </w:pict>
      </w:r>
    </w:p>
    <w:p w14:paraId="3DE83A31" w14:textId="77777777" w:rsidR="00B20EC1" w:rsidRDefault="00047926" w:rsidP="00B20EC1">
      <w:r>
        <w:rPr>
          <w:noProof/>
        </w:rPr>
        <w:pict w14:anchorId="67898537">
          <v:line id="_x0000_s15545" style="position:absolute;left:0;text-align:left;flip:x;z-index:250730496" from="165.3pt,10.5pt" to="262.2pt,10.5pt" strokecolor="red">
            <v:stroke endarrow="block"/>
            <o:callout v:ext="edit" minusx="t" minusy="t"/>
          </v:line>
        </w:pict>
      </w:r>
    </w:p>
    <w:p w14:paraId="110D49A3" w14:textId="77777777" w:rsidR="00B20EC1" w:rsidRDefault="00B20EC1" w:rsidP="00B20EC1"/>
    <w:p w14:paraId="45CEB1E7" w14:textId="77777777" w:rsidR="00B20EC1" w:rsidRDefault="00B20EC1" w:rsidP="00B20EC1"/>
    <w:p w14:paraId="258BD3E5" w14:textId="77777777" w:rsidR="00B20EC1" w:rsidRDefault="00B20EC1" w:rsidP="00B20EC1"/>
    <w:p w14:paraId="004CBE07" w14:textId="77777777" w:rsidR="00B20EC1" w:rsidRDefault="00B20EC1" w:rsidP="00B20EC1"/>
    <w:p w14:paraId="1B22D11C" w14:textId="77777777" w:rsidR="00B20EC1" w:rsidRDefault="00B20EC1" w:rsidP="00B20EC1"/>
    <w:p w14:paraId="21BCEC5A" w14:textId="77777777" w:rsidR="00B20EC1" w:rsidRDefault="007431D1" w:rsidP="007431D1">
      <w:pPr>
        <w:pStyle w:val="Didascalia"/>
      </w:pPr>
      <w:bookmarkStart w:id="661" w:name="_Toc69553968"/>
      <w:r>
        <w:t xml:space="preserve">Figura </w:t>
      </w:r>
      <w:r w:rsidR="00047926">
        <w:fldChar w:fldCharType="begin"/>
      </w:r>
      <w:r w:rsidR="00047926">
        <w:instrText xml:space="preserve"> SEQ Figura \* ARABIC </w:instrText>
      </w:r>
      <w:r w:rsidR="00047926">
        <w:fldChar w:fldCharType="separate"/>
      </w:r>
      <w:r w:rsidR="00CE31BE">
        <w:rPr>
          <w:noProof/>
        </w:rPr>
        <w:t xml:space="preserve">36 </w:t>
      </w:r>
      <w:r w:rsidR="00047926">
        <w:rPr>
          <w:noProof/>
        </w:rPr>
        <w:fldChar w:fldCharType="end"/>
      </w:r>
      <w:r>
        <w:t>- Ruedas en la cinta transportadora de entrada</w:t>
      </w:r>
      <w:bookmarkEnd w:id="661"/>
    </w:p>
    <w:p w14:paraId="67C3FE00" w14:textId="77777777" w:rsidR="00B20EC1" w:rsidRDefault="00B20EC1" w:rsidP="00B20EC1"/>
    <w:p w14:paraId="64F446E0" w14:textId="77777777" w:rsidR="00B20EC1" w:rsidRDefault="00B20EC1" w:rsidP="00B20EC1"/>
    <w:p w14:paraId="0A4FE967" w14:textId="77777777" w:rsidR="00B20EC1" w:rsidRDefault="00B20EC1" w:rsidP="00B20EC1"/>
    <w:p w14:paraId="36B9C8B8" w14:textId="77777777" w:rsidR="00B20EC1" w:rsidRDefault="00B20EC1" w:rsidP="00B20EC1"/>
    <w:p w14:paraId="10560C72" w14:textId="77777777" w:rsidR="00B20EC1" w:rsidRDefault="00B20EC1" w:rsidP="00B20EC1">
      <w:pPr>
        <w:pStyle w:val="Titolo3"/>
      </w:pPr>
      <w:bookmarkStart w:id="662" w:name="_Toc373848585"/>
      <w:bookmarkStart w:id="663" w:name="_Toc516916359"/>
      <w:bookmarkStart w:id="664" w:name="_Toc49333897"/>
      <w:bookmarkStart w:id="665" w:name="_Toc69377109"/>
      <w:r>
        <w:t xml:space="preserve">Desplazamiento y reposición de la </w:t>
      </w:r>
      <w:bookmarkEnd w:id="662"/>
      <w:bookmarkEnd w:id="663"/>
      <w:r>
        <w:t>cinta de entrada</w:t>
      </w:r>
      <w:bookmarkEnd w:id="664"/>
      <w:bookmarkEnd w:id="665"/>
    </w:p>
    <w:p w14:paraId="50281D79" w14:textId="77777777" w:rsidR="00B20EC1" w:rsidRDefault="00B20EC1" w:rsidP="00B20EC1">
      <w:r>
        <w:t xml:space="preserve">Durante el período normal de uso, cada cinta debe conectarse rígidamente a la parte que la sigue. La conexión se asegura actuando sobre los ganchos especiales, mientras que el </w:t>
      </w:r>
      <w:r w:rsidRPr="004062D6">
        <w:t>a</w:t>
      </w:r>
      <w:r>
        <w:t>lineamiento correcto se obtiene mediante guías adecuadas incorporadas en los ganchos mismos.</w:t>
      </w:r>
    </w:p>
    <w:p w14:paraId="2DFF7D4E" w14:textId="77777777" w:rsidR="00B20EC1" w:rsidRDefault="00B20EC1" w:rsidP="00B20EC1"/>
    <w:p w14:paraId="3D76E4B7" w14:textId="77777777" w:rsidR="00B20EC1" w:rsidRDefault="00047926" w:rsidP="00B20EC1">
      <w:r>
        <w:rPr>
          <w:noProof/>
        </w:rPr>
        <w:pict w14:anchorId="21C88B83">
          <v:shape id="Text Box 17509" o:spid="_x0000_s15520" type="#_x0000_t202" style="position:absolute;left:0;text-align:left;margin-left:249.45pt;margin-top:.95pt;width:248.25pt;height:164.9pt;z-index:250704896;visibility:visible;mso-wrap-style:none" filled="f" stroked="f" strokecolor="red">
            <v:textbox style="mso-next-textbox:#Text Box 17509;mso-fit-shape-to-text:t" inset=".5mm,.3mm,.5mm,.3mm">
              <w:txbxContent>
                <w:p w14:paraId="1CDF74C7" w14:textId="77777777" w:rsidR="00650C76" w:rsidRDefault="00047926" w:rsidP="00B20EC1">
                  <w:r>
                    <w:rPr>
                      <w:noProof/>
                    </w:rPr>
                    <w:pict w14:anchorId="5973F6C0">
                      <v:shape id="_x0000_i1419" type="#_x0000_t75" style="width:245.1pt;height:163.9pt">
                        <v:imagedata r:id="rId234" o:title="DSC_0179"/>
                      </v:shape>
                    </w:pict>
                  </w:r>
                </w:p>
              </w:txbxContent>
            </v:textbox>
          </v:shape>
        </w:pict>
      </w:r>
      <w:r>
        <w:rPr>
          <w:noProof/>
        </w:rPr>
        <w:pict w14:anchorId="259CF616">
          <v:shape id="_x0000_s15517" type="#_x0000_t202" style="position:absolute;left:0;text-align:left;margin-left:-8.55pt;margin-top:9.5pt;width:237.45pt;height:149.55pt;z-index:250701824;mso-wrap-style:none" filled="f" stroked="f" strokecolor="red">
            <v:textbox style="mso-next-textbox:#_x0000_s15517;mso-fit-shape-to-text:t" inset=".5mm,.3mm,.5mm,.3mm">
              <w:txbxContent>
                <w:p w14:paraId="7CAC96FD" w14:textId="77777777" w:rsidR="00650C76" w:rsidRDefault="00047926" w:rsidP="00B20EC1">
                  <w:r>
                    <w:pict w14:anchorId="50CDFA97">
                      <v:shape id="_x0000_i1420" type="#_x0000_t75" style="width:235.15pt;height:147.85pt">
                        <v:imagedata r:id="rId235" o:title="DSC_0130" croptop="7268f" cropbottom="8718f" cropleft="6313f" cropright="6972f"/>
                      </v:shape>
                    </w:pict>
                  </w:r>
                </w:p>
              </w:txbxContent>
            </v:textbox>
            <o:callout v:ext="edit" minusx="t" minusy="t"/>
          </v:shape>
        </w:pict>
      </w:r>
    </w:p>
    <w:p w14:paraId="15310FFB" w14:textId="77777777" w:rsidR="00B20EC1" w:rsidRDefault="00B20EC1" w:rsidP="00B20EC1"/>
    <w:p w14:paraId="163EDF50" w14:textId="77777777" w:rsidR="00B20EC1" w:rsidRDefault="00B20EC1" w:rsidP="00B20EC1"/>
    <w:p w14:paraId="0509AC59" w14:textId="77777777" w:rsidR="00B20EC1" w:rsidRDefault="00B20EC1" w:rsidP="00B20EC1"/>
    <w:p w14:paraId="5F259338" w14:textId="77777777" w:rsidR="00B20EC1" w:rsidRDefault="00B20EC1" w:rsidP="00B20EC1"/>
    <w:p w14:paraId="3F8DB0B9" w14:textId="77777777" w:rsidR="00B20EC1" w:rsidRDefault="00047926" w:rsidP="00B20EC1">
      <w:r>
        <w:rPr>
          <w:noProof/>
        </w:rPr>
        <w:pict w14:anchorId="11996723">
          <v:line id="Line 17512" o:spid="_x0000_s15523" style="position:absolute;left:0;text-align:left;flip:x y;z-index:250707968;visibility:visible" from="91.2pt,7.45pt" to="128.25pt,1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" strokecolor="red">
            <v:stroke endarrow="block"/>
          </v:line>
        </w:pict>
      </w:r>
    </w:p>
    <w:p w14:paraId="39C179D5" w14:textId="77777777" w:rsidR="00B20EC1" w:rsidRDefault="00047926" w:rsidP="00B20EC1">
      <w:r>
        <w:rPr>
          <w:noProof/>
        </w:rPr>
        <w:pict w14:anchorId="45166595">
          <v:line id="Line 17511" o:spid="_x0000_s15522" style="position:absolute;left:0;text-align:left;flip:y;z-index:250706944;visibility:visible" from="148.2pt,7.3pt" to="181pt,9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" strokecolor="red">
            <v:stroke endarrow="block"/>
          </v:line>
        </w:pict>
      </w:r>
    </w:p>
    <w:p w14:paraId="4E6BA4F0" w14:textId="77777777" w:rsidR="00B20EC1" w:rsidRDefault="00047926" w:rsidP="00B20EC1">
      <w:r>
        <w:rPr>
          <w:noProof/>
        </w:rPr>
        <w:pict w14:anchorId="0743E3FE">
          <v:line id="Line 17514" o:spid="_x0000_s15525" style="position:absolute;left:0;text-align:left;flip:x y;z-index:250710016;visibility:visible" from="393.6pt,6.9pt" to="393.6pt,8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" strokecolor="red">
            <v:stroke endarrow="block"/>
          </v:line>
        </w:pict>
      </w:r>
    </w:p>
    <w:p w14:paraId="12A36CBF" w14:textId="77777777" w:rsidR="00B20EC1" w:rsidRDefault="00B20EC1" w:rsidP="00B20EC1"/>
    <w:p w14:paraId="228FA1E5" w14:textId="77777777" w:rsidR="00B20EC1" w:rsidRDefault="00B20EC1" w:rsidP="00B20EC1"/>
    <w:p w14:paraId="7B42A51B" w14:textId="77777777" w:rsidR="00B20EC1" w:rsidRDefault="00B20EC1" w:rsidP="00B20EC1"/>
    <w:p w14:paraId="46C4F19F" w14:textId="77777777" w:rsidR="00B20EC1" w:rsidRDefault="00B20EC1" w:rsidP="00B20EC1"/>
    <w:p w14:paraId="0C76417F" w14:textId="77777777" w:rsidR="00B20EC1" w:rsidRDefault="00B20EC1" w:rsidP="00B20EC1"/>
    <w:p w14:paraId="2FBB6BB8" w14:textId="77777777" w:rsidR="00B20EC1" w:rsidRDefault="00047926" w:rsidP="00B20EC1">
      <w:r>
        <w:rPr>
          <w:noProof/>
        </w:rPr>
        <w:pict w14:anchorId="528E391A">
          <v:shape id="Text Box 17510" o:spid="_x0000_s15521" type="#_x0000_t202" style="position:absolute;left:0;text-align:left;margin-left:79.8pt;margin-top:2.15pt;width:114pt;height:22.8pt;z-index:250705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" strokecolor="red">
            <v:textbox style="mso-next-textbox:#Text Box 17510" inset=".5mm,.3mm,.5mm,.3mm">
              <w:txbxContent>
                <w:p w14:paraId="43D6AEEB" w14:textId="77777777" w:rsidR="00650C76" w:rsidRDefault="00650C76" w:rsidP="00B20EC1">
                  <w:pPr>
                    <w:jc w:val="center"/>
                  </w:pPr>
                  <w:r>
                    <w:t>Puntos de fijación</w:t>
                  </w:r>
                </w:p>
              </w:txbxContent>
            </v:textbox>
          </v:shape>
        </w:pict>
      </w:r>
      <w:r>
        <w:rPr>
          <w:noProof/>
        </w:rPr>
        <w:pict w14:anchorId="35316C45">
          <v:shape id="Text Box 17513" o:spid="_x0000_s15524" type="#_x0000_t202" style="position:absolute;left:0;text-align:left;margin-left:302.1pt;margin-top:.8pt;width:173.85pt;height:34.2pt;z-index:250708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" strokecolor="red">
            <v:textbox style="mso-next-textbox:#Text Box 17513" inset=".5mm,.3mm,.5mm,.3mm">
              <w:txbxContent>
                <w:p w14:paraId="34407B55" w14:textId="77777777" w:rsidR="00650C76" w:rsidRDefault="00650C76" w:rsidP="00B20EC1">
                  <w:pPr>
                    <w:jc w:val="center"/>
                  </w:pPr>
                  <w:r>
                    <w:t>Detalle del sistema de fijación correctamente enganchado</w:t>
                  </w:r>
                </w:p>
              </w:txbxContent>
            </v:textbox>
          </v:shape>
        </w:pict>
      </w:r>
    </w:p>
    <w:p w14:paraId="44204FBB" w14:textId="77777777" w:rsidR="00B20EC1" w:rsidRDefault="00B20EC1" w:rsidP="00B20EC1"/>
    <w:p w14:paraId="269F8344" w14:textId="77777777" w:rsidR="00B20EC1" w:rsidRDefault="00B20EC1" w:rsidP="00B20EC1"/>
    <w:p w14:paraId="507B825F" w14:textId="77777777" w:rsidR="00B20EC1" w:rsidRDefault="00B20EC1" w:rsidP="00B20EC1"/>
    <w:p w14:paraId="2D4558F8" w14:textId="77777777" w:rsidR="00B20EC1" w:rsidRDefault="00B20EC1" w:rsidP="00B20EC1"/>
    <w:p w14:paraId="5872EF7E" w14:textId="77777777" w:rsidR="00B20EC1" w:rsidRDefault="00B20EC1" w:rsidP="00B20EC1">
      <w:r>
        <w:br w:type="page"/>
      </w:r>
    </w:p>
    <w:p w14:paraId="4C5AA6F7" w14:textId="77777777" w:rsidR="00B20EC1" w:rsidRDefault="00047926" w:rsidP="00B20EC1">
      <w:r>
        <w:rPr>
          <w:noProof/>
        </w:rPr>
        <w:pict w14:anchorId="44135408">
          <v:line id="Line 17523" o:spid="_x0000_s15533" style="position:absolute;left:0;text-align:left;z-index:250718208;visibility:visible" from="373.35pt,6.15pt" to="404.7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" strokecolor="red">
            <v:stroke endarrow="block"/>
          </v:line>
        </w:pict>
      </w:r>
      <w:r>
        <w:rPr>
          <w:noProof/>
        </w:rPr>
        <w:pict w14:anchorId="348B7CE4">
          <v:shape id="Text Box 17522" o:spid="_x0000_s15532" type="#_x0000_t202" style="position:absolute;left:0;text-align:left;margin-left:339.15pt;margin-top:-16.65pt;width:54.15pt;height:22.8pt;z-index:250717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" strokecolor="red">
            <v:textbox style="mso-next-textbox:#Text Box 17522" inset=".5mm,.3mm,.5mm,.3mm">
              <w:txbxContent>
                <w:p w14:paraId="21E046CA" w14:textId="77777777" w:rsidR="00650C76" w:rsidRDefault="00650C76" w:rsidP="00B20EC1">
                  <w:pPr>
                    <w:jc w:val="center"/>
                  </w:pPr>
                  <w:r>
                    <w:t>Gancho</w:t>
                  </w:r>
                </w:p>
              </w:txbxContent>
            </v:textbox>
          </v:shape>
        </w:pict>
      </w:r>
      <w:r>
        <w:rPr>
          <w:noProof/>
        </w:rPr>
        <w:pict w14:anchorId="66430354">
          <v:shape id="Text Box 17516" o:spid="_x0000_s15527" type="#_x0000_t202" style="position:absolute;left:0;text-align:left;margin-left:276.45pt;margin-top:-10.95pt;width:222.3pt;height:170.2pt;z-index:250712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" filled="f" stroked="f" strokecolor="red">
            <v:textbox style="mso-next-textbox:#Text Box 17516;mso-fit-shape-to-text:t" inset=".5mm,.3mm,.5mm,.3mm">
              <w:txbxContent>
                <w:p w14:paraId="46A2FAF1" w14:textId="77777777" w:rsidR="00650C76" w:rsidRDefault="00047926" w:rsidP="00B20EC1">
                  <w:r>
                    <w:rPr>
                      <w:noProof/>
                    </w:rPr>
                    <w:pict w14:anchorId="091360B4">
                      <v:shape id="_x0000_i1421" type="#_x0000_t75" style="width:240.5pt;height:167.75pt">
                        <v:imagedata r:id="rId236" o:title="gancio 1" cropleft="12901f"/>
                      </v:shape>
                    </w:pict>
                  </w:r>
                </w:p>
              </w:txbxContent>
            </v:textbox>
          </v:shape>
        </w:pict>
      </w:r>
      <w:r>
        <w:rPr>
          <w:noProof/>
        </w:rPr>
        <w:pict w14:anchorId="33E398D0">
          <v:shape id="Text Box 17517" o:spid="_x0000_s15528" type="#_x0000_t202" style="position:absolute;left:0;text-align:left;margin-left:2.85pt;margin-top:180pt;width:202.35pt;height:25.65pt;z-index:250713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" strokecolor="red">
            <v:textbox style="mso-next-textbox:#Text Box 17517" inset=".5mm,.3mm,.5mm,.3mm">
              <w:txbxContent>
                <w:p w14:paraId="0CD60CFF" w14:textId="77777777" w:rsidR="00650C76" w:rsidRDefault="00650C76" w:rsidP="00B20EC1">
                  <w:r>
                    <w:t>Para desbloquear, desenganche la palanca...</w:t>
                  </w:r>
                </w:p>
              </w:txbxContent>
            </v:textbox>
          </v:shape>
        </w:pict>
      </w:r>
      <w:r>
        <w:rPr>
          <w:noProof/>
        </w:rPr>
        <w:pict w14:anchorId="3D6A4199">
          <v:shape id="_x0000_s15547" type="#_x0000_t202" style="position:absolute;left:0;text-align:left;margin-left:25.65pt;margin-top:205.65pt;width:179.55pt;height:22.8pt;z-index:250732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" strokecolor="red">
            <v:textbox style="mso-next-textbox:#_x0000_s15547" inset=".5mm,.3mm,.5mm,.3mm">
              <w:txbxContent>
                <w:p w14:paraId="1D9031AC" w14:textId="77777777" w:rsidR="00650C76" w:rsidRDefault="00650C76" w:rsidP="00B20EC1">
                  <w:r>
                    <w:t>...y retire el anillo del gancho</w:t>
                  </w:r>
                </w:p>
              </w:txbxContent>
            </v:textbox>
          </v:shape>
        </w:pict>
      </w:r>
      <w:r>
        <w:rPr>
          <w:noProof/>
        </w:rPr>
        <w:pict w14:anchorId="306362D9">
          <v:shape id="Text Box 17515" o:spid="_x0000_s15526" type="#_x0000_t202" style="position:absolute;left:0;text-align:left;margin-left:0;margin-top:-10.95pt;width:240.45pt;height:168.55pt;z-index:25071104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" filled="f" stroked="f" strokecolor="red">
            <v:textbox style="mso-next-textbox:#Text Box 17515;mso-fit-shape-to-text:t" inset=".5mm,.3mm,.5mm,.3mm">
              <w:txbxContent>
                <w:p w14:paraId="67629E97" w14:textId="77777777" w:rsidR="00650C76" w:rsidRDefault="00047926" w:rsidP="00B20EC1">
                  <w:r>
                    <w:rPr>
                      <w:noProof/>
                    </w:rPr>
                    <w:pict w14:anchorId="477197CE">
                      <v:shape id="_x0000_i1422" type="#_x0000_t75" style="width:237.45pt;height:166.2pt">
                        <v:imagedata r:id="rId237" o:title="gancio 2" cropleft="12901f"/>
                      </v:shape>
                    </w:pict>
                  </w:r>
                </w:p>
              </w:txbxContent>
            </v:textbox>
          </v:shape>
        </w:pict>
      </w:r>
    </w:p>
    <w:p w14:paraId="4CC424AD" w14:textId="77777777" w:rsidR="00B20EC1" w:rsidRDefault="00B20EC1" w:rsidP="00B20EC1"/>
    <w:p w14:paraId="1BBFDD9D" w14:textId="77777777" w:rsidR="00B20EC1" w:rsidRDefault="00B20EC1" w:rsidP="00B20EC1"/>
    <w:p w14:paraId="2AA57E91" w14:textId="77777777" w:rsidR="00B20EC1" w:rsidRDefault="00B20EC1" w:rsidP="00B20EC1"/>
    <w:p w14:paraId="29F552CD" w14:textId="77777777" w:rsidR="00B20EC1" w:rsidRDefault="00B20EC1" w:rsidP="00B20EC1"/>
    <w:p w14:paraId="437638F2" w14:textId="77777777" w:rsidR="00B20EC1" w:rsidRDefault="00047926" w:rsidP="00B20EC1">
      <w:r>
        <w:rPr>
          <w:noProof/>
        </w:rPr>
        <w:pict w14:anchorId="6FD3F79F">
          <v:shape id="_x0000_s15546" style="position:absolute;left:0;text-align:left;margin-left:351.7pt;margin-top:-1.3pt;width:54.15pt;height:56.45pt;rotation:-27265365fd;flip:x y;z-index:25073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" adj="0,,0" path="m17018,11121v6,-107,9,-214,9,-321c17027,8226,15443,5917,13041,4990l14688,724v4165,1607,6912,5611,6912,10076c21600,10986,21595,11172,21585,11358r2696,140l19044,16220,14322,10982r2696,139xe" fillcolor="lime">
            <v:stroke joinstyle="miter"/>
            <v:formulas/>
            <v:path o:connecttype="custom" o:connectlocs="731014,168897;510322,97983;589787,254254;893698,394469;700943,556470;527142,376766" o:connectangles="0,0,0,0,0,0" textboxrect="3163,3163,18437,18437"/>
          </v:shape>
        </w:pict>
      </w:r>
    </w:p>
    <w:p w14:paraId="297377C7" w14:textId="77777777" w:rsidR="00B20EC1" w:rsidRDefault="00047926" w:rsidP="00B20EC1">
      <w:r>
        <w:rPr>
          <w:noProof/>
        </w:rPr>
        <w:pict w14:anchorId="31CF71F8">
          <v:shape id="AutoShape 17519" o:spid="_x0000_s15529" style="position:absolute;left:0;text-align:left;margin-left:114.1pt;margin-top:6pt;width:62.6pt;height:58.35pt;rotation:24369945fd;flip:y;z-index:25071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" adj="0,,0" path="m17018,11121v6,-107,9,-214,9,-321c17027,8226,15443,5917,13041,4990l14688,724v4165,1607,6912,5611,6912,10076c21600,10986,21595,11172,21585,11358r2696,140l19044,16220,14322,10982r2696,139xe" fillcolor="lime">
            <v:stroke joinstyle="miter"/>
            <v:formulas/>
            <v:path o:connecttype="custom" o:connectlocs="731014,168897;510322,97983;589787,254254;893698,394469;700943,556470;527142,376766" o:connectangles="0,0,0,0,0,0" textboxrect="3163,3163,18437,18437"/>
          </v:shape>
        </w:pict>
      </w:r>
    </w:p>
    <w:p w14:paraId="4DC6DB4B" w14:textId="77777777" w:rsidR="00B20EC1" w:rsidRDefault="00047926" w:rsidP="00B20EC1">
      <w:r>
        <w:rPr>
          <w:noProof/>
        </w:rPr>
        <w:pict w14:anchorId="7E53FD73">
          <v:line id="Line 17524" o:spid="_x0000_s15534" style="position:absolute;left:0;text-align:left;flip:y;z-index:250719232;visibility:visible" from="116.85pt,9.3pt" to="116.85pt,8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" strokecolor="red">
            <v:stroke endarrow="block"/>
          </v:line>
        </w:pict>
      </w:r>
      <w:r>
        <w:rPr>
          <w:noProof/>
        </w:rPr>
        <w:pict w14:anchorId="772F141E">
          <v:line id="Line 17521" o:spid="_x0000_s15531" style="position:absolute;left:0;text-align:left;flip:x y;z-index:250716160;visibility:visible" from="399pt,.75pt" to="413.25pt,8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" strokecolor="red">
            <v:stroke endarrow="block"/>
          </v:line>
        </w:pict>
      </w:r>
    </w:p>
    <w:p w14:paraId="60D7A975" w14:textId="77777777" w:rsidR="00B20EC1" w:rsidRDefault="00B20EC1" w:rsidP="00B20EC1"/>
    <w:p w14:paraId="4C8CC5D8" w14:textId="77777777" w:rsidR="00B20EC1" w:rsidRDefault="00B20EC1" w:rsidP="00B20EC1"/>
    <w:p w14:paraId="4F8ECF3A" w14:textId="77777777" w:rsidR="00B20EC1" w:rsidRDefault="00B20EC1" w:rsidP="00B20EC1"/>
    <w:p w14:paraId="34B0C328" w14:textId="77777777" w:rsidR="00B20EC1" w:rsidRDefault="00B20EC1" w:rsidP="00B20EC1"/>
    <w:p w14:paraId="7C3B9C43" w14:textId="77777777" w:rsidR="00B20EC1" w:rsidRDefault="00047926" w:rsidP="00B20EC1">
      <w:r>
        <w:rPr>
          <w:noProof/>
        </w:rPr>
        <w:pict w14:anchorId="6423C01A">
          <v:shape id="_x0000_s15548" type="#_x0000_t202" style="position:absolute;left:0;text-align:left;margin-left:222.3pt;margin-top:10.7pt;width:156.8pt;height:226pt;z-index:250733568;mso-wrap-style:none" filled="f" stroked="f" strokecolor="red">
            <v:textbox style="mso-next-textbox:#_x0000_s15548;mso-fit-shape-to-text:t" inset=".5mm,.3mm,.5mm,.3mm">
              <w:txbxContent>
                <w:p w14:paraId="19D30BF9" w14:textId="77777777" w:rsidR="00650C76" w:rsidRDefault="00047926" w:rsidP="00B20EC1">
                  <w:r>
                    <w:pict w14:anchorId="6BD99F70">
                      <v:shape id="_x0000_i1423" type="#_x0000_t75" style="width:153.2pt;height:223.65pt">
                        <v:imagedata r:id="rId238" o:title="DSC_0605 mod"/>
                      </v:shape>
                    </w:pict>
                  </w:r>
                </w:p>
              </w:txbxContent>
            </v:textbox>
            <o:callout v:ext="edit" minusx="t" minusy="t"/>
          </v:shape>
        </w:pict>
      </w:r>
    </w:p>
    <w:p w14:paraId="15E6A22A" w14:textId="77777777" w:rsidR="00B20EC1" w:rsidRDefault="00047926" w:rsidP="00B20EC1">
      <w:r>
        <w:rPr>
          <w:noProof/>
        </w:rPr>
        <w:pict w14:anchorId="4A8D935D">
          <v:shape id="Text Box 17520" o:spid="_x0000_s15530" type="#_x0000_t202" style="position:absolute;left:0;text-align:left;margin-left:390.45pt;margin-top:3.45pt;width:111.15pt;height:48.45pt;z-index:250715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" strokecolor="red">
            <v:textbox style="mso-next-textbox:#Text Box 17520" inset=".5mm,.3mm,.5mm,.3mm">
              <w:txbxContent>
                <w:p w14:paraId="37D92BDF" w14:textId="77777777" w:rsidR="00650C76" w:rsidRDefault="00650C76" w:rsidP="00B20EC1">
                  <w:r>
                    <w:t>Para bloquear, vuelva a enganchar el anillo y cierre la palanca</w:t>
                  </w:r>
                </w:p>
              </w:txbxContent>
            </v:textbox>
          </v:shape>
        </w:pict>
      </w:r>
    </w:p>
    <w:p w14:paraId="4BE7E76B" w14:textId="77777777" w:rsidR="00B20EC1" w:rsidRDefault="00B20EC1" w:rsidP="00B20EC1"/>
    <w:p w14:paraId="1AA5DCA0" w14:textId="77777777" w:rsidR="00B20EC1" w:rsidRDefault="00047926" w:rsidP="00B20EC1">
      <w:r>
        <w:rPr>
          <w:noProof/>
        </w:rPr>
        <w:pict w14:anchorId="345B4288">
          <v:line id="_x0000_s15549" style="position:absolute;left:0;text-align:left;flip:x;z-index:250734592" from="347.7pt,1.5pt" to="390.45pt,20.6pt" strokecolor="red">
            <v:stroke endarrow="block"/>
            <o:callout v:ext="edit" minusx="t" minusy="t"/>
          </v:line>
        </w:pict>
      </w:r>
    </w:p>
    <w:p w14:paraId="680D970D" w14:textId="77777777" w:rsidR="00B20EC1" w:rsidRDefault="00047926" w:rsidP="00B20EC1">
      <w:r>
        <w:rPr>
          <w:noProof/>
        </w:rPr>
        <w:pict w14:anchorId="2C143CE4">
          <v:line id="_x0000_s15550" style="position:absolute;left:0;text-align:left;flip:x;z-index:250735616" from="307.8pt,10.5pt" to="418.95pt,117.95pt" strokecolor="red">
            <v:stroke endarrow="block"/>
            <o:callout v:ext="edit" minusx="t" minusy="t"/>
          </v:line>
        </w:pict>
      </w:r>
    </w:p>
    <w:p w14:paraId="6C68BF03" w14:textId="77777777" w:rsidR="00B20EC1" w:rsidRDefault="00047926" w:rsidP="00B20EC1">
      <w:r>
        <w:rPr>
          <w:noProof/>
        </w:rPr>
        <w:pict w14:anchorId="1F70B65F">
          <v:shape id="Text Box 17528" o:spid="_x0000_s15538" type="#_x0000_t202" style="position:absolute;left:0;text-align:left;margin-left:51.3pt;margin-top:2.4pt;width:71.8pt;height:61pt;z-index:25072332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" filled="f" stroked="f" strokecolor="red" strokeweight="1pt">
            <v:textbox style="mso-next-textbox:#Text Box 17528;mso-fit-shape-to-text:t" inset=".5mm,.3mm,.5mm,.3mm">
              <w:txbxContent>
                <w:p w14:paraId="1A05CE83" w14:textId="77777777" w:rsidR="00650C76" w:rsidRDefault="00047926" w:rsidP="00B20EC1">
                  <w:pPr>
                    <w:jc w:val="center"/>
                  </w:pPr>
                  <w:r>
                    <w:rPr>
                      <w:noProof/>
                    </w:rPr>
                    <w:pict w14:anchorId="16C67138">
                      <v:shape id="Immagine 620" o:spid="_x0000_i1424" type="#_x0000_t75" alt="CONTUSIONE" style="width:69.7pt;height:59pt;visibility:visible">
                        <v:imagedata r:id="rId172" o:title="CONTUSIONE"/>
                      </v:shape>
                    </w:pict>
                  </w:r>
                </w:p>
              </w:txbxContent>
            </v:textbox>
          </v:shape>
        </w:pict>
      </w:r>
    </w:p>
    <w:p w14:paraId="0974C882" w14:textId="77777777" w:rsidR="00B20EC1" w:rsidRDefault="00047926" w:rsidP="00B20EC1">
      <w:r>
        <w:rPr>
          <w:noProof/>
        </w:rPr>
        <w:pict w14:anchorId="42110F30">
          <v:shape id="Text Box 17529" o:spid="_x0000_s15539" type="#_x0000_t202" style="position:absolute;left:0;text-align:left;margin-left:105.45pt;margin-top:2.85pt;width:108pt;height:36.6pt;z-index:250724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" filled="f" stroked="f">
            <v:textbox style="mso-next-textbox:#Text Box 17529" inset=".5mm,.3mm,.5mm,.3mm">
              <w:txbxContent>
                <w:p w14:paraId="2CBD7517" w14:textId="77777777" w:rsidR="00650C76" w:rsidRDefault="00650C76" w:rsidP="00B20EC1">
                  <w:pPr>
                    <w:jc w:val="center"/>
                    <w:rPr>
                      <w:rFonts w:cs="Arial"/>
                      <w:color w:val="FF6600"/>
                    </w:rPr>
                  </w:pPr>
                  <w:r>
                    <w:rPr>
                      <w:rFonts w:cs="Arial"/>
                      <w:b/>
                      <w:bCs/>
                      <w:color w:val="FF6600"/>
                    </w:rPr>
                    <w:t>PELIGRO DE CONTUSIÓN</w:t>
                  </w:r>
                </w:p>
              </w:txbxContent>
            </v:textbox>
          </v:shape>
        </w:pict>
      </w:r>
    </w:p>
    <w:p w14:paraId="603CE4CA" w14:textId="77777777" w:rsidR="00B20EC1" w:rsidRDefault="00B20EC1" w:rsidP="00B20EC1"/>
    <w:p w14:paraId="1B21F0C0" w14:textId="77777777" w:rsidR="00B20EC1" w:rsidRDefault="00B20EC1" w:rsidP="00B20EC1"/>
    <w:p w14:paraId="001DC7A7" w14:textId="77777777" w:rsidR="00B20EC1" w:rsidRDefault="00B20EC1" w:rsidP="00B20EC1"/>
    <w:p w14:paraId="1180F33D" w14:textId="77777777" w:rsidR="00B20EC1" w:rsidRDefault="00B20EC1" w:rsidP="00B20EC1"/>
    <w:p w14:paraId="1B002D07" w14:textId="77777777" w:rsidR="00B20EC1" w:rsidRDefault="00B20EC1" w:rsidP="00B20EC1"/>
    <w:p w14:paraId="70CC1A6C" w14:textId="77777777" w:rsidR="00B20EC1" w:rsidRDefault="00B20EC1" w:rsidP="00B20EC1"/>
    <w:p w14:paraId="611E8C15" w14:textId="77777777" w:rsidR="00B20EC1" w:rsidRDefault="00047926" w:rsidP="00B20EC1">
      <w:r>
        <w:rPr>
          <w:noProof/>
        </w:rPr>
        <w:pict w14:anchorId="23807284">
          <v:shape id="Text Box 17527" o:spid="_x0000_s15537" type="#_x0000_t202" style="position:absolute;left:0;text-align:left;margin-left:8.55pt;margin-top:3.2pt;width:162.45pt;height:25.65pt;z-index:250722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">
            <v:textbox style="mso-next-textbox:#Text Box 17527" inset=".5mm,.3mm,.5mm,.3mm">
              <w:txbxContent>
                <w:p w14:paraId="23CEE6D7" w14:textId="77777777" w:rsidR="00650C76" w:rsidRDefault="00650C76" w:rsidP="00B20EC1">
                  <w:pPr>
                    <w:jc w:val="center"/>
                  </w:pPr>
                  <w:r>
                    <w:t>Repita para la otra parte</w:t>
                  </w:r>
                </w:p>
              </w:txbxContent>
            </v:textbox>
          </v:shape>
        </w:pict>
      </w:r>
    </w:p>
    <w:p w14:paraId="6BF0DC5D" w14:textId="77777777" w:rsidR="00B20EC1" w:rsidRDefault="00B20EC1" w:rsidP="00B20EC1"/>
    <w:p w14:paraId="1242DAB8" w14:textId="77777777" w:rsidR="00B20EC1" w:rsidRDefault="00B20EC1" w:rsidP="00B20EC1"/>
    <w:p w14:paraId="29CD6CEF" w14:textId="77777777" w:rsidR="00B20EC1" w:rsidRDefault="00B20EC1" w:rsidP="00B20EC1"/>
    <w:p w14:paraId="48D8C71E" w14:textId="77777777" w:rsidR="00B20EC1" w:rsidRDefault="00B20EC1" w:rsidP="00B20EC1">
      <w:pPr>
        <w:pStyle w:val="Didascalia"/>
      </w:pPr>
      <w:bookmarkStart w:id="666" w:name="_Toc49334006"/>
      <w:bookmarkStart w:id="667" w:name="_Toc69553969"/>
      <w:r>
        <w:t xml:space="preserve">Figura </w:t>
      </w:r>
      <w:r w:rsidR="00047926">
        <w:fldChar w:fldCharType="begin"/>
      </w:r>
      <w:r w:rsidR="00047926">
        <w:instrText xml:space="preserve"> SEQ Figura \* ARABIC </w:instrText>
      </w:r>
      <w:r w:rsidR="00047926">
        <w:fldChar w:fldCharType="separate"/>
      </w:r>
      <w:r w:rsidR="00CE31BE">
        <w:rPr>
          <w:noProof/>
        </w:rPr>
        <w:t xml:space="preserve">37 </w:t>
      </w:r>
      <w:r w:rsidR="00047926">
        <w:rPr>
          <w:noProof/>
        </w:rPr>
        <w:fldChar w:fldCharType="end"/>
      </w:r>
      <w:r w:rsidR="008C42E4">
        <w:t xml:space="preserve">- Fijación de la </w:t>
      </w:r>
      <w:r>
        <w:t>cinta</w:t>
      </w:r>
      <w:bookmarkEnd w:id="666"/>
      <w:bookmarkEnd w:id="667"/>
    </w:p>
    <w:p w14:paraId="3F5BAFE0" w14:textId="77777777" w:rsidR="00B20EC1" w:rsidRDefault="00B20EC1" w:rsidP="00B20EC1"/>
    <w:p w14:paraId="3B770662" w14:textId="77777777" w:rsidR="00B20EC1" w:rsidRPr="00EE323D" w:rsidRDefault="00B20EC1" w:rsidP="00B20EC1"/>
    <w:p w14:paraId="603CA78E" w14:textId="77777777" w:rsidR="00B20EC1" w:rsidRDefault="00047926" w:rsidP="00B20EC1">
      <w:r>
        <w:rPr>
          <w:noProof/>
        </w:rPr>
        <w:pict w14:anchorId="11B5EFC6">
          <v:shape id="Text Box 17525" o:spid="_x0000_s15535" type="#_x0000_t202" style="position:absolute;left:0;text-align:left;margin-left:25.65pt;margin-top:3.05pt;width:430.35pt;height:37.05pt;z-index:250720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" strokecolor="red">
            <v:textbox style="mso-next-textbox:#Text Box 17525" inset=".5mm,.3mm,.5mm,.3mm">
              <w:txbxContent>
                <w:p w14:paraId="21D85E47" w14:textId="77777777" w:rsidR="00650C76" w:rsidRDefault="00650C76" w:rsidP="00B20EC1">
                  <w:r>
                    <w:t xml:space="preserve">Para desplazar la cinta: </w:t>
                  </w:r>
                  <w:r w:rsidRPr="00315A9D">
                    <w:rPr>
                      <w:b/>
                      <w:color w:val="0000FF"/>
                      <w:u w:val="single"/>
                    </w:rPr>
                    <w:t xml:space="preserve">realizar </w:t>
                  </w:r>
                  <w:r>
                    <w:rPr>
                      <w:b/>
                      <w:color w:val="0000FF"/>
                      <w:u w:val="single"/>
                    </w:rPr>
                    <w:t xml:space="preserve">solo </w:t>
                  </w:r>
                  <w:r w:rsidRPr="00315A9D">
                    <w:rPr>
                      <w:b/>
                      <w:color w:val="0000FF"/>
                      <w:u w:val="single"/>
                    </w:rPr>
                    <w:t xml:space="preserve">con la máquina parada, </w:t>
                  </w:r>
                  <w:r>
                    <w:t>desenganche los ganchos y tire de la cinta, aprovechando las ruedas.</w:t>
                  </w:r>
                </w:p>
              </w:txbxContent>
            </v:textbox>
          </v:shape>
        </w:pict>
      </w:r>
    </w:p>
    <w:p w14:paraId="11F4D725" w14:textId="77777777" w:rsidR="00B20EC1" w:rsidRDefault="00B20EC1" w:rsidP="00B20EC1"/>
    <w:p w14:paraId="78EE50C6" w14:textId="77777777" w:rsidR="00B20EC1" w:rsidRDefault="00B20EC1" w:rsidP="00B20EC1"/>
    <w:p w14:paraId="699DADD2" w14:textId="77777777" w:rsidR="00B20EC1" w:rsidRDefault="00047926" w:rsidP="00B20EC1">
      <w:r>
        <w:rPr>
          <w:noProof/>
        </w:rPr>
        <w:pict w14:anchorId="0BBC2CCA">
          <v:shape id="Text Box 17533" o:spid="_x0000_s15542" type="#_x0000_t202" style="position:absolute;left:0;text-align:left;margin-left:76.95pt;margin-top:8.9pt;width:77.8pt;height:66.2pt;z-index:25072742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" filled="f" stroked="f" strokecolor="red">
            <v:textbox style="mso-next-textbox:#Text Box 17533;mso-fit-shape-to-text:t" inset=".5mm,.3mm,.5mm,.3mm">
              <w:txbxContent>
                <w:p w14:paraId="5FDFA267" w14:textId="77777777" w:rsidR="00650C76" w:rsidRDefault="00047926" w:rsidP="00B20EC1">
                  <w:r>
                    <w:rPr>
                      <w:noProof/>
                    </w:rPr>
                    <w:pict w14:anchorId="55F2299D">
                      <v:shape id="Immagine 250" o:spid="_x0000_i1425" type="#_x0000_t75" alt="Movimentazione manuale dei carichi" style="width:74.3pt;height:65.1pt;visibility:visible">
                        <v:imagedata r:id="rId191" o:title="Movimentazione manuale dei carichi"/>
                      </v:shape>
                    </w:pict>
                  </w:r>
                </w:p>
              </w:txbxContent>
            </v:textbox>
          </v:shape>
        </w:pict>
      </w:r>
      <w:r>
        <w:rPr>
          <w:noProof/>
        </w:rPr>
        <w:pict w14:anchorId="4D0EFB27">
          <v:shape id="Text Box 17531" o:spid="_x0000_s15541" type="#_x0000_t202" style="position:absolute;left:0;text-align:left;margin-left:-8.55pt;margin-top:6.05pt;width:89.45pt;height:71.75pt;z-index:25072640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" filled="f" stroked="f" strokecolor="red" strokeweight="1pt">
            <v:textbox style="mso-next-textbox:#Text Box 17531;mso-fit-shape-to-text:t">
              <w:txbxContent>
                <w:p w14:paraId="6A404028" w14:textId="77777777" w:rsidR="00650C76" w:rsidRDefault="00047926" w:rsidP="00B20EC1">
                  <w:pPr>
                    <w:jc w:val="center"/>
                  </w:pPr>
                  <w:r>
                    <w:rPr>
                      <w:noProof/>
                    </w:rPr>
                    <w:pict w14:anchorId="463355AF">
                      <v:shape id="Immagine 480" o:spid="_x0000_i1426" type="#_x0000_t75" alt="CONTUSIONE" style="width:74.3pt;height:65.1pt;visibility:visible">
                        <v:imagedata r:id="rId172" o:title="CONTUSIONE"/>
                      </v:shape>
                    </w:pict>
                  </w:r>
                </w:p>
              </w:txbxContent>
            </v:textbox>
          </v:shape>
        </w:pict>
      </w:r>
    </w:p>
    <w:p w14:paraId="61222EB9" w14:textId="77777777" w:rsidR="00B20EC1" w:rsidRDefault="00047926" w:rsidP="00B20EC1">
      <w:r>
        <w:rPr>
          <w:noProof/>
        </w:rPr>
        <w:pict w14:anchorId="52C5E2BB">
          <v:shape id="Text Box 17534" o:spid="_x0000_s15543" type="#_x0000_t202" style="position:absolute;left:0;text-align:left;margin-left:153.9pt;margin-top:.8pt;width:327.75pt;height:62.7pt;z-index:250728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" filled="f" stroked="f">
            <v:textbox style="mso-next-textbox:#Text Box 17534" inset=".5mm,.3mm,.5mm,.3mm">
              <w:txbxContent>
                <w:p w14:paraId="5EA941A4" w14:textId="77777777" w:rsidR="00650C76" w:rsidRPr="007A6AC3" w:rsidRDefault="00650C76" w:rsidP="00B20EC1">
                  <w:pPr>
                    <w:jc w:val="center"/>
                    <w:rPr>
                      <w:rFonts w:cs="Arial"/>
                      <w:b/>
                      <w:bCs/>
                    </w:rPr>
                  </w:pPr>
                  <w:r>
                    <w:rPr>
                      <w:rFonts w:cs="Arial"/>
                      <w:b/>
                      <w:bCs/>
                    </w:rPr>
                    <w:t>PARA EL DESPLAZAMIENTO DE LA CINTA</w:t>
                  </w:r>
                </w:p>
                <w:p w14:paraId="1E480C84" w14:textId="77777777" w:rsidR="00650C76" w:rsidRDefault="00650C76" w:rsidP="00B20EC1">
                  <w:pPr>
                    <w:jc w:val="center"/>
                    <w:rPr>
                      <w:rFonts w:cs="Arial"/>
                      <w:b/>
                      <w:bCs/>
                      <w:color w:val="FF6600"/>
                    </w:rPr>
                  </w:pPr>
                  <w:r>
                    <w:rPr>
                      <w:rFonts w:cs="Arial"/>
                      <w:b/>
                      <w:bCs/>
                      <w:color w:val="FF6600"/>
                    </w:rPr>
                    <w:t>PELIGRO DE CONTUSIÓN PELIGRO MANIPULACIÓN MANUAL DE CARGAS</w:t>
                  </w:r>
                </w:p>
                <w:p w14:paraId="4D14F8EC" w14:textId="77777777" w:rsidR="00650C76" w:rsidRPr="007A6AC3" w:rsidRDefault="00650C76" w:rsidP="00B20EC1">
                  <w:pPr>
                    <w:jc w:val="center"/>
                    <w:rPr>
                      <w:rFonts w:cs="Arial"/>
                      <w:color w:val="0000FF"/>
                    </w:rPr>
                  </w:pPr>
                  <w:r w:rsidRPr="007A6AC3">
                    <w:rPr>
                      <w:rFonts w:cs="Arial"/>
                      <w:b/>
                      <w:bCs/>
                      <w:color w:val="0000FF"/>
                    </w:rPr>
                    <w:t>EVENTUALMENTE, ACTUAR DOS PERSONAS</w:t>
                  </w:r>
                </w:p>
              </w:txbxContent>
            </v:textbox>
          </v:shape>
        </w:pict>
      </w:r>
    </w:p>
    <w:p w14:paraId="77675C73" w14:textId="77777777" w:rsidR="00B20EC1" w:rsidRDefault="00B20EC1" w:rsidP="00B20EC1"/>
    <w:p w14:paraId="5352A189" w14:textId="77777777" w:rsidR="00B20EC1" w:rsidRDefault="00B20EC1" w:rsidP="00B20EC1"/>
    <w:p w14:paraId="240BE50E" w14:textId="77777777" w:rsidR="00B20EC1" w:rsidRDefault="00B20EC1" w:rsidP="00B20EC1"/>
    <w:p w14:paraId="775F0D38" w14:textId="77777777" w:rsidR="00B20EC1" w:rsidRDefault="00B20EC1" w:rsidP="00B20EC1"/>
    <w:p w14:paraId="148B13F5" w14:textId="77777777" w:rsidR="00B20EC1" w:rsidRDefault="00B20EC1" w:rsidP="00B20EC1"/>
    <w:p w14:paraId="36896629" w14:textId="77777777" w:rsidR="00B20EC1" w:rsidRDefault="00047926" w:rsidP="00B20EC1">
      <w:r>
        <w:rPr>
          <w:noProof/>
        </w:rPr>
        <w:pict w14:anchorId="0C97F86D">
          <v:shape id="Text Box 17535" o:spid="_x0000_s15544" type="#_x0000_t202" style="position:absolute;left:0;text-align:left;margin-left:14.25pt;margin-top:4.7pt;width:430.35pt;height:35.4pt;z-index:250729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" strokecolor="red">
            <v:textbox style="mso-next-textbox:#Text Box 17535" inset=".5mm,.3mm,.5mm,.3mm">
              <w:txbxContent>
                <w:p w14:paraId="2C42CD5E" w14:textId="77777777" w:rsidR="00650C76" w:rsidRDefault="00650C76" w:rsidP="00B20EC1">
                  <w:r>
                    <w:t xml:space="preserve">Al final, </w:t>
                  </w:r>
                  <w:r w:rsidRPr="00B557D8">
                    <w:rPr>
                      <w:b/>
                      <w:color w:val="0000FF"/>
                    </w:rPr>
                    <w:t xml:space="preserve">restaure la posición de la cinta y fijela </w:t>
                  </w:r>
                  <w:r>
                    <w:rPr>
                      <w:b/>
                      <w:color w:val="0000FF"/>
                    </w:rPr>
                    <w:t xml:space="preserve">correctamente </w:t>
                  </w:r>
                  <w:r w:rsidRPr="00B557D8">
                    <w:rPr>
                      <w:b/>
                      <w:color w:val="0000FF"/>
                    </w:rPr>
                    <w:t>e</w:t>
                  </w:r>
                  <w:r>
                    <w:rPr>
                      <w:b/>
                      <w:color w:val="0000FF"/>
                    </w:rPr>
                    <w:t>nganchándola a la encoladora (aplican las mismas advertenc</w:t>
                  </w:r>
                  <w:r>
                    <w:t>ias).</w:t>
                  </w:r>
                </w:p>
                <w:p w14:paraId="19CD6B63" w14:textId="77777777" w:rsidR="00650C76" w:rsidRDefault="00650C76" w:rsidP="00B20EC1"/>
              </w:txbxContent>
            </v:textbox>
          </v:shape>
        </w:pict>
      </w:r>
    </w:p>
    <w:p w14:paraId="502109A9" w14:textId="77777777" w:rsidR="00B20EC1" w:rsidRDefault="00B20EC1" w:rsidP="00B20EC1"/>
    <w:p w14:paraId="1E7C7F46" w14:textId="77777777" w:rsidR="00B20EC1" w:rsidRDefault="00B20EC1" w:rsidP="00B20EC1"/>
    <w:p w14:paraId="292B62F8" w14:textId="77777777" w:rsidR="00B20EC1" w:rsidRDefault="00047926" w:rsidP="00B20EC1">
      <w:r>
        <w:rPr>
          <w:noProof/>
        </w:rPr>
        <w:pict w14:anchorId="3D2234EE">
          <v:shape id="Text Box 17526" o:spid="_x0000_s15536" type="#_x0000_t202" style="position:absolute;left:0;text-align:left;margin-left:19.95pt;margin-top:4.4pt;width:41.85pt;height:40.7pt;z-index:25072128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" filled="f" stroked="f">
            <v:textbox style="mso-next-textbox:#Text Box 17526;mso-fit-shape-to-text:t" inset=".5mm,.3mm,.5mm,.3mm">
              <w:txbxContent>
                <w:p w14:paraId="4D2F0105" w14:textId="77777777" w:rsidR="00650C76" w:rsidRDefault="00047926" w:rsidP="00B20EC1">
                  <w:r>
                    <w:rPr>
                      <w:rFonts w:cs="Arial"/>
                      <w:noProof/>
                    </w:rPr>
                    <w:pict w14:anchorId="3A6AF8C2">
                      <v:shape id="Immagine 716" o:spid="_x0000_i1427" type="#_x0000_t75" alt="DIVIETO GENERALE" style="width:39.05pt;height:39.05pt;visibility:visible">
                        <v:imagedata r:id="rId22" o:title="DIVIETO GENERALE"/>
                      </v:shape>
                    </w:pict>
                  </w:r>
                </w:p>
              </w:txbxContent>
            </v:textbox>
          </v:shape>
        </w:pict>
      </w:r>
      <w:r>
        <w:rPr>
          <w:noProof/>
        </w:rPr>
        <w:pict w14:anchorId="6455654D">
          <v:shape id="Text Box 17530" o:spid="_x0000_s15540" type="#_x0000_t202" style="position:absolute;left:0;text-align:left;margin-left:88.35pt;margin-top:5.6pt;width:344.85pt;height:39.9pt;z-index:250725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" strokecolor="red">
            <v:textbox style="mso-next-textbox:#Text Box 17530" inset=".5mm,.3mm,.5mm,.3mm">
              <w:txbxContent>
                <w:p w14:paraId="00829BEE" w14:textId="77777777" w:rsidR="00650C76" w:rsidRPr="00EE323D" w:rsidRDefault="00650C76" w:rsidP="00B20EC1">
                  <w:pPr>
                    <w:rPr>
                      <w:sz w:val="28"/>
                      <w:szCs w:val="28"/>
                    </w:rPr>
                  </w:pPr>
                  <w:r w:rsidRPr="00EE323D">
                    <w:rPr>
                      <w:b/>
                      <w:color w:val="FF0000"/>
                      <w:sz w:val="28"/>
                      <w:szCs w:val="28"/>
                    </w:rPr>
                    <w:t xml:space="preserve">No utilizar </w:t>
                  </w:r>
                  <w:r>
                    <w:rPr>
                      <w:b/>
                      <w:color w:val="FF0000"/>
                      <w:sz w:val="28"/>
                      <w:szCs w:val="28"/>
                    </w:rPr>
                    <w:t xml:space="preserve">la máquina </w:t>
                  </w:r>
                  <w:r w:rsidRPr="00EE323D">
                    <w:rPr>
                      <w:b/>
                      <w:color w:val="FF0000"/>
                      <w:sz w:val="28"/>
                      <w:szCs w:val="28"/>
                    </w:rPr>
                    <w:t xml:space="preserve">sin haber fijado correctamente </w:t>
                  </w:r>
                  <w:r>
                    <w:rPr>
                      <w:b/>
                      <w:color w:val="FF0000"/>
                      <w:sz w:val="28"/>
                      <w:szCs w:val="28"/>
                    </w:rPr>
                    <w:t xml:space="preserve">las cintas </w:t>
                  </w:r>
                  <w:r w:rsidRPr="00EE323D">
                    <w:rPr>
                      <w:b/>
                      <w:color w:val="FF0000"/>
                      <w:sz w:val="28"/>
                      <w:szCs w:val="28"/>
                    </w:rPr>
                    <w:t>transp</w:t>
                  </w:r>
                  <w:r>
                    <w:rPr>
                      <w:b/>
                      <w:color w:val="FF0000"/>
                      <w:sz w:val="28"/>
                      <w:szCs w:val="28"/>
                    </w:rPr>
                    <w:t>ortadoras</w:t>
                  </w:r>
                </w:p>
              </w:txbxContent>
            </v:textbox>
          </v:shape>
        </w:pict>
      </w:r>
    </w:p>
    <w:p w14:paraId="008082F6" w14:textId="77777777" w:rsidR="00B20EC1" w:rsidRDefault="00B20EC1" w:rsidP="00B20EC1"/>
    <w:p w14:paraId="5D2CDA0D" w14:textId="77777777" w:rsidR="00B20EC1" w:rsidRDefault="00B20EC1" w:rsidP="00B20EC1"/>
    <w:p w14:paraId="1CB617E4" w14:textId="77777777" w:rsidR="00B20EC1" w:rsidRDefault="00B20EC1" w:rsidP="00B20EC1">
      <w:pPr>
        <w:pStyle w:val="Titolo2"/>
      </w:pPr>
      <w:r>
        <w:br w:type="page"/>
      </w:r>
      <w:bookmarkStart w:id="668" w:name="_Toc49333898"/>
      <w:bookmarkStart w:id="669" w:name="_Toc69377110"/>
      <w:r>
        <w:lastRenderedPageBreak/>
        <w:t>Iluminación</w:t>
      </w:r>
      <w:bookmarkEnd w:id="656"/>
      <w:bookmarkEnd w:id="657"/>
      <w:bookmarkEnd w:id="668"/>
      <w:bookmarkEnd w:id="669"/>
    </w:p>
    <w:p w14:paraId="10BF4BBD" w14:textId="77777777" w:rsidR="00B20EC1" w:rsidRDefault="00B20EC1" w:rsidP="00B20EC1">
      <w:r>
        <w:t>Norma de referencia:</w:t>
      </w:r>
    </w:p>
    <w:p w14:paraId="15C95732" w14:textId="77777777" w:rsidR="00B20EC1" w:rsidRPr="007A1293" w:rsidRDefault="00B20EC1" w:rsidP="00B20EC1">
      <w:r w:rsidRPr="007A1293">
        <w:t xml:space="preserve">EN 12464-1:2011 (Luz e iluminación - Iluminación de los puestos de trabajo - Parte 1: </w:t>
      </w:r>
      <w:r>
        <w:t>Puestos de trabajo en interiores).</w:t>
      </w:r>
    </w:p>
    <w:p w14:paraId="6822E238" w14:textId="77777777" w:rsidR="00B20EC1" w:rsidRDefault="00B20EC1" w:rsidP="00B20EC1"/>
    <w:p w14:paraId="1D4D5C02" w14:textId="77777777" w:rsidR="00B20EC1" w:rsidRDefault="00B20EC1" w:rsidP="00B20EC1">
      <w:r>
        <w:t xml:space="preserve">La iluminación debe cumplir los requisitos necesarios para que el operador ejecute la tarea laboral. El fabricante de la máquina en su diseño ha tenido en cuenta los valores recomendados por la norma EN 12464-1:2011 relativos a los valores de iluminancia que deben estar presentes en la empresa donde la máquina está instalada. Por lo tanto, de acuerdo con la norma citada, la máquina en cuestión debe instalarse en un área que tenga los valores de iluminancia media (lx) que se reportan a continuación. El valor de iluminancia debe extenderse por una franja de al menos </w:t>
      </w:r>
      <w:smartTag w:uri="urn:schemas-microsoft-com:office:smarttags" w:element="metricconverter">
        <w:smartTagPr>
          <w:attr w:name="ProductID" w:val="0,5 m"/>
        </w:smartTagPr>
        <w:r>
          <w:t xml:space="preserve">0,5 m </w:t>
        </w:r>
      </w:smartTag>
      <w:r>
        <w:t>de ancho alrededor de la zona de trabajo.</w:t>
      </w:r>
    </w:p>
    <w:p w14:paraId="3BCF6E27" w14:textId="77777777" w:rsidR="00B20EC1" w:rsidRDefault="00B20EC1" w:rsidP="00B20EC1">
      <w:pPr>
        <w:autoSpaceDE w:val="0"/>
        <w:autoSpaceDN w:val="0"/>
        <w:adjustRightInd w:val="0"/>
        <w:rPr>
          <w:rFonts w:cs="Arial"/>
          <w:szCs w:val="20"/>
        </w:rPr>
      </w:pPr>
      <w:r>
        <w:rPr>
          <w:rFonts w:cs="Arial"/>
          <w:szCs w:val="20"/>
        </w:rPr>
        <w:t>Además, la iluminación presente debe responder a los siguientes principios de seguridad:</w:t>
      </w:r>
    </w:p>
    <w:p w14:paraId="1FC19534" w14:textId="77777777" w:rsidR="00B20EC1" w:rsidRDefault="00B20EC1" w:rsidP="00F145AF">
      <w:pPr>
        <w:numPr>
          <w:ilvl w:val="0"/>
          <w:numId w:val="20"/>
        </w:numPr>
        <w:autoSpaceDE w:val="0"/>
        <w:autoSpaceDN w:val="0"/>
        <w:adjustRightInd w:val="0"/>
        <w:rPr>
          <w:rFonts w:cs="Arial"/>
          <w:szCs w:val="20"/>
        </w:rPr>
      </w:pPr>
      <w:r>
        <w:rPr>
          <w:rFonts w:cs="Arial"/>
          <w:szCs w:val="20"/>
        </w:rPr>
        <w:t>debe evitarse el parpadeo;</w:t>
      </w:r>
    </w:p>
    <w:p w14:paraId="6085A6DC" w14:textId="77777777" w:rsidR="00B20EC1" w:rsidRDefault="00B20EC1" w:rsidP="00F145AF">
      <w:pPr>
        <w:numPr>
          <w:ilvl w:val="0"/>
          <w:numId w:val="20"/>
        </w:numPr>
        <w:autoSpaceDE w:val="0"/>
        <w:autoSpaceDN w:val="0"/>
        <w:adjustRightInd w:val="0"/>
        <w:rPr>
          <w:rFonts w:cs="Arial"/>
          <w:szCs w:val="20"/>
        </w:rPr>
      </w:pPr>
      <w:r>
        <w:rPr>
          <w:rFonts w:cs="Arial"/>
          <w:szCs w:val="20"/>
        </w:rPr>
        <w:t>debe evitarse todo tipo de deslumbramiento;</w:t>
      </w:r>
    </w:p>
    <w:p w14:paraId="025F1DE4" w14:textId="77777777" w:rsidR="00B20EC1" w:rsidRDefault="00B20EC1" w:rsidP="00F145AF">
      <w:pPr>
        <w:numPr>
          <w:ilvl w:val="0"/>
          <w:numId w:val="20"/>
        </w:numPr>
        <w:autoSpaceDE w:val="0"/>
        <w:autoSpaceDN w:val="0"/>
        <w:adjustRightInd w:val="0"/>
        <w:rPr>
          <w:rFonts w:cs="Arial"/>
          <w:szCs w:val="20"/>
        </w:rPr>
      </w:pPr>
      <w:r>
        <w:rPr>
          <w:rFonts w:cs="Arial"/>
          <w:szCs w:val="20"/>
        </w:rPr>
        <w:t>deben evitarse sombras que puedan causar confusiones;</w:t>
      </w:r>
    </w:p>
    <w:p w14:paraId="160A70BF" w14:textId="77777777" w:rsidR="00B20EC1" w:rsidRDefault="00B20EC1" w:rsidP="00F145AF">
      <w:pPr>
        <w:numPr>
          <w:ilvl w:val="0"/>
          <w:numId w:val="20"/>
        </w:numPr>
        <w:autoSpaceDE w:val="0"/>
        <w:autoSpaceDN w:val="0"/>
        <w:adjustRightInd w:val="0"/>
        <w:rPr>
          <w:rFonts w:cs="Arial"/>
          <w:szCs w:val="20"/>
        </w:rPr>
      </w:pPr>
      <w:r>
        <w:rPr>
          <w:rFonts w:cs="Arial"/>
          <w:szCs w:val="20"/>
        </w:rPr>
        <w:t>deben evitarse efectos estroboscópicos.</w:t>
      </w:r>
    </w:p>
    <w:p w14:paraId="29941CB7" w14:textId="77777777" w:rsidR="00B20EC1" w:rsidRDefault="00B20EC1" w:rsidP="00B20EC1">
      <w:pPr>
        <w:autoSpaceDE w:val="0"/>
        <w:autoSpaceDN w:val="0"/>
        <w:adjustRightInd w:val="0"/>
        <w:rPr>
          <w:rFonts w:cs="Arial"/>
          <w:szCs w:val="20"/>
        </w:rPr>
      </w:pPr>
    </w:p>
    <w:p w14:paraId="321E7458" w14:textId="77777777" w:rsidR="00B20EC1" w:rsidRDefault="00B20EC1" w:rsidP="00B20EC1">
      <w:pPr>
        <w:autoSpaceDE w:val="0"/>
        <w:autoSpaceDN w:val="0"/>
        <w:adjustRightInd w:val="0"/>
        <w:rPr>
          <w:rFonts w:cs="Arial"/>
          <w:szCs w:val="20"/>
        </w:rPr>
      </w:pPr>
    </w:p>
    <w:p w14:paraId="556221F8" w14:textId="77777777" w:rsidR="00B20EC1" w:rsidRDefault="00B20EC1" w:rsidP="00B20EC1">
      <w:pPr>
        <w:autoSpaceDE w:val="0"/>
        <w:autoSpaceDN w:val="0"/>
        <w:adjustRightInd w:val="0"/>
        <w:rPr>
          <w:rFonts w:cs="Arial"/>
          <w:szCs w:val="20"/>
        </w:rPr>
      </w:pPr>
    </w:p>
    <w:p w14:paraId="30BE044E" w14:textId="77777777" w:rsidR="00B20EC1" w:rsidRDefault="00B20EC1" w:rsidP="00B20EC1">
      <w:pPr>
        <w:autoSpaceDE w:val="0"/>
        <w:autoSpaceDN w:val="0"/>
        <w:adjustRightInd w:val="0"/>
        <w:rPr>
          <w:rFonts w:cs="Arial"/>
          <w:szCs w:val="20"/>
        </w:rPr>
      </w:pPr>
    </w:p>
    <w:p w14:paraId="04B7FCAE" w14:textId="77777777" w:rsidR="00B20EC1" w:rsidRDefault="00B20EC1" w:rsidP="00B20EC1">
      <w:pPr>
        <w:pStyle w:val="Titolo3"/>
        <w:rPr>
          <w:szCs w:val="24"/>
        </w:rPr>
      </w:pPr>
      <w:bookmarkStart w:id="670" w:name="_Toc177491778"/>
      <w:bookmarkStart w:id="671" w:name="_Toc183409901"/>
      <w:bookmarkStart w:id="672" w:name="_Toc373848587"/>
      <w:bookmarkStart w:id="673" w:name="_Toc49333899"/>
      <w:bookmarkStart w:id="674" w:name="_Toc69377111"/>
      <w:r w:rsidRPr="00AC0E25">
        <w:t xml:space="preserve">Requisitos de iluminación recomendados por la norma EN </w:t>
      </w:r>
      <w:bookmarkEnd w:id="670"/>
      <w:bookmarkEnd w:id="671"/>
      <w:r>
        <w:rPr>
          <w:szCs w:val="24"/>
        </w:rPr>
        <w:t>12464-1:2011</w:t>
      </w:r>
      <w:bookmarkEnd w:id="672"/>
      <w:bookmarkEnd w:id="673"/>
      <w:bookmarkEnd w:id="674"/>
    </w:p>
    <w:p w14:paraId="2165589C" w14:textId="77777777" w:rsidR="00B20EC1" w:rsidRPr="00167E4D" w:rsidRDefault="00B20EC1" w:rsidP="00B20EC1"/>
    <w:p w14:paraId="48051164" w14:textId="77777777" w:rsidR="00B20EC1" w:rsidRDefault="00B20EC1" w:rsidP="00B20EC1">
      <w:pPr>
        <w:autoSpaceDE w:val="0"/>
        <w:autoSpaceDN w:val="0"/>
        <w:adjustRightInd w:val="0"/>
        <w:rPr>
          <w:rFonts w:cs="Arial"/>
          <w:b/>
          <w:bCs/>
          <w:szCs w:val="18"/>
        </w:rPr>
      </w:pPr>
      <w:r>
        <w:rPr>
          <w:rFonts w:cs="Arial"/>
          <w:b/>
          <w:bCs/>
          <w:szCs w:val="18"/>
        </w:rPr>
        <w:t>Papel y objetos de papel</w:t>
      </w:r>
    </w:p>
    <w:p w14:paraId="0579166D" w14:textId="77777777" w:rsidR="00B20EC1" w:rsidRDefault="00B20EC1" w:rsidP="00B20EC1">
      <w:pPr>
        <w:autoSpaceDE w:val="0"/>
        <w:autoSpaceDN w:val="0"/>
        <w:adjustRightInd w:val="0"/>
        <w:rPr>
          <w:rFonts w:cs="Arial"/>
          <w:szCs w:val="18"/>
        </w:rPr>
      </w:pPr>
      <w:r>
        <w:rPr>
          <w:rFonts w:cs="Arial"/>
          <w:szCs w:val="18"/>
        </w:rPr>
        <w:t>Trabajos de … pegado,… 500 lux</w:t>
      </w:r>
    </w:p>
    <w:p w14:paraId="115E190F" w14:textId="77777777" w:rsidR="00B20EC1" w:rsidRDefault="00B20EC1" w:rsidP="00B20EC1"/>
    <w:p w14:paraId="61F41689" w14:textId="77777777" w:rsidR="00B20EC1" w:rsidRDefault="00B20EC1" w:rsidP="00B20EC1">
      <w:pPr>
        <w:autoSpaceDE w:val="0"/>
        <w:autoSpaceDN w:val="0"/>
        <w:adjustRightInd w:val="0"/>
        <w:rPr>
          <w:rFonts w:cs="Arial"/>
          <w:b/>
          <w:bCs/>
          <w:szCs w:val="18"/>
        </w:rPr>
      </w:pPr>
      <w:r>
        <w:rPr>
          <w:rFonts w:cs="Arial"/>
          <w:b/>
          <w:bCs/>
          <w:szCs w:val="18"/>
        </w:rPr>
        <w:t>Procesamiento y manufactura textil</w:t>
      </w:r>
    </w:p>
    <w:p w14:paraId="6C11678C" w14:textId="77777777" w:rsidR="00B20EC1" w:rsidRDefault="00B20EC1" w:rsidP="00B20EC1">
      <w:pPr>
        <w:autoSpaceDE w:val="0"/>
        <w:autoSpaceDN w:val="0"/>
        <w:adjustRightInd w:val="0"/>
        <w:rPr>
          <w:rFonts w:cs="Arial"/>
          <w:szCs w:val="18"/>
        </w:rPr>
      </w:pPr>
      <w:r>
        <w:rPr>
          <w:rFonts w:cs="Arial"/>
          <w:szCs w:val="18"/>
        </w:rPr>
        <w:t>Zonas de trabajo …, pegado, 300 lux</w:t>
      </w:r>
    </w:p>
    <w:p w14:paraId="72BE67A2" w14:textId="77777777" w:rsidR="00B20EC1" w:rsidRDefault="00B20EC1" w:rsidP="00B20EC1">
      <w:pPr>
        <w:autoSpaceDE w:val="0"/>
        <w:autoSpaceDN w:val="0"/>
        <w:adjustRightInd w:val="0"/>
        <w:rPr>
          <w:rFonts w:cs="Arial"/>
          <w:szCs w:val="18"/>
        </w:rPr>
      </w:pPr>
      <w:r>
        <w:rPr>
          <w:rFonts w:cs="Arial"/>
          <w:szCs w:val="18"/>
        </w:rPr>
        <w:t>Inspección ... control de fabricación 1000</w:t>
      </w:r>
    </w:p>
    <w:p w14:paraId="0D9AA2C6" w14:textId="77777777" w:rsidR="00B20EC1" w:rsidRDefault="00B20EC1" w:rsidP="00B20EC1">
      <w:pPr>
        <w:autoSpaceDE w:val="0"/>
        <w:autoSpaceDN w:val="0"/>
        <w:adjustRightInd w:val="0"/>
        <w:rPr>
          <w:rFonts w:cs="Arial"/>
          <w:szCs w:val="18"/>
        </w:rPr>
      </w:pPr>
    </w:p>
    <w:p w14:paraId="00632F38" w14:textId="77777777" w:rsidR="00B20EC1" w:rsidRDefault="00B20EC1" w:rsidP="00B20EC1"/>
    <w:p w14:paraId="78172E0A" w14:textId="77777777" w:rsidR="00B20EC1" w:rsidRPr="002A3AD1" w:rsidRDefault="00FC06B0" w:rsidP="00B20EC1">
      <w:pPr>
        <w:autoSpaceDE w:val="0"/>
        <w:autoSpaceDN w:val="0"/>
        <w:adjustRightInd w:val="0"/>
        <w:ind w:left="709" w:hanging="709"/>
        <w:rPr>
          <w:rFonts w:cs="Arial"/>
        </w:rPr>
      </w:pPr>
      <w:r>
        <w:rPr>
          <w:b/>
          <w:noProof/>
          <w:color w:val="0000FF"/>
        </w:rPr>
        <w:pict w14:anchorId="3B1C28D1">
          <v:shape id="Immagine 37" o:spid="_x0000_i1428" type="#_x0000_t75" alt="MANO CHE INDICA" style="width:33.7pt;height:16.85pt;visibility:visible">
            <v:imagedata r:id="rId230" o:title="MANO CHE INDICA"/>
          </v:shape>
        </w:pict>
      </w:r>
      <w:r w:rsidR="00B20EC1" w:rsidRPr="002A3AD1">
        <w:rPr>
          <w:rFonts w:cs="Arial"/>
        </w:rPr>
        <w:t xml:space="preserve">Los valores reportados son los que más se aproximan al sector de utilización, tal identificación está permitida por la Norma EN </w:t>
      </w:r>
      <w:r w:rsidR="00B20EC1">
        <w:rPr>
          <w:rFonts w:cs="Arial"/>
        </w:rPr>
        <w:t>12464-1:2011</w:t>
      </w:r>
      <w:r w:rsidR="00B20EC1" w:rsidRPr="002A3AD1">
        <w:rPr>
          <w:rFonts w:cs="Arial"/>
        </w:rPr>
        <w:t>.</w:t>
      </w:r>
    </w:p>
    <w:p w14:paraId="2C4E2667" w14:textId="77777777" w:rsidR="00B20EC1" w:rsidRDefault="00B20EC1" w:rsidP="00B20EC1"/>
    <w:p w14:paraId="4D240D84" w14:textId="77777777" w:rsidR="005841D6" w:rsidRDefault="005841D6" w:rsidP="00B20EC1">
      <w:pPr>
        <w:pStyle w:val="Titolo1"/>
        <w:rPr>
          <w:szCs w:val="18"/>
        </w:rPr>
      </w:pPr>
    </w:p>
    <w:p w14:paraId="7B276175" w14:textId="77777777" w:rsidR="00A65FE3" w:rsidRDefault="00A65FE3" w:rsidP="00A65FE3"/>
    <w:p w14:paraId="30D2C3E9" w14:textId="77777777" w:rsidR="00A65FE3" w:rsidRDefault="00A65FE3" w:rsidP="00CB6BBE">
      <w:pPr>
        <w:pStyle w:val="Titolo1"/>
      </w:pPr>
      <w:r>
        <w:br w:type="page"/>
      </w:r>
      <w:bookmarkStart w:id="675" w:name="_Toc177491779"/>
      <w:bookmarkStart w:id="676" w:name="_Toc183409902"/>
      <w:bookmarkStart w:id="677" w:name="_Toc69377112"/>
      <w:r>
        <w:lastRenderedPageBreak/>
        <w:t>Disposición de la máquina</w:t>
      </w:r>
      <w:bookmarkEnd w:id="675"/>
      <w:bookmarkEnd w:id="676"/>
      <w:bookmarkEnd w:id="677"/>
    </w:p>
    <w:p w14:paraId="20B2859B" w14:textId="77777777" w:rsidR="00A65FE3" w:rsidRDefault="00A65FE3" w:rsidP="00A65FE3">
      <w:pPr>
        <w:rPr>
          <w:rFonts w:cs="Arial"/>
          <w:color w:val="000000"/>
        </w:rPr>
      </w:pPr>
      <w:r>
        <w:rPr>
          <w:rFonts w:cs="Arial"/>
          <w:color w:val="000000"/>
        </w:rPr>
        <w:t xml:space="preserve">La máquina debe ser instalada teniendo en cuenta lo requerido por la legislación vigente: Directivas específicas, D.Lgs 81/2008 y </w:t>
      </w:r>
      <w:r w:rsidR="00003F4B">
        <w:rPr>
          <w:rFonts w:cs="Arial"/>
          <w:color w:val="000000"/>
        </w:rPr>
        <w:t xml:space="preserve">posteriores </w:t>
      </w:r>
      <w:r>
        <w:rPr>
          <w:rFonts w:cs="Arial"/>
          <w:color w:val="000000"/>
        </w:rPr>
        <w:t xml:space="preserve">modificaciones e integraciones, normativa vigente en materia de prevención de </w:t>
      </w:r>
      <w:r w:rsidR="000A629C">
        <w:rPr>
          <w:rFonts w:cs="Arial"/>
          <w:color w:val="000000"/>
        </w:rPr>
        <w:t xml:space="preserve">incendios y por la norma EN ISO </w:t>
      </w:r>
      <w:r>
        <w:rPr>
          <w:rFonts w:cs="Arial"/>
          <w:color w:val="000000"/>
        </w:rPr>
        <w:t>1473</w:t>
      </w:r>
      <w:r w:rsidR="000A629C">
        <w:rPr>
          <w:rFonts w:cs="Arial"/>
          <w:color w:val="000000"/>
        </w:rPr>
        <w:t>8</w:t>
      </w:r>
      <w:r>
        <w:rPr>
          <w:rFonts w:cs="Arial"/>
          <w:color w:val="000000"/>
        </w:rPr>
        <w:t>:2008.</w:t>
      </w:r>
    </w:p>
    <w:p w14:paraId="7BBC5B7B" w14:textId="77777777" w:rsidR="00A65FE3" w:rsidRDefault="00A65FE3" w:rsidP="00A65FE3">
      <w:pPr>
        <w:rPr>
          <w:rFonts w:cs="Arial"/>
          <w:color w:val="000000"/>
        </w:rPr>
      </w:pPr>
    </w:p>
    <w:p w14:paraId="040E652A" w14:textId="77777777" w:rsidR="00B107D6" w:rsidRDefault="00167E4D" w:rsidP="00B107D6">
      <w:pPr>
        <w:autoSpaceDE w:val="0"/>
        <w:autoSpaceDN w:val="0"/>
        <w:adjustRightInd w:val="0"/>
        <w:jc w:val="left"/>
        <w:rPr>
          <w:rFonts w:cs="Arial"/>
          <w:bCs/>
        </w:rPr>
      </w:pPr>
      <w:r>
        <w:rPr>
          <w:rFonts w:cs="Arial"/>
          <w:bCs/>
        </w:rPr>
        <w:t xml:space="preserve">D.Lgs </w:t>
      </w:r>
      <w:r w:rsidR="00B107D6" w:rsidRPr="00B107D6">
        <w:rPr>
          <w:rFonts w:cs="Arial"/>
          <w:bCs/>
        </w:rPr>
        <w:t>81/2008</w:t>
      </w:r>
    </w:p>
    <w:p w14:paraId="374BA9E4" w14:textId="77777777" w:rsidR="00B107D6" w:rsidRPr="00B107D6" w:rsidRDefault="00B107D6" w:rsidP="00B107D6">
      <w:pPr>
        <w:autoSpaceDE w:val="0"/>
        <w:autoSpaceDN w:val="0"/>
        <w:adjustRightInd w:val="0"/>
        <w:jc w:val="left"/>
        <w:rPr>
          <w:rFonts w:cs="Arial"/>
          <w:bCs/>
        </w:rPr>
      </w:pPr>
    </w:p>
    <w:p w14:paraId="6CC15B0E" w14:textId="77777777" w:rsidR="00B107D6" w:rsidRPr="00B107D6" w:rsidRDefault="00B107D6" w:rsidP="00B107D6">
      <w:pPr>
        <w:autoSpaceDE w:val="0"/>
        <w:autoSpaceDN w:val="0"/>
        <w:adjustRightInd w:val="0"/>
        <w:jc w:val="left"/>
        <w:rPr>
          <w:rFonts w:cs="Arial"/>
          <w:bCs/>
        </w:rPr>
      </w:pPr>
      <w:r w:rsidRPr="00B107D6">
        <w:rPr>
          <w:rFonts w:cs="Arial"/>
          <w:bCs/>
        </w:rPr>
        <w:t>Artículo 22: Obligaciones de los diseñadores</w:t>
      </w:r>
    </w:p>
    <w:p w14:paraId="50CF1003" w14:textId="77777777" w:rsidR="00B107D6" w:rsidRDefault="00B107D6" w:rsidP="00B107D6">
      <w:pPr>
        <w:autoSpaceDE w:val="0"/>
        <w:autoSpaceDN w:val="0"/>
        <w:adjustRightInd w:val="0"/>
        <w:jc w:val="left"/>
        <w:rPr>
          <w:rFonts w:cs="Arial"/>
        </w:rPr>
      </w:pPr>
      <w:r w:rsidRPr="00B107D6">
        <w:rPr>
          <w:rFonts w:cs="Arial"/>
        </w:rPr>
        <w:t xml:space="preserve">Los diseñadores de lugares y puestos de trabajo e instalaciones respetan los principios generales de prevención en materia de </w:t>
      </w:r>
      <w:r>
        <w:rPr>
          <w:rFonts w:cs="Arial"/>
        </w:rPr>
        <w:t xml:space="preserve">salud </w:t>
      </w:r>
      <w:r w:rsidRPr="00B107D6">
        <w:rPr>
          <w:rFonts w:cs="Arial"/>
        </w:rPr>
        <w:t xml:space="preserve">y seguridad en el trabajo en el momento de las opciones de diseño y técnicas y eligen equipos, componentes y dispositivos </w:t>
      </w:r>
      <w:r>
        <w:rPr>
          <w:rFonts w:cs="Arial"/>
        </w:rPr>
        <w:t xml:space="preserve">de </w:t>
      </w:r>
      <w:r w:rsidRPr="00B107D6">
        <w:rPr>
          <w:rFonts w:cs="Arial"/>
        </w:rPr>
        <w:t>protección que respondan a las disposiciones legislativas y reglamentarias en la materia.</w:t>
      </w:r>
    </w:p>
    <w:p w14:paraId="32A61A88" w14:textId="77777777" w:rsidR="00A65FE3" w:rsidRDefault="00A65FE3" w:rsidP="00A65FE3">
      <w:pPr>
        <w:rPr>
          <w:rFonts w:cs="Arial"/>
          <w:color w:val="000000"/>
        </w:rPr>
      </w:pPr>
    </w:p>
    <w:p w14:paraId="2954AC46" w14:textId="77777777" w:rsidR="00B107D6" w:rsidRPr="00B107D6" w:rsidRDefault="00B107D6" w:rsidP="00B107D6">
      <w:pPr>
        <w:autoSpaceDE w:val="0"/>
        <w:autoSpaceDN w:val="0"/>
        <w:adjustRightInd w:val="0"/>
        <w:jc w:val="left"/>
        <w:rPr>
          <w:rFonts w:cs="Arial"/>
          <w:bCs/>
        </w:rPr>
      </w:pPr>
      <w:r w:rsidRPr="00B107D6">
        <w:rPr>
          <w:rFonts w:cs="Arial"/>
          <w:bCs/>
        </w:rPr>
        <w:t>Artículo 24: Obligaciones de los instaladores</w:t>
      </w:r>
    </w:p>
    <w:p w14:paraId="3061BD3E" w14:textId="77777777" w:rsidR="00B107D6" w:rsidRPr="00B107D6" w:rsidRDefault="00B107D6" w:rsidP="00B107D6">
      <w:pPr>
        <w:autoSpaceDE w:val="0"/>
        <w:autoSpaceDN w:val="0"/>
        <w:adjustRightInd w:val="0"/>
        <w:jc w:val="left"/>
        <w:rPr>
          <w:rFonts w:cs="Arial"/>
        </w:rPr>
      </w:pPr>
      <w:r w:rsidRPr="00B107D6">
        <w:rPr>
          <w:rFonts w:cs="Arial"/>
        </w:rPr>
        <w:t>1. Los instaladores y montadores de instalaciones, equipos de trabajo u otros medios técnicos, por la parte de su competencia,</w:t>
      </w:r>
    </w:p>
    <w:p w14:paraId="30A5B5C3" w14:textId="77777777" w:rsidR="00A65FE3" w:rsidRPr="00B107D6" w:rsidRDefault="00B107D6" w:rsidP="00B107D6">
      <w:pPr>
        <w:rPr>
          <w:rFonts w:cs="Arial"/>
        </w:rPr>
      </w:pPr>
      <w:r w:rsidRPr="00B107D6">
        <w:rPr>
          <w:rFonts w:cs="Arial"/>
        </w:rPr>
        <w:t>deben atenerse a las normas de salud y seguridad en el trabajo, así como a las instrucciones proporcionadas por los respectivos fabricantes.</w:t>
      </w:r>
    </w:p>
    <w:p w14:paraId="603AC331" w14:textId="77777777" w:rsidR="00B107D6" w:rsidRDefault="00B107D6" w:rsidP="00A65FE3">
      <w:pPr>
        <w:pStyle w:val="Titolo2"/>
      </w:pPr>
      <w:bookmarkStart w:id="678" w:name="_Toc177491780"/>
      <w:bookmarkStart w:id="679" w:name="_Toc183409903"/>
    </w:p>
    <w:p w14:paraId="495F2856" w14:textId="77777777" w:rsidR="00A65FE3" w:rsidRDefault="00A65FE3" w:rsidP="00A65FE3">
      <w:pPr>
        <w:pStyle w:val="Titolo2"/>
      </w:pPr>
      <w:bookmarkStart w:id="680" w:name="_Toc69377113"/>
      <w:r>
        <w:t>Espacio para el operador de la máquina</w:t>
      </w:r>
      <w:bookmarkEnd w:id="678"/>
      <w:bookmarkEnd w:id="679"/>
      <w:bookmarkEnd w:id="680"/>
    </w:p>
    <w:p w14:paraId="629B368B" w14:textId="77777777" w:rsidR="00A65FE3" w:rsidRDefault="00A65FE3" w:rsidP="00A65FE3">
      <w:pPr>
        <w:rPr>
          <w:rFonts w:cs="Arial"/>
          <w:color w:val="000000"/>
        </w:rPr>
      </w:pPr>
      <w:r>
        <w:rPr>
          <w:rFonts w:cs="Arial"/>
          <w:color w:val="000000"/>
        </w:rPr>
        <w:t xml:space="preserve">En relación al espacio disponible para el operador se recuerda que la legislación vigente prevé que el trabajador debe disponer de una superficie de al menos 2 m² </w:t>
      </w:r>
      <w:smartTag w:uri="urn:schemas-microsoft-com:office:smarttags" w:element="metricconverter">
        <w:smartTagPr>
          <w:attr w:name="ProductID" w:val="2 m2"/>
        </w:smartTagPr>
        <w:r>
          <w:rPr>
            <w:rFonts w:cs="Arial"/>
            <w:color w:val="000000"/>
          </w:rPr>
          <w:t xml:space="preserve">y de </w:t>
        </w:r>
        <w:r>
          <w:rPr>
            <w:rFonts w:cs="Arial"/>
            <w:color w:val="000000"/>
            <w:vertAlign w:val="superscript"/>
          </w:rPr>
          <w:t xml:space="preserve">un </w:t>
        </w:r>
      </w:smartTag>
      <w:r>
        <w:rPr>
          <w:rFonts w:cs="Arial"/>
          <w:color w:val="000000"/>
        </w:rPr>
        <w:t xml:space="preserve">volumen no inferior a 10 m³. Los </w:t>
      </w:r>
      <w:smartTag w:uri="urn:schemas-microsoft-com:office:smarttags" w:element="metricconverter">
        <w:smartTagPr>
          <w:attr w:name="ProductID" w:val="10 m3"/>
        </w:smartTagPr>
        <w:r>
          <w:rPr>
            <w:rFonts w:cs="Arial"/>
            <w:color w:val="000000"/>
          </w:rPr>
          <w:t xml:space="preserve">valores </w:t>
        </w:r>
        <w:r>
          <w:rPr>
            <w:rFonts w:cs="Arial"/>
            <w:color w:val="000000"/>
            <w:vertAlign w:val="superscript"/>
          </w:rPr>
          <w:t>r</w:t>
        </w:r>
      </w:smartTag>
      <w:r w:rsidR="00754803">
        <w:rPr>
          <w:rFonts w:cs="Arial"/>
          <w:color w:val="000000"/>
        </w:rPr>
        <w:t>e</w:t>
      </w:r>
      <w:r>
        <w:rPr>
          <w:rFonts w:cs="Arial"/>
          <w:color w:val="000000"/>
        </w:rPr>
        <w:t xml:space="preserve">lativos a la superficie y al volumen se entienden brutos, es decir, sin la deducción de muebles, máquinas e instalaciones fijas. Se recuerda además que la norma </w:t>
      </w:r>
      <w:smartTag w:uri="urn:schemas-microsoft-com:office:smarttags" w:element="PersonName">
        <w:smartTagPr>
          <w:attr w:name="ProductID" w:val="la norma EN ISO"/>
        </w:smartTagPr>
        <w:r>
          <w:rPr>
            <w:rFonts w:cs="Arial"/>
            <w:color w:val="000000"/>
          </w:rPr>
          <w:t xml:space="preserve">EN ISO 14738:2008, </w:t>
        </w:r>
      </w:smartTag>
      <w:r>
        <w:rPr>
          <w:rFonts w:cs="Arial"/>
          <w:color w:val="000000"/>
        </w:rPr>
        <w:t xml:space="preserve">relativa a </w:t>
      </w:r>
      <w:r w:rsidR="000A629C">
        <w:rPr>
          <w:rFonts w:cs="Arial"/>
          <w:color w:val="000000"/>
        </w:rPr>
        <w:t xml:space="preserve">los </w:t>
      </w:r>
      <w:r>
        <w:rPr>
          <w:rFonts w:cs="Arial"/>
          <w:color w:val="000000"/>
        </w:rPr>
        <w:t>Requisitos antropométricos para el diseño de puestos de trabajo en maquinaria, proporciona las siguientes indicaciones respecto a los espacios mínimos ocupados.</w:t>
      </w:r>
    </w:p>
    <w:p w14:paraId="77886163" w14:textId="77777777" w:rsidR="00A65FE3" w:rsidRDefault="00A65FE3" w:rsidP="00A65FE3">
      <w:pPr>
        <w:rPr>
          <w:rFonts w:cs="Arial"/>
          <w:color w:val="000000"/>
        </w:rPr>
      </w:pPr>
    </w:p>
    <w:p w14:paraId="460D0C93" w14:textId="77777777" w:rsidR="00A65FE3" w:rsidRDefault="00A65FE3" w:rsidP="00A65FE3">
      <w:pPr>
        <w:autoSpaceDE w:val="0"/>
        <w:autoSpaceDN w:val="0"/>
        <w:adjustRightInd w:val="0"/>
        <w:rPr>
          <w:rFonts w:cs="Arial"/>
          <w:szCs w:val="20"/>
        </w:rPr>
      </w:pPr>
      <w:r>
        <w:rPr>
          <w:rFonts w:cs="Arial"/>
          <w:szCs w:val="20"/>
        </w:rPr>
        <w:t>Las necesidades visuales de la tarea a menudo determinan las posturas del cuerpo a adoptar. El diseño del área de trabajo debería tener en cuenta los siguientes factores:</w:t>
      </w:r>
    </w:p>
    <w:p w14:paraId="7DA835BF" w14:textId="77777777" w:rsidR="00A65FE3" w:rsidRDefault="00A65FE3" w:rsidP="00A65FE3">
      <w:pPr>
        <w:autoSpaceDE w:val="0"/>
        <w:autoSpaceDN w:val="0"/>
        <w:adjustRightInd w:val="0"/>
        <w:ind w:left="720" w:hanging="180"/>
        <w:rPr>
          <w:rFonts w:cs="Arial"/>
          <w:szCs w:val="20"/>
        </w:rPr>
      </w:pPr>
      <w:r>
        <w:rPr>
          <w:rFonts w:cs="Arial"/>
          <w:szCs w:val="20"/>
        </w:rPr>
        <w:t>- ángulos visuales;</w:t>
      </w:r>
    </w:p>
    <w:p w14:paraId="3922D221" w14:textId="77777777" w:rsidR="00A65FE3" w:rsidRDefault="00A65FE3" w:rsidP="00A65FE3">
      <w:pPr>
        <w:autoSpaceDE w:val="0"/>
        <w:autoSpaceDN w:val="0"/>
        <w:adjustRightInd w:val="0"/>
        <w:ind w:left="720" w:hanging="180"/>
        <w:rPr>
          <w:rFonts w:cs="Arial"/>
          <w:szCs w:val="20"/>
        </w:rPr>
      </w:pPr>
      <w:r>
        <w:rPr>
          <w:rFonts w:cs="Arial"/>
          <w:szCs w:val="20"/>
        </w:rPr>
        <w:t>- distancias visuales;</w:t>
      </w:r>
    </w:p>
    <w:p w14:paraId="07E40BA4" w14:textId="77777777" w:rsidR="00A65FE3" w:rsidRDefault="00A65FE3" w:rsidP="00A65FE3">
      <w:pPr>
        <w:pStyle w:val="label1"/>
        <w:autoSpaceDE w:val="0"/>
        <w:autoSpaceDN w:val="0"/>
        <w:adjustRightInd w:val="0"/>
        <w:spacing w:before="0" w:beforeAutospacing="0" w:after="0" w:afterAutospacing="0"/>
        <w:ind w:left="720" w:hanging="180"/>
        <w:rPr>
          <w:rFonts w:ascii="Arial" w:hAnsi="Arial" w:cs="Arial"/>
          <w:szCs w:val="20"/>
        </w:rPr>
      </w:pPr>
      <w:r>
        <w:rPr>
          <w:rFonts w:ascii="Arial" w:hAnsi="Arial" w:cs="Arial"/>
          <w:szCs w:val="20"/>
        </w:rPr>
        <w:t>- facilidad de discriminación visual;</w:t>
      </w:r>
    </w:p>
    <w:p w14:paraId="529F4946" w14:textId="77777777" w:rsidR="00A65FE3" w:rsidRDefault="00A65FE3" w:rsidP="00A65FE3">
      <w:pPr>
        <w:autoSpaceDE w:val="0"/>
        <w:autoSpaceDN w:val="0"/>
        <w:adjustRightInd w:val="0"/>
        <w:ind w:left="720" w:hanging="180"/>
        <w:rPr>
          <w:rFonts w:cs="Arial"/>
          <w:szCs w:val="20"/>
        </w:rPr>
      </w:pPr>
      <w:r>
        <w:rPr>
          <w:rFonts w:cs="Arial"/>
          <w:szCs w:val="20"/>
        </w:rPr>
        <w:t>- duración y frecuencia de la tarea;</w:t>
      </w:r>
    </w:p>
    <w:p w14:paraId="43CAF332" w14:textId="77777777" w:rsidR="00A65FE3" w:rsidRDefault="00A65FE3" w:rsidP="00A65FE3">
      <w:pPr>
        <w:autoSpaceDE w:val="0"/>
        <w:autoSpaceDN w:val="0"/>
        <w:adjustRightInd w:val="0"/>
        <w:ind w:left="720" w:hanging="180"/>
        <w:rPr>
          <w:rFonts w:cs="Arial"/>
          <w:szCs w:val="20"/>
        </w:rPr>
      </w:pPr>
      <w:r>
        <w:rPr>
          <w:rFonts w:cs="Arial"/>
          <w:szCs w:val="20"/>
        </w:rPr>
        <w:t>- eventuales limitaciones especiales del grupo de usuarios, por ejemplo, gafas o protecciones para los ojos.</w:t>
      </w:r>
    </w:p>
    <w:p w14:paraId="5BE0AD2A" w14:textId="77777777" w:rsidR="00A65FE3" w:rsidRDefault="00A65FE3" w:rsidP="00A65FE3">
      <w:pPr>
        <w:autoSpaceDE w:val="0"/>
        <w:autoSpaceDN w:val="0"/>
        <w:adjustRightInd w:val="0"/>
        <w:rPr>
          <w:rFonts w:cs="Arial"/>
          <w:szCs w:val="20"/>
        </w:rPr>
      </w:pPr>
      <w:r>
        <w:rPr>
          <w:rFonts w:cs="Arial"/>
          <w:szCs w:val="20"/>
        </w:rPr>
        <w:t>En caso de que el área de trabajo en la que concentrarse sea ligeramente lateral, las personas tienden a girar la cabeza para ver mejor. En caso de que el área de visualización esté ubicada más hacia un lado, las personas tienden a girar todo el cuerpo. En esta situación se debería proporcionar espacio para permitir que las piernas y los pies sigan el movimiento del tronco.</w:t>
      </w:r>
    </w:p>
    <w:p w14:paraId="55600297" w14:textId="77777777" w:rsidR="00A65FE3" w:rsidRDefault="00A65FE3" w:rsidP="00A65FE3">
      <w:pPr>
        <w:autoSpaceDE w:val="0"/>
        <w:autoSpaceDN w:val="0"/>
        <w:adjustRightInd w:val="0"/>
        <w:rPr>
          <w:rFonts w:cs="Arial"/>
          <w:szCs w:val="20"/>
        </w:rPr>
      </w:pPr>
      <w:r>
        <w:rPr>
          <w:rFonts w:cs="Arial"/>
          <w:szCs w:val="20"/>
        </w:rPr>
        <w:t xml:space="preserve">En caso de que el área de trabajo para los brazos esté </w:t>
      </w:r>
      <w:r w:rsidR="00754803">
        <w:rPr>
          <w:rFonts w:cs="Arial"/>
          <w:szCs w:val="20"/>
        </w:rPr>
        <w:t xml:space="preserve">desplazada hacia un lado, las </w:t>
      </w:r>
      <w:r>
        <w:rPr>
          <w:rFonts w:cs="Arial"/>
          <w:szCs w:val="20"/>
        </w:rPr>
        <w:t>personas generalmente giran todo el cuerpo para alcanzar el área.</w:t>
      </w:r>
    </w:p>
    <w:p w14:paraId="5F504EFE" w14:textId="77777777" w:rsidR="00A65FE3" w:rsidRDefault="00A65FE3" w:rsidP="00A65FE3">
      <w:pPr>
        <w:autoSpaceDE w:val="0"/>
        <w:autoSpaceDN w:val="0"/>
        <w:adjustRightInd w:val="0"/>
        <w:rPr>
          <w:rFonts w:cs="Arial"/>
          <w:szCs w:val="20"/>
        </w:rPr>
      </w:pPr>
      <w:r>
        <w:rPr>
          <w:rFonts w:cs="Arial"/>
          <w:szCs w:val="20"/>
        </w:rPr>
        <w:t>En tales situaciones se debería proporcionar espacio para permitir que las piernas y los pies sigan el movimiento del tronco.</w:t>
      </w:r>
    </w:p>
    <w:p w14:paraId="26F354F2" w14:textId="77777777" w:rsidR="00A65FE3" w:rsidRDefault="00A65FE3" w:rsidP="00A65FE3">
      <w:pPr>
        <w:autoSpaceDE w:val="0"/>
        <w:autoSpaceDN w:val="0"/>
        <w:adjustRightInd w:val="0"/>
        <w:rPr>
          <w:rFonts w:cs="Arial"/>
          <w:szCs w:val="20"/>
        </w:rPr>
      </w:pPr>
      <w:r>
        <w:rPr>
          <w:rFonts w:cs="Arial"/>
          <w:szCs w:val="20"/>
        </w:rPr>
        <w:t>Las figuras que se muestran a continuación dan las indicaciones para las principales posiciones que pueden ser asumidas por un trabajador durante el desempeño de sus funciones.</w:t>
      </w:r>
    </w:p>
    <w:p w14:paraId="600E8641" w14:textId="77777777" w:rsidR="00A65FE3" w:rsidRDefault="00A65FE3" w:rsidP="00A65FE3">
      <w:pPr>
        <w:autoSpaceDE w:val="0"/>
        <w:autoSpaceDN w:val="0"/>
        <w:adjustRightInd w:val="0"/>
        <w:rPr>
          <w:rFonts w:cs="Arial"/>
          <w:szCs w:val="20"/>
        </w:rPr>
      </w:pPr>
    </w:p>
    <w:p w14:paraId="28414A40" w14:textId="77777777" w:rsidR="00A65FE3" w:rsidRDefault="00A65FE3" w:rsidP="00A65FE3">
      <w:pPr>
        <w:autoSpaceDE w:val="0"/>
        <w:autoSpaceDN w:val="0"/>
        <w:adjustRightInd w:val="0"/>
        <w:rPr>
          <w:rFonts w:cs="Arial"/>
          <w:szCs w:val="20"/>
        </w:rPr>
      </w:pPr>
      <w:r>
        <w:rPr>
          <w:rFonts w:cs="Arial"/>
          <w:szCs w:val="20"/>
        </w:rPr>
        <w:br w:type="page"/>
      </w:r>
    </w:p>
    <w:p w14:paraId="6BCA3C89" w14:textId="77777777" w:rsidR="00A65FE3" w:rsidRDefault="00047926" w:rsidP="00A65FE3">
      <w:pPr>
        <w:autoSpaceDE w:val="0"/>
        <w:autoSpaceDN w:val="0"/>
        <w:adjustRightInd w:val="0"/>
        <w:rPr>
          <w:rFonts w:cs="Arial"/>
          <w:szCs w:val="20"/>
        </w:rPr>
      </w:pPr>
      <w:r>
        <w:rPr>
          <w:noProof/>
        </w:rPr>
        <w:pict w14:anchorId="4256BEB4">
          <v:shape id="_x0000_s5657" type="#_x0000_t202" style="position:absolute;left:0;text-align:left;margin-left:91.2pt;margin-top:.45pt;width:284.8pt;height:367.85pt;z-index:250401792;mso-wrap-style:none" stroked="f">
            <v:textbox style="mso-next-textbox:#_x0000_s5657;mso-fit-shape-to-text:t">
              <w:txbxContent>
                <w:p w14:paraId="23852E1A" w14:textId="77777777" w:rsidR="00650C76" w:rsidRDefault="00047926" w:rsidP="00A65FE3">
                  <w:pPr>
                    <w:jc w:val="center"/>
                  </w:pPr>
                  <w:r>
                    <w:pict w14:anchorId="34D610AE">
                      <v:shape id="_x0000_i1429" type="#_x0000_t75" style="width:269.6pt;height:361.55pt">
                        <v:imagedata r:id="rId239" o:title=""/>
                      </v:shape>
                    </w:pict>
                  </w:r>
                </w:p>
              </w:txbxContent>
            </v:textbox>
          </v:shape>
        </w:pict>
      </w:r>
    </w:p>
    <w:p w14:paraId="488131F4" w14:textId="77777777" w:rsidR="00A65FE3" w:rsidRDefault="00A65FE3" w:rsidP="00A65FE3"/>
    <w:p w14:paraId="1F6643EC" w14:textId="77777777" w:rsidR="00A65FE3" w:rsidRDefault="00A65FE3" w:rsidP="00A65FE3"/>
    <w:p w14:paraId="314865E3" w14:textId="77777777" w:rsidR="00A65FE3" w:rsidRDefault="00A65FE3" w:rsidP="00A65FE3"/>
    <w:p w14:paraId="4179954C" w14:textId="77777777" w:rsidR="00A65FE3" w:rsidRDefault="00A65FE3" w:rsidP="00A65FE3"/>
    <w:p w14:paraId="70616AA9" w14:textId="77777777" w:rsidR="00A65FE3" w:rsidRDefault="00A65FE3" w:rsidP="00A65FE3"/>
    <w:p w14:paraId="6445BE5E" w14:textId="77777777" w:rsidR="00A65FE3" w:rsidRDefault="00A65FE3" w:rsidP="00A65FE3"/>
    <w:p w14:paraId="62A5086B" w14:textId="77777777" w:rsidR="00A65FE3" w:rsidRDefault="00A65FE3" w:rsidP="00A65FE3"/>
    <w:p w14:paraId="7040DCC4" w14:textId="77777777" w:rsidR="00A65FE3" w:rsidRDefault="00A65FE3" w:rsidP="00A65FE3"/>
    <w:p w14:paraId="03623AA0" w14:textId="77777777" w:rsidR="00A65FE3" w:rsidRDefault="00A65FE3" w:rsidP="00A65FE3"/>
    <w:p w14:paraId="6A6FC37F" w14:textId="77777777" w:rsidR="00A65FE3" w:rsidRDefault="00A65FE3" w:rsidP="00A65FE3"/>
    <w:p w14:paraId="5CABC1E4" w14:textId="77777777" w:rsidR="00A65FE3" w:rsidRDefault="00A65FE3" w:rsidP="00A65FE3"/>
    <w:p w14:paraId="443A311A" w14:textId="77777777" w:rsidR="00A65FE3" w:rsidRDefault="00A65FE3" w:rsidP="00A65FE3"/>
    <w:p w14:paraId="077A9428" w14:textId="77777777" w:rsidR="00A65FE3" w:rsidRDefault="00A65FE3" w:rsidP="00A65FE3"/>
    <w:p w14:paraId="0492709E" w14:textId="77777777" w:rsidR="00A65FE3" w:rsidRDefault="00A65FE3" w:rsidP="00A65FE3"/>
    <w:p w14:paraId="00F705B7" w14:textId="77777777" w:rsidR="00A65FE3" w:rsidRDefault="00A65FE3" w:rsidP="00A65FE3"/>
    <w:p w14:paraId="1FA2E652" w14:textId="77777777" w:rsidR="00A65FE3" w:rsidRDefault="00A65FE3" w:rsidP="00A65FE3"/>
    <w:p w14:paraId="476A8B0B" w14:textId="77777777" w:rsidR="00A65FE3" w:rsidRDefault="00A65FE3" w:rsidP="00A65FE3"/>
    <w:p w14:paraId="5D64ED43" w14:textId="77777777" w:rsidR="00A65FE3" w:rsidRDefault="00A65FE3" w:rsidP="00A65FE3"/>
    <w:p w14:paraId="03EF17C8" w14:textId="77777777" w:rsidR="00A65FE3" w:rsidRDefault="00A65FE3" w:rsidP="00A65FE3"/>
    <w:p w14:paraId="0670117A" w14:textId="77777777" w:rsidR="00A65FE3" w:rsidRDefault="00A65FE3" w:rsidP="00A65FE3"/>
    <w:p w14:paraId="145B232E" w14:textId="77777777" w:rsidR="00A65FE3" w:rsidRDefault="00A65FE3" w:rsidP="00A65FE3"/>
    <w:p w14:paraId="0761557C" w14:textId="77777777" w:rsidR="00A65FE3" w:rsidRDefault="00A65FE3" w:rsidP="00A65FE3"/>
    <w:p w14:paraId="3C192B3F" w14:textId="77777777" w:rsidR="00A65FE3" w:rsidRDefault="00A65FE3" w:rsidP="00A65FE3"/>
    <w:p w14:paraId="2C9CE861" w14:textId="77777777" w:rsidR="00A65FE3" w:rsidRDefault="00A65FE3" w:rsidP="00A65FE3">
      <w:pPr>
        <w:autoSpaceDE w:val="0"/>
        <w:autoSpaceDN w:val="0"/>
        <w:adjustRightInd w:val="0"/>
        <w:ind w:left="2832" w:firstLine="708"/>
        <w:rPr>
          <w:rFonts w:cs="Arial"/>
          <w:szCs w:val="20"/>
        </w:rPr>
      </w:pP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r>
    </w:p>
    <w:p w14:paraId="1A8B9893" w14:textId="77777777" w:rsidR="00A65FE3" w:rsidRDefault="00A65FE3" w:rsidP="00A65FE3">
      <w:pPr>
        <w:autoSpaceDE w:val="0"/>
        <w:autoSpaceDN w:val="0"/>
        <w:adjustRightInd w:val="0"/>
        <w:rPr>
          <w:rFonts w:cs="Arial"/>
          <w:szCs w:val="20"/>
        </w:rPr>
      </w:pPr>
    </w:p>
    <w:p w14:paraId="7868EFE1" w14:textId="77777777" w:rsidR="007431D1" w:rsidRDefault="007431D1" w:rsidP="00A65FE3">
      <w:pPr>
        <w:autoSpaceDE w:val="0"/>
        <w:autoSpaceDN w:val="0"/>
        <w:adjustRightInd w:val="0"/>
        <w:rPr>
          <w:rFonts w:cs="Arial"/>
          <w:szCs w:val="20"/>
        </w:rPr>
      </w:pPr>
    </w:p>
    <w:p w14:paraId="6CC77895" w14:textId="77777777" w:rsidR="00A65FE3" w:rsidRDefault="00A65FE3" w:rsidP="00A65FE3">
      <w:pPr>
        <w:autoSpaceDE w:val="0"/>
        <w:autoSpaceDN w:val="0"/>
        <w:adjustRightInd w:val="0"/>
        <w:rPr>
          <w:rFonts w:cs="Arial"/>
          <w:szCs w:val="20"/>
        </w:rPr>
      </w:pPr>
    </w:p>
    <w:p w14:paraId="3B69D10F" w14:textId="77777777" w:rsidR="00A65FE3" w:rsidRDefault="00A65FE3" w:rsidP="00A65FE3">
      <w:pPr>
        <w:autoSpaceDE w:val="0"/>
        <w:autoSpaceDN w:val="0"/>
        <w:adjustRightInd w:val="0"/>
        <w:rPr>
          <w:rFonts w:cs="Arial"/>
          <w:szCs w:val="20"/>
        </w:rPr>
      </w:pPr>
      <w:r>
        <w:rPr>
          <w:rFonts w:cs="Arial"/>
          <w:szCs w:val="20"/>
        </w:rPr>
        <w:t>La figura proporciona información sobre los requisitos de espacio adicional para las diferentes posturas dinámicas del cuerpo que pueden utilizarse durante el funcionamiento normal y el mantenimiento con requerimientos moderados de fuerza.</w:t>
      </w:r>
    </w:p>
    <w:p w14:paraId="6585F9B3" w14:textId="77777777" w:rsidR="00A65FE3" w:rsidRDefault="00A65FE3" w:rsidP="00A65FE3">
      <w:pPr>
        <w:autoSpaceDE w:val="0"/>
        <w:autoSpaceDN w:val="0"/>
        <w:adjustRightInd w:val="0"/>
        <w:rPr>
          <w:rFonts w:cs="Arial"/>
          <w:szCs w:val="20"/>
        </w:rPr>
      </w:pPr>
    </w:p>
    <w:p w14:paraId="5FC92C48" w14:textId="77777777" w:rsidR="00A65FE3" w:rsidRDefault="00A65FE3" w:rsidP="00A65FE3">
      <w:pPr>
        <w:autoSpaceDE w:val="0"/>
        <w:autoSpaceDN w:val="0"/>
        <w:adjustRightInd w:val="0"/>
        <w:rPr>
          <w:rFonts w:cs="Arial"/>
          <w:szCs w:val="20"/>
        </w:rPr>
      </w:pPr>
    </w:p>
    <w:p w14:paraId="43B4A158" w14:textId="77777777" w:rsidR="00A65FE3" w:rsidRDefault="00A65FE3" w:rsidP="00A65FE3">
      <w:pPr>
        <w:autoSpaceDE w:val="0"/>
        <w:autoSpaceDN w:val="0"/>
        <w:adjustRightInd w:val="0"/>
        <w:rPr>
          <w:rFonts w:cs="Arial"/>
          <w:szCs w:val="20"/>
        </w:rPr>
      </w:pPr>
    </w:p>
    <w:p w14:paraId="039E88FC" w14:textId="77777777" w:rsidR="00A65FE3" w:rsidRDefault="00FC06B0" w:rsidP="00A65FE3">
      <w:pPr>
        <w:autoSpaceDE w:val="0"/>
        <w:autoSpaceDN w:val="0"/>
        <w:adjustRightInd w:val="0"/>
        <w:ind w:left="570" w:hanging="570"/>
        <w:rPr>
          <w:rFonts w:cs="Arial"/>
          <w:b/>
          <w:bCs/>
          <w:color w:val="0000FF"/>
        </w:rPr>
      </w:pPr>
      <w:r>
        <w:rPr>
          <w:rFonts w:cs="Arial"/>
          <w:color w:val="0000FF"/>
        </w:rPr>
        <w:pict w14:anchorId="14DEE4FF">
          <v:shape id="_x0000_i1430" type="#_x0000_t75" style="width:27.55pt;height:13pt" o:bullet="t" fillcolor="window">
            <v:imagedata r:id="rId13" o:title="MANO CHE INDICA"/>
          </v:shape>
        </w:pict>
      </w:r>
      <w:r w:rsidR="00A65FE3">
        <w:rPr>
          <w:rFonts w:cs="Arial"/>
          <w:color w:val="0000FF"/>
        </w:rPr>
        <w:t xml:space="preserve">De </w:t>
      </w:r>
      <w:r w:rsidR="00A65FE3">
        <w:rPr>
          <w:rFonts w:cs="Arial"/>
          <w:b/>
          <w:bCs/>
          <w:color w:val="0000FF"/>
          <w:szCs w:val="20"/>
        </w:rPr>
        <w:t xml:space="preserve">acuerdo con lo previsto por la </w:t>
      </w:r>
      <w:r w:rsidR="00A65FE3">
        <w:rPr>
          <w:rFonts w:cs="Arial"/>
          <w:b/>
          <w:bCs/>
          <w:color w:val="0000FF"/>
        </w:rPr>
        <w:t xml:space="preserve">legislación vigente y la norma EN ISO 14738:2008 </w:t>
      </w:r>
      <w:r w:rsidR="000A629C">
        <w:rPr>
          <w:rFonts w:cs="Arial"/>
          <w:b/>
          <w:bCs/>
          <w:color w:val="0000FF"/>
        </w:rPr>
        <w:t xml:space="preserve">se </w:t>
      </w:r>
      <w:r w:rsidR="00A65FE3">
        <w:rPr>
          <w:rFonts w:cs="Arial"/>
          <w:b/>
          <w:bCs/>
          <w:color w:val="0000FF"/>
        </w:rPr>
        <w:t xml:space="preserve">recomienda dejar un espacio libre para permitir los movimientos del cuerpo de al menos 1000 </w:t>
      </w:r>
      <w:smartTag w:uri="urn:schemas-microsoft-com:office:smarttags" w:element="metricconverter">
        <w:smartTagPr>
          <w:attr w:name="ProductID" w:val="1000 mm"/>
        </w:smartTagPr>
        <w:r w:rsidR="00A65FE3">
          <w:rPr>
            <w:rFonts w:cs="Arial"/>
            <w:b/>
            <w:bCs/>
            <w:color w:val="0000FF"/>
          </w:rPr>
          <w:t>mm.</w:t>
        </w:r>
      </w:smartTag>
      <w:r w:rsidR="00A65FE3">
        <w:rPr>
          <w:rFonts w:cs="Arial"/>
          <w:b/>
          <w:bCs/>
          <w:color w:val="0000FF"/>
        </w:rPr>
        <w:t/>
      </w:r>
    </w:p>
    <w:p w14:paraId="73F9E11E" w14:textId="77777777" w:rsidR="00A65FE3" w:rsidRDefault="00A65FE3" w:rsidP="00A65FE3"/>
    <w:p w14:paraId="543E373B" w14:textId="77777777" w:rsidR="00A65FE3" w:rsidRDefault="00A65FE3" w:rsidP="00A65FE3">
      <w:pPr>
        <w:pStyle w:val="Titolo2"/>
      </w:pPr>
      <w:r>
        <w:br w:type="page"/>
      </w:r>
      <w:bookmarkStart w:id="681" w:name="_Toc177491781"/>
      <w:bookmarkStart w:id="682" w:name="_Toc183409904"/>
      <w:bookmarkStart w:id="683" w:name="_Toc69377114"/>
      <w:r>
        <w:lastRenderedPageBreak/>
        <w:t>Espacio para el personal de mantenimiento y vías de emergencia</w:t>
      </w:r>
      <w:bookmarkEnd w:id="681"/>
      <w:bookmarkEnd w:id="682"/>
      <w:bookmarkEnd w:id="683"/>
    </w:p>
    <w:p w14:paraId="71D9ABAC" w14:textId="77777777" w:rsidR="00A65FE3" w:rsidRDefault="00A65FE3" w:rsidP="00A65FE3">
      <w:pPr>
        <w:rPr>
          <w:rFonts w:cs="Arial"/>
          <w:color w:val="000000"/>
        </w:rPr>
      </w:pPr>
      <w:r>
        <w:rPr>
          <w:rFonts w:cs="Arial"/>
          <w:color w:val="000000"/>
        </w:rPr>
        <w:t>Considerando que:</w:t>
      </w:r>
    </w:p>
    <w:p w14:paraId="469BCC23" w14:textId="77777777" w:rsidR="00A65FE3" w:rsidRDefault="00A65FE3" w:rsidP="00A65FE3">
      <w:pPr>
        <w:rPr>
          <w:rFonts w:cs="Arial"/>
          <w:color w:val="000000"/>
        </w:rPr>
      </w:pPr>
      <w:r>
        <w:rPr>
          <w:rFonts w:cs="Arial"/>
          <w:color w:val="000000"/>
        </w:rPr>
        <w:t xml:space="preserve">la legislación vigente prevé que cuando en un local los trabajos y los materiales no comporten peligros de explosión o riesgos específicos de incendio el ancho mínimo de las vías debe ser mayor de 800 mm; </w:t>
      </w:r>
      <w:smartTag w:uri="urn:schemas-microsoft-com:office:smarttags" w:element="metricconverter">
        <w:smartTagPr>
          <w:attr w:name="ProductID" w:val="800 mm"/>
        </w:smartTagPr>
        <w:r>
          <w:rPr>
            <w:rFonts w:cs="Arial"/>
            <w:color w:val="000000"/>
          </w:rPr>
          <w:t xml:space="preserve">mientras </w:t>
        </w:r>
      </w:smartTag>
      <w:r>
        <w:rPr>
          <w:rFonts w:cs="Arial"/>
          <w:color w:val="000000"/>
        </w:rPr>
        <w:t xml:space="preserve">que en un local en el que los trabajos y los materiales comporten peligros de explosión o riesgos específicos de incendio el ancho mínimo de las vías debe ser mayor de </w:t>
      </w:r>
      <w:smartTag w:uri="urn:schemas-microsoft-com:office:smarttags" w:element="metricconverter">
        <w:smartTagPr>
          <w:attr w:name="ProductID" w:val="1200 mm"/>
        </w:smartTagPr>
        <w:r>
          <w:rPr>
            <w:rFonts w:cs="Arial"/>
            <w:color w:val="000000"/>
          </w:rPr>
          <w:t xml:space="preserve">1200 </w:t>
        </w:r>
      </w:smartTag>
      <w:r>
        <w:rPr>
          <w:rFonts w:cs="Arial"/>
          <w:color w:val="000000"/>
        </w:rPr>
        <w:t>mm;</w:t>
      </w:r>
    </w:p>
    <w:p w14:paraId="61F32EDC" w14:textId="77777777" w:rsidR="00A65FE3" w:rsidRDefault="00A65FE3" w:rsidP="00A65FE3">
      <w:pPr>
        <w:rPr>
          <w:rFonts w:cs="Arial"/>
          <w:color w:val="000000"/>
        </w:rPr>
      </w:pPr>
    </w:p>
    <w:p w14:paraId="49598716" w14:textId="77777777" w:rsidR="00A65FE3" w:rsidRDefault="00A65FE3" w:rsidP="00A65FE3">
      <w:pPr>
        <w:rPr>
          <w:rFonts w:cs="Arial"/>
          <w:color w:val="000000"/>
        </w:rPr>
      </w:pPr>
      <w:smartTag w:uri="urn:schemas-microsoft-com:office:smarttags" w:element="PersonName">
        <w:smartTagPr>
          <w:attr w:name="ProductID" w:val="la norma EN ISO"/>
        </w:smartTagPr>
        <w:r>
          <w:rPr>
            <w:rFonts w:cs="Arial"/>
            <w:color w:val="000000"/>
          </w:rPr>
          <w:t xml:space="preserve">la norma EN ISO </w:t>
        </w:r>
      </w:smartTag>
      <w:r>
        <w:rPr>
          <w:rFonts w:cs="Arial"/>
          <w:color w:val="000000"/>
        </w:rPr>
        <w:t>14738:</w:t>
      </w:r>
      <w:r w:rsidR="000A629C">
        <w:rPr>
          <w:rFonts w:cs="Arial"/>
          <w:color w:val="000000"/>
        </w:rPr>
        <w:t xml:space="preserve">2008, </w:t>
      </w:r>
      <w:r>
        <w:rPr>
          <w:rFonts w:cs="Arial"/>
          <w:color w:val="000000"/>
        </w:rPr>
        <w:t xml:space="preserve">relativa a los Requisitos antropométricos para el diseño de puestos de trabajo en maquinaria, proporciona información sobre los requisitos de espacio adicional durante el funcionamiento normal y el mantenimiento con demandas moderadas de fuerzas y específicamente, para la posición de rodillas, la que requiere mayor espacio, se prevé un espacio adicional mínimo igual a 1500 </w:t>
      </w:r>
      <w:smartTag w:uri="urn:schemas-microsoft-com:office:smarttags" w:element="metricconverter">
        <w:smartTagPr>
          <w:attr w:name="ProductID" w:val="1500 mm"/>
        </w:smartTagPr>
        <w:r>
          <w:rPr>
            <w:rFonts w:cs="Arial"/>
            <w:color w:val="000000"/>
          </w:rPr>
          <w:t>mm;</w:t>
        </w:r>
      </w:smartTag>
      <w:r>
        <w:rPr>
          <w:rFonts w:cs="Arial"/>
          <w:color w:val="000000"/>
        </w:rPr>
        <w:t/>
      </w:r>
    </w:p>
    <w:p w14:paraId="0AA036AE" w14:textId="77777777" w:rsidR="00A65FE3" w:rsidRDefault="00047926" w:rsidP="00A65FE3">
      <w:pPr>
        <w:rPr>
          <w:rFonts w:cs="Arial"/>
          <w:color w:val="000000"/>
        </w:rPr>
      </w:pPr>
      <w:r>
        <w:rPr>
          <w:rFonts w:cs="Arial"/>
          <w:noProof/>
          <w:color w:val="000000"/>
          <w:sz w:val="20"/>
        </w:rPr>
        <w:pict w14:anchorId="4603C9CD">
          <v:shape id="_x0000_s5611" type="#_x0000_t202" style="position:absolute;left:0;text-align:left;margin-left:162pt;margin-top:5pt;width:141.7pt;height:124.1pt;z-index:250399744" filled="f" stroked="f">
            <v:textbox style="mso-next-textbox:#_x0000_s5611">
              <w:txbxContent>
                <w:p w14:paraId="71807C1F" w14:textId="77777777" w:rsidR="00650C76" w:rsidRDefault="00047926" w:rsidP="00A65FE3">
                  <w:r>
                    <w:pict w14:anchorId="134AB3C3">
                      <v:shape id="_x0000_i1431" type="#_x0000_t75" style="width:127.15pt;height:116.45pt">
                        <v:imagedata r:id="rId240" o:title=""/>
                      </v:shape>
                    </w:pict>
                  </w:r>
                </w:p>
              </w:txbxContent>
            </v:textbox>
          </v:shape>
        </w:pict>
      </w:r>
    </w:p>
    <w:p w14:paraId="3F5E62F7" w14:textId="77777777" w:rsidR="00A65FE3" w:rsidRDefault="00A65FE3" w:rsidP="00A65FE3">
      <w:pPr>
        <w:rPr>
          <w:rFonts w:cs="Arial"/>
          <w:color w:val="000000"/>
        </w:rPr>
      </w:pPr>
    </w:p>
    <w:p w14:paraId="23076896" w14:textId="77777777" w:rsidR="00A65FE3" w:rsidRDefault="00A65FE3" w:rsidP="00A65FE3">
      <w:pPr>
        <w:rPr>
          <w:rFonts w:cs="Arial"/>
          <w:color w:val="000000"/>
        </w:rPr>
      </w:pPr>
    </w:p>
    <w:p w14:paraId="6E440793" w14:textId="77777777" w:rsidR="00A65FE3" w:rsidRDefault="00A65FE3" w:rsidP="00A65FE3">
      <w:pPr>
        <w:rPr>
          <w:rFonts w:cs="Arial"/>
          <w:color w:val="000000"/>
        </w:rPr>
      </w:pPr>
    </w:p>
    <w:p w14:paraId="42E37E60" w14:textId="77777777" w:rsidR="00A65FE3" w:rsidRDefault="00A65FE3" w:rsidP="00A65FE3">
      <w:pPr>
        <w:rPr>
          <w:rFonts w:cs="Arial"/>
          <w:color w:val="000000"/>
        </w:rPr>
      </w:pPr>
    </w:p>
    <w:p w14:paraId="2C73F8FA" w14:textId="77777777" w:rsidR="00A65FE3" w:rsidRDefault="00A65FE3" w:rsidP="00A65FE3">
      <w:pPr>
        <w:rPr>
          <w:rFonts w:cs="Arial"/>
          <w:color w:val="000000"/>
        </w:rPr>
      </w:pPr>
    </w:p>
    <w:p w14:paraId="782348F6" w14:textId="77777777" w:rsidR="00A65FE3" w:rsidRDefault="00A65FE3" w:rsidP="00A65FE3">
      <w:pPr>
        <w:rPr>
          <w:rFonts w:cs="Arial"/>
          <w:color w:val="000000"/>
        </w:rPr>
      </w:pPr>
    </w:p>
    <w:p w14:paraId="7CB303C5" w14:textId="77777777" w:rsidR="00A65FE3" w:rsidRDefault="00A65FE3" w:rsidP="00A65FE3">
      <w:pPr>
        <w:rPr>
          <w:rFonts w:cs="Arial"/>
          <w:color w:val="000000"/>
        </w:rPr>
      </w:pPr>
    </w:p>
    <w:p w14:paraId="7AA486E3" w14:textId="77777777" w:rsidR="00A65FE3" w:rsidRDefault="00A65FE3" w:rsidP="00A65FE3">
      <w:pPr>
        <w:rPr>
          <w:rFonts w:cs="Arial"/>
          <w:color w:val="000000"/>
        </w:rPr>
      </w:pPr>
    </w:p>
    <w:p w14:paraId="14D7A914" w14:textId="77777777" w:rsidR="00A65FE3" w:rsidRDefault="00A65FE3" w:rsidP="00A65FE3">
      <w:pPr>
        <w:rPr>
          <w:rFonts w:cs="Arial"/>
          <w:color w:val="000000"/>
        </w:rPr>
      </w:pPr>
    </w:p>
    <w:p w14:paraId="307E2C6C" w14:textId="77777777" w:rsidR="00A65FE3" w:rsidRDefault="00A65FE3" w:rsidP="00A65FE3">
      <w:pPr>
        <w:rPr>
          <w:rFonts w:cs="Arial"/>
          <w:color w:val="000000"/>
        </w:rPr>
      </w:pPr>
      <w:r>
        <w:rPr>
          <w:rFonts w:cs="Arial"/>
          <w:color w:val="000000"/>
        </w:rPr>
        <w:t>la máquina en presencia de espacios internos que contienen dispositivos de funcionamiento, y los armarios en la máquina o independientes de mando y control, deben posicionarse como se indica a continuación</w:t>
      </w:r>
    </w:p>
    <w:p w14:paraId="737B0200" w14:textId="77777777" w:rsidR="00A65FE3" w:rsidRDefault="00A65FE3" w:rsidP="00A65FE3">
      <w:pPr>
        <w:rPr>
          <w:rFonts w:cs="Arial"/>
          <w:color w:val="000000"/>
        </w:rPr>
      </w:pPr>
    </w:p>
    <w:p w14:paraId="5108A0E0" w14:textId="77777777" w:rsidR="00A65FE3" w:rsidRDefault="00047926" w:rsidP="00A65FE3">
      <w:pPr>
        <w:rPr>
          <w:rFonts w:cs="Arial"/>
          <w:color w:val="000000"/>
        </w:rPr>
      </w:pPr>
      <w:r>
        <w:rPr>
          <w:rFonts w:cs="Arial"/>
          <w:noProof/>
          <w:color w:val="000000"/>
          <w:sz w:val="20"/>
        </w:rPr>
        <w:pict w14:anchorId="1A619C09">
          <v:group id="_x0000_s5612" style="position:absolute;left:0;text-align:left;margin-left:63pt;margin-top:-.15pt;width:369pt;height:167pt;z-index:250400768" coordorigin="2394,9517" coordsize="7380,3340">
            <v:group id="_x0000_s5613" style="position:absolute;left:6714;top:9517;width:3060;height:3260" coordorigin="7974,9517" coordsize="3060,3260">
              <v:rect id="_x0000_s5614" style="position:absolute;left:7974;top:9517;width:540;height:3260" fillcolor="#630" stroked="f">
                <v:fill r:id="rId241" o:title="Marmo scuro" type="tile"/>
              </v:rect>
              <v:shape id="_x0000_s5615" type="#_x0000_t202" style="position:absolute;left:8494;top:11837;width:800;height:500" filled="f" stroked="f">
                <v:textbox style="mso-next-textbox:#_x0000_s5615">
                  <w:txbxContent>
                    <w:p w14:paraId="097EF5EB" w14:textId="77777777" w:rsidR="00650C76" w:rsidRDefault="00650C76" w:rsidP="00A65FE3">
                      <w:pPr>
                        <w:pStyle w:val="label1"/>
                        <w:spacing w:before="0" w:beforeAutospacing="0" w:after="0" w:afterAutospacing="0"/>
                        <w:jc w:val="center"/>
                        <w:rPr>
                          <w:rFonts w:ascii="Arial" w:hAnsi="Arial" w:cs="Arial"/>
                        </w:rPr>
                      </w:pPr>
                      <w:r>
                        <w:rPr>
                          <w:rFonts w:ascii="Arial" w:hAnsi="Arial" w:cs="Arial"/>
                        </w:rPr>
                        <w:t>d2</w:t>
                      </w:r>
                    </w:p>
                  </w:txbxContent>
                </v:textbox>
              </v:shape>
              <v:group id="_x0000_s5616" style="position:absolute;left:8514;top:9517;width:2520;height:2900" coordorigin="8514,9517" coordsize="2520,2900">
                <v:group id="_x0000_s5617" style="position:absolute;left:9234;top:10077;width:1800;height:1808" coordorigin="8514,10777" coordsize="1800,1808">
                  <v:shape id="_x0000_s5618" type="#_x0000_t202" style="position:absolute;left:8514;top:10777;width:1236;height:68">
                    <v:textbox style="mso-next-textbox:#_x0000_s5618">
                      <w:txbxContent>
                        <w:p w14:paraId="1442459A" w14:textId="77777777" w:rsidR="00650C76" w:rsidRDefault="00650C76" w:rsidP="00A65FE3"/>
                      </w:txbxContent>
                    </v:textbox>
                  </v:shape>
                  <v:shape id="_x0000_s5619" type="#_x0000_t202" style="position:absolute;left:8514;top:12517;width:1236;height:68">
                    <v:textbox style="mso-next-textbox:#_x0000_s5619">
                      <w:txbxContent>
                        <w:p w14:paraId="1554E7C8" w14:textId="77777777" w:rsidR="00650C76" w:rsidRDefault="00650C76" w:rsidP="00A65FE3"/>
                      </w:txbxContent>
                    </v:textbox>
                  </v:shape>
                  <v:shape id="_x0000_s5620" type="#_x0000_t202" style="position:absolute;left:9774;top:10777;width:540;height:1800">
                    <v:textbox style="mso-next-textbox:#_x0000_s5620">
                      <w:txbxContent>
                        <w:p w14:paraId="1845CE65" w14:textId="77777777" w:rsidR="00650C76" w:rsidRDefault="00650C76" w:rsidP="00A65FE3"/>
                      </w:txbxContent>
                    </v:textbox>
                  </v:shape>
                  <v:group id="_x0000_s5621" style="position:absolute;left:8874;top:11125;width:540;height:1080" coordorigin="2214,11329" coordsize="540,1080">
                    <v:oval id="_x0000_s5622" style="position:absolute;left:2214;top:11689;width:360;height:360"/>
                    <v:line id="_x0000_s5623" style="position:absolute" from="2214,11509" to="2214,12229"/>
                    <v:line id="_x0000_s5624" style="position:absolute" from="2214,12229" to="2754,12409"/>
                    <v:line id="_x0000_s5625" style="position:absolute;flip:y" from="2214,11329" to="2754,11509"/>
                  </v:group>
                </v:group>
                <v:line id="_x0000_s5626" style="position:absolute" from="9234,11877" to="9234,12417"/>
                <v:line id="_x0000_s5627" style="position:absolute" from="8514,12237" to="9234,12237">
                  <v:stroke startarrow="block" endarrow="block"/>
                </v:line>
                <v:line id="_x0000_s5628" style="position:absolute" from="8514,11617" to="10494,11617">
                  <v:stroke startarrow="block" endarrow="block"/>
                </v:line>
                <v:shape id="_x0000_s5629" type="#_x0000_t202" style="position:absolute;left:8694;top:11157;width:720;height:360" filled="f" stroked="f">
                  <v:textbox style="mso-next-textbox:#_x0000_s5629">
                    <w:txbxContent>
                      <w:p w14:paraId="60F2729E" w14:textId="77777777" w:rsidR="00650C76" w:rsidRDefault="00650C76" w:rsidP="00A65FE3">
                        <w:pPr>
                          <w:pStyle w:val="label1"/>
                          <w:spacing w:before="0" w:beforeAutospacing="0" w:after="0" w:afterAutospacing="0"/>
                          <w:jc w:val="center"/>
                          <w:rPr>
                            <w:rFonts w:ascii="Arial" w:hAnsi="Arial" w:cs="Arial"/>
                          </w:rPr>
                        </w:pPr>
                        <w:r>
                          <w:rPr>
                            <w:rFonts w:ascii="Arial" w:hAnsi="Arial" w:cs="Arial"/>
                          </w:rPr>
                          <w:t>d1</w:t>
                        </w:r>
                      </w:p>
                    </w:txbxContent>
                  </v:textbox>
                </v:shape>
                <v:line id="_x0000_s5630" style="position:absolute;flip:y" from="10494,9717" to="10494,10077"/>
                <v:line id="_x0000_s5631" style="position:absolute;flip:x" from="8514,9897" to="10494,9897">
                  <v:stroke startarrow="block" endarrow="block"/>
                </v:line>
                <v:shape id="_x0000_s5632" type="#_x0000_t202" style="position:absolute;left:9054;top:9517;width:800;height:500" filled="f" stroked="f">
                  <v:textbox style="mso-next-textbox:#_x0000_s5632">
                    <w:txbxContent>
                      <w:p w14:paraId="1090E450" w14:textId="77777777" w:rsidR="00650C76" w:rsidRDefault="00650C76" w:rsidP="00A65FE3">
                        <w:pPr>
                          <w:pStyle w:val="label1"/>
                          <w:spacing w:before="0" w:beforeAutospacing="0" w:after="0" w:afterAutospacing="0"/>
                          <w:jc w:val="center"/>
                          <w:rPr>
                            <w:rFonts w:ascii="Arial" w:hAnsi="Arial" w:cs="Arial"/>
                          </w:rPr>
                        </w:pPr>
                        <w:r>
                          <w:rPr>
                            <w:rFonts w:ascii="Arial" w:hAnsi="Arial" w:cs="Arial"/>
                          </w:rPr>
                          <w:t>d</w:t>
                        </w:r>
                      </w:p>
                    </w:txbxContent>
                  </v:textbox>
                </v:shape>
                <v:line id="_x0000_s5633" style="position:absolute" from="10494,11877" to="10494,12417"/>
                <v:shape id="_x0000_s5634" type="#_x0000_t202" style="position:absolute;left:9594;top:11877;width:800;height:500" filled="f" stroked="f">
                  <v:textbox style="mso-next-textbox:#_x0000_s5634">
                    <w:txbxContent>
                      <w:p w14:paraId="36F989A5" w14:textId="77777777" w:rsidR="00650C76" w:rsidRDefault="00650C76" w:rsidP="00A65FE3">
                        <w:pPr>
                          <w:pStyle w:val="label1"/>
                          <w:spacing w:before="0" w:beforeAutospacing="0" w:after="0" w:afterAutospacing="0"/>
                          <w:jc w:val="center"/>
                          <w:rPr>
                            <w:rFonts w:ascii="Arial" w:hAnsi="Arial" w:cs="Arial"/>
                          </w:rPr>
                        </w:pPr>
                        <w:r>
                          <w:rPr>
                            <w:rFonts w:ascii="Arial" w:hAnsi="Arial" w:cs="Arial"/>
                          </w:rPr>
                          <w:t>d3</w:t>
                        </w:r>
                      </w:p>
                    </w:txbxContent>
                  </v:textbox>
                </v:shape>
              </v:group>
            </v:group>
            <v:group id="_x0000_s5635" style="position:absolute;left:2394;top:9517;width:3040;height:3340" coordorigin="4214,9437" coordsize="3040,3340">
              <v:rect id="_x0000_s5636" style="position:absolute;left:4214;top:9877;width:540;height:2860" fillcolor="#630" stroked="f">
                <v:fill r:id="rId241" o:title="Marmo scuro" type="tile"/>
              </v:rect>
              <v:rect id="_x0000_s5637" style="position:absolute;left:5294;top:8357;width:540;height:2700;rotation:90" fillcolor="#630" stroked="f">
                <v:fill r:id="rId241" o:title="Marmo scuro" type="tile"/>
              </v:rect>
              <v:group id="_x0000_s5638" style="position:absolute;left:5454;top:10437;width:1800;height:1808" coordorigin="8514,10777" coordsize="1800,1808">
                <v:shape id="_x0000_s5639" type="#_x0000_t202" style="position:absolute;left:8514;top:10777;width:1236;height:68">
                  <v:textbox style="mso-next-textbox:#_x0000_s5639">
                    <w:txbxContent>
                      <w:p w14:paraId="2686C466" w14:textId="77777777" w:rsidR="00650C76" w:rsidRDefault="00650C76" w:rsidP="00A65FE3"/>
                    </w:txbxContent>
                  </v:textbox>
                </v:shape>
                <v:shape id="_x0000_s5640" type="#_x0000_t202" style="position:absolute;left:8514;top:12517;width:1236;height:68">
                  <v:textbox style="mso-next-textbox:#_x0000_s5640">
                    <w:txbxContent>
                      <w:p w14:paraId="1A483444" w14:textId="77777777" w:rsidR="00650C76" w:rsidRDefault="00650C76" w:rsidP="00A65FE3"/>
                    </w:txbxContent>
                  </v:textbox>
                </v:shape>
                <v:shape id="_x0000_s5641" type="#_x0000_t202" style="position:absolute;left:9774;top:10777;width:540;height:1800">
                  <v:textbox style="mso-next-textbox:#_x0000_s5641">
                    <w:txbxContent>
                      <w:p w14:paraId="15E6D7A9" w14:textId="77777777" w:rsidR="00650C76" w:rsidRDefault="00650C76" w:rsidP="00A65FE3"/>
                    </w:txbxContent>
                  </v:textbox>
                </v:shape>
                <v:group id="_x0000_s5642" style="position:absolute;left:8874;top:11125;width:540;height:1080" coordorigin="2214,11329" coordsize="540,1080">
                  <v:oval id="_x0000_s5643" style="position:absolute;left:2214;top:11689;width:360;height:360"/>
                  <v:line id="_x0000_s5644" style="position:absolute" from="2214,11509" to="2214,12229"/>
                  <v:line id="_x0000_s5645" style="position:absolute" from="2214,12229" to="2754,12409"/>
                  <v:line id="_x0000_s5646" style="position:absolute;flip:y" from="2214,11329" to="2754,11509"/>
                </v:group>
              </v:group>
              <v:line id="_x0000_s5647" style="position:absolute" from="5454,12237" to="5454,12777"/>
              <v:line id="_x0000_s5648" style="position:absolute" from="4734,12597" to="5454,12597">
                <v:stroke startarrow="block" endarrow="block"/>
              </v:line>
              <v:line id="_x0000_s5649" style="position:absolute" from="4734,11977" to="6714,11977">
                <v:stroke startarrow="block" endarrow="block"/>
              </v:line>
              <v:shape id="_x0000_s5650" type="#_x0000_t202" style="position:absolute;left:4914;top:11517;width:720;height:360" filled="f" stroked="f">
                <v:textbox style="mso-next-textbox:#_x0000_s5650">
                  <w:txbxContent>
                    <w:p w14:paraId="272C5F0B" w14:textId="77777777" w:rsidR="00650C76" w:rsidRDefault="00650C76" w:rsidP="00A65FE3">
                      <w:pPr>
                        <w:pStyle w:val="label1"/>
                        <w:spacing w:before="0" w:beforeAutospacing="0" w:after="0" w:afterAutospacing="0"/>
                        <w:jc w:val="center"/>
                        <w:rPr>
                          <w:rFonts w:ascii="Arial" w:hAnsi="Arial" w:cs="Arial"/>
                        </w:rPr>
                      </w:pPr>
                      <w:r>
                        <w:rPr>
                          <w:rFonts w:ascii="Arial" w:hAnsi="Arial" w:cs="Arial"/>
                        </w:rPr>
                        <w:t>d1</w:t>
                      </w:r>
                    </w:p>
                  </w:txbxContent>
                </v:textbox>
              </v:shape>
              <v:line id="_x0000_s5651" style="position:absolute;flip:y" from="6714,10077" to="6714,10437"/>
              <v:line id="_x0000_s5652" style="position:absolute;flip:x" from="4734,10257" to="6714,10257">
                <v:stroke startarrow="block" endarrow="block"/>
              </v:line>
              <v:shape id="_x0000_s5653" type="#_x0000_t202" style="position:absolute;left:5274;top:9917;width:800;height:500" filled="f" stroked="f">
                <v:textbox style="mso-next-textbox:#_x0000_s5653">
                  <w:txbxContent>
                    <w:p w14:paraId="7A75A6B9" w14:textId="77777777" w:rsidR="00650C76" w:rsidRDefault="00650C76" w:rsidP="00A65FE3">
                      <w:pPr>
                        <w:pStyle w:val="label1"/>
                        <w:spacing w:before="0" w:beforeAutospacing="0" w:after="0" w:afterAutospacing="0"/>
                        <w:jc w:val="center"/>
                        <w:rPr>
                          <w:rFonts w:ascii="Arial" w:hAnsi="Arial" w:cs="Arial"/>
                        </w:rPr>
                      </w:pPr>
                      <w:r>
                        <w:rPr>
                          <w:rFonts w:ascii="Arial" w:hAnsi="Arial" w:cs="Arial"/>
                        </w:rPr>
                        <w:t>d</w:t>
                      </w:r>
                    </w:p>
                  </w:txbxContent>
                </v:textbox>
              </v:shape>
              <v:line id="_x0000_s5654" style="position:absolute" from="6714,12237" to="6714,12777"/>
              <v:shape id="_x0000_s5655" type="#_x0000_t202" style="position:absolute;left:5814;top:12237;width:800;height:500" filled="f" stroked="f">
                <v:textbox style="mso-next-textbox:#_x0000_s5655">
                  <w:txbxContent>
                    <w:p w14:paraId="5EB8AAFF" w14:textId="77777777" w:rsidR="00650C76" w:rsidRDefault="00650C76" w:rsidP="00A65FE3">
                      <w:pPr>
                        <w:pStyle w:val="label1"/>
                        <w:spacing w:before="0" w:beforeAutospacing="0" w:after="0" w:afterAutospacing="0"/>
                        <w:jc w:val="center"/>
                        <w:rPr>
                          <w:rFonts w:ascii="Arial" w:hAnsi="Arial" w:cs="Arial"/>
                        </w:rPr>
                      </w:pPr>
                      <w:r>
                        <w:rPr>
                          <w:rFonts w:ascii="Arial" w:hAnsi="Arial" w:cs="Arial"/>
                        </w:rPr>
                        <w:t>d3</w:t>
                      </w:r>
                    </w:p>
                  </w:txbxContent>
                </v:textbox>
              </v:shape>
              <v:shape id="_x0000_s5656" type="#_x0000_t202" style="position:absolute;left:4734;top:12217;width:800;height:500" filled="f" stroked="f">
                <v:textbox style="mso-next-textbox:#_x0000_s5656">
                  <w:txbxContent>
                    <w:p w14:paraId="1CBEF628" w14:textId="77777777" w:rsidR="00650C76" w:rsidRDefault="00650C76" w:rsidP="00A65FE3">
                      <w:pPr>
                        <w:pStyle w:val="label1"/>
                        <w:spacing w:before="0" w:beforeAutospacing="0" w:after="0" w:afterAutospacing="0"/>
                        <w:jc w:val="center"/>
                        <w:rPr>
                          <w:rFonts w:ascii="Arial" w:hAnsi="Arial" w:cs="Arial"/>
                        </w:rPr>
                      </w:pPr>
                      <w:r>
                        <w:rPr>
                          <w:rFonts w:ascii="Arial" w:hAnsi="Arial" w:cs="Arial"/>
                        </w:rPr>
                        <w:t>d2</w:t>
                      </w:r>
                    </w:p>
                  </w:txbxContent>
                </v:textbox>
              </v:shape>
            </v:group>
          </v:group>
        </w:pict>
      </w:r>
    </w:p>
    <w:p w14:paraId="53109A59" w14:textId="77777777" w:rsidR="00A65FE3" w:rsidRDefault="00A65FE3" w:rsidP="00A65FE3">
      <w:pPr>
        <w:rPr>
          <w:rFonts w:cs="Arial"/>
          <w:noProof/>
          <w:color w:val="000000"/>
          <w:sz w:val="20"/>
        </w:rPr>
      </w:pPr>
    </w:p>
    <w:p w14:paraId="3EFE3487" w14:textId="77777777" w:rsidR="00A65FE3" w:rsidRDefault="00A65FE3" w:rsidP="00A65FE3">
      <w:pPr>
        <w:rPr>
          <w:rFonts w:cs="Arial"/>
          <w:noProof/>
          <w:color w:val="000000"/>
          <w:sz w:val="20"/>
        </w:rPr>
      </w:pPr>
    </w:p>
    <w:p w14:paraId="393203F9" w14:textId="77777777" w:rsidR="00A65FE3" w:rsidRDefault="00A65FE3" w:rsidP="00A65FE3">
      <w:pPr>
        <w:rPr>
          <w:rFonts w:cs="Arial"/>
          <w:noProof/>
          <w:color w:val="000000"/>
          <w:sz w:val="20"/>
        </w:rPr>
      </w:pPr>
    </w:p>
    <w:p w14:paraId="4ECF34A2" w14:textId="77777777" w:rsidR="00A65FE3" w:rsidRDefault="00A65FE3" w:rsidP="00A65FE3">
      <w:pPr>
        <w:rPr>
          <w:rFonts w:cs="Arial"/>
          <w:color w:val="000000"/>
        </w:rPr>
      </w:pPr>
    </w:p>
    <w:p w14:paraId="7E230822" w14:textId="77777777" w:rsidR="00A65FE3" w:rsidRDefault="00A65FE3" w:rsidP="00A65FE3">
      <w:pPr>
        <w:rPr>
          <w:rFonts w:cs="Arial"/>
          <w:color w:val="000000"/>
        </w:rPr>
      </w:pPr>
    </w:p>
    <w:p w14:paraId="20FC0607" w14:textId="77777777" w:rsidR="00A65FE3" w:rsidRDefault="00A65FE3" w:rsidP="00A65FE3">
      <w:pPr>
        <w:rPr>
          <w:rFonts w:cs="Arial"/>
          <w:color w:val="000000"/>
        </w:rPr>
      </w:pPr>
    </w:p>
    <w:p w14:paraId="7F7FEFD0" w14:textId="77777777" w:rsidR="00A65FE3" w:rsidRDefault="00A65FE3" w:rsidP="00A65FE3">
      <w:pPr>
        <w:rPr>
          <w:rFonts w:cs="Arial"/>
          <w:color w:val="000000"/>
        </w:rPr>
      </w:pPr>
    </w:p>
    <w:p w14:paraId="6A200462" w14:textId="77777777" w:rsidR="00A65FE3" w:rsidRDefault="00A65FE3" w:rsidP="00A65FE3">
      <w:pPr>
        <w:rPr>
          <w:rFonts w:cs="Arial"/>
          <w:color w:val="000000"/>
        </w:rPr>
      </w:pPr>
    </w:p>
    <w:p w14:paraId="69550D53" w14:textId="77777777" w:rsidR="00A65FE3" w:rsidRDefault="00A65FE3" w:rsidP="00A65FE3">
      <w:pPr>
        <w:rPr>
          <w:rFonts w:cs="Arial"/>
          <w:color w:val="000000"/>
        </w:rPr>
      </w:pPr>
    </w:p>
    <w:p w14:paraId="7EED0E4D" w14:textId="77777777" w:rsidR="00A65FE3" w:rsidRDefault="00A65FE3" w:rsidP="00A65FE3">
      <w:pPr>
        <w:rPr>
          <w:rFonts w:cs="Arial"/>
          <w:color w:val="000000"/>
        </w:rPr>
      </w:pPr>
    </w:p>
    <w:p w14:paraId="674AA86A" w14:textId="77777777" w:rsidR="00A65FE3" w:rsidRDefault="00A65FE3" w:rsidP="00A65FE3">
      <w:pPr>
        <w:rPr>
          <w:rFonts w:cs="Arial"/>
          <w:color w:val="000000"/>
        </w:rPr>
      </w:pPr>
    </w:p>
    <w:p w14:paraId="362BE1DF" w14:textId="77777777" w:rsidR="00A65FE3" w:rsidRDefault="00A65FE3" w:rsidP="00A65FE3">
      <w:pPr>
        <w:rPr>
          <w:rFonts w:cs="Arial"/>
          <w:color w:val="000000"/>
        </w:rPr>
      </w:pPr>
    </w:p>
    <w:p w14:paraId="4C84E90D" w14:textId="77777777" w:rsidR="00A65FE3" w:rsidRDefault="00A65FE3" w:rsidP="00A65FE3">
      <w:pPr>
        <w:rPr>
          <w:rFonts w:cs="Arial"/>
          <w:color w:val="000000"/>
        </w:rPr>
      </w:pPr>
    </w:p>
    <w:p w14:paraId="21ED64AD" w14:textId="77777777" w:rsidR="00A65FE3" w:rsidRDefault="00A65FE3" w:rsidP="00A65FE3">
      <w:pPr>
        <w:rPr>
          <w:rFonts w:cs="Arial"/>
          <w:color w:val="000000"/>
        </w:rPr>
      </w:pPr>
      <w:r>
        <w:rPr>
          <w:rFonts w:cs="Arial"/>
          <w:color w:val="000000"/>
        </w:rPr>
        <w:t>d = distancia de la estructura de la pared</w:t>
      </w:r>
    </w:p>
    <w:p w14:paraId="2B3C093B" w14:textId="77777777" w:rsidR="00A65FE3" w:rsidRDefault="00A65FE3" w:rsidP="00A65FE3">
      <w:pPr>
        <w:rPr>
          <w:rFonts w:cs="Arial"/>
          <w:color w:val="000000"/>
        </w:rPr>
      </w:pPr>
      <w:r>
        <w:rPr>
          <w:rFonts w:cs="Arial"/>
          <w:color w:val="000000"/>
        </w:rPr>
        <w:t xml:space="preserve">d1 = espacio adicional = mín. </w:t>
      </w:r>
      <w:smartTag w:uri="urn:schemas-microsoft-com:office:smarttags" w:element="metricconverter">
        <w:smartTagPr>
          <w:attr w:name="ProductID" w:val="1500 mm"/>
        </w:smartTagPr>
        <w:r>
          <w:rPr>
            <w:rFonts w:cs="Arial"/>
            <w:color w:val="000000"/>
          </w:rPr>
          <w:t xml:space="preserve">1500 </w:t>
        </w:r>
      </w:smartTag>
      <w:r>
        <w:rPr>
          <w:rFonts w:cs="Arial"/>
          <w:color w:val="000000"/>
        </w:rPr>
        <w:t>mm</w:t>
      </w:r>
    </w:p>
    <w:p w14:paraId="393AE1BE" w14:textId="77777777" w:rsidR="00A65FE3" w:rsidRDefault="00A65FE3" w:rsidP="00A65FE3">
      <w:pPr>
        <w:rPr>
          <w:rFonts w:cs="Arial"/>
          <w:color w:val="000000"/>
        </w:rPr>
      </w:pPr>
      <w:r>
        <w:rPr>
          <w:rFonts w:cs="Arial"/>
          <w:color w:val="000000"/>
        </w:rPr>
        <w:t xml:space="preserve">d2 = vía de seguridad = </w:t>
      </w:r>
      <w:smartTag w:uri="urn:schemas-microsoft-com:office:smarttags" w:element="metricconverter">
        <w:smartTagPr>
          <w:attr w:name="ProductID" w:val="800 mm"/>
        </w:smartTagPr>
        <w:r>
          <w:rPr>
            <w:rFonts w:cs="Arial"/>
            <w:color w:val="000000"/>
          </w:rPr>
          <w:t xml:space="preserve">800 mm </w:t>
        </w:r>
      </w:smartTag>
      <w:r>
        <w:rPr>
          <w:rFonts w:cs="Arial"/>
          <w:color w:val="000000"/>
        </w:rPr>
        <w:t xml:space="preserve">o </w:t>
      </w:r>
      <w:smartTag w:uri="urn:schemas-microsoft-com:office:smarttags" w:element="metricconverter">
        <w:smartTagPr>
          <w:attr w:name="ProductID" w:val="1200 mm"/>
        </w:smartTagPr>
        <w:r>
          <w:rPr>
            <w:rFonts w:cs="Arial"/>
            <w:color w:val="000000"/>
          </w:rPr>
          <w:t xml:space="preserve">1200 mm </w:t>
        </w:r>
      </w:smartTag>
      <w:r>
        <w:rPr>
          <w:rFonts w:cs="Arial"/>
          <w:color w:val="000000"/>
        </w:rPr>
        <w:t>en función de la tipología de empresa.</w:t>
      </w:r>
    </w:p>
    <w:p w14:paraId="22F3108A" w14:textId="77777777" w:rsidR="00A65FE3" w:rsidRDefault="00A65FE3" w:rsidP="00A65FE3">
      <w:pPr>
        <w:rPr>
          <w:rFonts w:cs="Arial"/>
          <w:color w:val="000000"/>
        </w:rPr>
      </w:pPr>
      <w:r>
        <w:rPr>
          <w:rFonts w:cs="Arial"/>
          <w:color w:val="000000"/>
        </w:rPr>
        <w:t>d3 = dimensiones de la protección móvil</w:t>
      </w:r>
    </w:p>
    <w:p w14:paraId="61CE41CB" w14:textId="77777777" w:rsidR="00B20EC1" w:rsidRDefault="00A65FE3" w:rsidP="00B20EC1">
      <w:pPr>
        <w:ind w:left="855" w:hanging="855"/>
        <w:rPr>
          <w:rFonts w:cs="Arial"/>
          <w:b/>
          <w:color w:val="0000FF"/>
        </w:rPr>
      </w:pPr>
      <w:r>
        <w:rPr>
          <w:rFonts w:cs="Arial"/>
          <w:color w:val="000000"/>
        </w:rPr>
        <w:br w:type="page"/>
      </w:r>
      <w:bookmarkStart w:id="684" w:name="_Toc194494720"/>
      <w:r w:rsidR="00FC06B0">
        <w:rPr>
          <w:rFonts w:cs="Arial"/>
          <w:color w:val="0000FF"/>
        </w:rPr>
        <w:lastRenderedPageBreak/>
        <w:pict w14:anchorId="2DABC197">
          <v:shape id="_x0000_i1432" type="#_x0000_t75" style="width:36.75pt;height:16.85pt" o:bullet="t" fillcolor="window">
            <v:imagedata r:id="rId13" o:title="MANO CHE INDICA"/>
          </v:shape>
        </w:pict>
      </w:r>
      <w:r w:rsidR="00B20EC1">
        <w:rPr>
          <w:rFonts w:cs="Arial"/>
          <w:b/>
          <w:bCs/>
          <w:color w:val="0000FF"/>
          <w:szCs w:val="20"/>
        </w:rPr>
        <w:t xml:space="preserve">De conformidad con lo previsto por la </w:t>
      </w:r>
      <w:r w:rsidR="00B20EC1">
        <w:rPr>
          <w:rFonts w:cs="Arial"/>
          <w:b/>
          <w:bCs/>
          <w:color w:val="0000FF"/>
        </w:rPr>
        <w:t xml:space="preserve">legislación vigente y la norma EN ISO 14738:2008 se recomienda dejar </w:t>
      </w:r>
      <w:r w:rsidR="00B20EC1">
        <w:rPr>
          <w:rFonts w:cs="Arial"/>
          <w:b/>
          <w:color w:val="0000FF"/>
        </w:rPr>
        <w:t>alrededor de la máquina, de los armarios, de las subunidades, etc. el espacio necesario para efectuar, en condiciones de seguridad, las operaciones de mantenimiento y de permitir el desplazamiento seguro del personal.</w:t>
      </w:r>
    </w:p>
    <w:p w14:paraId="40BEE369" w14:textId="77777777" w:rsidR="00B20EC1" w:rsidRDefault="00B20EC1" w:rsidP="00B20EC1">
      <w:pPr>
        <w:ind w:left="855"/>
        <w:rPr>
          <w:rFonts w:cs="Arial"/>
          <w:b/>
          <w:color w:val="0000FF"/>
        </w:rPr>
      </w:pPr>
      <w:r>
        <w:rPr>
          <w:rFonts w:cs="Arial"/>
          <w:b/>
          <w:color w:val="0000FF"/>
        </w:rPr>
        <w:t>Este espacio debe dimensionarse de conformidad con lo indicado anteriormente.</w:t>
      </w:r>
    </w:p>
    <w:p w14:paraId="762704BD" w14:textId="77777777" w:rsidR="00B20EC1" w:rsidRDefault="00B20EC1" w:rsidP="00B20EC1">
      <w:pPr>
        <w:ind w:left="855"/>
        <w:rPr>
          <w:rFonts w:cs="Arial"/>
          <w:b/>
          <w:color w:val="0000FF"/>
        </w:rPr>
      </w:pPr>
      <w:r>
        <w:rPr>
          <w:rFonts w:cs="Arial"/>
          <w:b/>
          <w:color w:val="0000FF"/>
        </w:rPr>
        <w:t xml:space="preserve"> </w:t>
      </w:r>
    </w:p>
    <w:p w14:paraId="51EDBF72" w14:textId="77777777" w:rsidR="00B20EC1" w:rsidRDefault="00FC06B0" w:rsidP="00B20EC1">
      <w:pPr>
        <w:ind w:left="57"/>
        <w:rPr>
          <w:rFonts w:cs="Arial"/>
          <w:b/>
          <w:color w:val="0000FF"/>
        </w:rPr>
      </w:pPr>
      <w:r>
        <w:rPr>
          <w:rFonts w:cs="Arial"/>
          <w:color w:val="0000FF"/>
        </w:rPr>
        <w:pict w14:anchorId="312E79CD">
          <v:shape id="_x0000_i1433" type="#_x0000_t75" style="width:36.75pt;height:16.85pt" o:bullet="t" fillcolor="window">
            <v:imagedata r:id="rId13" o:title="MANO CHE INDICA"/>
          </v:shape>
        </w:pict>
      </w:r>
      <w:r w:rsidR="00B20EC1">
        <w:rPr>
          <w:rFonts w:cs="Arial"/>
          <w:b/>
          <w:color w:val="0000FF"/>
        </w:rPr>
        <w:t>Para la correcta señalización del área de seguridad consultar lo reportado en el apartado colores y señales de seguridad.</w:t>
      </w:r>
    </w:p>
    <w:p w14:paraId="28D64AC3" w14:textId="77777777" w:rsidR="008C42E4" w:rsidRDefault="00047926" w:rsidP="008C42E4">
      <w:pPr>
        <w:rPr>
          <w:rFonts w:cs="Arial"/>
        </w:rPr>
      </w:pPr>
      <w:bookmarkStart w:id="685" w:name="_Toc177491783"/>
      <w:bookmarkStart w:id="686" w:name="_Toc183409906"/>
      <w:bookmarkStart w:id="687" w:name="_Toc49333904"/>
      <w:bookmarkStart w:id="688" w:name="_Toc62626805"/>
      <w:bookmarkStart w:id="689" w:name="_Toc109199323"/>
      <w:bookmarkStart w:id="690" w:name="_Toc126000378"/>
      <w:bookmarkStart w:id="691" w:name="_Toc126604491"/>
      <w:bookmarkStart w:id="692" w:name="_Toc127702217"/>
      <w:r>
        <w:rPr>
          <w:noProof/>
        </w:rPr>
        <w:pict w14:anchorId="5F036CEF">
          <v:rect id="_x0000_s18603" style="position:absolute;left:0;text-align:left;margin-left:97.25pt;margin-top:157.75pt;width:57.85pt;height:48.45pt;z-index:252292096" fillcolor="red" strokeweight="1.5pt"/>
        </w:pict>
      </w:r>
      <w:r>
        <w:rPr>
          <w:noProof/>
        </w:rPr>
        <w:pict w14:anchorId="21770742">
          <v:rect id="_x0000_s18604" style="position:absolute;left:0;text-align:left;margin-left:186.45pt;margin-top:146.35pt;width:22.8pt;height:11.4pt;z-index:252293120" fillcolor="red" strokeweight="1.5pt"/>
        </w:pict>
      </w:r>
      <w:r>
        <w:rPr>
          <w:noProof/>
        </w:rPr>
        <w:pict w14:anchorId="6E5E412C">
          <v:rect id="_x0000_s18602" style="position:absolute;left:0;text-align:left;margin-left:155.1pt;margin-top:146.35pt;width:31.35pt;height:68.4pt;z-index:252291072" fillcolor="red" strokeweight="1.5pt"/>
        </w:pict>
      </w:r>
      <w:r>
        <w:rPr>
          <w:noProof/>
        </w:rPr>
        <w:pict w14:anchorId="30F718CA">
          <v:shape id="_x0000_s18610" type="#_x0000_t66" style="position:absolute;left:0;text-align:left;margin-left:117.2pt;margin-top:171.05pt;width:28.5pt;height:17.1pt;rotation:180;z-index:252298240" fillcolor="lime">
            <v:textbox inset=".5mm,.3mm,.5mm,.3mm"/>
            <o:callout v:ext="edit" minusx="t" minusy="t"/>
          </v:shape>
        </w:pict>
      </w:r>
      <w:r>
        <w:rPr>
          <w:noProof/>
        </w:rPr>
        <w:pict w14:anchorId="127ED520">
          <v:rect id="_x0000_s18688" style="position:absolute;left:0;text-align:left;margin-left:234.05pt;margin-top:199.45pt;width:45.95pt;height:9.6pt;z-index:252315648" strokecolor="white"/>
        </w:pict>
      </w:r>
      <w:r>
        <w:rPr>
          <w:noProof/>
        </w:rPr>
        <w:pict w14:anchorId="26C2FB00">
          <v:line id="_x0000_s18697" style="position:absolute;left:0;text-align:left;z-index:252324864" from="186.45pt,209.75pt" to="207.3pt,209.75pt" strokeweight="3pt">
            <o:callout v:ext="edit" minusx="t" minusy="t"/>
          </v:line>
        </w:pict>
      </w:r>
      <w:r>
        <w:rPr>
          <w:noProof/>
        </w:rPr>
        <w:pict w14:anchorId="212408B1">
          <v:line id="_x0000_s18696" style="position:absolute;left:0;text-align:left;z-index:252323840" from="141.5pt,209.75pt" to="155.8pt,209.75pt" strokeweight="3pt">
            <o:callout v:ext="edit" minusx="t" minusy="t"/>
          </v:line>
        </w:pict>
      </w:r>
      <w:r>
        <w:rPr>
          <w:noProof/>
        </w:rPr>
        <w:pict w14:anchorId="7E6E3208">
          <v:line id="_x0000_s18693" style="position:absolute;left:0;text-align:left;z-index:252320768" from="293.85pt,210.1pt" to="359.65pt,210.1pt" strokeweight="3pt">
            <o:callout v:ext="edit" minusx="t" minusy="t"/>
          </v:line>
        </w:pict>
      </w:r>
      <w:r>
        <w:rPr>
          <w:noProof/>
        </w:rPr>
        <w:pict w14:anchorId="648264E6">
          <v:line id="_x0000_s18622" style="position:absolute;left:0;text-align:left;flip:y;z-index:252307456" from="432.7pt,206.2pt" to="432.7pt,380.05pt" strokecolor="red">
            <v:stroke endarrow="block"/>
            <o:callout v:ext="edit" minusx="t" minusy="t"/>
          </v:line>
        </w:pict>
      </w:r>
      <w:r>
        <w:rPr>
          <w:noProof/>
        </w:rPr>
        <w:pict w14:anchorId="7965BF77">
          <v:line id="_x0000_s18616" style="position:absolute;left:0;text-align:left;flip:x y;z-index:252302336" from="323.65pt,209.05pt" to="323.65pt,331.6pt">
            <v:stroke endarrow="block"/>
            <o:callout v:ext="edit" minusx="t" minusy="t"/>
          </v:line>
        </w:pict>
      </w:r>
      <w:r>
        <w:rPr>
          <w:noProof/>
        </w:rPr>
        <w:pict w14:anchorId="4F6F385B">
          <v:line id="_x0000_s18618" style="position:absolute;left:0;text-align:left;flip:y;z-index:252303360" from="172pt,214.75pt" to="172pt,331.6pt">
            <v:stroke endarrow="block"/>
            <o:callout v:ext="edit" minusx="t" minusy="t"/>
          </v:line>
        </w:pict>
      </w:r>
      <w:r>
        <w:rPr>
          <w:rFonts w:cs="Arial"/>
          <w:noProof/>
        </w:rPr>
        <w:pict w14:anchorId="78D1EC46">
          <v:shape id="_x0000_s18704" type="#_x0000_t202" style="position:absolute;left:0;text-align:left;margin-left:97.25pt;margin-top:331.6pt;width:123.95pt;height:37.1pt;z-index:252332032">
            <v:textbox style="mso-next-textbox:#_x0000_s18704" inset=".5mm,.3mm,.5mm,.3mm">
              <w:txbxContent>
                <w:p w14:paraId="51AB0D8D" w14:textId="77777777" w:rsidR="00650C76" w:rsidRDefault="00650C76" w:rsidP="002508D7">
                  <w:pPr>
                    <w:jc w:val="center"/>
                  </w:pPr>
                  <w:r>
                    <w:t>ENCOLADADORA DE RODILLOS AX-R+</w:t>
                  </w:r>
                </w:p>
              </w:txbxContent>
            </v:textbox>
            <o:callout v:ext="edit" minusx="t" minusy="t"/>
          </v:shape>
        </w:pict>
      </w:r>
      <w:r>
        <w:rPr>
          <w:rFonts w:cs="Arial"/>
          <w:noProof/>
        </w:rPr>
        <w:pict w14:anchorId="286224E1">
          <v:shape id="_x0000_s18705" type="#_x0000_t202" style="position:absolute;left:0;text-align:left;margin-left:142.55pt;margin-top:374.5pt;width:221.2pt;height:37.1pt;z-index:252333056">
            <v:textbox style="mso-next-textbox:#_x0000_s18705" inset=".5mm,.3mm,.5mm,.3mm">
              <w:txbxContent>
                <w:p w14:paraId="1ADAAF25" w14:textId="77777777" w:rsidR="00650C76" w:rsidRDefault="00650C76" w:rsidP="002508D7">
                  <w:pPr>
                    <w:jc w:val="center"/>
                  </w:pPr>
                  <w:r>
                    <w:t>CINTA TRANSPORTADORA DE MONTAJE MANUAL NTS</w:t>
                  </w:r>
                </w:p>
              </w:txbxContent>
            </v:textbox>
            <o:callout v:ext="edit" minusx="t" minusy="t"/>
          </v:shape>
        </w:pict>
      </w:r>
      <w:r>
        <w:rPr>
          <w:noProof/>
        </w:rPr>
        <w:pict w14:anchorId="582D917F">
          <v:shape id="_x0000_s18612" type="#_x0000_t202" style="position:absolute;left:0;text-align:left;margin-left:310.5pt;margin-top:20.95pt;width:193.8pt;height:48.45pt;z-index:252300288">
            <v:textbox style="mso-next-textbox:#_x0000_s18612" inset=".5mm,.3mm,.5mm,.3mm">
              <w:txbxContent>
                <w:p w14:paraId="41BCA118" w14:textId="77777777" w:rsidR="00650C76" w:rsidRPr="00A342CE" w:rsidRDefault="00650C76" w:rsidP="008C42E4">
                  <w:r>
                    <w:t xml:space="preserve">Rodillo loco de salida (podría haber otro sistema </w:t>
                  </w:r>
                  <w:r w:rsidRPr="00D9568D">
                    <w:t xml:space="preserve">o </w:t>
                  </w:r>
                  <w:r>
                    <w:t>podría no haber nada)</w:t>
                  </w:r>
                </w:p>
              </w:txbxContent>
            </v:textbox>
            <o:callout v:ext="edit" minusx="t" minusy="t"/>
          </v:shape>
        </w:pict>
      </w:r>
      <w:r>
        <w:rPr>
          <w:noProof/>
        </w:rPr>
        <w:pict w14:anchorId="67339318">
          <v:shape id="_x0000_s18611" type="#_x0000_t202" style="position:absolute;left:0;text-align:left;margin-left:182.25pt;margin-top:32.35pt;width:116.85pt;height:37.05pt;z-index:252299264">
            <v:textbox style="mso-next-textbox:#_x0000_s18611" inset=".5mm,.3mm,.5mm,.3mm">
              <w:txbxContent>
                <w:p w14:paraId="5D9DAE09" w14:textId="77777777" w:rsidR="00650C76" w:rsidRPr="00A342CE" w:rsidRDefault="00650C76" w:rsidP="008C42E4">
                  <w:pPr>
                    <w:jc w:val="center"/>
                  </w:pPr>
                  <w:r>
                    <w:t>Cuadro eléctrico y mandos generales</w:t>
                  </w:r>
                </w:p>
              </w:txbxContent>
            </v:textbox>
            <o:callout v:ext="edit" minusx="t" minusy="t"/>
          </v:shape>
        </w:pict>
      </w:r>
      <w:r>
        <w:rPr>
          <w:noProof/>
        </w:rPr>
        <w:pict w14:anchorId="409EF761">
          <v:line id="_x0000_s18614" style="position:absolute;left:0;text-align:left;flip:x;z-index:252328960" from="205.15pt,69.4pt" to="205.15pt,146.35pt">
            <v:stroke endarrow="block"/>
            <o:callout v:ext="edit" minusx="t" minusy="t"/>
          </v:line>
        </w:pict>
      </w:r>
      <w:r>
        <w:rPr>
          <w:noProof/>
        </w:rPr>
        <w:pict w14:anchorId="2D852127">
          <v:rect id="_x0000_s18606" style="position:absolute;left:0;text-align:left;margin-left:356.3pt;margin-top:157.75pt;width:37.05pt;height:48.45pt;z-index:252295168" fillcolor="red" strokeweight="1.5pt">
            <v:fill r:id="rId242" o:title="Linee verticali scure" type="pattern"/>
          </v:rect>
        </w:pict>
      </w:r>
      <w:r>
        <w:rPr>
          <w:noProof/>
        </w:rPr>
        <w:pict w14:anchorId="675591A2">
          <v:rect id="_x0000_s18698" style="position:absolute;left:0;text-align:left;margin-left:294.55pt;margin-top:147.4pt;width:7.75pt;height:4.15pt;z-index:252325888" fillcolor="red" strokeweight="1.5pt"/>
        </w:pict>
      </w:r>
      <w:r>
        <w:rPr>
          <w:noProof/>
        </w:rPr>
        <w:pict w14:anchorId="58C0E418">
          <v:rect id="_x0000_s18597" alt="Diagonali larghe verso l'alto" style="position:absolute;left:0;text-align:left;margin-left:350.6pt;margin-top:134.95pt;width:96.9pt;height:94.05pt;z-index:252286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" fillcolor="blue" stroked="f" strokecolor="red">
            <v:fill r:id="rId243" o:title="" type="pattern"/>
            <v:textbox inset=".5mm,.3mm,.5mm,.3mm"/>
          </v:rect>
        </w:pict>
      </w:r>
      <w:r>
        <w:rPr>
          <w:noProof/>
        </w:rPr>
        <w:pict w14:anchorId="7AFB4A4D">
          <v:line id="_x0000_s18621" style="position:absolute;left:0;text-align:left;flip:y;z-index:252306432" from="67.3pt,203.35pt" to="67.3pt,418.6pt" strokecolor="red">
            <v:stroke endarrow="block"/>
            <o:callout v:ext="edit" minusx="t" minusy="t"/>
          </v:line>
        </w:pict>
      </w:r>
      <w:r>
        <w:rPr>
          <w:noProof/>
        </w:rPr>
        <w:pict w14:anchorId="155E6728">
          <v:line id="_x0000_s18691" style="position:absolute;left:0;text-align:left;z-index:252318720" from="381.5pt,451pt" to="419.7pt,451pt" strokeweight="3pt">
            <o:callout v:ext="edit" minusx="t" minusy="t"/>
          </v:line>
        </w:pict>
      </w:r>
      <w:r>
        <w:rPr>
          <w:noProof/>
        </w:rPr>
        <w:pict w14:anchorId="61A834AF">
          <v:shape id="_x0000_s18701" type="#_x0000_t202" style="position:absolute;left:0;text-align:left;margin-left:21.75pt;margin-top:80.45pt;width:69.5pt;height:37.05pt;z-index:252329984">
            <v:textbox style="mso-next-textbox:#_x0000_s18701" inset=".5mm,.3mm,.5mm,.3mm">
              <w:txbxContent>
                <w:p w14:paraId="4B75F626" w14:textId="77777777" w:rsidR="00650C76" w:rsidRPr="00A342CE" w:rsidRDefault="00650C76" w:rsidP="008C42E4">
                  <w:pPr>
                    <w:jc w:val="center"/>
                  </w:pPr>
                  <w:r>
                    <w:t>Mandos locales</w:t>
                  </w:r>
                </w:p>
              </w:txbxContent>
            </v:textbox>
            <o:callout v:ext="edit" minusx="t" minusy="t"/>
          </v:shape>
        </w:pict>
      </w:r>
      <w:r>
        <w:rPr>
          <w:noProof/>
        </w:rPr>
        <w:pict w14:anchorId="0CF9FE89">
          <v:rect id="_x0000_s18601" alt="Diagonali larghe verso l'alto" style="position:absolute;left:0;text-align:left;margin-left:45.65pt;margin-top:134.95pt;width:96.9pt;height:94.05pt;z-index:250370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" fillcolor="blue" stroked="f" strokecolor="red">
            <v:fill r:id="rId243" o:title="" type="pattern"/>
            <v:textbox inset=".5mm,.3mm,.5mm,.3mm"/>
          </v:rect>
        </w:pict>
      </w:r>
      <w:r>
        <w:rPr>
          <w:noProof/>
        </w:rPr>
        <w:pict w14:anchorId="6DA682E4">
          <v:shape id="_x0000_s18620" type="#_x0000_t202" style="position:absolute;left:0;text-align:left;margin-left:179.25pt;margin-top:117.5pt;width:29.65pt;height:26pt;z-index:252305408" filled="f" stroked="f" strokecolor="red" strokeweight="1pt">
            <v:textbox style="mso-next-textbox:#_x0000_s18620" inset=".5mm,.3mm,.5mm,.3mm">
              <w:txbxContent>
                <w:p w14:paraId="110DF8A2" w14:textId="77777777" w:rsidR="00650C76" w:rsidRDefault="00047926" w:rsidP="008C42E4">
                  <w:pPr>
                    <w:jc w:val="center"/>
                  </w:pPr>
                  <w:r>
                    <w:pict w14:anchorId="33DEFD6F">
                      <v:shape id="_x0000_i1434" type="#_x0000_t75" style="width:27.55pt;height:23.75pt">
                        <v:imagedata r:id="rId101" o:title="Pericolo tensione elettrica pericolosa"/>
                      </v:shape>
                    </w:pict>
                  </w:r>
                </w:p>
              </w:txbxContent>
            </v:textbox>
          </v:shape>
        </w:pict>
      </w:r>
      <w:r>
        <w:rPr>
          <w:noProof/>
        </w:rPr>
        <w:pict w14:anchorId="27F85CB7">
          <v:line id="_x0000_s18700" style="position:absolute;left:0;text-align:left;flip:x;z-index:252327936" from="298.15pt,116.3pt" to="298.15pt,147.4pt">
            <v:stroke endarrow="block"/>
            <o:callout v:ext="edit" minusx="t" minusy="t"/>
          </v:line>
        </w:pict>
      </w:r>
      <w:r>
        <w:rPr>
          <w:noProof/>
        </w:rPr>
        <w:pict w14:anchorId="7E09A3EE">
          <v:line id="_x0000_s18695" style="position:absolute;left:0;text-align:left;z-index:252322816" from="140.8pt,153.95pt" to="155.1pt,153.95pt" strokeweight="3pt">
            <o:callout v:ext="edit" minusx="t" minusy="t"/>
          </v:line>
        </w:pict>
      </w:r>
      <w:r>
        <w:rPr>
          <w:noProof/>
        </w:rPr>
        <w:pict w14:anchorId="52E2DE4A">
          <v:line id="_x0000_s18694" style="position:absolute;left:0;text-align:left;z-index:252321792" from="293.85pt,153.6pt" to="359.65pt,153.6pt" strokeweight="3pt">
            <o:callout v:ext="edit" minusx="t" minusy="t"/>
          </v:line>
        </w:pict>
      </w:r>
      <w:r>
        <w:rPr>
          <w:noProof/>
        </w:rPr>
        <w:pict w14:anchorId="6476AE66">
          <v:rect id="_x0000_s18690" style="position:absolute;left:0;text-align:left;margin-left:97.25pt;margin-top:153.6pt;width:7.75pt;height:4.15pt;z-index:252317696" fillcolor="red" strokeweight="1.5pt"/>
        </w:pict>
      </w:r>
      <w:r>
        <w:rPr>
          <w:noProof/>
        </w:rPr>
        <w:pict w14:anchorId="380D6003">
          <v:rect id="_x0000_s18687" style="position:absolute;left:0;text-align:left;margin-left:234.05pt;margin-top:156.65pt;width:45.95pt;height:9.6pt;z-index:252314624" strokecolor="white"/>
        </w:pict>
      </w:r>
      <w:r>
        <w:rPr>
          <w:noProof/>
        </w:rPr>
        <w:pict w14:anchorId="74292E93">
          <v:rect id="_x0000_s18686" style="position:absolute;left:0;text-align:left;margin-left:217.05pt;margin-top:157.75pt;width:81.1pt;height:48.45pt;z-index:250371072" fillcolor="red" strokeweight="1.5pt"/>
        </w:pict>
      </w:r>
      <w:r>
        <w:rPr>
          <w:noProof/>
        </w:rPr>
        <w:pict w14:anchorId="6AECB549">
          <v:rect id="_x0000_s18605" style="position:absolute;left:0;text-align:left;margin-left:298.15pt;margin-top:157.75pt;width:58.15pt;height:48.45pt;z-index:252294144" fillcolor="red" strokeweight="1.5pt"/>
        </w:pict>
      </w:r>
      <w:r>
        <w:rPr>
          <w:noProof/>
        </w:rPr>
        <w:pict w14:anchorId="15F3A357">
          <v:rect id="_x0000_s18685" style="position:absolute;left:0;text-align:left;margin-left:186.45pt;margin-top:157.75pt;width:30.6pt;height:48.45pt;z-index:252313600" fillcolor="red" strokeweight="1.5pt"/>
        </w:pict>
      </w:r>
    </w:p>
    <w:p w14:paraId="3FFEE638" w14:textId="77777777" w:rsidR="008C42E4" w:rsidRDefault="008C42E4" w:rsidP="008C42E4">
      <w:pPr>
        <w:rPr>
          <w:rFonts w:cs="Arial"/>
        </w:rPr>
      </w:pPr>
    </w:p>
    <w:p w14:paraId="30D2C1D8" w14:textId="77777777" w:rsidR="008C42E4" w:rsidRDefault="00047926" w:rsidP="008C42E4">
      <w:pPr>
        <w:rPr>
          <w:rFonts w:cs="Arial"/>
        </w:rPr>
      </w:pPr>
      <w:r>
        <w:rPr>
          <w:noProof/>
        </w:rPr>
        <w:pict w14:anchorId="3ECDF0C9">
          <v:shape id="_x0000_s18623" type="#_x0000_t202" style="position:absolute;left:0;text-align:left;margin-left:-14.75pt;margin-top:16.8pt;width:179.55pt;height:25pt;z-index:252308480">
            <v:textbox style="mso-next-textbox:#_x0000_s18623" inset=".5mm,.3mm,.5mm,.3mm">
              <w:txbxContent>
                <w:p w14:paraId="346E4741" w14:textId="77777777" w:rsidR="00650C76" w:rsidRPr="00A342CE" w:rsidRDefault="00650C76" w:rsidP="008C42E4">
                  <w:pPr>
                    <w:jc w:val="center"/>
                  </w:pPr>
                  <w:r>
                    <w:t>Cinta transportadora de carga</w:t>
                  </w:r>
                </w:p>
              </w:txbxContent>
            </v:textbox>
            <o:callout v:ext="edit" minusx="t" minusy="t"/>
          </v:shape>
        </w:pict>
      </w:r>
      <w:r>
        <w:rPr>
          <w:noProof/>
        </w:rPr>
        <w:pict w14:anchorId="7D9B20FD">
          <v:rect id="_x0000_s18595" style="position:absolute;left:0;text-align:left;margin-left:-6.1pt;margin-top:10.9pt;width:501.6pt;height:276pt;z-index:250368000" fillcolor="#f8f8f8" strokecolor="yellow" strokeweight="6pt">
            <v:fill r:id="rId244" o:title="Carta di giornale" type="tile"/>
          </v:rect>
        </w:pict>
      </w:r>
    </w:p>
    <w:p w14:paraId="20634A98" w14:textId="77777777" w:rsidR="008C42E4" w:rsidRDefault="008C42E4" w:rsidP="008C42E4">
      <w:pPr>
        <w:rPr>
          <w:rFonts w:cs="Arial"/>
        </w:rPr>
      </w:pPr>
    </w:p>
    <w:p w14:paraId="1C317BDE" w14:textId="77777777" w:rsidR="008C42E4" w:rsidRDefault="00047926" w:rsidP="008C42E4">
      <w:pPr>
        <w:rPr>
          <w:rFonts w:cs="Arial"/>
        </w:rPr>
      </w:pPr>
      <w:r>
        <w:rPr>
          <w:noProof/>
        </w:rPr>
        <w:pict w14:anchorId="434D7F2C">
          <v:line id="_x0000_s18613" style="position:absolute;left:0;text-align:left;flip:x;z-index:252301312" from="376.3pt,14.2pt" to="388.15pt,122.5pt">
            <v:stroke endarrow="block"/>
            <o:callout v:ext="edit" minusx="t" minusy="t"/>
          </v:line>
        </w:pict>
      </w:r>
      <w:r>
        <w:rPr>
          <w:noProof/>
        </w:rPr>
        <w:pict w14:anchorId="0F149F2B">
          <v:line id="_x0000_s18689" style="position:absolute;left:0;text-align:left;flip:x;z-index:252316672" from="123.85pt,14.2pt" to="123.85pt,111.05pt">
            <v:stroke endarrow="block"/>
            <o:callout v:ext="edit" minusx="t" minusy="t"/>
          </v:line>
        </w:pict>
      </w:r>
    </w:p>
    <w:p w14:paraId="3169B48A" w14:textId="77777777" w:rsidR="008C42E4" w:rsidRDefault="00047926" w:rsidP="008C42E4">
      <w:pPr>
        <w:rPr>
          <w:rFonts w:cs="Arial"/>
        </w:rPr>
      </w:pPr>
      <w:r>
        <w:rPr>
          <w:noProof/>
        </w:rPr>
        <w:pict w14:anchorId="252AE27B">
          <v:shape id="_x0000_s18699" type="#_x0000_t202" style="position:absolute;left:0;text-align:left;margin-left:263.4pt;margin-top:9.6pt;width:69.5pt;height:37.05pt;z-index:252326912">
            <v:textbox style="mso-next-textbox:#_x0000_s18699" inset=".5mm,.3mm,.5mm,.3mm">
              <w:txbxContent>
                <w:p w14:paraId="56DB3A8F" w14:textId="77777777" w:rsidR="00650C76" w:rsidRPr="00A342CE" w:rsidRDefault="00650C76" w:rsidP="008C42E4">
                  <w:pPr>
                    <w:jc w:val="center"/>
                  </w:pPr>
                  <w:r>
                    <w:t>Mandos locales</w:t>
                  </w:r>
                </w:p>
              </w:txbxContent>
            </v:textbox>
            <o:callout v:ext="edit" minusx="t" minusy="t"/>
          </v:shape>
        </w:pict>
      </w:r>
    </w:p>
    <w:p w14:paraId="3F3FD126" w14:textId="77777777" w:rsidR="008C42E4" w:rsidRDefault="00047926" w:rsidP="008C42E4">
      <w:pPr>
        <w:rPr>
          <w:rFonts w:cs="Arial"/>
        </w:rPr>
      </w:pPr>
      <w:r>
        <w:rPr>
          <w:noProof/>
        </w:rPr>
        <w:pict w14:anchorId="793F4273">
          <v:rect id="_x0000_s18596" style="position:absolute;left:0;text-align:left;margin-left:36.65pt;margin-top:1.3pt;width:418.95pt;height:187.65pt;z-index:250369024" strokecolor="white"/>
        </w:pict>
      </w:r>
    </w:p>
    <w:p w14:paraId="0E476F6E" w14:textId="77777777" w:rsidR="008C42E4" w:rsidRDefault="008C42E4" w:rsidP="008C42E4">
      <w:pPr>
        <w:rPr>
          <w:rFonts w:cs="Arial"/>
        </w:rPr>
      </w:pPr>
    </w:p>
    <w:p w14:paraId="658A9385" w14:textId="77777777" w:rsidR="008C42E4" w:rsidRDefault="00047926" w:rsidP="008C42E4">
      <w:pPr>
        <w:rPr>
          <w:rFonts w:cs="Arial"/>
        </w:rPr>
      </w:pPr>
      <w:r>
        <w:rPr>
          <w:noProof/>
        </w:rPr>
        <w:pict w14:anchorId="0AE537B5">
          <v:line id="_x0000_s18702" style="position:absolute;left:0;text-align:left;z-index:252331008" from="76.75pt,7.1pt" to="98.25pt,42.5pt">
            <v:stroke endarrow="block"/>
            <o:callout v:ext="edit" minusx="t" minusy="t"/>
          </v:line>
        </w:pict>
      </w:r>
    </w:p>
    <w:p w14:paraId="104A36E0" w14:textId="77777777" w:rsidR="008C42E4" w:rsidRDefault="008C42E4" w:rsidP="008C42E4">
      <w:pPr>
        <w:rPr>
          <w:rFonts w:cs="Arial"/>
        </w:rPr>
      </w:pPr>
    </w:p>
    <w:p w14:paraId="0A27F5E3" w14:textId="77777777" w:rsidR="008C42E4" w:rsidRDefault="008C42E4" w:rsidP="008C42E4">
      <w:pPr>
        <w:rPr>
          <w:rFonts w:cs="Arial"/>
        </w:rPr>
      </w:pPr>
    </w:p>
    <w:p w14:paraId="3A10B605" w14:textId="77777777" w:rsidR="008C42E4" w:rsidRDefault="008C42E4" w:rsidP="008C42E4">
      <w:pPr>
        <w:rPr>
          <w:rFonts w:cs="Arial"/>
        </w:rPr>
      </w:pPr>
    </w:p>
    <w:p w14:paraId="2E23AC45" w14:textId="77777777" w:rsidR="008C42E4" w:rsidRDefault="00047926" w:rsidP="008C42E4">
      <w:pPr>
        <w:rPr>
          <w:rFonts w:cs="Arial"/>
        </w:rPr>
      </w:pPr>
      <w:r>
        <w:rPr>
          <w:noProof/>
        </w:rPr>
        <w:pict w14:anchorId="1696CD09">
          <v:shape id="_x0000_s18607" type="#_x0000_t202" style="position:absolute;left:0;text-align:left;margin-left:311.25pt;margin-top:7.3pt;width:32.6pt;height:16.15pt;z-index:252296192;mso-wrap-style:none" filled="f" stroked="f" strokecolor="red" strokeweight="4.5pt">
            <v:fill opacity=".5"/>
            <v:textbox style="mso-next-textbox:#_x0000_s18607;mso-fit-shape-to-text:t" inset=".5mm,.3mm,.5mm,.3mm">
              <w:txbxContent>
                <w:p w14:paraId="600161B5" w14:textId="77777777" w:rsidR="00650C76" w:rsidRDefault="00047926" w:rsidP="008C42E4">
                  <w:r>
                    <w:pict w14:anchorId="0CAD4AA4">
                      <v:shape id="_x0000_i1435" type="#_x0000_t75" style="width:29.85pt;height:14.55pt">
                        <v:imagedata r:id="rId31" o:title="ZONA PERICOLOSA"/>
                      </v:shape>
                    </w:pict>
                  </w:r>
                </w:p>
              </w:txbxContent>
            </v:textbox>
          </v:shape>
        </w:pict>
      </w:r>
      <w:r>
        <w:rPr>
          <w:noProof/>
        </w:rPr>
        <w:pict w14:anchorId="3244812D">
          <v:shape id="_x0000_s18609" type="#_x0000_t66" style="position:absolute;left:0;text-align:left;margin-left:286.85pt;margin-top:7.3pt;width:28.5pt;height:17.1pt;rotation:180;z-index:252297216" fillcolor="lime">
            <v:textbox inset=".5mm,.3mm,.5mm,.3mm"/>
            <o:callout v:ext="edit" minusx="t" minusy="t"/>
          </v:shape>
        </w:pict>
      </w:r>
      <w:r>
        <w:rPr>
          <w:noProof/>
        </w:rPr>
        <w:pict w14:anchorId="091C69F3">
          <v:shape id="_x0000_s18709" type="#_x0000_t202" style="position:absolute;left:0;text-align:left;margin-left:194.4pt;margin-top:6.35pt;width:32.6pt;height:16.15pt;z-index:252338176;mso-wrap-style:none" filled="f" stroked="f" strokecolor="red" strokeweight="4.5pt">
            <v:fill opacity=".5"/>
            <v:textbox style="mso-next-textbox:#_x0000_s18709;mso-fit-shape-to-text:t" inset=".5mm,.3mm,.5mm,.3mm">
              <w:txbxContent>
                <w:p w14:paraId="2E95DCC5" w14:textId="77777777" w:rsidR="00650C76" w:rsidRDefault="00047926" w:rsidP="008C42E4">
                  <w:r>
                    <w:pict w14:anchorId="6F153BB5">
                      <v:shape id="_x0000_i1436" type="#_x0000_t75" style="width:29.85pt;height:14.55pt">
                        <v:imagedata r:id="rId31" o:title="ZONA PERICOLOSA"/>
                      </v:shape>
                    </w:pict>
                  </w:r>
                </w:p>
              </w:txbxContent>
            </v:textbox>
          </v:shape>
        </w:pict>
      </w:r>
      <w:r>
        <w:rPr>
          <w:noProof/>
        </w:rPr>
        <w:pict w14:anchorId="22195783">
          <v:shape id="_x0000_s18608" type="#_x0000_t202" style="position:absolute;left:0;text-align:left;margin-left:152.9pt;margin-top:6.4pt;width:32.6pt;height:16.15pt;z-index:252337152;mso-wrap-style:none" filled="f" stroked="f" strokecolor="red" strokeweight="4.5pt">
            <v:fill opacity=".5"/>
            <v:textbox style="mso-next-textbox:#_x0000_s18608;mso-fit-shape-to-text:t" inset=".5mm,.3mm,.5mm,.3mm">
              <w:txbxContent>
                <w:p w14:paraId="1A9A5588" w14:textId="77777777" w:rsidR="00650C76" w:rsidRDefault="00047926" w:rsidP="008C42E4">
                  <w:r>
                    <w:pict w14:anchorId="1CA08F8F">
                      <v:shape id="_x0000_i1437" type="#_x0000_t75" style="width:29.85pt;height:14.55pt">
                        <v:imagedata r:id="rId31" o:title="ZONA PERICOLOSA"/>
                      </v:shape>
                    </w:pict>
                  </w:r>
                </w:p>
              </w:txbxContent>
            </v:textbox>
          </v:shape>
        </w:pict>
      </w:r>
    </w:p>
    <w:p w14:paraId="29948D5D" w14:textId="77777777" w:rsidR="008C42E4" w:rsidRDefault="008C42E4" w:rsidP="008C42E4">
      <w:pPr>
        <w:rPr>
          <w:rFonts w:cs="Arial"/>
        </w:rPr>
      </w:pPr>
    </w:p>
    <w:p w14:paraId="42FFE866" w14:textId="77777777" w:rsidR="008C42E4" w:rsidRDefault="00047926" w:rsidP="008C42E4">
      <w:pPr>
        <w:rPr>
          <w:rFonts w:cs="Arial"/>
        </w:rPr>
      </w:pPr>
      <w:r>
        <w:rPr>
          <w:noProof/>
        </w:rPr>
        <w:pict w14:anchorId="413EF3F6">
          <v:line id="_x0000_s18707" style="position:absolute;left:0;text-align:left;flip:x y;z-index:252335104" from="249.05pt,6.25pt" to="249.05pt,181.3pt">
            <v:stroke endarrow="block"/>
            <o:callout v:ext="edit" minusx="t" minusy="t"/>
          </v:line>
        </w:pict>
      </w:r>
    </w:p>
    <w:p w14:paraId="6E83730F" w14:textId="77777777" w:rsidR="008C42E4" w:rsidRDefault="008C42E4" w:rsidP="008C42E4">
      <w:pPr>
        <w:rPr>
          <w:rFonts w:cs="Arial"/>
        </w:rPr>
      </w:pPr>
    </w:p>
    <w:p w14:paraId="43E1F6C4" w14:textId="77777777" w:rsidR="008C42E4" w:rsidRDefault="008C42E4" w:rsidP="008C42E4">
      <w:pPr>
        <w:rPr>
          <w:rFonts w:cs="Arial"/>
        </w:rPr>
      </w:pPr>
    </w:p>
    <w:p w14:paraId="4EC4A1D5" w14:textId="77777777" w:rsidR="008C42E4" w:rsidRDefault="008C42E4" w:rsidP="008C42E4">
      <w:pPr>
        <w:rPr>
          <w:rFonts w:cs="Arial"/>
        </w:rPr>
      </w:pPr>
    </w:p>
    <w:p w14:paraId="6881400B" w14:textId="77777777" w:rsidR="008C42E4" w:rsidRDefault="008C42E4" w:rsidP="008C42E4">
      <w:pPr>
        <w:rPr>
          <w:rFonts w:cs="Arial"/>
        </w:rPr>
      </w:pPr>
    </w:p>
    <w:p w14:paraId="4182D3C4" w14:textId="77777777" w:rsidR="008C42E4" w:rsidRDefault="008C42E4" w:rsidP="008C42E4">
      <w:pPr>
        <w:rPr>
          <w:rFonts w:cs="Arial"/>
        </w:rPr>
      </w:pPr>
    </w:p>
    <w:p w14:paraId="5302E403" w14:textId="77777777" w:rsidR="008C42E4" w:rsidRDefault="008C42E4" w:rsidP="008C42E4">
      <w:pPr>
        <w:rPr>
          <w:rFonts w:cs="Arial"/>
        </w:rPr>
      </w:pPr>
    </w:p>
    <w:p w14:paraId="30F230D1" w14:textId="77777777" w:rsidR="008C42E4" w:rsidRDefault="008C42E4" w:rsidP="008C42E4">
      <w:pPr>
        <w:rPr>
          <w:rFonts w:cs="Arial"/>
        </w:rPr>
      </w:pPr>
    </w:p>
    <w:p w14:paraId="564780B7" w14:textId="77777777" w:rsidR="008C42E4" w:rsidRDefault="008C42E4" w:rsidP="008C42E4">
      <w:pPr>
        <w:rPr>
          <w:rFonts w:cs="Arial"/>
        </w:rPr>
      </w:pPr>
    </w:p>
    <w:p w14:paraId="1021CE91" w14:textId="77777777" w:rsidR="008C42E4" w:rsidRDefault="008C42E4" w:rsidP="008C42E4">
      <w:pPr>
        <w:rPr>
          <w:rFonts w:cs="Arial"/>
        </w:rPr>
      </w:pPr>
    </w:p>
    <w:p w14:paraId="7BFE3B3B" w14:textId="77777777" w:rsidR="008C42E4" w:rsidRDefault="00047926" w:rsidP="008C42E4">
      <w:pPr>
        <w:rPr>
          <w:rFonts w:cs="Arial"/>
        </w:rPr>
      </w:pPr>
      <w:r>
        <w:rPr>
          <w:rFonts w:cs="Arial"/>
          <w:noProof/>
        </w:rPr>
        <w:pict w14:anchorId="27220720">
          <v:shape id="_x0000_s18706" type="#_x0000_t202" style="position:absolute;left:0;text-align:left;margin-left:270.05pt;margin-top:.45pt;width:137.7pt;height:22.95pt;z-index:252334080">
            <v:textbox style="mso-next-textbox:#_x0000_s18706" inset=".5mm,.3mm,.5mm,.3mm">
              <w:txbxContent>
                <w:p w14:paraId="1E9CEAD4" w14:textId="77777777" w:rsidR="00650C76" w:rsidRDefault="00650C76" w:rsidP="002508D7">
                  <w:pPr>
                    <w:jc w:val="center"/>
                  </w:pPr>
                  <w:r>
                    <w:t>PRENSA AX-PRL</w:t>
                  </w:r>
                </w:p>
              </w:txbxContent>
            </v:textbox>
            <o:callout v:ext="edit" minusx="t" minusy="t"/>
          </v:shape>
        </w:pict>
      </w:r>
    </w:p>
    <w:p w14:paraId="63334D3A" w14:textId="77777777" w:rsidR="008C42E4" w:rsidRDefault="008C42E4" w:rsidP="008C42E4">
      <w:pPr>
        <w:rPr>
          <w:rFonts w:cs="Arial"/>
        </w:rPr>
      </w:pPr>
    </w:p>
    <w:p w14:paraId="4226A195" w14:textId="77777777" w:rsidR="008C42E4" w:rsidRDefault="008C42E4" w:rsidP="008C42E4">
      <w:pPr>
        <w:rPr>
          <w:rFonts w:cs="Arial"/>
        </w:rPr>
      </w:pPr>
    </w:p>
    <w:p w14:paraId="5F11A01A" w14:textId="77777777" w:rsidR="008C42E4" w:rsidRDefault="00047926" w:rsidP="008C42E4">
      <w:pPr>
        <w:rPr>
          <w:rFonts w:cs="Arial"/>
        </w:rPr>
      </w:pPr>
      <w:r>
        <w:rPr>
          <w:rFonts w:cs="Arial"/>
          <w:noProof/>
        </w:rPr>
        <w:pict w14:anchorId="5F781989">
          <v:shape id="_x0000_s18708" type="#_x0000_t32" style="position:absolute;left:0;text-align:left;margin-left:346.55pt;margin-top:7.5pt;width:86.15pt;height:54.1pt;flip:x;z-index:252336128" o:connectortype="straight" strokecolor="red">
            <o:callout v:ext="edit" minusx="t" minusy="t"/>
          </v:shape>
        </w:pict>
      </w:r>
    </w:p>
    <w:p w14:paraId="4237F085" w14:textId="77777777" w:rsidR="008C42E4" w:rsidRDefault="008C42E4" w:rsidP="008C42E4">
      <w:pPr>
        <w:rPr>
          <w:rFonts w:cs="Arial"/>
        </w:rPr>
      </w:pPr>
    </w:p>
    <w:p w14:paraId="7712E772" w14:textId="77777777" w:rsidR="008C42E4" w:rsidRDefault="008C42E4" w:rsidP="008C42E4">
      <w:pPr>
        <w:rPr>
          <w:rFonts w:cs="Arial"/>
        </w:rPr>
      </w:pPr>
    </w:p>
    <w:p w14:paraId="2B45E50B" w14:textId="77777777" w:rsidR="008C42E4" w:rsidRDefault="00047926" w:rsidP="008C42E4">
      <w:pPr>
        <w:rPr>
          <w:rFonts w:cs="Arial"/>
        </w:rPr>
      </w:pPr>
      <w:r>
        <w:rPr>
          <w:noProof/>
        </w:rPr>
        <w:pict w14:anchorId="1D787E7A">
          <v:shape id="_x0000_s18619" type="#_x0000_t202" style="position:absolute;left:0;text-align:left;margin-left:15.35pt;margin-top:4.65pt;width:331.2pt;height:39.9pt;z-index:252304384" strokecolor="red">
            <v:textbox style="mso-next-textbox:#_x0000_s18619" inset=".5mm,.3mm,.5mm,.3mm">
              <w:txbxContent>
                <w:p w14:paraId="0C520258" w14:textId="77777777" w:rsidR="00650C76" w:rsidRPr="0044414E" w:rsidRDefault="00650C76" w:rsidP="008C42E4">
                  <w:pPr>
                    <w:rPr>
                      <w:b/>
                      <w:color w:val="0000FF"/>
                    </w:rPr>
                  </w:pPr>
                  <w:r>
                    <w:rPr>
                      <w:b/>
                      <w:color w:val="0000FF"/>
                    </w:rPr>
                    <w:t xml:space="preserve">Tanto en entrada </w:t>
                  </w:r>
                  <w:r w:rsidRPr="0044414E">
                    <w:rPr>
                      <w:b/>
                      <w:color w:val="0000FF"/>
                    </w:rPr>
                    <w:t xml:space="preserve">como </w:t>
                  </w:r>
                  <w:r>
                    <w:rPr>
                      <w:b/>
                      <w:color w:val="0000FF"/>
                    </w:rPr>
                    <w:t xml:space="preserve">en salida dejar </w:t>
                  </w:r>
                  <w:r w:rsidRPr="0044414E">
                    <w:rPr>
                      <w:b/>
                      <w:color w:val="0000FF"/>
                    </w:rPr>
                    <w:t xml:space="preserve">espacio suficiente para la manipulación de </w:t>
                  </w:r>
                  <w:r>
                    <w:rPr>
                      <w:b/>
                      <w:color w:val="0000FF"/>
                    </w:rPr>
                    <w:t>materiales</w:t>
                  </w:r>
                </w:p>
              </w:txbxContent>
            </v:textbox>
            <o:callout v:ext="edit" minusx="t" minusy="t"/>
          </v:shape>
        </w:pict>
      </w:r>
    </w:p>
    <w:p w14:paraId="3370AEBD" w14:textId="77777777" w:rsidR="008C42E4" w:rsidRDefault="00047926" w:rsidP="008C42E4">
      <w:pPr>
        <w:rPr>
          <w:rFonts w:cs="Arial"/>
        </w:rPr>
      </w:pPr>
      <w:r>
        <w:rPr>
          <w:noProof/>
        </w:rPr>
        <w:pict w14:anchorId="3298E2C4">
          <v:shape id="_x0000_s18692" type="#_x0000_t202" style="position:absolute;left:0;text-align:left;margin-left:425.3pt;margin-top:6.4pt;width:77.7pt;height:34.2pt;z-index:252319744">
            <v:textbox style="mso-next-textbox:#_x0000_s18692" inset=".5mm,.3mm,.5mm,.3mm">
              <w:txbxContent>
                <w:p w14:paraId="037094EE" w14:textId="77777777" w:rsidR="00650C76" w:rsidRDefault="00650C76" w:rsidP="008C42E4">
                  <w:pPr>
                    <w:jc w:val="center"/>
                  </w:pPr>
                  <w:r>
                    <w:t>Redes de protección</w:t>
                  </w:r>
                </w:p>
              </w:txbxContent>
            </v:textbox>
            <o:callout v:ext="edit" minusx="t" minusy="t"/>
          </v:shape>
        </w:pict>
      </w:r>
    </w:p>
    <w:p w14:paraId="04EC570A" w14:textId="77777777" w:rsidR="002508D7" w:rsidRDefault="002508D7" w:rsidP="008C42E4">
      <w:pPr>
        <w:rPr>
          <w:rFonts w:cs="Arial"/>
        </w:rPr>
      </w:pPr>
    </w:p>
    <w:p w14:paraId="79D3CDF5" w14:textId="77777777" w:rsidR="002508D7" w:rsidRDefault="002508D7" w:rsidP="008C42E4">
      <w:pPr>
        <w:rPr>
          <w:rFonts w:cs="Arial"/>
        </w:rPr>
      </w:pPr>
    </w:p>
    <w:p w14:paraId="4D911A1A" w14:textId="77777777" w:rsidR="008C42E4" w:rsidRDefault="008C42E4" w:rsidP="008C42E4">
      <w:pPr>
        <w:pStyle w:val="Didascalia"/>
      </w:pPr>
      <w:bookmarkStart w:id="693" w:name="_Toc463973777"/>
      <w:bookmarkStart w:id="694" w:name="_Toc49334007"/>
      <w:bookmarkStart w:id="695" w:name="_Toc69553970"/>
      <w:r>
        <w:t xml:space="preserve">Figura </w:t>
      </w:r>
      <w:r w:rsidR="00047926">
        <w:fldChar w:fldCharType="begin"/>
      </w:r>
      <w:r w:rsidR="00047926">
        <w:instrText xml:space="preserve"> SEQ Figura \* ARABIC </w:instrText>
      </w:r>
      <w:r w:rsidR="00047926">
        <w:fldChar w:fldCharType="separate"/>
      </w:r>
      <w:r w:rsidR="00CE31BE">
        <w:rPr>
          <w:noProof/>
        </w:rPr>
        <w:t xml:space="preserve">38 </w:t>
      </w:r>
      <w:r w:rsidR="00047926">
        <w:rPr>
          <w:noProof/>
        </w:rPr>
        <w:fldChar w:fldCharType="end"/>
      </w:r>
      <w:r>
        <w:t>- Posicionamiento de la máquina</w:t>
      </w:r>
      <w:bookmarkEnd w:id="693"/>
      <w:bookmarkEnd w:id="694"/>
      <w:bookmarkEnd w:id="695"/>
    </w:p>
    <w:p w14:paraId="52A33913" w14:textId="77777777" w:rsidR="008C42E4" w:rsidRDefault="008C42E4" w:rsidP="008C42E4"/>
    <w:p w14:paraId="5AD181BD" w14:textId="77777777" w:rsidR="008C42E4" w:rsidRDefault="00FC06B0" w:rsidP="008C42E4">
      <w:pPr>
        <w:ind w:left="684" w:hanging="684"/>
        <w:rPr>
          <w:rFonts w:cs="Arial"/>
          <w:b/>
          <w:bCs/>
          <w:color w:val="0000FF"/>
          <w:sz w:val="28"/>
        </w:rPr>
      </w:pPr>
      <w:r>
        <w:rPr>
          <w:rFonts w:cs="Arial"/>
          <w:b/>
          <w:bCs/>
          <w:color w:val="0000FF"/>
          <w:sz w:val="28"/>
        </w:rPr>
        <w:pict w14:anchorId="2E4047E1">
          <v:shape id="_x0000_i1438" type="#_x0000_t75" style="width:36.75pt;height:16.85pt" o:bullet="t" fillcolor="window">
            <v:imagedata r:id="rId13" o:title="MANO CHE INDICA"/>
          </v:shape>
        </w:pict>
      </w:r>
      <w:r w:rsidR="008C42E4">
        <w:rPr>
          <w:rFonts w:cs="Arial"/>
          <w:b/>
          <w:bCs/>
          <w:color w:val="0000FF"/>
          <w:sz w:val="28"/>
        </w:rPr>
        <w:t>Después de haber posicionado la máquina se procede a la conexión de la misma a las diversas fuentes de energía.</w:t>
      </w:r>
    </w:p>
    <w:p w14:paraId="326B28D2" w14:textId="77777777" w:rsidR="008C42E4" w:rsidRDefault="008C42E4" w:rsidP="008C42E4">
      <w:pPr>
        <w:rPr>
          <w:rFonts w:cs="Arial"/>
        </w:rPr>
      </w:pPr>
    </w:p>
    <w:p w14:paraId="5409CF1D" w14:textId="77777777" w:rsidR="008C42E4" w:rsidRPr="0086479B" w:rsidRDefault="008C42E4" w:rsidP="00FB7FC9">
      <w:pPr>
        <w:pStyle w:val="Titolo1"/>
        <w:rPr>
          <w:color w:val="FF0000"/>
        </w:rPr>
      </w:pPr>
      <w:r>
        <w:br w:type="page"/>
      </w:r>
      <w:bookmarkStart w:id="696" w:name="_Toc463973680"/>
      <w:bookmarkStart w:id="697" w:name="_Toc49333903"/>
      <w:bookmarkStart w:id="698" w:name="_Toc69377115"/>
      <w:r w:rsidRPr="0086479B">
        <w:lastRenderedPageBreak/>
        <w:t>Tareas y Posición de los operadores</w:t>
      </w:r>
      <w:bookmarkEnd w:id="696"/>
      <w:bookmarkEnd w:id="697"/>
      <w:bookmarkEnd w:id="698"/>
    </w:p>
    <w:p w14:paraId="175B68AD" w14:textId="77777777" w:rsidR="008C42E4" w:rsidRDefault="008C42E4" w:rsidP="008C42E4">
      <w:pPr>
        <w:rPr>
          <w:rFonts w:cs="Arial"/>
        </w:rPr>
      </w:pPr>
      <w:r>
        <w:rPr>
          <w:rFonts w:cs="Arial"/>
        </w:rPr>
        <w:t>Los operadores tienen la tarea de:</w:t>
      </w:r>
    </w:p>
    <w:p w14:paraId="28CB5FDC" w14:textId="77777777" w:rsidR="008C42E4" w:rsidRDefault="008C42E4" w:rsidP="008C42E4">
      <w:pPr>
        <w:numPr>
          <w:ilvl w:val="0"/>
          <w:numId w:val="63"/>
        </w:numPr>
        <w:ind w:left="283" w:hanging="283"/>
        <w:rPr>
          <w:rFonts w:cs="Arial"/>
        </w:rPr>
      </w:pPr>
      <w:r>
        <w:rPr>
          <w:rFonts w:cs="Arial"/>
        </w:rPr>
        <w:t>Activar la máquina accionando el interruptor general;</w:t>
      </w:r>
    </w:p>
    <w:p w14:paraId="1D293871" w14:textId="77777777" w:rsidR="008C42E4" w:rsidRDefault="008C42E4" w:rsidP="008C42E4">
      <w:pPr>
        <w:numPr>
          <w:ilvl w:val="0"/>
          <w:numId w:val="63"/>
        </w:numPr>
        <w:ind w:left="513" w:hanging="283"/>
        <w:rPr>
          <w:rFonts w:cs="Arial"/>
        </w:rPr>
      </w:pPr>
      <w:r>
        <w:rPr>
          <w:rFonts w:cs="Arial"/>
        </w:rPr>
        <w:t>Desde el panel de control, realizar el reinicio, establecer los parámetros de trabajo y habilitar la máquina para el ciclo de trabajo en modo AUTOMÁTICO;</w:t>
      </w:r>
    </w:p>
    <w:p w14:paraId="5166FF65" w14:textId="77777777" w:rsidR="008C42E4" w:rsidRDefault="008C42E4" w:rsidP="008C42E4">
      <w:pPr>
        <w:numPr>
          <w:ilvl w:val="0"/>
          <w:numId w:val="63"/>
        </w:numPr>
        <w:ind w:left="513" w:hanging="283"/>
        <w:rPr>
          <w:rFonts w:cs="Arial"/>
        </w:rPr>
      </w:pPr>
      <w:r>
        <w:rPr>
          <w:rFonts w:cs="Arial"/>
        </w:rPr>
        <w:t>Realizar la tarea e impartir los comandos según la posición a lo largo de la máquina (cargar las capas, acoplar las capas, descargar las capas);</w:t>
      </w:r>
    </w:p>
    <w:p w14:paraId="7760B64E" w14:textId="77777777" w:rsidR="008C42E4" w:rsidRDefault="008C42E4" w:rsidP="008C42E4">
      <w:pPr>
        <w:numPr>
          <w:ilvl w:val="0"/>
          <w:numId w:val="63"/>
        </w:numPr>
        <w:ind w:left="513" w:hanging="283"/>
        <w:rPr>
          <w:rFonts w:cs="Arial"/>
        </w:rPr>
      </w:pPr>
      <w:r>
        <w:rPr>
          <w:rFonts w:cs="Arial"/>
        </w:rPr>
        <w:t>Supervisar la máquina mientras realiza el ciclo de trabajo;</w:t>
      </w:r>
    </w:p>
    <w:p w14:paraId="543ECEC3" w14:textId="77777777" w:rsidR="008C42E4" w:rsidRDefault="008C42E4" w:rsidP="008C42E4">
      <w:pPr>
        <w:numPr>
          <w:ilvl w:val="0"/>
          <w:numId w:val="63"/>
        </w:numPr>
        <w:ind w:left="513" w:hanging="283"/>
        <w:rPr>
          <w:rFonts w:cs="Arial"/>
        </w:rPr>
      </w:pPr>
      <w:r>
        <w:rPr>
          <w:rFonts w:cs="Arial"/>
        </w:rPr>
        <w:t>Periódicamente, sustituir el contenedor de cola;</w:t>
      </w:r>
    </w:p>
    <w:p w14:paraId="088EF592" w14:textId="77777777" w:rsidR="008C42E4" w:rsidRDefault="008C42E4" w:rsidP="008C42E4">
      <w:pPr>
        <w:numPr>
          <w:ilvl w:val="0"/>
          <w:numId w:val="63"/>
        </w:numPr>
        <w:ind w:left="513" w:hanging="283"/>
        <w:rPr>
          <w:rFonts w:cs="Arial"/>
        </w:rPr>
      </w:pPr>
      <w:r>
        <w:rPr>
          <w:rFonts w:cs="Arial"/>
        </w:rPr>
        <w:t>Realizar las operaciones de mantenimiento y limpieza de la máquina.</w:t>
      </w:r>
    </w:p>
    <w:p w14:paraId="6F6F96A3" w14:textId="77777777" w:rsidR="008C42E4" w:rsidRDefault="008C42E4" w:rsidP="008C42E4">
      <w:pPr>
        <w:rPr>
          <w:rFonts w:cs="Arial"/>
        </w:rPr>
      </w:pPr>
    </w:p>
    <w:p w14:paraId="26F2D8B0" w14:textId="77777777" w:rsidR="008C42E4" w:rsidRPr="009201E0" w:rsidRDefault="00FC06B0" w:rsidP="008C42E4">
      <w:pPr>
        <w:ind w:left="900" w:hanging="900"/>
        <w:rPr>
          <w:rFonts w:cs="Arial"/>
          <w:b/>
        </w:rPr>
      </w:pPr>
      <w:r>
        <w:rPr>
          <w:rFonts w:cs="Arial"/>
          <w:b/>
          <w:color w:val="0000FF"/>
        </w:rPr>
        <w:pict w14:anchorId="731251EF">
          <v:shape id="_x0000_i1439" type="#_x0000_t75" style="width:36.75pt;height:16.85pt" o:bullet="t" fillcolor="window">
            <v:imagedata r:id="rId13" o:title="MANO CHE INDICA"/>
          </v:shape>
        </w:pict>
      </w:r>
      <w:r w:rsidR="008C42E4" w:rsidRPr="009201E0">
        <w:rPr>
          <w:rFonts w:cs="Arial"/>
          <w:b/>
          <w:color w:val="0000FF"/>
        </w:rPr>
        <w:t xml:space="preserve">La </w:t>
      </w:r>
      <w:r w:rsidR="009201E0" w:rsidRPr="009201E0">
        <w:rPr>
          <w:rFonts w:cs="Arial"/>
          <w:b/>
        </w:rPr>
        <w:t>máquina, para su funcionamiento, requiere la presencia de uno o más operadores para la carga de las capas, para la superposición de las capas, para la eventual extracción de las capas acopladas, para impartir comandos, para la programación, para la limpieza y el mantenimiento. Además, los operadores se encargan de la carga periódica de los contenedores de cola.</w:t>
      </w:r>
      <w:r w:rsidR="008C42E4" w:rsidRPr="009201E0">
        <w:rPr>
          <w:rFonts w:cs="Arial"/>
          <w:b/>
          <w:bCs/>
        </w:rPr>
        <w:t/>
      </w:r>
    </w:p>
    <w:p w14:paraId="4D6F99F3" w14:textId="77777777" w:rsidR="008C42E4" w:rsidRDefault="008C42E4" w:rsidP="008C42E4"/>
    <w:p w14:paraId="4D71DA17" w14:textId="77777777" w:rsidR="008C42E4" w:rsidRDefault="00047926" w:rsidP="008C42E4">
      <w:r>
        <w:rPr>
          <w:rFonts w:cs="Arial"/>
          <w:noProof/>
        </w:rPr>
        <w:pict w14:anchorId="20DE3DCE">
          <v:line id="_x0000_s18741" style="position:absolute;left:0;text-align:left;z-index:250355712" from="149.9pt,222.95pt" to="164.2pt,222.95pt" strokeweight="3pt">
            <o:callout v:ext="edit" minusx="t" minusy="t"/>
          </v:line>
        </w:pict>
      </w:r>
      <w:r>
        <w:rPr>
          <w:rFonts w:cs="Arial"/>
          <w:noProof/>
        </w:rPr>
        <w:pict w14:anchorId="08F5C49B">
          <v:line id="_x0000_s18740" style="position:absolute;left:0;text-align:left;z-index:250354688" from="149.2pt,167.15pt" to="163.5pt,167.15pt" strokeweight="3pt">
            <o:callout v:ext="edit" minusx="t" minusy="t"/>
          </v:line>
        </w:pict>
      </w:r>
      <w:r>
        <w:rPr>
          <w:rFonts w:cs="Arial"/>
          <w:noProof/>
        </w:rPr>
        <w:pict w14:anchorId="57842DB2">
          <v:line id="_x0000_s18739" style="position:absolute;left:0;text-align:left;z-index:250353664" from="302.25pt,166.8pt" to="368.05pt,166.8pt" strokeweight="3pt">
            <o:callout v:ext="edit" minusx="t" minusy="t"/>
          </v:line>
        </w:pict>
      </w:r>
      <w:r>
        <w:rPr>
          <w:rFonts w:cs="Arial"/>
          <w:noProof/>
        </w:rPr>
        <w:pict w14:anchorId="04D9F922">
          <v:line id="_x0000_s18738" style="position:absolute;left:0;text-align:left;z-index:250352640" from="302.25pt,223.3pt" to="368.05pt,223.3pt" strokeweight="3pt">
            <o:callout v:ext="edit" minusx="t" minusy="t"/>
          </v:line>
        </w:pict>
      </w:r>
      <w:r>
        <w:rPr>
          <w:rFonts w:cs="Arial"/>
          <w:noProof/>
        </w:rPr>
        <w:pict w14:anchorId="39373D4E">
          <v:rect id="_x0000_s18737" style="position:absolute;left:0;text-align:left;margin-left:105.65pt;margin-top:166.8pt;width:7.75pt;height:4.15pt;z-index:250351616" fillcolor="red" strokeweight="1.5pt"/>
        </w:pict>
      </w:r>
      <w:r>
        <w:rPr>
          <w:rFonts w:cs="Arial"/>
          <w:noProof/>
        </w:rPr>
        <w:pict w14:anchorId="1737BCC5">
          <v:line id="_x0000_s18736" style="position:absolute;left:0;text-align:left;flip:x;z-index:250350592" from="132.25pt,82.6pt" to="132.25pt,179.45pt">
            <v:stroke endarrow="block"/>
            <o:callout v:ext="edit" minusx="t" minusy="t"/>
          </v:line>
        </w:pict>
      </w:r>
      <w:r>
        <w:rPr>
          <w:rFonts w:cs="Arial"/>
          <w:noProof/>
        </w:rPr>
        <w:pict w14:anchorId="50518677">
          <v:rect id="_x0000_s18735" style="position:absolute;left:0;text-align:left;margin-left:242.45pt;margin-top:212.65pt;width:45.95pt;height:9.6pt;z-index:250349568" strokecolor="white"/>
        </w:pict>
      </w:r>
      <w:r>
        <w:rPr>
          <w:rFonts w:cs="Arial"/>
          <w:noProof/>
        </w:rPr>
        <w:pict w14:anchorId="62A06635">
          <v:rect id="_x0000_s18734" style="position:absolute;left:0;text-align:left;margin-left:242.45pt;margin-top:169.85pt;width:45.95pt;height:9.6pt;z-index:250348544" strokecolor="white"/>
        </w:pict>
      </w:r>
      <w:r>
        <w:rPr>
          <w:rFonts w:cs="Arial"/>
          <w:noProof/>
        </w:rPr>
        <w:pict w14:anchorId="3E7DFD6F">
          <v:rect id="_x0000_s18733" style="position:absolute;left:0;text-align:left;margin-left:194.85pt;margin-top:170.95pt;width:30.6pt;height:48.45pt;z-index:250347520" fillcolor="red" strokeweight="1.5pt"/>
        </w:pict>
      </w:r>
      <w:r>
        <w:rPr>
          <w:rFonts w:cs="Arial"/>
          <w:noProof/>
        </w:rPr>
        <w:pict w14:anchorId="027060AC">
          <v:shape id="_x0000_s18732" type="#_x0000_t202" style="position:absolute;left:0;text-align:left;margin-left:-6.35pt;margin-top:57.6pt;width:179.55pt;height:25pt;z-index:250346496">
            <v:textbox style="mso-next-textbox:#_x0000_s18732" inset=".5mm,.3mm,.5mm,.3mm">
              <w:txbxContent>
                <w:p w14:paraId="68B12968" w14:textId="77777777" w:rsidR="00650C76" w:rsidRPr="00A342CE" w:rsidRDefault="00650C76" w:rsidP="003353F8">
                  <w:pPr>
                    <w:jc w:val="center"/>
                  </w:pPr>
                  <w:r>
                    <w:t>Cinta transportadora de carga</w:t>
                  </w:r>
                </w:p>
              </w:txbxContent>
            </v:textbox>
            <o:callout v:ext="edit" minusx="t" minusy="t"/>
          </v:shape>
        </w:pict>
      </w:r>
      <w:r>
        <w:rPr>
          <w:rFonts w:cs="Arial"/>
          <w:noProof/>
        </w:rPr>
        <w:pict w14:anchorId="2C3955B1">
          <v:shape id="_x0000_s18723" type="#_x0000_t66" style="position:absolute;left:0;text-align:left;margin-left:125.6pt;margin-top:184.25pt;width:28.5pt;height:17.1pt;rotation:180;z-index:250340352" fillcolor="lime">
            <v:textbox inset=".5mm,.3mm,.5mm,.3mm"/>
            <o:callout v:ext="edit" minusx="t" minusy="t"/>
          </v:shape>
        </w:pict>
      </w:r>
      <w:r>
        <w:rPr>
          <w:rFonts w:cs="Arial"/>
          <w:noProof/>
        </w:rPr>
        <w:pict w14:anchorId="2E992B6A">
          <v:shape id="_x0000_s18722" type="#_x0000_t66" style="position:absolute;left:0;text-align:left;margin-left:295.25pt;margin-top:186.1pt;width:28.5pt;height:17.1pt;rotation:180;z-index:250339328" fillcolor="lime">
            <v:textbox inset=".5mm,.3mm,.5mm,.3mm"/>
            <o:callout v:ext="edit" minusx="t" minusy="t"/>
          </v:shape>
        </w:pict>
      </w:r>
      <w:r>
        <w:rPr>
          <w:rFonts w:cs="Arial"/>
          <w:noProof/>
        </w:rPr>
        <w:pict w14:anchorId="45235042">
          <v:shape id="_x0000_s18721" type="#_x0000_t202" style="position:absolute;left:0;text-align:left;margin-left:319.65pt;margin-top:186.1pt;width:32.6pt;height:16.15pt;z-index:250338304;mso-wrap-style:none" filled="f" stroked="f" strokecolor="red" strokeweight="4.5pt">
            <v:fill opacity=".5"/>
            <v:textbox style="mso-next-textbox:#_x0000_s18721;mso-fit-shape-to-text:t" inset=".5mm,.3mm,.5mm,.3mm">
              <w:txbxContent>
                <w:p w14:paraId="445C51E5" w14:textId="77777777" w:rsidR="00650C76" w:rsidRDefault="00047926" w:rsidP="003353F8">
                  <w:r>
                    <w:pict w14:anchorId="56B01DB7">
                      <v:shape id="_x0000_i1440" type="#_x0000_t75" style="width:29.85pt;height:14.55pt">
                        <v:imagedata r:id="rId31" o:title="ZONA PERICOLOSA"/>
                      </v:shape>
                    </w:pict>
                  </w:r>
                </w:p>
              </w:txbxContent>
            </v:textbox>
          </v:shape>
        </w:pict>
      </w:r>
      <w:r>
        <w:rPr>
          <w:rFonts w:cs="Arial"/>
          <w:noProof/>
        </w:rPr>
        <w:pict w14:anchorId="76CACA24">
          <v:rect id="_x0000_s18720" style="position:absolute;left:0;text-align:left;margin-left:364.7pt;margin-top:170.95pt;width:37.05pt;height:48.45pt;z-index:250337280" fillcolor="red" strokeweight="1.5pt">
            <v:fill r:id="rId242" o:title="Linee verticali scure" type="pattern"/>
          </v:rect>
        </w:pict>
      </w:r>
      <w:r>
        <w:rPr>
          <w:rFonts w:cs="Arial"/>
          <w:noProof/>
        </w:rPr>
        <w:pict w14:anchorId="5CB9C2EF">
          <v:rect id="_x0000_s18719" style="position:absolute;left:0;text-align:left;margin-left:306.55pt;margin-top:170.95pt;width:58.15pt;height:48.45pt;z-index:250336256" fillcolor="red" strokeweight="1.5pt"/>
        </w:pict>
      </w:r>
      <w:r>
        <w:rPr>
          <w:rFonts w:cs="Arial"/>
          <w:noProof/>
        </w:rPr>
        <w:pict w14:anchorId="5D782E67">
          <v:rect id="_x0000_s18718" style="position:absolute;left:0;text-align:left;margin-left:194.85pt;margin-top:159.55pt;width:22.8pt;height:11.4pt;z-index:250335232" fillcolor="red" strokeweight="1.5pt"/>
        </w:pict>
      </w:r>
      <w:r>
        <w:rPr>
          <w:rFonts w:cs="Arial"/>
          <w:noProof/>
        </w:rPr>
        <w:pict w14:anchorId="66990E9E">
          <v:rect id="_x0000_s18717" style="position:absolute;left:0;text-align:left;margin-left:105.65pt;margin-top:170.95pt;width:57.85pt;height:48.45pt;z-index:250334208" fillcolor="red" strokeweight="1.5pt"/>
        </w:pict>
      </w:r>
      <w:r>
        <w:rPr>
          <w:rFonts w:cs="Arial"/>
          <w:noProof/>
        </w:rPr>
        <w:pict w14:anchorId="18D29E24">
          <v:rect id="_x0000_s18716" style="position:absolute;left:0;text-align:left;margin-left:163.5pt;margin-top:159.55pt;width:31.35pt;height:68.4pt;z-index:250333184" fillcolor="red" strokeweight="1.5pt"/>
        </w:pict>
      </w:r>
      <w:r>
        <w:rPr>
          <w:rFonts w:cs="Arial"/>
          <w:noProof/>
        </w:rPr>
        <w:pict w14:anchorId="63097D47">
          <v:rect id="_x0000_s18715" alt="Diagonali larghe verso l'alto" style="position:absolute;left:0;text-align:left;margin-left:359pt;margin-top:148.15pt;width:96.9pt;height:94.05pt;z-index:250332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" fillcolor="blue" stroked="f" strokecolor="red">
            <v:fill r:id="rId243" o:title="" type="pattern"/>
            <v:textbox inset=".5mm,.3mm,.5mm,.3mm"/>
          </v:rect>
        </w:pict>
      </w:r>
      <w:r>
        <w:rPr>
          <w:rFonts w:cs="Arial"/>
          <w:noProof/>
        </w:rPr>
        <w:pict w14:anchorId="7E180174">
          <v:rect id="_x0000_s18714" style="position:absolute;left:0;text-align:left;margin-left:225.45pt;margin-top:170.95pt;width:81.1pt;height:48.45pt;z-index:250331136" fillcolor="red" strokeweight="1.5pt"/>
        </w:pict>
      </w:r>
      <w:r>
        <w:rPr>
          <w:rFonts w:cs="Arial"/>
          <w:noProof/>
        </w:rPr>
        <w:pict w14:anchorId="79FCB839">
          <v:rect id="Rectangle 17628" o:spid="_x0000_s18713" alt="Diagonali larghe verso l'alto" style="position:absolute;left:0;text-align:left;margin-left:54.05pt;margin-top:148.15pt;width:96.9pt;height:94.05pt;z-index:250330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" fillcolor="blue" stroked="f" strokecolor="red">
            <v:fill r:id="rId243" o:title="" type="pattern"/>
            <v:textbox inset=".5mm,.3mm,.5mm,.3mm"/>
          </v:rect>
        </w:pict>
      </w:r>
      <w:r>
        <w:rPr>
          <w:rFonts w:cs="Arial"/>
          <w:noProof/>
        </w:rPr>
        <w:pict w14:anchorId="6F3450ED">
          <v:rect id="_x0000_s18712" style="position:absolute;left:0;text-align:left;margin-left:45.05pt;margin-top:97.3pt;width:418.95pt;height:187.65pt;z-index:250329088" strokecolor="white"/>
        </w:pict>
      </w:r>
      <w:r>
        <w:rPr>
          <w:rFonts w:cs="Arial"/>
          <w:noProof/>
        </w:rPr>
        <w:pict w14:anchorId="4511756E">
          <v:rect id="_x0000_s18711" style="position:absolute;left:0;text-align:left;margin-left:2.3pt;margin-top:51.7pt;width:501.6pt;height:276pt;z-index:250328064" fillcolor="#f8f8f8" strokecolor="yellow" strokeweight="6pt">
            <v:fill r:id="rId244" o:title="Carta di giornale" type="tile"/>
          </v:rect>
        </w:pict>
      </w:r>
      <w:r>
        <w:rPr>
          <w:rFonts w:cs="Arial"/>
          <w:noProof/>
        </w:rPr>
        <w:pict w14:anchorId="49D2D500">
          <v:shape id="_x0000_s18754" type="#_x0000_t202" style="position:absolute;left:0;text-align:left;margin-left:202.8pt;margin-top:185.15pt;width:32.6pt;height:16.15pt;z-index:250366976;mso-wrap-style:none" filled="f" stroked="f" strokecolor="red" strokeweight="4.5pt">
            <v:fill opacity=".5"/>
            <v:textbox style="mso-next-textbox:#_x0000_s18754;mso-fit-shape-to-text:t" inset=".5mm,.3mm,.5mm,.3mm">
              <w:txbxContent>
                <w:p w14:paraId="415F1F9C" w14:textId="77777777" w:rsidR="00650C76" w:rsidRDefault="00047926" w:rsidP="003353F8">
                  <w:r>
                    <w:pict w14:anchorId="3D70DB3C">
                      <v:shape id="_x0000_i1441" type="#_x0000_t75" style="width:29.85pt;height:14.55pt">
                        <v:imagedata r:id="rId31" o:title="ZONA PERICOLOSA"/>
                      </v:shape>
                    </w:pict>
                  </w:r>
                </w:p>
              </w:txbxContent>
            </v:textbox>
          </v:shape>
        </w:pict>
      </w:r>
      <w:r>
        <w:rPr>
          <w:rFonts w:cs="Arial"/>
          <w:noProof/>
        </w:rPr>
        <w:pict w14:anchorId="38424B40">
          <v:shape id="_x0000_s18753" type="#_x0000_t202" style="position:absolute;left:0;text-align:left;margin-left:161.3pt;margin-top:185.2pt;width:32.6pt;height:16.15pt;z-index:250365952;mso-wrap-style:none" filled="f" stroked="f" strokecolor="red" strokeweight="4.5pt">
            <v:fill opacity=".5"/>
            <v:textbox style="mso-next-textbox:#_x0000_s18753;mso-fit-shape-to-text:t" inset=".5mm,.3mm,.5mm,.3mm">
              <w:txbxContent>
                <w:p w14:paraId="060AA12E" w14:textId="77777777" w:rsidR="00650C76" w:rsidRDefault="00047926" w:rsidP="003353F8">
                  <w:r>
                    <w:pict w14:anchorId="2D9759E6">
                      <v:shape id="_x0000_i1442" type="#_x0000_t75" style="width:29.85pt;height:14.55pt">
                        <v:imagedata r:id="rId31" o:title="ZONA PERICOLOSA"/>
                      </v:shape>
                    </w:pict>
                  </w:r>
                </w:p>
              </w:txbxContent>
            </v:textbox>
          </v:shape>
        </w:pict>
      </w:r>
      <w:r>
        <w:rPr>
          <w:rFonts w:cs="Arial"/>
          <w:noProof/>
        </w:rPr>
        <w:pict w14:anchorId="624D9F74">
          <v:line id="_x0000_s18748" style="position:absolute;left:0;text-align:left;z-index:250361856" from="85.15pt,130.7pt" to="106.65pt,166.1pt">
            <v:stroke endarrow="block"/>
            <o:callout v:ext="edit" minusx="t" minusy="t"/>
          </v:line>
        </w:pict>
      </w:r>
      <w:r>
        <w:rPr>
          <w:rFonts w:cs="Arial"/>
          <w:noProof/>
        </w:rPr>
        <w:pict w14:anchorId="56EB10BD">
          <v:shape id="_x0000_s18747" type="#_x0000_t202" style="position:absolute;left:0;text-align:left;margin-left:30.15pt;margin-top:93.65pt;width:69.5pt;height:37.05pt;z-index:250360832">
            <v:textbox style="mso-next-textbox:#_x0000_s18747" inset=".5mm,.3mm,.5mm,.3mm">
              <w:txbxContent>
                <w:p w14:paraId="105F1F75" w14:textId="77777777" w:rsidR="00650C76" w:rsidRPr="00A342CE" w:rsidRDefault="00650C76" w:rsidP="003353F8">
                  <w:pPr>
                    <w:jc w:val="center"/>
                  </w:pPr>
                  <w:r>
                    <w:t>Mandos locales</w:t>
                  </w:r>
                </w:p>
              </w:txbxContent>
            </v:textbox>
            <o:callout v:ext="edit" minusx="t" minusy="t"/>
          </v:shape>
        </w:pict>
      </w:r>
      <w:r>
        <w:rPr>
          <w:rFonts w:cs="Arial"/>
          <w:noProof/>
        </w:rPr>
        <w:pict w14:anchorId="12EDF635">
          <v:rect id="_x0000_s18743" style="position:absolute;left:0;text-align:left;margin-left:302.95pt;margin-top:160.6pt;width:7.75pt;height:4.15pt;z-index:250357760" fillcolor="red" strokeweight="1.5pt"/>
        </w:pict>
      </w:r>
      <w:r>
        <w:rPr>
          <w:rFonts w:cs="Arial"/>
          <w:noProof/>
        </w:rPr>
        <w:pict w14:anchorId="4E0B1709">
          <v:line id="_x0000_s18742" style="position:absolute;left:0;text-align:left;z-index:250356736" from="194.85pt,222.95pt" to="215.7pt,222.95pt" strokeweight="3pt">
            <o:callout v:ext="edit" minusx="t" minusy="t"/>
          </v:line>
        </w:pict>
      </w:r>
      <w:r w:rsidR="008C42E4">
        <w:t>Las posiciones adoptadas por el operador durante la ejecución de las acciones descritas anteriormente son las indicadas en la figura. Los símbolos indican las posiciones de los operadores y no su número; de hecho, los mismos operadores pueden realizar tanto la carga como la descarga, etc.</w:t>
      </w:r>
    </w:p>
    <w:p w14:paraId="23C883E4" w14:textId="77777777" w:rsidR="008C42E4" w:rsidRDefault="00047926" w:rsidP="008C42E4">
      <w:pPr>
        <w:rPr>
          <w:rFonts w:cs="Arial"/>
        </w:rPr>
      </w:pPr>
      <w:r>
        <w:rPr>
          <w:rFonts w:cs="Arial"/>
          <w:noProof/>
        </w:rPr>
        <w:pict w14:anchorId="1A7F8E90">
          <v:shape id="_x0000_s18724" type="#_x0000_t202" style="position:absolute;left:0;text-align:left;margin-left:190.65pt;margin-top:13.35pt;width:116.85pt;height:37.05pt;z-index:250341376">
            <v:textbox style="mso-next-textbox:#_x0000_s18724" inset=".5mm,.3mm,.5mm,.3mm">
              <w:txbxContent>
                <w:p w14:paraId="28346CD7" w14:textId="77777777" w:rsidR="00650C76" w:rsidRPr="00A342CE" w:rsidRDefault="00650C76" w:rsidP="003353F8">
                  <w:pPr>
                    <w:jc w:val="center"/>
                  </w:pPr>
                  <w:r>
                    <w:t>Cuadro eléctrico y mandos generales</w:t>
                  </w:r>
                </w:p>
              </w:txbxContent>
            </v:textbox>
            <o:callout v:ext="edit" minusx="t" minusy="t"/>
          </v:shape>
        </w:pict>
      </w:r>
    </w:p>
    <w:p w14:paraId="5E788C01" w14:textId="77777777" w:rsidR="008C42E4" w:rsidRDefault="00047926" w:rsidP="008C42E4">
      <w:pPr>
        <w:rPr>
          <w:rFonts w:cs="Arial"/>
        </w:rPr>
      </w:pPr>
      <w:r>
        <w:rPr>
          <w:rFonts w:cs="Arial"/>
          <w:noProof/>
        </w:rPr>
        <w:pict w14:anchorId="2A8CD912">
          <v:shape id="_x0000_s18725" type="#_x0000_t202" style="position:absolute;left:0;text-align:left;margin-left:348.55pt;margin-top:2.85pt;width:159.25pt;height:64.7pt;z-index:250342400">
            <v:textbox style="mso-next-textbox:#_x0000_s18725" inset=".5mm,.3mm,.5mm,.3mm">
              <w:txbxContent>
                <w:p w14:paraId="001E3B14" w14:textId="77777777" w:rsidR="00650C76" w:rsidRPr="00A342CE" w:rsidRDefault="00650C76" w:rsidP="003353F8">
                  <w:r>
                    <w:t xml:space="preserve">Rodillo loco de salida (podría haber otro sistema </w:t>
                  </w:r>
                  <w:r w:rsidRPr="00D9568D">
                    <w:t xml:space="preserve">o </w:t>
                  </w:r>
                  <w:r>
                    <w:t>podría no haber nada)</w:t>
                  </w:r>
                </w:p>
              </w:txbxContent>
            </v:textbox>
            <o:callout v:ext="edit" minusx="t" minusy="t"/>
          </v:shape>
        </w:pict>
      </w:r>
    </w:p>
    <w:p w14:paraId="519FFBD2" w14:textId="77777777" w:rsidR="008C42E4" w:rsidRDefault="008C42E4" w:rsidP="008C42E4">
      <w:pPr>
        <w:rPr>
          <w:rFonts w:cs="Arial"/>
        </w:rPr>
      </w:pPr>
    </w:p>
    <w:p w14:paraId="018C91FE" w14:textId="77777777" w:rsidR="008C42E4" w:rsidRDefault="00047926" w:rsidP="008C42E4">
      <w:pPr>
        <w:rPr>
          <w:rFonts w:cs="Arial"/>
        </w:rPr>
      </w:pPr>
      <w:r>
        <w:rPr>
          <w:rFonts w:cs="Arial"/>
          <w:noProof/>
        </w:rPr>
        <w:pict w14:anchorId="78704833">
          <v:line id="_x0000_s18746" style="position:absolute;left:0;text-align:left;flip:x;z-index:252341248" from="208.75pt,9pt" to="208.75pt,76.75pt">
            <v:stroke endarrow="block"/>
            <o:callout v:ext="edit" minusx="t" minusy="t"/>
          </v:line>
        </w:pict>
      </w:r>
    </w:p>
    <w:p w14:paraId="08C96391" w14:textId="77777777" w:rsidR="008C42E4" w:rsidRDefault="00047926" w:rsidP="008C42E4">
      <w:pPr>
        <w:rPr>
          <w:rFonts w:cs="Arial"/>
        </w:rPr>
      </w:pPr>
      <w:r>
        <w:rPr>
          <w:rFonts w:cs="Arial"/>
          <w:noProof/>
        </w:rPr>
        <w:pict w14:anchorId="068EC35E">
          <v:shape id="_x0000_s18744" type="#_x0000_t202" style="position:absolute;left:0;text-align:left;margin-left:271.8pt;margin-top:4.4pt;width:69.5pt;height:37.05pt;z-index:250358784">
            <v:textbox style="mso-next-textbox:#_x0000_s18744" inset=".5mm,.3mm,.5mm,.3mm">
              <w:txbxContent>
                <w:p w14:paraId="3243CB52" w14:textId="77777777" w:rsidR="00650C76" w:rsidRPr="00A342CE" w:rsidRDefault="00650C76" w:rsidP="003353F8">
                  <w:pPr>
                    <w:jc w:val="center"/>
                  </w:pPr>
                  <w:r>
                    <w:t>Mandos locales</w:t>
                  </w:r>
                </w:p>
              </w:txbxContent>
            </v:textbox>
            <o:callout v:ext="edit" minusx="t" minusy="t"/>
          </v:shape>
        </w:pict>
      </w:r>
    </w:p>
    <w:p w14:paraId="30FD5E30" w14:textId="77777777" w:rsidR="008C42E4" w:rsidRDefault="00047926" w:rsidP="008C42E4">
      <w:pPr>
        <w:rPr>
          <w:rFonts w:cs="Arial"/>
        </w:rPr>
      </w:pPr>
      <w:r>
        <w:rPr>
          <w:rFonts w:cs="Arial"/>
          <w:noProof/>
        </w:rPr>
        <w:pict w14:anchorId="2DE9A3EC">
          <v:line id="_x0000_s18726" style="position:absolute;left:0;text-align:left;flip:x;z-index:250343424" from="384.3pt,12.35pt" to="384.3pt,80.5pt">
            <v:stroke endarrow="block"/>
            <o:callout v:ext="edit" minusx="t" minusy="t"/>
          </v:line>
        </w:pict>
      </w:r>
    </w:p>
    <w:p w14:paraId="0313125F" w14:textId="77777777" w:rsidR="008C42E4" w:rsidRDefault="00047926" w:rsidP="008C42E4">
      <w:pPr>
        <w:rPr>
          <w:rFonts w:cs="Arial"/>
        </w:rPr>
      </w:pPr>
      <w:r>
        <w:rPr>
          <w:noProof/>
          <w:sz w:val="20"/>
        </w:rPr>
        <w:pict w14:anchorId="7742661A">
          <v:shape id="_x0000_s18594" type="#_x0000_t202" style="position:absolute;left:0;text-align:left;margin-left:196.65pt;margin-top:2.2pt;width:38.35pt;height:30.3pt;z-index:252285952;mso-wrap-style:none" stroked="f">
            <v:textbox style="mso-next-textbox:#_x0000_s18594;mso-fit-shape-to-text:t" inset=".5mm,.3mm,.5mm,.3mm">
              <w:txbxContent>
                <w:p w14:paraId="23F475CE" w14:textId="77777777" w:rsidR="00650C76" w:rsidRDefault="00047926" w:rsidP="008C42E4">
                  <w:r>
                    <w:rPr>
                      <w:rFonts w:cs="Arial"/>
                    </w:rPr>
                    <w:pict w14:anchorId="2260A2E0">
                      <v:shape id="_x0000_i1443" type="#_x0000_t75" style="width:36.75pt;height:29.1pt" fillcolor="window">
                        <v:imagedata r:id="rId29" o:title="operatore normale" blacklevel="1966f"/>
                      </v:shape>
                    </w:pict>
                  </w:r>
                </w:p>
              </w:txbxContent>
            </v:textbox>
            <o:callout v:ext="edit" minusy="t"/>
          </v:shape>
        </w:pict>
      </w:r>
      <w:r>
        <w:rPr>
          <w:rFonts w:cs="Arial"/>
          <w:noProof/>
        </w:rPr>
        <w:pict w14:anchorId="4953FDB0">
          <v:shape id="_x0000_s18729" type="#_x0000_t202" style="position:absolute;left:0;text-align:left;margin-left:171.65pt;margin-top:6.5pt;width:29.65pt;height:26pt;z-index:252343296" filled="f" stroked="f" strokecolor="red" strokeweight="1pt">
            <v:textbox style="mso-next-textbox:#_x0000_s18729" inset=".5mm,.3mm,.5mm,.3mm">
              <w:txbxContent>
                <w:p w14:paraId="753C8F73" w14:textId="77777777" w:rsidR="00650C76" w:rsidRDefault="00047926" w:rsidP="003353F8">
                  <w:pPr>
                    <w:jc w:val="center"/>
                  </w:pPr>
                  <w:r>
                    <w:pict w14:anchorId="70552870">
                      <v:shape id="_x0000_i1444" type="#_x0000_t75" style="width:27.55pt;height:23.75pt">
                        <v:imagedata r:id="rId101" o:title="Pericolo tensione elettrica pericolosa"/>
                      </v:shape>
                    </w:pict>
                  </w:r>
                </w:p>
              </w:txbxContent>
            </v:textbox>
          </v:shape>
        </w:pict>
      </w:r>
    </w:p>
    <w:p w14:paraId="0DB487D1" w14:textId="77777777" w:rsidR="008C42E4" w:rsidRDefault="00047926" w:rsidP="008C42E4">
      <w:pPr>
        <w:rPr>
          <w:rFonts w:cs="Arial"/>
        </w:rPr>
      </w:pPr>
      <w:r>
        <w:rPr>
          <w:rFonts w:cs="Arial"/>
          <w:noProof/>
        </w:rPr>
        <w:pict w14:anchorId="363827B9">
          <v:line id="_x0000_s18745" style="position:absolute;left:0;text-align:left;flip:x;z-index:250359808" from="306.55pt,.05pt" to="306.55pt,22.6pt">
            <v:stroke endarrow="block"/>
            <o:callout v:ext="edit" minusx="t" minusy="t"/>
          </v:line>
        </w:pict>
      </w:r>
      <w:r>
        <w:rPr>
          <w:rFonts w:cs="Arial"/>
          <w:noProof/>
        </w:rPr>
        <w:pict w14:anchorId="2358B56E">
          <v:shape id="_x0000_s18755" type="#_x0000_t202" style="position:absolute;left:0;text-align:left;margin-left:245.3pt;margin-top:6.95pt;width:38.35pt;height:30.3pt;z-index:252339200;mso-wrap-style:none" stroked="f">
            <v:textbox style="mso-next-textbox:#_x0000_s18755;mso-fit-shape-to-text:t" inset=".5mm,.3mm,.5mm,.3mm">
              <w:txbxContent>
                <w:p w14:paraId="662E97FF" w14:textId="77777777" w:rsidR="00650C76" w:rsidRDefault="00047926" w:rsidP="008C42E4">
                  <w:r>
                    <w:rPr>
                      <w:rFonts w:cs="Arial"/>
                    </w:rPr>
                    <w:pict w14:anchorId="0DFD5251">
                      <v:shape id="_x0000_i1445" type="#_x0000_t75" style="width:36.75pt;height:29.1pt" fillcolor="window">
                        <v:imagedata r:id="rId29" o:title="operatore normale" blacklevel="1966f"/>
                      </v:shape>
                    </w:pict>
                  </w:r>
                </w:p>
              </w:txbxContent>
            </v:textbox>
            <o:callout v:ext="edit" minusy="t"/>
          </v:shape>
        </w:pict>
      </w:r>
    </w:p>
    <w:p w14:paraId="61CB08B9" w14:textId="77777777" w:rsidR="008C42E4" w:rsidRDefault="00047926" w:rsidP="008C42E4">
      <w:pPr>
        <w:rPr>
          <w:rFonts w:cs="Arial"/>
        </w:rPr>
      </w:pPr>
      <w:r>
        <w:rPr>
          <w:rFonts w:cs="Arial"/>
          <w:noProof/>
        </w:rPr>
        <w:pict w14:anchorId="1D3512E8">
          <v:group id="_x0000_s18649" style="position:absolute;left:0;text-align:left;margin-left:402.15pt;margin-top:2.35pt;width:48.45pt;height:33.35pt;z-index:252311552" coordorigin="8202,8833" coordsize="969,667">
            <v:shape id="_x0000_s18650" type="#_x0000_t202" style="position:absolute;left:8202;top:8890;width:787;height:610;mso-wrap-style:none" filled="f" stroked="f">
              <v:textbox style="mso-next-textbox:#_x0000_s18650;mso-fit-shape-to-text:t" inset=".5mm,.3mm,.5mm,.3mm">
                <w:txbxContent>
                  <w:p w14:paraId="5C90FCAB" w14:textId="77777777" w:rsidR="00650C76" w:rsidRDefault="00047926" w:rsidP="008C42E4">
                    <w:r>
                      <w:rPr>
                        <w:rFonts w:cs="Arial"/>
                      </w:rPr>
                      <w:pict w14:anchorId="4A4BAA31">
                        <v:shape id="_x0000_i1446" type="#_x0000_t75" style="width:36.75pt;height:29.1pt" fillcolor="window">
                          <v:imagedata r:id="rId29" o:title="operatore normale" blacklevel="1966f"/>
                        </v:shape>
                      </w:pict>
                    </w:r>
                  </w:p>
                </w:txbxContent>
              </v:textbox>
              <o:callout v:ext="edit" minusy="t"/>
            </v:shape>
            <v:shape id="_x0000_s18651" type="#_x0000_t202" style="position:absolute;left:8772;top:8833;width:399;height:342" filled="f" stroked="f" strokecolor="red">
              <v:textbox style="mso-next-textbox:#_x0000_s18651" inset=".5mm,.3mm,.5mm,.3mm">
                <w:txbxContent>
                  <w:p w14:paraId="6CACC163" w14:textId="77777777" w:rsidR="00650C76" w:rsidRPr="00D9568D" w:rsidRDefault="00650C76" w:rsidP="008C42E4">
                    <w:pPr>
                      <w:rPr>
                        <w:sz w:val="40"/>
                        <w:szCs w:val="40"/>
                      </w:rPr>
                    </w:pPr>
                    <w:r w:rsidRPr="00D9568D">
                      <w:rPr>
                        <w:sz w:val="40"/>
                        <w:szCs w:val="40"/>
                      </w:rPr>
                      <w:t>*</w:t>
                    </w:r>
                  </w:p>
                </w:txbxContent>
              </v:textbox>
              <o:callout v:ext="edit" minusx="t" minusy="t"/>
            </v:shape>
          </v:group>
        </w:pict>
      </w:r>
      <w:r>
        <w:rPr>
          <w:rFonts w:cs="Arial"/>
          <w:noProof/>
        </w:rPr>
        <w:pict w14:anchorId="18230EDF">
          <v:group id="_x0000_s18652" style="position:absolute;left:0;text-align:left;margin-left:402.15pt;margin-top:46.6pt;width:48.75pt;height:33.65pt;z-index:252312576" coordorigin="8233,9718" coordsize="975,673">
            <v:shape id="_x0000_s18653" type="#_x0000_t202" style="position:absolute;left:8233;top:9781;width:787;height:610;mso-wrap-style:none" filled="f" stroked="f">
              <v:textbox style="mso-next-textbox:#_x0000_s18653;mso-fit-shape-to-text:t" inset=".5mm,.3mm,.5mm,.3mm">
                <w:txbxContent>
                  <w:p w14:paraId="705FC99C" w14:textId="77777777" w:rsidR="00650C76" w:rsidRDefault="00047926" w:rsidP="008C42E4">
                    <w:r>
                      <w:rPr>
                        <w:rFonts w:cs="Arial"/>
                      </w:rPr>
                      <w:pict w14:anchorId="53CCFF8D">
                        <v:shape id="_x0000_i1447" type="#_x0000_t75" style="width:36.75pt;height:29.1pt" fillcolor="window">
                          <v:imagedata r:id="rId29" o:title="operatore normale" blacklevel="1966f"/>
                        </v:shape>
                      </w:pict>
                    </w:r>
                  </w:p>
                </w:txbxContent>
              </v:textbox>
              <o:callout v:ext="edit" minusy="t"/>
            </v:shape>
            <v:shape id="_x0000_s18654" type="#_x0000_t202" style="position:absolute;left:8809;top:9718;width:399;height:342" filled="f" stroked="f" strokecolor="red">
              <v:textbox style="mso-next-textbox:#_x0000_s18654" inset=".5mm,.3mm,.5mm,.3mm">
                <w:txbxContent>
                  <w:p w14:paraId="42E0E681" w14:textId="77777777" w:rsidR="00650C76" w:rsidRPr="00D9568D" w:rsidRDefault="00650C76" w:rsidP="008C42E4">
                    <w:pPr>
                      <w:rPr>
                        <w:sz w:val="40"/>
                        <w:szCs w:val="40"/>
                      </w:rPr>
                    </w:pPr>
                    <w:r w:rsidRPr="00D9568D">
                      <w:rPr>
                        <w:sz w:val="40"/>
                        <w:szCs w:val="40"/>
                      </w:rPr>
                      <w:t>*</w:t>
                    </w:r>
                  </w:p>
                </w:txbxContent>
              </v:textbox>
              <o:callout v:ext="edit" minusx="t" minusy="t"/>
            </v:shape>
          </v:group>
        </w:pict>
      </w:r>
      <w:r>
        <w:rPr>
          <w:noProof/>
          <w:sz w:val="20"/>
        </w:rPr>
        <w:pict w14:anchorId="13FE4A85">
          <v:shape id="_x0000_s18647" type="#_x0000_t202" style="position:absolute;left:0;text-align:left;margin-left:61.75pt;margin-top:5.2pt;width:38.35pt;height:30.3pt;z-index:252309504;mso-wrap-style:none" stroked="f">
            <v:textbox style="mso-next-textbox:#_x0000_s18647;mso-fit-shape-to-text:t" inset=".5mm,.3mm,.5mm,.3mm">
              <w:txbxContent>
                <w:p w14:paraId="63DB2DE1" w14:textId="77777777" w:rsidR="00650C76" w:rsidRDefault="00047926" w:rsidP="008C42E4">
                  <w:r>
                    <w:rPr>
                      <w:rFonts w:cs="Arial"/>
                    </w:rPr>
                    <w:pict w14:anchorId="7A74B7AF">
                      <v:shape id="_x0000_i1448" type="#_x0000_t75" style="width:36.75pt;height:29.1pt" fillcolor="window">
                        <v:imagedata r:id="rId29" o:title="operatore normale" blacklevel="1966f"/>
                      </v:shape>
                    </w:pict>
                  </w:r>
                </w:p>
              </w:txbxContent>
            </v:textbox>
            <o:callout v:ext="edit" minusy="t"/>
          </v:shape>
        </w:pict>
      </w:r>
    </w:p>
    <w:p w14:paraId="451A8559" w14:textId="77777777" w:rsidR="008C42E4" w:rsidRDefault="008C42E4" w:rsidP="008C42E4">
      <w:pPr>
        <w:rPr>
          <w:rFonts w:cs="Arial"/>
        </w:rPr>
      </w:pPr>
    </w:p>
    <w:p w14:paraId="257A8B4A" w14:textId="77777777" w:rsidR="008C42E4" w:rsidRDefault="008C42E4" w:rsidP="008C42E4">
      <w:pPr>
        <w:rPr>
          <w:rFonts w:cs="Arial"/>
        </w:rPr>
      </w:pPr>
    </w:p>
    <w:p w14:paraId="693E5532" w14:textId="77777777" w:rsidR="008C42E4" w:rsidRDefault="00047926" w:rsidP="008C42E4">
      <w:pPr>
        <w:rPr>
          <w:rFonts w:cs="Arial"/>
        </w:rPr>
      </w:pPr>
      <w:r>
        <w:rPr>
          <w:noProof/>
          <w:sz w:val="20"/>
        </w:rPr>
        <w:pict w14:anchorId="1D7D8B10">
          <v:shape id="_x0000_s18648" type="#_x0000_t202" style="position:absolute;left:0;text-align:left;margin-left:63.3pt;margin-top:8.35pt;width:38.35pt;height:30.3pt;z-index:252310528;mso-wrap-style:none" stroked="f">
            <v:textbox style="mso-next-textbox:#_x0000_s18648;mso-fit-shape-to-text:t" inset=".5mm,.3mm,.5mm,.3mm">
              <w:txbxContent>
                <w:p w14:paraId="30F6C983" w14:textId="77777777" w:rsidR="00650C76" w:rsidRDefault="00047926" w:rsidP="008C42E4">
                  <w:r>
                    <w:rPr>
                      <w:rFonts w:cs="Arial"/>
                    </w:rPr>
                    <w:pict w14:anchorId="6AB7B141">
                      <v:shape id="_x0000_i1449" type="#_x0000_t75" style="width:36.75pt;height:29.1pt" fillcolor="window">
                        <v:imagedata r:id="rId29" o:title="operatore normale" blacklevel="1966f"/>
                      </v:shape>
                    </w:pict>
                  </w:r>
                </w:p>
              </w:txbxContent>
            </v:textbox>
            <o:callout v:ext="edit" minusy="t"/>
          </v:shape>
        </w:pict>
      </w:r>
    </w:p>
    <w:p w14:paraId="17574BAA" w14:textId="77777777" w:rsidR="008C42E4" w:rsidRDefault="00047926" w:rsidP="008C42E4">
      <w:pPr>
        <w:rPr>
          <w:rFonts w:cs="Arial"/>
        </w:rPr>
      </w:pPr>
      <w:r>
        <w:rPr>
          <w:rFonts w:cs="Arial"/>
          <w:noProof/>
        </w:rPr>
        <w:pict w14:anchorId="744CA7DF">
          <v:shape id="_x0000_s18756" type="#_x0000_t202" style="position:absolute;left:0;text-align:left;margin-left:245.3pt;margin-top:8.5pt;width:38.35pt;height:30.3pt;z-index:252340224;mso-wrap-style:none" stroked="f">
            <v:textbox style="mso-next-textbox:#_x0000_s18756;mso-fit-shape-to-text:t" inset=".5mm,.3mm,.5mm,.3mm">
              <w:txbxContent>
                <w:p w14:paraId="63FE6600" w14:textId="77777777" w:rsidR="00650C76" w:rsidRDefault="00047926" w:rsidP="008C42E4">
                  <w:r>
                    <w:rPr>
                      <w:rFonts w:cs="Arial"/>
                    </w:rPr>
                    <w:pict w14:anchorId="2417EE0C">
                      <v:shape id="_x0000_i1450" type="#_x0000_t75" style="width:36.75pt;height:29.1pt" fillcolor="window">
                        <v:imagedata r:id="rId29" o:title="operatore normale" blacklevel="1966f"/>
                      </v:shape>
                    </w:pict>
                  </w:r>
                </w:p>
              </w:txbxContent>
            </v:textbox>
            <o:callout v:ext="edit" minusy="t"/>
          </v:shape>
        </w:pict>
      </w:r>
      <w:r>
        <w:rPr>
          <w:rFonts w:cs="Arial"/>
          <w:noProof/>
        </w:rPr>
        <w:pict w14:anchorId="3BD105A8">
          <v:line id="_x0000_s18752" style="position:absolute;left:0;text-align:left;flip:x y;z-index:252342272" from="257.45pt,5.65pt" to="257.45pt,101.75pt">
            <v:stroke endarrow="block"/>
            <o:callout v:ext="edit" minusx="t" minusy="t"/>
          </v:line>
        </w:pict>
      </w:r>
    </w:p>
    <w:p w14:paraId="0AFE6CD6" w14:textId="77777777" w:rsidR="008C42E4" w:rsidRDefault="00047926" w:rsidP="008C42E4">
      <w:pPr>
        <w:rPr>
          <w:rFonts w:cs="Arial"/>
        </w:rPr>
      </w:pPr>
      <w:r>
        <w:rPr>
          <w:rFonts w:cs="Arial"/>
          <w:noProof/>
        </w:rPr>
        <w:pict w14:anchorId="5CD2CA62">
          <v:line id="_x0000_s18727" style="position:absolute;left:0;text-align:left;flip:x y;z-index:250344448" from="332.05pt,4.65pt" to="332.05pt,42.8pt">
            <v:stroke endarrow="block"/>
            <o:callout v:ext="edit" minusx="t" minusy="t"/>
          </v:line>
        </w:pict>
      </w:r>
      <w:r>
        <w:rPr>
          <w:rFonts w:cs="Arial"/>
          <w:noProof/>
        </w:rPr>
        <w:pict w14:anchorId="1DAAEEF7">
          <v:line id="_x0000_s18728" style="position:absolute;left:0;text-align:left;flip:y;z-index:250345472" from="180.4pt,7.15pt" to="180.4pt,42.8pt">
            <v:stroke endarrow="block"/>
            <o:callout v:ext="edit" minusx="t" minusy="t"/>
          </v:line>
        </w:pict>
      </w:r>
    </w:p>
    <w:p w14:paraId="5DA20A6F" w14:textId="77777777" w:rsidR="008C42E4" w:rsidRDefault="008C42E4" w:rsidP="008C42E4">
      <w:pPr>
        <w:rPr>
          <w:rFonts w:cs="Arial"/>
        </w:rPr>
      </w:pPr>
    </w:p>
    <w:p w14:paraId="2C77231C" w14:textId="77777777" w:rsidR="008C42E4" w:rsidRDefault="008C42E4" w:rsidP="008C42E4">
      <w:pPr>
        <w:rPr>
          <w:rFonts w:cs="Arial"/>
        </w:rPr>
      </w:pPr>
    </w:p>
    <w:p w14:paraId="718ABA64" w14:textId="77777777" w:rsidR="008C42E4" w:rsidRDefault="00047926" w:rsidP="008C42E4">
      <w:pPr>
        <w:rPr>
          <w:rFonts w:cs="Arial"/>
        </w:rPr>
      </w:pPr>
      <w:r>
        <w:rPr>
          <w:rFonts w:cs="Arial"/>
          <w:noProof/>
        </w:rPr>
        <w:pict w14:anchorId="419E39A5">
          <v:shape id="_x0000_s18749" type="#_x0000_t202" style="position:absolute;left:0;text-align:left;margin-left:105.65pt;margin-top:1.4pt;width:123.95pt;height:37.1pt;z-index:250362880">
            <v:textbox style="mso-next-textbox:#_x0000_s18749" inset=".5mm,.3mm,.5mm,.3mm">
              <w:txbxContent>
                <w:p w14:paraId="48D729B6" w14:textId="77777777" w:rsidR="00650C76" w:rsidRDefault="00650C76" w:rsidP="003353F8">
                  <w:pPr>
                    <w:jc w:val="center"/>
                  </w:pPr>
                  <w:r>
                    <w:t>ENCOLADADORA DE RODILLOS AX-R+</w:t>
                  </w:r>
                </w:p>
              </w:txbxContent>
            </v:textbox>
            <o:callout v:ext="edit" minusx="t" minusy="t"/>
          </v:shape>
        </w:pict>
      </w:r>
      <w:r>
        <w:rPr>
          <w:rFonts w:cs="Arial"/>
          <w:noProof/>
        </w:rPr>
        <w:pict w14:anchorId="6E164675">
          <v:shape id="_x0000_s18751" type="#_x0000_t202" style="position:absolute;left:0;text-align:left;margin-left:278.45pt;margin-top:1.4pt;width:137.7pt;height:22.95pt;z-index:250364928">
            <v:textbox style="mso-next-textbox:#_x0000_s18751" inset=".5mm,.3mm,.5mm,.3mm">
              <w:txbxContent>
                <w:p w14:paraId="0FD20E53" w14:textId="77777777" w:rsidR="00650C76" w:rsidRDefault="00650C76" w:rsidP="003353F8">
                  <w:pPr>
                    <w:jc w:val="center"/>
                  </w:pPr>
                  <w:r>
                    <w:t>PRENSA AX-PRL</w:t>
                  </w:r>
                </w:p>
              </w:txbxContent>
            </v:textbox>
            <o:callout v:ext="edit" minusx="t" minusy="t"/>
          </v:shape>
        </w:pict>
      </w:r>
    </w:p>
    <w:p w14:paraId="721D8AA2" w14:textId="77777777" w:rsidR="008C42E4" w:rsidRDefault="008C42E4" w:rsidP="008C42E4">
      <w:pPr>
        <w:rPr>
          <w:rFonts w:cs="Arial"/>
        </w:rPr>
      </w:pPr>
    </w:p>
    <w:p w14:paraId="725C4FE0" w14:textId="77777777" w:rsidR="008C42E4" w:rsidRDefault="008C42E4" w:rsidP="008C42E4">
      <w:pPr>
        <w:rPr>
          <w:rFonts w:cs="Arial"/>
        </w:rPr>
      </w:pPr>
    </w:p>
    <w:p w14:paraId="5A713B49" w14:textId="77777777" w:rsidR="008C42E4" w:rsidRDefault="00047926" w:rsidP="008C42E4">
      <w:pPr>
        <w:rPr>
          <w:rFonts w:cs="Arial"/>
        </w:rPr>
      </w:pPr>
      <w:r>
        <w:rPr>
          <w:rFonts w:cs="Arial"/>
          <w:noProof/>
        </w:rPr>
        <w:pict w14:anchorId="6799D656">
          <v:shape id="_x0000_s18750" type="#_x0000_t202" style="position:absolute;left:0;text-align:left;margin-left:150.95pt;margin-top:5.15pt;width:221.2pt;height:37.1pt;z-index:250363904">
            <v:textbox style="mso-next-textbox:#_x0000_s18750" inset=".5mm,.3mm,.5mm,.3mm">
              <w:txbxContent>
                <w:p w14:paraId="211A8E65" w14:textId="77777777" w:rsidR="00650C76" w:rsidRDefault="00650C76" w:rsidP="003353F8">
                  <w:pPr>
                    <w:jc w:val="center"/>
                  </w:pPr>
                  <w:r>
                    <w:t>CINTA TRANSPORTADORA DE MONTAJE MANUAL NTS</w:t>
                  </w:r>
                </w:p>
              </w:txbxContent>
            </v:textbox>
            <o:callout v:ext="edit" minusx="t" minusy="t"/>
          </v:shape>
        </w:pict>
      </w:r>
    </w:p>
    <w:p w14:paraId="44FC438C" w14:textId="77777777" w:rsidR="008C42E4" w:rsidRDefault="008C42E4" w:rsidP="008C42E4">
      <w:pPr>
        <w:rPr>
          <w:rFonts w:cs="Arial"/>
        </w:rPr>
      </w:pPr>
    </w:p>
    <w:p w14:paraId="1CB83E82" w14:textId="77777777" w:rsidR="008C42E4" w:rsidRDefault="008C42E4" w:rsidP="008C42E4">
      <w:pPr>
        <w:rPr>
          <w:rFonts w:cs="Arial"/>
        </w:rPr>
      </w:pPr>
    </w:p>
    <w:p w14:paraId="6342C33D" w14:textId="77777777" w:rsidR="008C42E4" w:rsidRDefault="008C42E4" w:rsidP="008C42E4">
      <w:pPr>
        <w:rPr>
          <w:rFonts w:cs="Arial"/>
        </w:rPr>
      </w:pPr>
      <w:r w:rsidRPr="00D9568D">
        <w:rPr>
          <w:rFonts w:cs="Arial"/>
          <w:sz w:val="40"/>
          <w:szCs w:val="40"/>
        </w:rPr>
        <w:t xml:space="preserve">* </w:t>
      </w:r>
      <w:r>
        <w:rPr>
          <w:rFonts w:cs="Arial"/>
        </w:rPr>
        <w:t>si la salida se produce en la cinta de entrada, estas dos posiciones no son necesarias</w:t>
      </w:r>
    </w:p>
    <w:p w14:paraId="1348D5FA" w14:textId="77777777" w:rsidR="008C42E4" w:rsidRDefault="008C42E4" w:rsidP="008C42E4">
      <w:pPr>
        <w:rPr>
          <w:rFonts w:cs="Arial"/>
        </w:rPr>
      </w:pPr>
    </w:p>
    <w:p w14:paraId="6C4590FD" w14:textId="77777777" w:rsidR="008C42E4" w:rsidRDefault="00047926" w:rsidP="008C42E4">
      <w:pPr>
        <w:rPr>
          <w:rFonts w:cs="Arial"/>
        </w:rPr>
      </w:pPr>
      <w:r>
        <w:rPr>
          <w:bCs/>
          <w:noProof/>
        </w:rPr>
        <w:pict w14:anchorId="13C0875F">
          <v:shape id="_x0000_s18600" type="#_x0000_t202" style="position:absolute;left:0;text-align:left;margin-left:143.1pt;margin-top:3.95pt;width:343.25pt;height:36.05pt;z-index:252290048" filled="f" stroked="f">
            <v:textbox style="mso-next-textbox:#_x0000_s18600" inset=".5mm,.3mm,.5mm,.3mm">
              <w:txbxContent>
                <w:p w14:paraId="2561F8A8" w14:textId="77777777" w:rsidR="00650C76" w:rsidRDefault="00650C76" w:rsidP="008C42E4">
                  <w:r>
                    <w:t>Persona encargada de instalar, hacer funcionar, regular, realizar mantenimiento ordinario y limpiar la máquina.</w:t>
                  </w:r>
                </w:p>
              </w:txbxContent>
            </v:textbox>
          </v:shape>
        </w:pict>
      </w:r>
      <w:r>
        <w:rPr>
          <w:noProof/>
          <w:sz w:val="20"/>
        </w:rPr>
        <w:pict w14:anchorId="5C161117">
          <v:shape id="_x0000_s18598" type="#_x0000_t202" style="position:absolute;left:0;text-align:left;margin-left:-6.65pt;margin-top:3.95pt;width:55.6pt;height:44.45pt;z-index:252288000" stroked="f">
            <v:textbox style="mso-next-textbox:#_x0000_s18598" inset=".5mm,.3mm,.5mm,.3mm">
              <w:txbxContent>
                <w:p w14:paraId="4DBD4E1C" w14:textId="77777777" w:rsidR="00650C76" w:rsidRDefault="00047926" w:rsidP="008C42E4">
                  <w:r>
                    <w:rPr>
                      <w:rFonts w:cs="Arial"/>
                    </w:rPr>
                    <w:pict w14:anchorId="4513F742">
                      <v:shape id="_x0000_i1451" type="#_x0000_t75" style="width:53.6pt;height:42.9pt" fillcolor="window">
                        <v:imagedata r:id="rId29" o:title="operatore normale" blacklevel="1966f"/>
                      </v:shape>
                    </w:pict>
                  </w:r>
                </w:p>
              </w:txbxContent>
            </v:textbox>
            <o:callout v:ext="edit" minusy="t"/>
          </v:shape>
        </w:pict>
      </w:r>
      <w:r>
        <w:rPr>
          <w:bCs/>
          <w:noProof/>
        </w:rPr>
        <w:pict w14:anchorId="559A876E">
          <v:shape id="_x0000_s18599" type="#_x0000_t202" style="position:absolute;left:0;text-align:left;margin-left:50.8pt;margin-top:14.15pt;width:92.3pt;height:27pt;z-index:252289024" filled="f" fillcolor="navy" stroked="f" strokecolor="navy">
            <v:textbox style="mso-next-textbox:#_x0000_s18599" inset=".5mm,.3mm,.5mm,.3mm">
              <w:txbxContent>
                <w:p w14:paraId="756188B8" w14:textId="77777777" w:rsidR="00650C76" w:rsidRDefault="00650C76" w:rsidP="008C42E4">
                  <w:pPr>
                    <w:jc w:val="center"/>
                  </w:pPr>
                  <w:r w:rsidRPr="007F4772">
                    <w:rPr>
                      <w:b/>
                      <w:color w:val="0000FF"/>
                    </w:rPr>
                    <w:t>OPERADOR</w:t>
                  </w:r>
                </w:p>
              </w:txbxContent>
            </v:textbox>
          </v:shape>
        </w:pict>
      </w:r>
    </w:p>
    <w:p w14:paraId="43D82A74" w14:textId="77777777" w:rsidR="008C42E4" w:rsidRDefault="008C42E4" w:rsidP="008C42E4">
      <w:pPr>
        <w:rPr>
          <w:rFonts w:cs="Arial"/>
        </w:rPr>
      </w:pPr>
    </w:p>
    <w:p w14:paraId="56E17763" w14:textId="77777777" w:rsidR="008C42E4" w:rsidRDefault="008C42E4" w:rsidP="008C42E4">
      <w:pPr>
        <w:rPr>
          <w:rFonts w:cs="Arial"/>
        </w:rPr>
      </w:pPr>
    </w:p>
    <w:p w14:paraId="22ADE33D" w14:textId="77777777" w:rsidR="008C42E4" w:rsidRDefault="008C42E4" w:rsidP="008C42E4"/>
    <w:p w14:paraId="03F35F93" w14:textId="77777777" w:rsidR="008C42E4" w:rsidRDefault="008C42E4" w:rsidP="008C42E4">
      <w:pPr>
        <w:pStyle w:val="Didascalia"/>
        <w:rPr>
          <w:rFonts w:cs="Arial"/>
        </w:rPr>
      </w:pPr>
      <w:bookmarkStart w:id="699" w:name="_Toc49334008"/>
      <w:bookmarkStart w:id="700" w:name="_Toc69553971"/>
      <w:r>
        <w:t xml:space="preserve">Figura 39 </w:t>
      </w:r>
      <w:r w:rsidR="00047926">
        <w:fldChar w:fldCharType="begin"/>
      </w:r>
      <w:r w:rsidR="00047926">
        <w:instrText xml:space="preserve"> SEQ Figura \* ARABIC </w:instrText>
      </w:r>
      <w:r w:rsidR="00047926">
        <w:fldChar w:fldCharType="separate"/>
      </w:r>
      <w:r w:rsidR="00CE31BE">
        <w:rPr>
          <w:noProof/>
        </w:rPr>
        <w:t xml:space="preserve">- </w:t>
      </w:r>
      <w:r w:rsidR="00047926">
        <w:rPr>
          <w:noProof/>
        </w:rPr>
        <w:fldChar w:fldCharType="end"/>
      </w:r>
      <w:r>
        <w:t>Tareas y posiciones adoptadas por los operadores</w:t>
      </w:r>
      <w:bookmarkEnd w:id="699"/>
      <w:bookmarkEnd w:id="700"/>
    </w:p>
    <w:p w14:paraId="2AA637A9" w14:textId="77777777" w:rsidR="00B20EC1" w:rsidRDefault="008C42E4" w:rsidP="008C42E4">
      <w:pPr>
        <w:pStyle w:val="Titolo1"/>
      </w:pPr>
      <w:r>
        <w:br w:type="page"/>
      </w:r>
      <w:bookmarkStart w:id="701" w:name="_Toc69377116"/>
      <w:r w:rsidR="00B20EC1">
        <w:lastRenderedPageBreak/>
        <w:t>Requisitos energéticos</w:t>
      </w:r>
      <w:bookmarkEnd w:id="685"/>
      <w:bookmarkEnd w:id="686"/>
      <w:bookmarkEnd w:id="687"/>
      <w:bookmarkEnd w:id="701"/>
    </w:p>
    <w:p w14:paraId="45B21D25" w14:textId="77777777" w:rsidR="00B20EC1" w:rsidRDefault="00FC06B0" w:rsidP="00B20EC1">
      <w:pPr>
        <w:tabs>
          <w:tab w:val="left" w:pos="7920"/>
        </w:tabs>
        <w:ind w:right="1718"/>
        <w:rPr>
          <w:rFonts w:cs="Arial"/>
          <w:color w:val="339966"/>
        </w:rPr>
      </w:pPr>
      <w:r>
        <w:rPr>
          <w:rFonts w:cs="Arial"/>
          <w:color w:val="339966"/>
        </w:rPr>
        <w:pict w14:anchorId="244A6C44">
          <v:shape id="_x0000_i1452" type="#_x0000_t75" style="width:36.75pt;height:16.85pt" o:bullet="t" fillcolor="window">
            <v:imagedata r:id="rId13" o:title="MANO CHE INDICA"/>
          </v:shape>
        </w:pict>
      </w:r>
      <w:r w:rsidR="00B20EC1">
        <w:rPr>
          <w:rFonts w:cs="Arial"/>
          <w:b/>
          <w:color w:val="339966"/>
          <w:sz w:val="28"/>
        </w:rPr>
        <w:t xml:space="preserve">La </w:t>
      </w:r>
      <w:r w:rsidR="00B20EC1">
        <w:rPr>
          <w:rFonts w:cs="Arial"/>
          <w:b/>
          <w:bCs/>
          <w:color w:val="339966"/>
        </w:rPr>
        <w:t>máquina no genera radiaciones ionizantes</w:t>
      </w:r>
    </w:p>
    <w:p w14:paraId="5D14EA9C" w14:textId="77777777" w:rsidR="00B20EC1" w:rsidRDefault="00047926" w:rsidP="00B20EC1">
      <w:pPr>
        <w:ind w:right="1718"/>
        <w:rPr>
          <w:rFonts w:cs="Arial"/>
        </w:rPr>
      </w:pPr>
      <w:r>
        <w:rPr>
          <w:rFonts w:cs="Arial"/>
          <w:noProof/>
          <w:sz w:val="20"/>
        </w:rPr>
        <w:pict w14:anchorId="5628365B">
          <v:shape id="_x0000_s15596" type="#_x0000_t202" style="position:absolute;left:0;text-align:left;margin-left:414pt;margin-top:-10.1pt;width:48.9pt;height:41.5pt;z-index:250746880;mso-wrap-style:none" filled="f" stroked="f">
            <v:textbox style="mso-next-textbox:#_x0000_s15596;mso-fit-shape-to-text:t" inset=".5mm,.3mm,.5mm,.3mm">
              <w:txbxContent>
                <w:p w14:paraId="1D5B3DFE" w14:textId="77777777" w:rsidR="00650C76" w:rsidRDefault="00047926" w:rsidP="00B20EC1">
                  <w:pPr>
                    <w:rPr>
                      <w:rFonts w:ascii="Times New Roman" w:hAnsi="Times New Roman"/>
                    </w:rPr>
                  </w:pPr>
                  <w:r>
                    <w:pict w14:anchorId="2A0181F5">
                      <v:shape id="_x0000_i1453" type="#_x0000_t75" style="width:45.95pt;height:39.05pt" fillcolor="window">
                        <v:imagedata r:id="rId60" o:title="operatore spacializzato" blacklevel="1966f"/>
                      </v:shape>
                    </w:pict>
                  </w:r>
                </w:p>
              </w:txbxContent>
            </v:textbox>
            <o:callout v:ext="edit" minusy="t"/>
          </v:shape>
        </w:pict>
      </w:r>
      <w:r w:rsidR="00B20EC1">
        <w:rPr>
          <w:rFonts w:cs="Arial"/>
        </w:rPr>
        <w:t>La máquina, para su correcto funcionamiento, necesita estar conectada a las siguientes fuentes energéticas que tienen las siguientes características:</w:t>
      </w:r>
    </w:p>
    <w:p w14:paraId="0679382B" w14:textId="77777777" w:rsidR="00B20EC1" w:rsidRDefault="00B20EC1" w:rsidP="00B20EC1"/>
    <w:p w14:paraId="736C86C3" w14:textId="77777777" w:rsidR="00B20EC1" w:rsidRDefault="00B20EC1" w:rsidP="00B20EC1">
      <w:pPr>
        <w:pStyle w:val="Titolo2"/>
        <w:rPr>
          <w:rFonts w:cs="Arial"/>
        </w:rPr>
      </w:pPr>
      <w:bookmarkStart w:id="702" w:name="_Toc44989433"/>
      <w:bookmarkStart w:id="703" w:name="_Toc177491784"/>
      <w:bookmarkStart w:id="704" w:name="_Toc183409907"/>
      <w:bookmarkStart w:id="705" w:name="_Toc49333905"/>
      <w:bookmarkStart w:id="706" w:name="_Toc69377117"/>
      <w:r>
        <w:rPr>
          <w:rFonts w:cs="Arial"/>
        </w:rPr>
        <w:t>Energía eléctric</w:t>
      </w:r>
      <w:bookmarkEnd w:id="702"/>
      <w:r>
        <w:rPr>
          <w:rFonts w:cs="Arial"/>
        </w:rPr>
        <w:t>a</w:t>
      </w:r>
      <w:bookmarkEnd w:id="703"/>
      <w:bookmarkEnd w:id="704"/>
      <w:bookmarkEnd w:id="705"/>
      <w:bookmarkEnd w:id="706"/>
    </w:p>
    <w:p w14:paraId="257AC913" w14:textId="77777777" w:rsidR="00B20EC1" w:rsidRDefault="00047926" w:rsidP="00B20EC1">
      <w:pPr>
        <w:rPr>
          <w:rFonts w:cs="Arial"/>
          <w:sz w:val="23"/>
        </w:rPr>
      </w:pPr>
      <w:bookmarkStart w:id="707" w:name="_Toc44989434"/>
      <w:r>
        <w:rPr>
          <w:noProof/>
        </w:rPr>
        <w:pict w14:anchorId="5FBA301A">
          <v:shape id="_x0000_s16547" type="#_x0000_t202" style="position:absolute;left:0;text-align:left;margin-left:381.9pt;margin-top:24.1pt;width:49.75pt;height:61pt;z-index:251370496;mso-wrap-style:none" stroked="f" strokecolor="red">
            <v:textbox style="mso-next-textbox:#_x0000_s16547;mso-fit-shape-to-text:t" inset=".5mm,.3mm,.5mm,.3mm">
              <w:txbxContent>
                <w:p w14:paraId="75AD8014" w14:textId="77777777" w:rsidR="00650C76" w:rsidRDefault="00047926" w:rsidP="00974A8F">
                  <w:r>
                    <w:pict w14:anchorId="16E36BD3">
                      <v:shape id="_x0000_i1454" type="#_x0000_t75" style="width:47.5pt;height:59pt">
                        <v:imagedata r:id="rId12" o:title="" croptop="4937f" cropbottom="5954f" cropleft="8915f" cropright="11806f"/>
                      </v:shape>
                    </w:pict>
                  </w:r>
                </w:p>
              </w:txbxContent>
            </v:textbox>
            <o:callout v:ext="edit" minusx="t" minusy="t"/>
          </v:shape>
        </w:pict>
      </w:r>
      <w:r w:rsidR="00B20EC1">
        <w:rPr>
          <w:rFonts w:cs="Arial"/>
          <w:sz w:val="23"/>
        </w:rPr>
        <w:t>La máquina, para su gestión, utiliza energía eléctrica que tiene las siguientes características</w:t>
      </w:r>
    </w:p>
    <w:tbl>
      <w:tblPr>
        <w:tblW w:w="0" w:type="auto"/>
        <w:tblInd w:w="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70" w:type="dxa"/>
          <w:right w:w="70" w:type="dxa"/>
        </w:tblCellMar>
        <w:tblLook w:val="00A0" w:firstRow="1" w:lastRow="0" w:firstColumn="1" w:lastColumn="0" w:noHBand="0" w:noVBand="0"/>
      </w:tblPr>
      <w:tblGrid>
        <w:gridCol w:w="3402"/>
        <w:gridCol w:w="2977"/>
        <w:gridCol w:w="709"/>
      </w:tblGrid>
      <w:tr w:rsidR="00B20EC1" w:rsidRPr="00334534" w14:paraId="4381E806" w14:textId="77777777" w:rsidTr="00F145AF">
        <w:trPr>
          <w:cantSplit/>
        </w:trPr>
        <w:tc>
          <w:tcPr>
            <w:tcW w:w="3402" w:type="dxa"/>
            <w:vAlign w:val="center"/>
          </w:tcPr>
          <w:p w14:paraId="72809678" w14:textId="77777777" w:rsidR="00B20EC1" w:rsidRPr="00334534" w:rsidRDefault="00B20EC1" w:rsidP="00F145AF">
            <w:pPr>
              <w:rPr>
                <w:rFonts w:cs="Arial"/>
                <w:b/>
                <w:bCs/>
              </w:rPr>
            </w:pPr>
            <w:r w:rsidRPr="00334534">
              <w:rPr>
                <w:rFonts w:cs="Arial"/>
                <w:b/>
                <w:bCs/>
              </w:rPr>
              <w:t>Línea eléctrica</w:t>
            </w:r>
          </w:p>
        </w:tc>
        <w:tc>
          <w:tcPr>
            <w:tcW w:w="2977" w:type="dxa"/>
            <w:vAlign w:val="center"/>
          </w:tcPr>
          <w:p w14:paraId="4A197F1E" w14:textId="77777777" w:rsidR="00B20EC1" w:rsidRPr="0020155D" w:rsidRDefault="00B20EC1" w:rsidP="00F145AF">
            <w:pPr>
              <w:jc w:val="center"/>
              <w:rPr>
                <w:rFonts w:cs="Arial"/>
                <w:b/>
              </w:rPr>
            </w:pPr>
            <w:r w:rsidRPr="0020155D">
              <w:rPr>
                <w:rFonts w:cs="Arial"/>
                <w:b/>
              </w:rPr>
              <w:t xml:space="preserve">Trifásica </w:t>
            </w:r>
            <w:r>
              <w:rPr>
                <w:rFonts w:cs="Arial"/>
                <w:b/>
              </w:rPr>
              <w:t xml:space="preserve">+ </w:t>
            </w:r>
            <w:r w:rsidRPr="0020155D">
              <w:rPr>
                <w:rFonts w:cs="Arial"/>
                <w:b/>
              </w:rPr>
              <w:t>Tierra</w:t>
            </w:r>
          </w:p>
        </w:tc>
        <w:tc>
          <w:tcPr>
            <w:tcW w:w="709" w:type="dxa"/>
            <w:vAlign w:val="center"/>
          </w:tcPr>
          <w:p w14:paraId="4F2E6FC0" w14:textId="77777777" w:rsidR="00B20EC1" w:rsidRPr="00334534" w:rsidRDefault="00047926" w:rsidP="00F145AF">
            <w:pPr>
              <w:jc w:val="center"/>
              <w:rPr>
                <w:rFonts w:cs="Arial"/>
                <w:b/>
              </w:rPr>
            </w:pPr>
            <w:r>
              <w:rPr>
                <w:noProof/>
                <w:sz w:val="20"/>
              </w:rPr>
              <w:pict w14:anchorId="04D436A2">
                <v:shape id="_x0000_s15597" type="#_x0000_t202" style="position:absolute;left:0;text-align:left;margin-left:119.95pt;margin-top:9.85pt;width:62.35pt;height:54.65pt;z-index:250747904;mso-position-horizontal-relative:text;mso-position-vertical-relative:text" filled="f" stroked="f" strokecolor="red">
                  <v:textbox style="mso-next-textbox:#_x0000_s15597" inset=".5mm,.3mm,.5mm,.3mm">
                    <w:txbxContent>
                      <w:p w14:paraId="48B93C00" w14:textId="77777777" w:rsidR="00650C76" w:rsidRDefault="00047926" w:rsidP="00B20EC1">
                        <w:r>
                          <w:pict w14:anchorId="2DAC2CA2">
                            <v:shape id="_x0000_i1455" type="#_x0000_t75" style="width:60.5pt;height:53.6pt" fillcolor="window">
                              <v:imagedata r:id="rId245" o:title=""/>
                            </v:shape>
                          </w:pict>
                        </w:r>
                      </w:p>
                    </w:txbxContent>
                  </v:textbox>
                  <o:callout v:ext="edit" minusx="t"/>
                </v:shape>
              </w:pict>
            </w:r>
          </w:p>
        </w:tc>
      </w:tr>
      <w:tr w:rsidR="00B20EC1" w:rsidRPr="00334534" w14:paraId="25CF7E06" w14:textId="77777777" w:rsidTr="00F145AF">
        <w:trPr>
          <w:cantSplit/>
        </w:trPr>
        <w:tc>
          <w:tcPr>
            <w:tcW w:w="3402" w:type="dxa"/>
            <w:vAlign w:val="center"/>
          </w:tcPr>
          <w:p w14:paraId="69AF0EC3" w14:textId="77777777" w:rsidR="00B20EC1" w:rsidRPr="00334534" w:rsidRDefault="00B20EC1" w:rsidP="00F145AF">
            <w:pPr>
              <w:rPr>
                <w:rFonts w:cs="Arial"/>
                <w:b/>
              </w:rPr>
            </w:pPr>
            <w:r w:rsidRPr="00334534">
              <w:rPr>
                <w:rFonts w:cs="Arial"/>
                <w:b/>
              </w:rPr>
              <w:t>Tensión</w:t>
            </w:r>
          </w:p>
        </w:tc>
        <w:tc>
          <w:tcPr>
            <w:tcW w:w="2977" w:type="dxa"/>
            <w:vAlign w:val="center"/>
          </w:tcPr>
          <w:p w14:paraId="7BD62DD8" w14:textId="77777777" w:rsidR="00B20EC1" w:rsidRPr="0020155D" w:rsidRDefault="00B20EC1" w:rsidP="00F145AF">
            <w:pPr>
              <w:jc w:val="center"/>
              <w:rPr>
                <w:rFonts w:cs="Arial"/>
                <w:b/>
              </w:rPr>
            </w:pPr>
          </w:p>
        </w:tc>
        <w:tc>
          <w:tcPr>
            <w:tcW w:w="709" w:type="dxa"/>
            <w:vAlign w:val="center"/>
          </w:tcPr>
          <w:p w14:paraId="62A9C3F5" w14:textId="77777777" w:rsidR="00B20EC1" w:rsidRPr="00334534" w:rsidRDefault="00B20EC1" w:rsidP="00F145AF">
            <w:pPr>
              <w:jc w:val="center"/>
              <w:rPr>
                <w:rFonts w:cs="Arial"/>
                <w:b/>
              </w:rPr>
            </w:pPr>
            <w:r w:rsidRPr="00334534">
              <w:rPr>
                <w:rFonts w:cs="Arial"/>
                <w:b/>
              </w:rPr>
              <w:t>Vac</w:t>
            </w:r>
          </w:p>
        </w:tc>
      </w:tr>
      <w:tr w:rsidR="00B20EC1" w:rsidRPr="00334534" w14:paraId="42690344" w14:textId="77777777" w:rsidTr="00F145AF">
        <w:trPr>
          <w:cantSplit/>
        </w:trPr>
        <w:tc>
          <w:tcPr>
            <w:tcW w:w="3402" w:type="dxa"/>
            <w:vAlign w:val="center"/>
          </w:tcPr>
          <w:p w14:paraId="242274DD" w14:textId="77777777" w:rsidR="00B20EC1" w:rsidRPr="00334534" w:rsidRDefault="00B20EC1" w:rsidP="00F145AF">
            <w:pPr>
              <w:rPr>
                <w:rFonts w:cs="Arial"/>
                <w:b/>
              </w:rPr>
            </w:pPr>
            <w:r w:rsidRPr="00334534">
              <w:rPr>
                <w:rFonts w:cs="Arial"/>
                <w:b/>
              </w:rPr>
              <w:t>Frecuencia</w:t>
            </w:r>
          </w:p>
        </w:tc>
        <w:tc>
          <w:tcPr>
            <w:tcW w:w="2977" w:type="dxa"/>
            <w:vAlign w:val="center"/>
          </w:tcPr>
          <w:p w14:paraId="58E9FD1A" w14:textId="77777777" w:rsidR="00B20EC1" w:rsidRPr="0020155D" w:rsidRDefault="00B20EC1" w:rsidP="00F145AF">
            <w:pPr>
              <w:jc w:val="center"/>
              <w:rPr>
                <w:rFonts w:cs="Arial"/>
                <w:b/>
              </w:rPr>
            </w:pPr>
          </w:p>
        </w:tc>
        <w:tc>
          <w:tcPr>
            <w:tcW w:w="709" w:type="dxa"/>
            <w:vAlign w:val="center"/>
          </w:tcPr>
          <w:p w14:paraId="239FBED7" w14:textId="77777777" w:rsidR="00B20EC1" w:rsidRPr="00334534" w:rsidRDefault="00B20EC1" w:rsidP="00F145AF">
            <w:pPr>
              <w:jc w:val="center"/>
              <w:rPr>
                <w:rFonts w:cs="Arial"/>
                <w:b/>
              </w:rPr>
            </w:pPr>
            <w:r w:rsidRPr="00334534">
              <w:rPr>
                <w:rFonts w:cs="Arial"/>
                <w:b/>
              </w:rPr>
              <w:t>Hz</w:t>
            </w:r>
          </w:p>
        </w:tc>
      </w:tr>
      <w:tr w:rsidR="00B20EC1" w:rsidRPr="00334534" w14:paraId="229B076D" w14:textId="77777777" w:rsidTr="00F145AF">
        <w:trPr>
          <w:cantSplit/>
        </w:trPr>
        <w:tc>
          <w:tcPr>
            <w:tcW w:w="3402" w:type="dxa"/>
            <w:vAlign w:val="center"/>
          </w:tcPr>
          <w:p w14:paraId="51AF1447" w14:textId="77777777" w:rsidR="00B20EC1" w:rsidRPr="00334534" w:rsidRDefault="00B20EC1" w:rsidP="00F145AF">
            <w:pPr>
              <w:rPr>
                <w:rFonts w:cs="Arial"/>
                <w:b/>
              </w:rPr>
            </w:pPr>
            <w:r w:rsidRPr="00334534">
              <w:rPr>
                <w:rFonts w:cs="Arial"/>
                <w:b/>
              </w:rPr>
              <w:t>Corriente máxima</w:t>
            </w:r>
          </w:p>
        </w:tc>
        <w:tc>
          <w:tcPr>
            <w:tcW w:w="2977" w:type="dxa"/>
            <w:vAlign w:val="center"/>
          </w:tcPr>
          <w:p w14:paraId="44A9DA0F" w14:textId="77777777" w:rsidR="00B20EC1" w:rsidRPr="0020155D" w:rsidRDefault="00B20EC1" w:rsidP="00F145AF">
            <w:pPr>
              <w:jc w:val="center"/>
              <w:rPr>
                <w:rFonts w:cs="Arial"/>
                <w:b/>
              </w:rPr>
            </w:pPr>
          </w:p>
        </w:tc>
        <w:tc>
          <w:tcPr>
            <w:tcW w:w="709" w:type="dxa"/>
            <w:vAlign w:val="center"/>
          </w:tcPr>
          <w:p w14:paraId="431F4B5D" w14:textId="77777777" w:rsidR="00B20EC1" w:rsidRPr="00334534" w:rsidRDefault="00B20EC1" w:rsidP="00F145AF">
            <w:pPr>
              <w:jc w:val="center"/>
              <w:rPr>
                <w:rFonts w:cs="Arial"/>
                <w:b/>
              </w:rPr>
            </w:pPr>
            <w:r w:rsidRPr="00334534">
              <w:rPr>
                <w:rFonts w:cs="Arial"/>
                <w:b/>
              </w:rPr>
              <w:t>A</w:t>
            </w:r>
          </w:p>
        </w:tc>
      </w:tr>
      <w:tr w:rsidR="00B20EC1" w14:paraId="3B51436B" w14:textId="77777777" w:rsidTr="00F145AF">
        <w:trPr>
          <w:cantSplit/>
        </w:trPr>
        <w:tc>
          <w:tcPr>
            <w:tcW w:w="3402" w:type="dxa"/>
            <w:vAlign w:val="center"/>
          </w:tcPr>
          <w:p w14:paraId="3078B5DE" w14:textId="77777777" w:rsidR="00B20EC1" w:rsidRPr="00334534" w:rsidRDefault="00B20EC1" w:rsidP="00F145AF">
            <w:pPr>
              <w:rPr>
                <w:rFonts w:cs="Arial"/>
                <w:b/>
              </w:rPr>
            </w:pPr>
            <w:r w:rsidRPr="00334534">
              <w:rPr>
                <w:rFonts w:cs="Arial"/>
                <w:b/>
              </w:rPr>
              <w:t>Potencia instalada Máxima</w:t>
            </w:r>
          </w:p>
        </w:tc>
        <w:tc>
          <w:tcPr>
            <w:tcW w:w="2977" w:type="dxa"/>
            <w:vAlign w:val="center"/>
          </w:tcPr>
          <w:p w14:paraId="21E5D440" w14:textId="77777777" w:rsidR="00B20EC1" w:rsidRPr="0020155D" w:rsidRDefault="00B20EC1" w:rsidP="00F145AF">
            <w:pPr>
              <w:jc w:val="center"/>
              <w:rPr>
                <w:rFonts w:cs="Arial"/>
                <w:b/>
              </w:rPr>
            </w:pPr>
          </w:p>
        </w:tc>
        <w:tc>
          <w:tcPr>
            <w:tcW w:w="709" w:type="dxa"/>
            <w:vAlign w:val="center"/>
          </w:tcPr>
          <w:p w14:paraId="090C637C" w14:textId="77777777" w:rsidR="00B20EC1" w:rsidRDefault="00B20EC1" w:rsidP="00F145AF">
            <w:pPr>
              <w:jc w:val="center"/>
              <w:rPr>
                <w:rFonts w:cs="Arial"/>
                <w:b/>
              </w:rPr>
            </w:pPr>
            <w:r w:rsidRPr="00334534">
              <w:rPr>
                <w:rFonts w:cs="Arial"/>
                <w:b/>
              </w:rPr>
              <w:t>kW</w:t>
            </w:r>
          </w:p>
        </w:tc>
      </w:tr>
    </w:tbl>
    <w:p w14:paraId="379442A1" w14:textId="77777777" w:rsidR="00B20EC1" w:rsidRDefault="00470D82" w:rsidP="00470D82">
      <w:pPr>
        <w:pStyle w:val="Didascalia"/>
        <w:rPr>
          <w:rFonts w:cs="Arial"/>
        </w:rPr>
      </w:pPr>
      <w:bookmarkStart w:id="708" w:name="_Toc69377252"/>
      <w:r>
        <w:t xml:space="preserve">Tabla 10 </w:t>
      </w:r>
      <w:r w:rsidR="00047926">
        <w:fldChar w:fldCharType="begin"/>
      </w:r>
      <w:r w:rsidR="00047926">
        <w:instrText xml:space="preserve"> SEQ Tabella \* ARABIC </w:instrText>
      </w:r>
      <w:r w:rsidR="00047926">
        <w:fldChar w:fldCharType="separate"/>
      </w:r>
      <w:r w:rsidR="00CE31BE">
        <w:rPr>
          <w:noProof/>
        </w:rPr>
        <w:t xml:space="preserve">- </w:t>
      </w:r>
      <w:r w:rsidR="00047926">
        <w:rPr>
          <w:noProof/>
        </w:rPr>
        <w:fldChar w:fldCharType="end"/>
      </w:r>
      <w:r>
        <w:rPr>
          <w:rFonts w:cs="Arial"/>
        </w:rPr>
        <w:t>Características eléctricas de la máquina</w:t>
      </w:r>
      <w:bookmarkEnd w:id="708"/>
    </w:p>
    <w:p w14:paraId="4DCCDD66" w14:textId="77777777" w:rsidR="00B20EC1" w:rsidRPr="00CB4992" w:rsidRDefault="00B20EC1" w:rsidP="00B20EC1"/>
    <w:bookmarkEnd w:id="707"/>
    <w:p w14:paraId="475673C3" w14:textId="77777777" w:rsidR="00B20EC1" w:rsidRDefault="00B20EC1" w:rsidP="00B20EC1">
      <w:r>
        <w:t>La instalación eléctrica a bordo de la máquina ha sido diseñada, realizada y probada de acuerdo con lo previsto en la norma EN 60204-1 "Equipamiento eléctrico de las máquinas".</w:t>
      </w:r>
    </w:p>
    <w:p w14:paraId="5AA3D448" w14:textId="77777777" w:rsidR="00B20EC1" w:rsidRDefault="00B20EC1" w:rsidP="00B20EC1">
      <w:r>
        <w:t>Todo lo que se encuentra aguas arriba del dispositivo de seccionamiento principal o del borne separado no forma parte del equipamiento eléctrico de la máquina y deberá hacer referencia a las Normas eléctricas de instalación, relativas a la distribución eléctrica en sentido amplio.</w:t>
      </w:r>
    </w:p>
    <w:p w14:paraId="5A13C331" w14:textId="77777777" w:rsidR="00B20EC1" w:rsidRPr="0040110B" w:rsidRDefault="00B20EC1" w:rsidP="00B20EC1">
      <w:pPr>
        <w:rPr>
          <w:b/>
          <w:color w:val="0000FF"/>
        </w:rPr>
      </w:pPr>
      <w:r w:rsidRPr="0040110B">
        <w:rPr>
          <w:b/>
          <w:color w:val="0000FF"/>
        </w:rPr>
        <w:t>La operación de conexión de la máquina a la línea de alimentación debe ser ejecutada Sin Tensión.</w:t>
      </w:r>
    </w:p>
    <w:p w14:paraId="4334245D" w14:textId="77777777" w:rsidR="00B20EC1" w:rsidRDefault="00B20EC1" w:rsidP="00B20EC1">
      <w:pPr>
        <w:rPr>
          <w:b/>
          <w:color w:val="0000FF"/>
        </w:rPr>
      </w:pPr>
      <w:r w:rsidRPr="0040110B">
        <w:rPr>
          <w:b/>
          <w:color w:val="0000FF"/>
        </w:rPr>
        <w:t xml:space="preserve">La conexión de la máquina a la línea de alimentación eléctrica debe ser efectuada por personal especializado y </w:t>
      </w:r>
      <w:r>
        <w:rPr>
          <w:b/>
          <w:color w:val="0000FF"/>
        </w:rPr>
        <w:t>hab</w:t>
      </w:r>
      <w:r w:rsidRPr="0040110B">
        <w:rPr>
          <w:b/>
          <w:color w:val="0000FF"/>
        </w:rPr>
        <w:t xml:space="preserve">ilitado. Este personal debe poseer la designación de Persona Experta </w:t>
      </w:r>
      <w:r>
        <w:rPr>
          <w:b/>
          <w:color w:val="0000FF"/>
        </w:rPr>
        <w:t>PES.</w:t>
      </w:r>
    </w:p>
    <w:p w14:paraId="4263DD66" w14:textId="77777777" w:rsidR="00B20EC1" w:rsidRPr="00096A92" w:rsidRDefault="00B20EC1" w:rsidP="00B20EC1">
      <w:pPr>
        <w:autoSpaceDE w:val="0"/>
        <w:autoSpaceDN w:val="0"/>
        <w:adjustRightInd w:val="0"/>
        <w:rPr>
          <w:rFonts w:cs="Arial"/>
          <w:b/>
          <w:bCs/>
        </w:rPr>
      </w:pPr>
      <w:r w:rsidRPr="00096A92">
        <w:rPr>
          <w:rFonts w:cs="Arial"/>
          <w:b/>
          <w:bCs/>
        </w:rPr>
        <w:t xml:space="preserve">La designación de la </w:t>
      </w:r>
      <w:r>
        <w:rPr>
          <w:rFonts w:cs="Arial"/>
          <w:b/>
          <w:bCs/>
        </w:rPr>
        <w:t>c</w:t>
      </w:r>
      <w:r w:rsidRPr="00096A92">
        <w:rPr>
          <w:rFonts w:cs="Arial"/>
          <w:b/>
          <w:bCs/>
        </w:rPr>
        <w:t xml:space="preserve">ondición de PES para trabajadores </w:t>
      </w:r>
      <w:r>
        <w:rPr>
          <w:rFonts w:cs="Arial"/>
          <w:b/>
          <w:bCs/>
        </w:rPr>
        <w:t>d</w:t>
      </w:r>
      <w:r w:rsidRPr="00096A92">
        <w:rPr>
          <w:rFonts w:cs="Arial"/>
          <w:b/>
          <w:bCs/>
        </w:rPr>
        <w:t xml:space="preserve">ependientes es </w:t>
      </w:r>
      <w:r>
        <w:rPr>
          <w:rFonts w:cs="Arial"/>
          <w:b/>
          <w:bCs/>
        </w:rPr>
        <w:t xml:space="preserve">de </w:t>
      </w:r>
      <w:r w:rsidRPr="00096A92">
        <w:rPr>
          <w:rFonts w:cs="Arial"/>
          <w:b/>
          <w:bCs/>
        </w:rPr>
        <w:t xml:space="preserve">exclusiva competencia del </w:t>
      </w:r>
      <w:r>
        <w:rPr>
          <w:rFonts w:cs="Arial"/>
          <w:b/>
          <w:bCs/>
        </w:rPr>
        <w:t>e</w:t>
      </w:r>
      <w:r w:rsidRPr="00096A92">
        <w:rPr>
          <w:rFonts w:cs="Arial"/>
          <w:b/>
          <w:bCs/>
        </w:rPr>
        <w:t>mpleador.</w:t>
      </w:r>
    </w:p>
    <w:p w14:paraId="0C317530" w14:textId="77777777" w:rsidR="00B20EC1" w:rsidRDefault="00B20EC1" w:rsidP="00B20EC1">
      <w:pPr>
        <w:rPr>
          <w:szCs w:val="20"/>
        </w:rPr>
      </w:pPr>
    </w:p>
    <w:p w14:paraId="606971D3" w14:textId="77777777" w:rsidR="00B20EC1" w:rsidRPr="0040110B" w:rsidRDefault="00B20EC1" w:rsidP="00B20EC1">
      <w:pPr>
        <w:autoSpaceDE w:val="0"/>
        <w:autoSpaceDN w:val="0"/>
        <w:adjustRightInd w:val="0"/>
        <w:rPr>
          <w:rFonts w:cs="Arial"/>
        </w:rPr>
      </w:pPr>
      <w:r w:rsidRPr="00222547">
        <w:rPr>
          <w:rFonts w:cs="Arial"/>
          <w:bCs/>
        </w:rPr>
        <w:t>La PES, después de haber efectuado la identificación de la instal</w:t>
      </w:r>
      <w:r w:rsidRPr="00222547">
        <w:rPr>
          <w:rFonts w:cs="Arial"/>
        </w:rPr>
        <w:t>ación, para alcanzar las condiciones de seguridad necesarias para la ejecución del trabajo, debe ejecutar, obligatoriamente en el orden indicado, las siguientes actividades:</w:t>
      </w:r>
    </w:p>
    <w:p w14:paraId="48409F1E" w14:textId="77777777" w:rsidR="00B20EC1" w:rsidRPr="0040110B" w:rsidRDefault="00B20EC1" w:rsidP="00B20EC1">
      <w:pPr>
        <w:autoSpaceDE w:val="0"/>
        <w:autoSpaceDN w:val="0"/>
        <w:adjustRightInd w:val="0"/>
        <w:rPr>
          <w:rFonts w:cs="Arial"/>
          <w:b/>
          <w:bCs/>
          <w:color w:val="0000FF"/>
        </w:rPr>
      </w:pPr>
      <w:r w:rsidRPr="0040110B">
        <w:rPr>
          <w:rFonts w:cs="Arial"/>
          <w:b/>
          <w:bCs/>
          <w:color w:val="0000FF"/>
        </w:rPr>
        <w:t>Identificar la zona de trabajo;</w:t>
      </w:r>
    </w:p>
    <w:p w14:paraId="72251837" w14:textId="77777777" w:rsidR="00B20EC1" w:rsidRPr="0040110B" w:rsidRDefault="00B20EC1" w:rsidP="00F145AF">
      <w:pPr>
        <w:numPr>
          <w:ilvl w:val="0"/>
          <w:numId w:val="27"/>
        </w:numPr>
        <w:tabs>
          <w:tab w:val="clear" w:pos="720"/>
        </w:tabs>
        <w:autoSpaceDE w:val="0"/>
        <w:autoSpaceDN w:val="0"/>
        <w:adjustRightInd w:val="0"/>
        <w:ind w:left="570"/>
        <w:rPr>
          <w:rFonts w:cs="Arial"/>
          <w:b/>
          <w:bCs/>
          <w:color w:val="0000FF"/>
        </w:rPr>
      </w:pPr>
      <w:r w:rsidRPr="0040110B">
        <w:rPr>
          <w:rFonts w:cs="Arial"/>
          <w:b/>
          <w:bCs/>
          <w:color w:val="0000FF"/>
        </w:rPr>
        <w:t>Seccionar completamente la parte de instalación afectada por el trabajo insertando los dispositivos para bloqueo de la maniobra de los interruptores modulares de la instalación;</w:t>
      </w:r>
    </w:p>
    <w:p w14:paraId="141ED96A" w14:textId="77777777" w:rsidR="00B20EC1" w:rsidRDefault="00B20EC1" w:rsidP="00F145AF">
      <w:pPr>
        <w:numPr>
          <w:ilvl w:val="0"/>
          <w:numId w:val="27"/>
        </w:numPr>
        <w:tabs>
          <w:tab w:val="clear" w:pos="720"/>
        </w:tabs>
        <w:autoSpaceDE w:val="0"/>
        <w:autoSpaceDN w:val="0"/>
        <w:adjustRightInd w:val="0"/>
        <w:ind w:left="570"/>
        <w:rPr>
          <w:rFonts w:cs="Arial"/>
          <w:b/>
          <w:color w:val="0000FF"/>
        </w:rPr>
      </w:pPr>
      <w:r w:rsidRPr="0040110B">
        <w:rPr>
          <w:rFonts w:cs="Arial"/>
          <w:b/>
          <w:bCs/>
          <w:color w:val="0000FF"/>
        </w:rPr>
        <w:t xml:space="preserve">Tomar medidas contra el cierre intempestivo de los dispositivos de seccionamiento utilizando bloqueos mecánicos con dispositivo de llave </w:t>
      </w:r>
      <w:r w:rsidRPr="0040110B">
        <w:rPr>
          <w:rFonts w:cs="Arial"/>
          <w:b/>
          <w:color w:val="0000FF"/>
        </w:rPr>
        <w:t xml:space="preserve">que impidan la maniobra del aparato o impedir el acceso a personal no </w:t>
      </w:r>
      <w:r w:rsidRPr="0040110B">
        <w:rPr>
          <w:rFonts w:cs="Arial"/>
          <w:b/>
          <w:bCs/>
          <w:color w:val="0000FF"/>
        </w:rPr>
        <w:t xml:space="preserve">autorizado </w:t>
      </w:r>
      <w:r w:rsidRPr="0040110B">
        <w:rPr>
          <w:rFonts w:cs="Arial"/>
          <w:b/>
          <w:color w:val="0000FF"/>
        </w:rPr>
        <w:t>a las áreas, locales o cuadros que contienen el seccionamiento o poner en práctica la vigilancia destinada a impedir maniobras indebidas;</w:t>
      </w:r>
    </w:p>
    <w:p w14:paraId="7E876C7B" w14:textId="77777777" w:rsidR="00B20EC1" w:rsidRDefault="00047926" w:rsidP="00B20EC1">
      <w:pPr>
        <w:autoSpaceDE w:val="0"/>
        <w:autoSpaceDN w:val="0"/>
        <w:adjustRightInd w:val="0"/>
        <w:ind w:right="4238"/>
        <w:rPr>
          <w:rFonts w:cs="Arial"/>
          <w:b/>
          <w:color w:val="0000FF"/>
        </w:rPr>
      </w:pPr>
      <w:r>
        <w:rPr>
          <w:rFonts w:cs="Arial"/>
          <w:b/>
          <w:noProof/>
          <w:color w:val="0000FF"/>
        </w:rPr>
        <w:pict w14:anchorId="5C408884">
          <v:group id="_x0000_s15598" style="position:absolute;left:0;text-align:left;margin-left:339.15pt;margin-top:3.15pt;width:51.65pt;height:65.5pt;z-index:250748928" coordorigin="5181,14414" coordsize="1033,1310">
            <v:shape id="_x0000_s15599" type="#_x0000_t202" style="position:absolute;left:5181;top:14414;width:1033;height:1310;mso-wrap-style:none" strokecolor="red">
              <v:textbox style="mso-next-textbox:#_x0000_s15599;mso-fit-shape-to-text:t" inset=".5mm,.3mm,.5mm,.3mm">
                <w:txbxContent>
                  <w:p w14:paraId="7337B864" w14:textId="77777777" w:rsidR="00650C76" w:rsidRDefault="00047926" w:rsidP="00B20EC1">
                    <w:r>
                      <w:pict w14:anchorId="4139186C">
                        <v:shape id="_x0000_i1456" type="#_x0000_t75" style="width:48.25pt;height:62.8pt">
                          <v:imagedata r:id="rId246" o:title="Vietato l'uso della macchina a persone non autorizzate"/>
                        </v:shape>
                      </w:pict>
                    </w:r>
                  </w:p>
                </w:txbxContent>
              </v:textbox>
              <o:callout v:ext="edit" minusx="t" minusy="t"/>
            </v:shape>
            <v:shape id="_x0000_s15600" type="#_x0000_t202" style="position:absolute;left:5238;top:15359;width:912;height:342" stroked="f" strokecolor="red">
              <v:textbox style="mso-next-textbox:#_x0000_s15600" inset=".5mm,.3mm,.5mm,.3mm">
                <w:txbxContent>
                  <w:p w14:paraId="7AECB25D" w14:textId="77777777" w:rsidR="00650C76" w:rsidRPr="00DB5B10" w:rsidRDefault="00650C76" w:rsidP="00B20EC1">
                    <w:pPr>
                      <w:jc w:val="center"/>
                      <w:rPr>
                        <w:b/>
                        <w:sz w:val="8"/>
                        <w:szCs w:val="8"/>
                      </w:rPr>
                    </w:pPr>
                    <w:r w:rsidRPr="00DB5B10">
                      <w:rPr>
                        <w:b/>
                        <w:sz w:val="8"/>
                        <w:szCs w:val="8"/>
                      </w:rPr>
                      <w:t>NO ACCIONAR</w:t>
                    </w:r>
                  </w:p>
                  <w:p w14:paraId="65838CB9" w14:textId="77777777" w:rsidR="00650C76" w:rsidRPr="00DB5B10" w:rsidRDefault="00650C76" w:rsidP="00B20EC1">
                    <w:pPr>
                      <w:jc w:val="center"/>
                      <w:rPr>
                        <w:b/>
                        <w:sz w:val="8"/>
                        <w:szCs w:val="8"/>
                      </w:rPr>
                    </w:pPr>
                    <w:r w:rsidRPr="00DB5B10">
                      <w:rPr>
                        <w:b/>
                        <w:sz w:val="8"/>
                        <w:szCs w:val="8"/>
                      </w:rPr>
                      <w:t>MÁQUINA EN MANTENIMIENTO</w:t>
                    </w:r>
                  </w:p>
                </w:txbxContent>
              </v:textbox>
              <o:callout v:ext="edit" minusx="t" minusy="t"/>
            </v:shape>
          </v:group>
        </w:pict>
      </w:r>
    </w:p>
    <w:p w14:paraId="2C5994A2" w14:textId="77777777" w:rsidR="00B20EC1" w:rsidRPr="00553CB5" w:rsidRDefault="00B20EC1" w:rsidP="00B20EC1">
      <w:pPr>
        <w:autoSpaceDE w:val="0"/>
        <w:autoSpaceDN w:val="0"/>
        <w:adjustRightInd w:val="0"/>
        <w:ind w:right="3425"/>
        <w:rPr>
          <w:rFonts w:cs="Arial"/>
        </w:rPr>
      </w:pPr>
      <w:r w:rsidRPr="00DB5B10">
        <w:rPr>
          <w:rFonts w:cs="Arial"/>
          <w:b/>
          <w:color w:val="0000FF"/>
        </w:rPr>
        <w:t xml:space="preserve">Tales medidas deben estar siempre </w:t>
      </w:r>
      <w:r w:rsidRPr="00DB5B10">
        <w:rPr>
          <w:rFonts w:cs="Arial"/>
          <w:b/>
          <w:bCs/>
          <w:color w:val="0000FF"/>
        </w:rPr>
        <w:t xml:space="preserve">acompañadas por carteles </w:t>
      </w:r>
      <w:r>
        <w:rPr>
          <w:rFonts w:cs="Arial"/>
          <w:b/>
          <w:bCs/>
          <w:color w:val="0000FF"/>
        </w:rPr>
        <w:t xml:space="preserve">colocados en los interruptores </w:t>
      </w:r>
      <w:r w:rsidRPr="00DB5B10">
        <w:rPr>
          <w:rFonts w:cs="Arial"/>
          <w:b/>
          <w:color w:val="0000FF"/>
        </w:rPr>
        <w:t>que prohíban la ejecución de maniobras</w:t>
      </w:r>
      <w:r w:rsidRPr="00DB5B10">
        <w:rPr>
          <w:rFonts w:cs="Arial"/>
          <w:b/>
        </w:rPr>
        <w:t>.</w:t>
      </w:r>
      <w:r w:rsidRPr="00553CB5">
        <w:rPr>
          <w:rFonts w:cs="Arial"/>
        </w:rPr>
        <w:t/>
      </w:r>
    </w:p>
    <w:p w14:paraId="03A7DEB3" w14:textId="77777777" w:rsidR="00B20EC1" w:rsidRPr="0040110B" w:rsidRDefault="00B20EC1" w:rsidP="00B20EC1">
      <w:pPr>
        <w:autoSpaceDE w:val="0"/>
        <w:autoSpaceDN w:val="0"/>
        <w:adjustRightInd w:val="0"/>
        <w:rPr>
          <w:rFonts w:cs="Arial"/>
          <w:b/>
          <w:color w:val="0000FF"/>
        </w:rPr>
      </w:pPr>
      <w:r>
        <w:rPr>
          <w:rFonts w:cs="Arial"/>
          <w:b/>
          <w:color w:val="0000FF"/>
        </w:rPr>
        <w:br w:type="page"/>
      </w:r>
    </w:p>
    <w:p w14:paraId="5A173651" w14:textId="77777777" w:rsidR="00B20EC1" w:rsidRDefault="00B20EC1" w:rsidP="00F145AF">
      <w:pPr>
        <w:numPr>
          <w:ilvl w:val="0"/>
          <w:numId w:val="28"/>
        </w:numPr>
        <w:tabs>
          <w:tab w:val="clear" w:pos="720"/>
        </w:tabs>
        <w:autoSpaceDE w:val="0"/>
        <w:autoSpaceDN w:val="0"/>
        <w:adjustRightInd w:val="0"/>
        <w:ind w:left="570"/>
        <w:rPr>
          <w:rFonts w:cs="Arial"/>
          <w:b/>
          <w:bCs/>
          <w:color w:val="0000FF"/>
        </w:rPr>
      </w:pPr>
      <w:r w:rsidRPr="0040110B">
        <w:rPr>
          <w:rFonts w:cs="Arial"/>
          <w:b/>
          <w:bCs/>
          <w:color w:val="0000FF"/>
        </w:rPr>
        <w:t xml:space="preserve">Verificar que la instalación esté desenergizada </w:t>
      </w:r>
      <w:r>
        <w:rPr>
          <w:rFonts w:cs="Arial"/>
          <w:b/>
          <w:bCs/>
          <w:color w:val="0000FF"/>
        </w:rPr>
        <w:t>con la ayuda de instrumentación adecuada, voltímetro.</w:t>
      </w:r>
    </w:p>
    <w:p w14:paraId="478BB198" w14:textId="77777777" w:rsidR="00B20EC1" w:rsidRPr="0040110B" w:rsidRDefault="00B20EC1" w:rsidP="00B20EC1">
      <w:pPr>
        <w:autoSpaceDE w:val="0"/>
        <w:autoSpaceDN w:val="0"/>
        <w:adjustRightInd w:val="0"/>
        <w:rPr>
          <w:rFonts w:cs="Arial"/>
          <w:b/>
          <w:bCs/>
          <w:color w:val="0000FF"/>
        </w:rPr>
      </w:pPr>
      <w:r w:rsidRPr="0040110B">
        <w:rPr>
          <w:rFonts w:cs="Arial"/>
          <w:b/>
          <w:bCs/>
          <w:color w:val="0000FF"/>
        </w:rPr>
        <w:t>Realizar las medidas de protección hacia las posibles otras partes activas adyacentes</w:t>
      </w:r>
    </w:p>
    <w:p w14:paraId="5528EAD6" w14:textId="77777777" w:rsidR="00B20EC1" w:rsidRDefault="00B20EC1" w:rsidP="00B20EC1">
      <w:pPr>
        <w:rPr>
          <w:szCs w:val="20"/>
        </w:rPr>
      </w:pPr>
    </w:p>
    <w:p w14:paraId="1DC5ECAF" w14:textId="77777777" w:rsidR="00B20EC1" w:rsidRDefault="00B20EC1" w:rsidP="00B20EC1">
      <w:pPr>
        <w:rPr>
          <w:szCs w:val="20"/>
        </w:rPr>
      </w:pPr>
      <w:r>
        <w:rPr>
          <w:szCs w:val="20"/>
        </w:rPr>
        <w:t>La sección y el color de los conductores de alimentación deben ser definidos de acuerdo con las normas aplicables en función de la longitud del tramo, de la corriente, del tipo de instalación y del tipo de cable.</w:t>
      </w:r>
    </w:p>
    <w:p w14:paraId="4D15C05A" w14:textId="77777777" w:rsidR="00B20EC1" w:rsidRDefault="00B20EC1" w:rsidP="00B20EC1">
      <w:pPr>
        <w:rPr>
          <w:szCs w:val="20"/>
        </w:rPr>
      </w:pPr>
    </w:p>
    <w:p w14:paraId="5681212C" w14:textId="77777777" w:rsidR="00B20EC1" w:rsidRPr="00096A92" w:rsidRDefault="00B20EC1" w:rsidP="00B20EC1">
      <w:pPr>
        <w:rPr>
          <w:rFonts w:cs="Arial"/>
          <w:color w:val="000000"/>
        </w:rPr>
      </w:pPr>
    </w:p>
    <w:p w14:paraId="32E28514" w14:textId="77777777" w:rsidR="00B20EC1" w:rsidRDefault="00B20EC1" w:rsidP="00B20EC1">
      <w:pPr>
        <w:ind w:right="290"/>
        <w:rPr>
          <w:rFonts w:cs="Arial"/>
        </w:rPr>
      </w:pPr>
      <w:r>
        <w:rPr>
          <w:rFonts w:cs="Arial"/>
          <w:b/>
        </w:rPr>
        <w:t>Se recuerda proceder a instalar aguas arriba de la toma enclavada un interruptor diferencial con una Id (corriente diferencial) programable en corriente y en tiempo de intervención.</w:t>
      </w:r>
    </w:p>
    <w:p w14:paraId="37181FEA" w14:textId="77777777" w:rsidR="00B20EC1" w:rsidRDefault="00B20EC1" w:rsidP="00B20EC1">
      <w:pPr>
        <w:ind w:right="98"/>
        <w:rPr>
          <w:rFonts w:cs="Arial"/>
          <w:b/>
        </w:rPr>
      </w:pPr>
    </w:p>
    <w:p w14:paraId="338D3112" w14:textId="77777777" w:rsidR="00B20EC1" w:rsidRDefault="00B20EC1" w:rsidP="00B20EC1">
      <w:pPr>
        <w:ind w:right="98"/>
        <w:rPr>
          <w:rFonts w:cs="Arial"/>
          <w:b/>
        </w:rPr>
      </w:pPr>
      <w:r>
        <w:rPr>
          <w:rFonts w:cs="Arial"/>
          <w:b/>
        </w:rPr>
        <w:t>Atención antes de efectuar la conexión eléctrica con la red de alimentación</w:t>
      </w:r>
    </w:p>
    <w:p w14:paraId="4AA049F1" w14:textId="77777777" w:rsidR="00B20EC1" w:rsidRDefault="00B20EC1" w:rsidP="00B20EC1">
      <w:pPr>
        <w:rPr>
          <w:rFonts w:cs="Arial"/>
          <w:b/>
          <w:color w:val="0000FF"/>
        </w:rPr>
      </w:pPr>
      <w:r>
        <w:rPr>
          <w:rFonts w:cs="Arial"/>
          <w:b/>
          <w:color w:val="0000FF"/>
        </w:rPr>
        <w:t>VERIFICAR SIEMPRE:</w:t>
      </w:r>
    </w:p>
    <w:p w14:paraId="02418A8E" w14:textId="77777777" w:rsidR="00B20EC1" w:rsidRDefault="00B20EC1" w:rsidP="008C42E4">
      <w:pPr>
        <w:numPr>
          <w:ilvl w:val="0"/>
          <w:numId w:val="63"/>
        </w:numPr>
        <w:ind w:left="283" w:hanging="283"/>
        <w:rPr>
          <w:rFonts w:cs="Arial"/>
          <w:b/>
          <w:color w:val="0000FF"/>
        </w:rPr>
      </w:pPr>
      <w:r>
        <w:rPr>
          <w:rFonts w:cs="Arial"/>
          <w:b/>
          <w:color w:val="0000FF"/>
        </w:rPr>
        <w:t>La funcionalidad de la instalación de tierra;</w:t>
      </w:r>
    </w:p>
    <w:p w14:paraId="276D218F" w14:textId="77777777" w:rsidR="00B20EC1" w:rsidRDefault="00B20EC1" w:rsidP="008C42E4">
      <w:pPr>
        <w:numPr>
          <w:ilvl w:val="0"/>
          <w:numId w:val="63"/>
        </w:numPr>
        <w:ind w:left="283" w:hanging="283"/>
        <w:rPr>
          <w:rFonts w:cs="Arial"/>
          <w:b/>
          <w:color w:val="0000FF"/>
        </w:rPr>
      </w:pPr>
      <w:r>
        <w:rPr>
          <w:rFonts w:cs="Arial"/>
          <w:b/>
          <w:color w:val="0000FF"/>
        </w:rPr>
        <w:t>Los datos estampados en la placa colocada en el frontal del cuadro eléctrico;</w:t>
      </w:r>
    </w:p>
    <w:p w14:paraId="20AD38BB" w14:textId="77777777" w:rsidR="00B20EC1" w:rsidRDefault="00B20EC1" w:rsidP="008C42E4">
      <w:pPr>
        <w:numPr>
          <w:ilvl w:val="0"/>
          <w:numId w:val="63"/>
        </w:numPr>
        <w:ind w:left="283" w:hanging="283"/>
        <w:rPr>
          <w:rFonts w:cs="Arial"/>
          <w:b/>
          <w:color w:val="0000FF"/>
        </w:rPr>
      </w:pPr>
      <w:r>
        <w:rPr>
          <w:rFonts w:cs="Arial"/>
          <w:b/>
          <w:color w:val="0000FF"/>
        </w:rPr>
        <w:t>El valor de la tensión presente en la toma que se pretende utilizar como fuente de energía con la ayuda de un voltímetro específico.</w:t>
      </w:r>
    </w:p>
    <w:p w14:paraId="306616E1" w14:textId="77777777" w:rsidR="00B20EC1" w:rsidRDefault="00B20EC1" w:rsidP="00B20EC1">
      <w:pPr>
        <w:pStyle w:val="Titolo3"/>
      </w:pPr>
    </w:p>
    <w:p w14:paraId="57889160" w14:textId="77777777" w:rsidR="00B20EC1" w:rsidRDefault="00B20EC1" w:rsidP="00B20EC1">
      <w:pPr>
        <w:rPr>
          <w:rFonts w:cs="Arial"/>
          <w:b/>
          <w:color w:val="0000FF"/>
        </w:rPr>
      </w:pPr>
    </w:p>
    <w:p w14:paraId="2D3DEF56" w14:textId="77777777" w:rsidR="00B20EC1" w:rsidRDefault="00B20EC1" w:rsidP="00B20EC1">
      <w:pPr>
        <w:rPr>
          <w:rFonts w:cs="Arial"/>
          <w:b/>
          <w:color w:val="0000FF"/>
        </w:rPr>
      </w:pPr>
    </w:p>
    <w:p w14:paraId="3C137974" w14:textId="77777777" w:rsidR="00B20EC1" w:rsidRDefault="00047926" w:rsidP="00B20EC1">
      <w:pPr>
        <w:pStyle w:val="Titolo3"/>
      </w:pPr>
      <w:bookmarkStart w:id="709" w:name="_Toc177491785"/>
      <w:bookmarkStart w:id="710" w:name="_Toc290473459"/>
      <w:bookmarkStart w:id="711" w:name="_Toc49333906"/>
      <w:bookmarkStart w:id="712" w:name="_Toc69377118"/>
      <w:r>
        <w:rPr>
          <w:b w:val="0"/>
          <w:noProof/>
          <w:color w:val="0000FF"/>
          <w:sz w:val="28"/>
          <w:szCs w:val="28"/>
        </w:rPr>
        <w:pict w14:anchorId="32C21B7A">
          <v:shape id="_x0000_s15603" type="#_x0000_t202" style="position:absolute;left:0;text-align:left;margin-left:364.8pt;margin-top:24.15pt;width:57.95pt;height:49.45pt;z-index:250752000;mso-wrap-style:none" filled="f" stroked="f">
            <v:textbox style="mso-next-textbox:#_x0000_s15603;mso-fit-shape-to-text:t" inset=".5mm,.3mm,.5mm,.3mm">
              <w:txbxContent>
                <w:p w14:paraId="48F1C69D" w14:textId="77777777" w:rsidR="00650C76" w:rsidRDefault="00047926" w:rsidP="00B20EC1">
                  <w:r>
                    <w:rPr>
                      <w:b/>
                    </w:rPr>
                    <w:pict w14:anchorId="466AAB58">
                      <v:shape id="_x0000_i1457" type="#_x0000_t75" style="width:55.15pt;height:48.25pt" fillcolor="window">
                        <v:imagedata r:id="rId245" o:title=""/>
                      </v:shape>
                    </w:pict>
                  </w:r>
                </w:p>
              </w:txbxContent>
            </v:textbox>
            <o:callout v:ext="edit" minusy="t"/>
          </v:shape>
        </w:pict>
      </w:r>
      <w:r w:rsidR="00B20EC1">
        <w:t>Conexión a la línea de alimentación</w:t>
      </w:r>
      <w:bookmarkEnd w:id="709"/>
      <w:bookmarkEnd w:id="710"/>
      <w:bookmarkEnd w:id="711"/>
      <w:bookmarkEnd w:id="712"/>
    </w:p>
    <w:p w14:paraId="52272E5B" w14:textId="77777777" w:rsidR="00B20EC1" w:rsidRPr="00D023FB" w:rsidRDefault="00047926" w:rsidP="00B20EC1">
      <w:pPr>
        <w:ind w:right="3482"/>
        <w:rPr>
          <w:rFonts w:cs="Arial"/>
          <w:b/>
          <w:color w:val="0000FF"/>
          <w:sz w:val="28"/>
          <w:szCs w:val="28"/>
        </w:rPr>
      </w:pPr>
      <w:r>
        <w:rPr>
          <w:rFonts w:cs="Arial"/>
          <w:b/>
          <w:noProof/>
          <w:color w:val="0000FF"/>
          <w:sz w:val="28"/>
          <w:szCs w:val="28"/>
        </w:rPr>
        <w:pict w14:anchorId="5BA4E3E5">
          <v:shape id="_x0000_s15601" type="#_x0000_t202" style="position:absolute;left:0;text-align:left;margin-left:423.45pt;margin-top:1.2pt;width:53.45pt;height:45.35pt;z-index:250749952;mso-wrap-style:none" stroked="f">
            <v:textbox style="mso-next-textbox:#_x0000_s15601;mso-fit-shape-to-text:t" inset=".5mm,.3mm,.5mm,.3mm">
              <w:txbxContent>
                <w:p w14:paraId="5B3DA058" w14:textId="77777777" w:rsidR="00650C76" w:rsidRDefault="00047926" w:rsidP="00B20EC1">
                  <w:r>
                    <w:rPr>
                      <w:rFonts w:cs="Arial"/>
                    </w:rPr>
                    <w:pict w14:anchorId="053C2D15">
                      <v:shape id="_x0000_i1458" type="#_x0000_t75" style="width:51.3pt;height:44.45pt" fillcolor="window">
                        <v:imagedata r:id="rId60" o:title="operatore spacializzato" blacklevel="1966f"/>
                      </v:shape>
                    </w:pict>
                  </w:r>
                </w:p>
              </w:txbxContent>
            </v:textbox>
            <o:callout v:ext="edit" minusy="t"/>
          </v:shape>
        </w:pict>
      </w:r>
      <w:r w:rsidR="00B20EC1" w:rsidRPr="00D023FB">
        <w:rPr>
          <w:rFonts w:cs="Arial"/>
          <w:b/>
          <w:color w:val="0000FF"/>
          <w:sz w:val="28"/>
          <w:szCs w:val="28"/>
        </w:rPr>
        <w:t>Utilizar un cable que tenga una sección adecuada a la corriente necesaria para el funcionamiento de la máquina.</w:t>
      </w:r>
    </w:p>
    <w:p w14:paraId="442A4362" w14:textId="77777777" w:rsidR="00B20EC1" w:rsidRPr="00D023FB" w:rsidRDefault="00047926" w:rsidP="00B20EC1">
      <w:pPr>
        <w:ind w:right="3482"/>
        <w:rPr>
          <w:rFonts w:cs="Arial"/>
          <w:b/>
          <w:color w:val="0000FF"/>
          <w:sz w:val="28"/>
          <w:szCs w:val="28"/>
        </w:rPr>
      </w:pPr>
      <w:r>
        <w:rPr>
          <w:rFonts w:cs="Arial"/>
          <w:b/>
          <w:noProof/>
          <w:color w:val="0000FF"/>
          <w:sz w:val="28"/>
          <w:szCs w:val="28"/>
        </w:rPr>
        <w:pict w14:anchorId="5FC7BA75">
          <v:shape id="_x0000_s15602" type="#_x0000_t202" style="position:absolute;left:0;text-align:left;margin-left:347.7pt;margin-top:4.5pt;width:151.05pt;height:39.6pt;z-index:250750976" filled="f" stroked="f">
            <v:textbox style="mso-next-textbox:#_x0000_s15602" inset=".5mm,.3mm,.5mm,.3mm">
              <w:txbxContent>
                <w:p w14:paraId="552328BB" w14:textId="77777777" w:rsidR="00650C76" w:rsidRDefault="00650C76" w:rsidP="00B20EC1">
                  <w:pPr>
                    <w:jc w:val="center"/>
                    <w:rPr>
                      <w:rFonts w:cs="Arial"/>
                      <w:b/>
                      <w:bCs/>
                      <w:color w:val="FF6600"/>
                    </w:rPr>
                  </w:pPr>
                  <w:r>
                    <w:rPr>
                      <w:rFonts w:cs="Arial"/>
                      <w:b/>
                      <w:bCs/>
                      <w:color w:val="FF6600"/>
                    </w:rPr>
                    <w:t>PELIGRO</w:t>
                  </w:r>
                </w:p>
                <w:p w14:paraId="40DE6B38" w14:textId="77777777" w:rsidR="00650C76" w:rsidRDefault="00650C76" w:rsidP="00B20EC1">
                  <w:pPr>
                    <w:jc w:val="center"/>
                    <w:rPr>
                      <w:rFonts w:cs="Arial"/>
                      <w:color w:val="FF6600"/>
                    </w:rPr>
                  </w:pPr>
                  <w:r>
                    <w:rPr>
                      <w:rFonts w:cs="Arial"/>
                      <w:b/>
                      <w:bCs/>
                      <w:color w:val="FF6600"/>
                    </w:rPr>
                    <w:t>CORRIENTE ELÉCTRICA</w:t>
                  </w:r>
                </w:p>
              </w:txbxContent>
            </v:textbox>
            <o:callout v:ext="edit" minusy="t"/>
          </v:shape>
        </w:pict>
      </w:r>
      <w:r w:rsidR="00B20EC1" w:rsidRPr="00D023FB">
        <w:rPr>
          <w:rFonts w:cs="Arial"/>
          <w:b/>
          <w:color w:val="0000FF"/>
          <w:sz w:val="28"/>
          <w:szCs w:val="28"/>
        </w:rPr>
        <w:t>Tomar conocimiento de la placa colocada por el fabricante del cuadro.</w:t>
      </w:r>
    </w:p>
    <w:p w14:paraId="2467D6C7" w14:textId="77777777" w:rsidR="00B20EC1" w:rsidRDefault="00B20EC1" w:rsidP="00B20EC1"/>
    <w:p w14:paraId="3EA75168" w14:textId="77777777" w:rsidR="00B20EC1" w:rsidRDefault="00B20EC1" w:rsidP="00B20EC1">
      <w:pPr>
        <w:pStyle w:val="Titolo3"/>
      </w:pPr>
      <w:r>
        <w:br w:type="page"/>
      </w:r>
      <w:bookmarkStart w:id="713" w:name="_Toc373848595"/>
      <w:bookmarkStart w:id="714" w:name="_Toc49333907"/>
      <w:bookmarkStart w:id="715" w:name="_Toc69377119"/>
      <w:bookmarkEnd w:id="688"/>
      <w:bookmarkEnd w:id="689"/>
      <w:bookmarkEnd w:id="690"/>
      <w:bookmarkEnd w:id="691"/>
      <w:bookmarkEnd w:id="692"/>
      <w:r>
        <w:lastRenderedPageBreak/>
        <w:t>Verificación de la correcta conexión a la línea de alimentación eléctrica</w:t>
      </w:r>
      <w:bookmarkEnd w:id="713"/>
      <w:bookmarkEnd w:id="714"/>
      <w:bookmarkEnd w:id="715"/>
    </w:p>
    <w:p w14:paraId="33EAD6B4" w14:textId="77777777" w:rsidR="00B20EC1" w:rsidRDefault="00B20EC1" w:rsidP="00B20EC1">
      <w:pPr>
        <w:rPr>
          <w:rFonts w:cs="Arial"/>
        </w:rPr>
      </w:pPr>
      <w:r>
        <w:rPr>
          <w:rFonts w:cs="Arial"/>
        </w:rPr>
        <w:t>Después de haber efectuado y verificado las conexiones necesarias, se debe proceder a conectar la máquina a la red de alimentación eléctrica.</w:t>
      </w:r>
    </w:p>
    <w:p w14:paraId="533B7BA6" w14:textId="77777777" w:rsidR="00B20EC1" w:rsidRDefault="00B20EC1" w:rsidP="00B20EC1">
      <w:r>
        <w:rPr>
          <w:rFonts w:cs="Arial"/>
        </w:rPr>
        <w:t>La verificación del correcto sentido de rotación de la máquina debe ser efectuada siguiendo el procedimiento ilustrado a continuación.</w:t>
      </w:r>
    </w:p>
    <w:p w14:paraId="2C037B5A" w14:textId="77777777" w:rsidR="00B20EC1" w:rsidRDefault="00B20EC1" w:rsidP="00B20EC1">
      <w:pPr>
        <w:rPr>
          <w:b/>
          <w:color w:val="0000FF"/>
        </w:rPr>
      </w:pPr>
    </w:p>
    <w:p w14:paraId="1CA002B1" w14:textId="77777777" w:rsidR="00B20EC1" w:rsidRDefault="00047926" w:rsidP="00B20EC1">
      <w:pPr>
        <w:rPr>
          <w:b/>
          <w:color w:val="0000FF"/>
        </w:rPr>
      </w:pPr>
      <w:r>
        <w:rPr>
          <w:noProof/>
        </w:rPr>
        <w:pict w14:anchorId="0C48F46C">
          <v:shape id="_x0000_s15659" type="#_x0000_t202" style="position:absolute;left:0;text-align:left;margin-left:11.4pt;margin-top:5.85pt;width:84.5pt;height:81.75pt;z-index:250806272;mso-wrap-style:none" filled="f" stroked="f" strokecolor="red">
            <v:textbox style="mso-next-textbox:#_x0000_s15659;mso-fit-shape-to-text:t" inset=".5mm,.3mm,.5mm,.3mm">
              <w:txbxContent>
                <w:p w14:paraId="12723C4F" w14:textId="77777777" w:rsidR="00650C76" w:rsidRDefault="00047926" w:rsidP="00B20EC1">
                  <w:r>
                    <w:rPr>
                      <w:rFonts w:cs="Arial"/>
                    </w:rPr>
                    <w:pict w14:anchorId="709A377F">
                      <v:shape id="_x0000_i1459" type="#_x0000_t75" style="width:80.45pt;height:79.65pt">
                        <v:imagedata r:id="rId103" o:title="DSC_0582 mod"/>
                      </v:shape>
                    </w:pict>
                  </w:r>
                </w:p>
              </w:txbxContent>
            </v:textbox>
            <o:callout v:ext="edit" minusx="t" minusy="t"/>
          </v:shape>
        </w:pict>
      </w:r>
      <w:r>
        <w:rPr>
          <w:noProof/>
        </w:rPr>
        <w:pict w14:anchorId="65D58582">
          <v:shape id="_x0000_s15664" style="position:absolute;left:0;text-align:left;margin-left:8.55pt;margin-top:17.25pt;width:48.45pt;height:42.75pt;rotation:-5112535fd;z-index:25081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" adj="0,,0" path="m17207,8879c16419,6250,14105,4369,11370,4135l11721,39v4415,378,8151,3415,9424,7659l23731,6923r-3189,5921l14620,9654r2587,-775xe" fillcolor="red">
            <v:stroke joinstyle="miter"/>
            <v:formulas/>
            <v:path o:connecttype="custom" o:connectlocs="501681,60803;328909,52432;427815,140985;676020,174012;585176,322839;416477,242657" o:connectangles="0,0,0,0,0,0" textboxrect="3163,3163,18437,18437"/>
          </v:shape>
        </w:pict>
      </w:r>
    </w:p>
    <w:p w14:paraId="4193EF5B" w14:textId="77777777" w:rsidR="00B20EC1" w:rsidRDefault="00047926" w:rsidP="00B20EC1">
      <w:pPr>
        <w:rPr>
          <w:b/>
        </w:rPr>
      </w:pPr>
      <w:r>
        <w:rPr>
          <w:noProof/>
        </w:rPr>
        <w:pict w14:anchorId="4B6FC7DC">
          <v:shape id="Text Box 6564" o:spid="_x0000_s15660" type="#_x0000_t202" style="position:absolute;left:0;text-align:left;margin-left:148.2pt;margin-top:3pt;width:188.1pt;height:76.5pt;z-index:250807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" filled="f" fillcolor="lime" strokecolor="red">
            <v:textbox style="mso-next-textbox:#Text Box 6564" inset=".5mm,.3mm,.5mm,.3mm">
              <w:txbxContent>
                <w:p w14:paraId="2E4E6452" w14:textId="77777777" w:rsidR="00650C76" w:rsidRPr="00D06617" w:rsidRDefault="00650C76" w:rsidP="00B20EC1">
                  <w:pPr>
                    <w:rPr>
                      <w:b/>
                    </w:rPr>
                  </w:pPr>
                  <w:r>
                    <w:t xml:space="preserve">Coloque el interruptor general en posición ON – I </w:t>
                  </w:r>
                  <w:r w:rsidRPr="00CB0A6B">
                    <w:t xml:space="preserve">y </w:t>
                  </w:r>
                  <w:r w:rsidRPr="00D06617">
                    <w:rPr>
                      <w:b/>
                    </w:rPr>
                    <w:t>habilite el movimiento de las cintas transportadoras en modo manual</w:t>
                  </w:r>
                </w:p>
              </w:txbxContent>
            </v:textbox>
          </v:shape>
        </w:pict>
      </w:r>
      <w:r>
        <w:rPr>
          <w:noProof/>
        </w:rPr>
        <w:pict w14:anchorId="1A531186">
          <v:shape id="Text Box 7626" o:spid="_x0000_s15663" type="#_x0000_t202" style="position:absolute;left:0;text-align:left;margin-left:393.3pt;margin-top:11.55pt;width:96.9pt;height:48.45pt;z-index:250810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" filled="f" fillcolor="lime" strokecolor="red">
            <v:textbox style="mso-next-textbox:#Text Box 7626" inset=".5mm,.3mm,.5mm,.3mm">
              <w:txbxContent>
                <w:p w14:paraId="057491B1" w14:textId="77777777" w:rsidR="00650C76" w:rsidRDefault="00650C76" w:rsidP="00B20EC1">
                  <w:r>
                    <w:t>Verificar que la dirección sea la correcta</w:t>
                  </w:r>
                </w:p>
              </w:txbxContent>
            </v:textbox>
          </v:shape>
        </w:pict>
      </w:r>
      <w:r>
        <w:rPr>
          <w:noProof/>
        </w:rPr>
        <w:pict w14:anchorId="7FD409E8">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6566" o:spid="_x0000_s15661" type="#_x0000_t13" style="position:absolute;left:0;text-align:left;margin-left:108.3pt;margin-top:22.95pt;width:25.65pt;height:19.95pt;z-index:250808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" fillcolor="blue">
            <v:textbox inset=".5mm,.3mm,.5mm,.3mm"/>
          </v:shape>
        </w:pict>
      </w:r>
    </w:p>
    <w:p w14:paraId="63525298" w14:textId="77777777" w:rsidR="00B20EC1" w:rsidRDefault="00047926" w:rsidP="00B20EC1">
      <w:pPr>
        <w:rPr>
          <w:b/>
        </w:rPr>
      </w:pPr>
      <w:r>
        <w:rPr>
          <w:noProof/>
        </w:rPr>
        <w:pict w14:anchorId="048D0D62">
          <v:shape id="AutoShape 7625" o:spid="_x0000_s15662" type="#_x0000_t13" style="position:absolute;left:0;text-align:left;margin-left:353.4pt;margin-top:9.15pt;width:25.65pt;height:19.95pt;z-index:250809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" fillcolor="blue">
            <v:textbox inset=".5mm,.3mm,.5mm,.3mm"/>
          </v:shape>
        </w:pict>
      </w:r>
    </w:p>
    <w:p w14:paraId="68377792" w14:textId="77777777" w:rsidR="00B20EC1" w:rsidRDefault="00B20EC1" w:rsidP="00B20EC1">
      <w:pPr>
        <w:rPr>
          <w:b/>
        </w:rPr>
      </w:pPr>
    </w:p>
    <w:p w14:paraId="32F2FA86" w14:textId="77777777" w:rsidR="00B20EC1" w:rsidRDefault="00B20EC1" w:rsidP="00B20EC1">
      <w:pPr>
        <w:rPr>
          <w:b/>
        </w:rPr>
      </w:pPr>
    </w:p>
    <w:p w14:paraId="2E81C265" w14:textId="77777777" w:rsidR="00B20EC1" w:rsidRDefault="00047926" w:rsidP="00B20EC1">
      <w:r>
        <w:rPr>
          <w:noProof/>
        </w:rPr>
        <w:pict w14:anchorId="32472512">
          <v:shape id="Text Box 9827" o:spid="_x0000_s15665" type="#_x0000_t202" style="position:absolute;left:0;text-align:left;margin-left:339.15pt;margin-top:4.8pt;width:48.65pt;height:41.5pt;z-index:25081241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" filled="f" stroked="f">
            <v:textbox style="mso-next-textbox:#Text Box 9827;mso-fit-shape-to-text:t" inset=".5mm,.3mm,.5mm,.3mm">
              <w:txbxContent>
                <w:p w14:paraId="500062A6" w14:textId="77777777" w:rsidR="00650C76" w:rsidRDefault="00047926" w:rsidP="00B20EC1">
                  <w:pPr>
                    <w:rPr>
                      <w:rFonts w:ascii="Times New Roman" w:hAnsi="Times New Roman"/>
                    </w:rPr>
                  </w:pPr>
                  <w:r>
                    <w:rPr>
                      <w:noProof/>
                    </w:rPr>
                    <w:pict w14:anchorId="674FFE2B">
                      <v:shape id="Immagine 733" o:spid="_x0000_i1460" type="#_x0000_t75" alt="operatore spacializzato" style="width:45.95pt;height:39.05pt;visibility:visible">
                        <v:imagedata r:id="rId60" o:title="operatore spacializzato" blacklevel="1966f"/>
                      </v:shape>
                    </w:pict>
                  </w:r>
                </w:p>
              </w:txbxContent>
            </v:textbox>
          </v:shape>
        </w:pict>
      </w:r>
    </w:p>
    <w:p w14:paraId="430B5CC1" w14:textId="77777777" w:rsidR="00B20EC1" w:rsidRDefault="00B20EC1" w:rsidP="00B20EC1"/>
    <w:p w14:paraId="25F23D91" w14:textId="77777777" w:rsidR="00B20EC1" w:rsidRDefault="00B20EC1" w:rsidP="00B20EC1">
      <w:pPr>
        <w:rPr>
          <w:bCs/>
        </w:rPr>
      </w:pPr>
    </w:p>
    <w:p w14:paraId="5930BB44" w14:textId="77777777" w:rsidR="00B20EC1" w:rsidRDefault="00B20EC1" w:rsidP="00B20EC1">
      <w:pPr>
        <w:rPr>
          <w:bCs/>
        </w:rPr>
      </w:pPr>
    </w:p>
    <w:p w14:paraId="3D8D0681" w14:textId="77777777" w:rsidR="00B20EC1" w:rsidRDefault="00B20EC1" w:rsidP="00B20EC1">
      <w:pPr>
        <w:rPr>
          <w:bCs/>
        </w:rPr>
      </w:pPr>
    </w:p>
    <w:p w14:paraId="663F64CB" w14:textId="77777777" w:rsidR="00B20EC1" w:rsidRDefault="00B20EC1" w:rsidP="00B20EC1">
      <w:pPr>
        <w:rPr>
          <w:bCs/>
        </w:rPr>
      </w:pPr>
    </w:p>
    <w:p w14:paraId="290AA919" w14:textId="77777777" w:rsidR="00B20EC1" w:rsidRDefault="00B20EC1" w:rsidP="00B20EC1">
      <w:pPr>
        <w:rPr>
          <w:rFonts w:cs="Arial"/>
          <w:bCs/>
          <w:color w:val="0000FF"/>
          <w:sz w:val="28"/>
        </w:rPr>
      </w:pPr>
      <w:r>
        <w:rPr>
          <w:rFonts w:cs="Arial"/>
          <w:bCs/>
          <w:color w:val="0000FF"/>
          <w:sz w:val="28"/>
        </w:rPr>
        <w:t>Si el sentido no es el correcto se debe:</w:t>
      </w:r>
    </w:p>
    <w:p w14:paraId="1905E665" w14:textId="77777777" w:rsidR="00B20EC1" w:rsidRDefault="00B20EC1" w:rsidP="00B20EC1">
      <w:pPr>
        <w:rPr>
          <w:rFonts w:cs="Arial"/>
          <w:bCs/>
        </w:rPr>
      </w:pPr>
      <w:bookmarkStart w:id="716" w:name="_Toc141845160"/>
      <w:bookmarkStart w:id="717" w:name="_Toc116535857"/>
    </w:p>
    <w:p w14:paraId="12648105" w14:textId="77777777" w:rsidR="00B20EC1" w:rsidRDefault="00B20EC1" w:rsidP="00B20EC1">
      <w:pPr>
        <w:numPr>
          <w:ilvl w:val="0"/>
          <w:numId w:val="4"/>
        </w:numPr>
        <w:rPr>
          <w:rFonts w:cs="Arial"/>
        </w:rPr>
      </w:pPr>
      <w:r>
        <w:rPr>
          <w:rFonts w:cs="Arial"/>
        </w:rPr>
        <w:t>Llevar el interruptor general del cuadro eléctrico a la posición OFF - 0;</w:t>
      </w:r>
    </w:p>
    <w:p w14:paraId="34B64581" w14:textId="77777777" w:rsidR="00B20EC1" w:rsidRDefault="00B20EC1" w:rsidP="00B20EC1">
      <w:pPr>
        <w:numPr>
          <w:ilvl w:val="0"/>
          <w:numId w:val="4"/>
        </w:numPr>
        <w:rPr>
          <w:rFonts w:cs="Arial"/>
        </w:rPr>
      </w:pPr>
      <w:r>
        <w:rPr>
          <w:rFonts w:cs="Arial"/>
        </w:rPr>
        <w:t>Insertar el candado en la manija del interruptor general bloqueo puerta;</w:t>
      </w:r>
    </w:p>
    <w:p w14:paraId="4F95318A" w14:textId="77777777" w:rsidR="00B20EC1" w:rsidRDefault="00B20EC1" w:rsidP="00B20EC1">
      <w:pPr>
        <w:numPr>
          <w:ilvl w:val="0"/>
          <w:numId w:val="4"/>
        </w:numPr>
        <w:rPr>
          <w:rFonts w:cs="Arial"/>
        </w:rPr>
      </w:pPr>
      <w:r>
        <w:rPr>
          <w:rFonts w:cs="Arial"/>
        </w:rPr>
        <w:t>Desconectar el enchufe de conexión a la línea de alimentación eléctrica (cable tripolar + tierra) de la toma correspondiente;</w:t>
      </w:r>
    </w:p>
    <w:p w14:paraId="299A6682" w14:textId="77777777" w:rsidR="00B20EC1" w:rsidRDefault="00B20EC1" w:rsidP="00B20EC1">
      <w:pPr>
        <w:numPr>
          <w:ilvl w:val="0"/>
          <w:numId w:val="4"/>
        </w:numPr>
        <w:rPr>
          <w:rFonts w:cs="Arial"/>
        </w:rPr>
      </w:pPr>
      <w:r>
        <w:rPr>
          <w:rFonts w:cs="Arial"/>
        </w:rPr>
        <w:t>Abrir, con la utilización de una herramienta adecuada, el enchufe;</w:t>
      </w:r>
    </w:p>
    <w:p w14:paraId="235B47DE" w14:textId="77777777" w:rsidR="00B20EC1" w:rsidRDefault="00B20EC1" w:rsidP="00B20EC1">
      <w:pPr>
        <w:numPr>
          <w:ilvl w:val="0"/>
          <w:numId w:val="4"/>
        </w:numPr>
        <w:rPr>
          <w:rFonts w:cs="Arial"/>
        </w:rPr>
      </w:pPr>
      <w:r>
        <w:rPr>
          <w:rFonts w:cs="Arial"/>
        </w:rPr>
        <w:t>Proceder a invertir la posición de dos conductores activos como se indica en la figura.</w:t>
      </w:r>
    </w:p>
    <w:p w14:paraId="7FE0E3CA" w14:textId="77777777" w:rsidR="00B20EC1" w:rsidRDefault="00B20EC1" w:rsidP="00B20EC1">
      <w:pPr>
        <w:rPr>
          <w:rFonts w:cs="Arial"/>
        </w:rPr>
      </w:pPr>
    </w:p>
    <w:p w14:paraId="718FBBE8" w14:textId="77777777" w:rsidR="00B20EC1" w:rsidRDefault="00047926" w:rsidP="00B20EC1">
      <w:pPr>
        <w:rPr>
          <w:rFonts w:cs="Arial"/>
        </w:rPr>
      </w:pPr>
      <w:r>
        <w:rPr>
          <w:rFonts w:cs="Arial"/>
          <w:noProof/>
        </w:rPr>
        <w:pict w14:anchorId="6E65ED6A">
          <v:oval id="_x0000_s15849" style="position:absolute;left:0;text-align:left;margin-left:279.3pt;margin-top:.15pt;width:14.4pt;height:14.4pt;z-index:250866688" fillcolor="#930"/>
        </w:pict>
      </w:r>
      <w:r>
        <w:rPr>
          <w:rFonts w:cs="Arial"/>
          <w:noProof/>
        </w:rPr>
        <w:pict w14:anchorId="5751FF75">
          <v:oval id="_x0000_s15846" style="position:absolute;left:0;text-align:left;margin-left:108pt;margin-top:.15pt;width:14.4pt;height:14.4pt;z-index:250863616" fillcolor="gray"/>
        </w:pict>
      </w:r>
    </w:p>
    <w:p w14:paraId="3228B97B" w14:textId="77777777" w:rsidR="00B20EC1" w:rsidRDefault="00B20EC1" w:rsidP="00B20EC1">
      <w:pPr>
        <w:ind w:left="1416"/>
        <w:rPr>
          <w:rFonts w:cs="Arial"/>
        </w:rPr>
      </w:pPr>
      <w:r>
        <w:rPr>
          <w:rFonts w:cs="Arial"/>
        </w:rPr>
        <w:t>L2 L3</w:t>
      </w:r>
    </w:p>
    <w:p w14:paraId="5F606372" w14:textId="77777777" w:rsidR="00B20EC1" w:rsidRDefault="00047926" w:rsidP="00B20EC1">
      <w:pPr>
        <w:rPr>
          <w:rFonts w:cs="Arial"/>
        </w:rPr>
      </w:pPr>
      <w:r>
        <w:rPr>
          <w:rFonts w:cs="Arial"/>
          <w:noProof/>
          <w:sz w:val="20"/>
        </w:rPr>
        <w:pict w14:anchorId="7FC20065">
          <v:oval id="_x0000_s15854" style="position:absolute;left:0;text-align:left;margin-left:319.9pt;margin-top:8.6pt;width:14.4pt;height:14.4pt;z-index:250871808" fillcolor="gray"/>
        </w:pict>
      </w:r>
      <w:r>
        <w:rPr>
          <w:rFonts w:cs="Arial"/>
          <w:noProof/>
          <w:sz w:val="20"/>
        </w:rPr>
        <w:pict w14:anchorId="50961B2D">
          <v:oval id="_x0000_s15853" style="position:absolute;left:0;text-align:left;margin-left:139.9pt;margin-top:8.6pt;width:14.4pt;height:14.4pt;z-index:250870784" fillcolor="#930"/>
        </w:pict>
      </w:r>
      <w:r>
        <w:rPr>
          <w:rFonts w:cs="Arial"/>
          <w:noProof/>
        </w:rPr>
        <w:pict w14:anchorId="299D6A2F">
          <v:shape id="_x0000_s15852" type="#_x0000_t13" style="position:absolute;left:0;text-align:left;margin-left:177.2pt;margin-top:6.65pt;width:57.6pt;height:23.85pt;z-index:250869760" fillcolor="blue" strokecolor="blue"/>
        </w:pict>
      </w:r>
      <w:r>
        <w:rPr>
          <w:rFonts w:cs="Arial"/>
          <w:noProof/>
        </w:rPr>
        <w:pict w14:anchorId="16FF68F0">
          <v:oval id="_x0000_s15850" style="position:absolute;left:0;text-align:left;margin-left:245.6pt;margin-top:11.45pt;width:14.4pt;height:14.4pt;z-index:250867712" fillcolor="black"/>
        </w:pict>
      </w:r>
      <w:r>
        <w:rPr>
          <w:rFonts w:cs="Arial"/>
          <w:noProof/>
        </w:rPr>
        <w:pict w14:anchorId="5F698D30">
          <v:oval id="_x0000_s15847" style="position:absolute;left:0;text-align:left;margin-left:71pt;margin-top:9.45pt;width:14.4pt;height:14.4pt;z-index:250864640" fillcolor="black"/>
        </w:pict>
      </w:r>
      <w:r w:rsidR="00B20EC1">
        <w:rPr>
          <w:rFonts w:cs="Arial"/>
        </w:rPr>
        <w:t xml:space="preserve">ANTES </w:t>
      </w:r>
      <w:r w:rsidR="00B20EC1">
        <w:rPr>
          <w:rFonts w:cs="Arial"/>
        </w:rPr>
        <w:tab/>
      </w:r>
      <w:r w:rsidR="00B20EC1">
        <w:rPr>
          <w:rFonts w:cs="Arial"/>
        </w:rPr>
        <w:tab/>
      </w:r>
      <w:r w:rsidR="00B20EC1">
        <w:rPr>
          <w:rFonts w:cs="Arial"/>
        </w:rPr>
        <w:tab/>
      </w:r>
      <w:r w:rsidR="00B20EC1">
        <w:rPr>
          <w:rFonts w:cs="Arial"/>
        </w:rPr>
        <w:tab/>
        <w:t>DESP</w:t>
      </w:r>
      <w:r w:rsidR="00B20EC1">
        <w:rPr>
          <w:rFonts w:cs="Arial"/>
        </w:rPr>
        <w:tab/>
      </w:r>
      <w:r w:rsidR="00B20EC1">
        <w:rPr>
          <w:rFonts w:cs="Arial"/>
        </w:rPr>
        <w:tab/>
      </w:r>
      <w:r w:rsidR="00B20EC1">
        <w:rPr>
          <w:rFonts w:cs="Arial"/>
        </w:rPr>
        <w:tab/>
      </w:r>
      <w:r w:rsidR="00B20EC1">
        <w:rPr>
          <w:rFonts w:cs="Arial"/>
        </w:rPr>
        <w:tab/>
      </w:r>
      <w:r w:rsidR="00B20EC1">
        <w:rPr>
          <w:rFonts w:cs="Arial"/>
        </w:rPr>
        <w:tab/>
        <w:t>UÉS</w:t>
      </w:r>
    </w:p>
    <w:p w14:paraId="0FD3FC5C" w14:textId="77777777" w:rsidR="00B20EC1" w:rsidRDefault="00B20EC1" w:rsidP="00B20EC1">
      <w:pPr>
        <w:rPr>
          <w:rFonts w:cs="Arial"/>
        </w:rPr>
      </w:pPr>
    </w:p>
    <w:p w14:paraId="52851722" w14:textId="77777777" w:rsidR="00B20EC1" w:rsidRDefault="00047926" w:rsidP="00B20EC1">
      <w:pPr>
        <w:rPr>
          <w:rFonts w:cs="Arial"/>
        </w:rPr>
      </w:pPr>
      <w:r>
        <w:rPr>
          <w:rFonts w:cs="Arial"/>
          <w:noProof/>
        </w:rPr>
        <w:pict w14:anchorId="6F5A47A5">
          <v:oval id="_x0000_s15851" style="position:absolute;left:0;text-align:left;margin-left:280.4pt;margin-top:9.3pt;width:14.4pt;height:14.4pt;z-index:250868736" fillcolor="#cf6"/>
        </w:pict>
      </w:r>
      <w:r>
        <w:rPr>
          <w:rFonts w:cs="Arial"/>
          <w:noProof/>
        </w:rPr>
        <w:pict w14:anchorId="757B83A4">
          <v:oval id="_x0000_s15848" style="position:absolute;left:0;text-align:left;margin-left:109.4pt;margin-top:8.1pt;width:14.4pt;height:14.4pt;z-index:250865664" fillcolor="#cf6"/>
        </w:pict>
      </w:r>
      <w:r w:rsidR="00B20EC1">
        <w:rPr>
          <w:rFonts w:cs="Arial"/>
        </w:rPr>
        <w:t xml:space="preserve">L1 L3 L1 </w:t>
      </w:r>
      <w:r w:rsidR="00B20EC1">
        <w:rPr>
          <w:rFonts w:cs="Arial"/>
        </w:rPr>
        <w:tab/>
        <w:t>L</w:t>
      </w:r>
      <w:r w:rsidR="00B20EC1">
        <w:rPr>
          <w:rFonts w:cs="Arial"/>
        </w:rPr>
        <w:tab/>
      </w:r>
      <w:r w:rsidR="00B20EC1">
        <w:rPr>
          <w:rFonts w:cs="Arial"/>
        </w:rPr>
        <w:tab/>
        <w:t>2</w:t>
      </w:r>
      <w:r w:rsidR="00B20EC1">
        <w:rPr>
          <w:rFonts w:cs="Arial"/>
        </w:rPr>
        <w:tab/>
      </w:r>
      <w:r w:rsidR="00B20EC1">
        <w:rPr>
          <w:rFonts w:cs="Arial"/>
        </w:rPr>
        <w:tab/>
      </w:r>
      <w:r w:rsidR="00B20EC1">
        <w:rPr>
          <w:rFonts w:cs="Arial"/>
        </w:rPr>
        <w:tab/>
        <w:t/>
      </w:r>
      <w:r w:rsidR="00B20EC1">
        <w:rPr>
          <w:rFonts w:cs="Arial"/>
        </w:rPr>
        <w:tab/>
      </w:r>
      <w:r w:rsidR="00B20EC1">
        <w:rPr>
          <w:rFonts w:cs="Arial"/>
        </w:rPr>
        <w:tab/>
        <w:t/>
      </w:r>
    </w:p>
    <w:p w14:paraId="56D558A7" w14:textId="77777777" w:rsidR="00B20EC1" w:rsidRDefault="00B20EC1" w:rsidP="00B20EC1">
      <w:pPr>
        <w:rPr>
          <w:rFonts w:cs="Arial"/>
        </w:rPr>
      </w:pPr>
    </w:p>
    <w:p w14:paraId="51B6EEAF" w14:textId="77777777" w:rsidR="00B20EC1" w:rsidRDefault="00B20EC1" w:rsidP="00B20EC1">
      <w:pPr>
        <w:rPr>
          <w:rFonts w:cs="Arial"/>
        </w:rPr>
      </w:pPr>
      <w:r>
        <w:rPr>
          <w:rFonts w:cs="Arial"/>
        </w:rPr>
        <w:tab/>
      </w:r>
      <w:r>
        <w:rPr>
          <w:rFonts w:cs="Arial"/>
        </w:rPr>
        <w:tab/>
        <w:t xml:space="preserve">Tierra </w:t>
      </w:r>
      <w:r>
        <w:rPr>
          <w:rFonts w:cs="Arial"/>
        </w:rPr>
        <w:tab/>
      </w:r>
      <w:r>
        <w:rPr>
          <w:rFonts w:cs="Arial"/>
        </w:rPr>
        <w:tab/>
      </w:r>
      <w:r>
        <w:rPr>
          <w:rFonts w:cs="Arial"/>
        </w:rPr>
        <w:tab/>
      </w:r>
      <w:r>
        <w:rPr>
          <w:rFonts w:cs="Arial"/>
        </w:rPr>
        <w:tab/>
        <w:t>Tierra</w:t>
      </w:r>
    </w:p>
    <w:p w14:paraId="71EF9E9D" w14:textId="77777777" w:rsidR="00B20EC1" w:rsidRDefault="00B20EC1" w:rsidP="00B20EC1">
      <w:pPr>
        <w:rPr>
          <w:rFonts w:cs="Arial"/>
        </w:rPr>
      </w:pPr>
    </w:p>
    <w:p w14:paraId="10A4F495" w14:textId="77777777" w:rsidR="00B20EC1" w:rsidRDefault="00B20EC1" w:rsidP="00B20EC1">
      <w:pPr>
        <w:numPr>
          <w:ilvl w:val="0"/>
          <w:numId w:val="4"/>
        </w:numPr>
        <w:rPr>
          <w:rFonts w:cs="Arial"/>
        </w:rPr>
      </w:pPr>
      <w:r>
        <w:rPr>
          <w:rFonts w:cs="Arial"/>
        </w:rPr>
        <w:t>Cerrar el enchufe</w:t>
      </w:r>
    </w:p>
    <w:p w14:paraId="2347C23C" w14:textId="77777777" w:rsidR="00B20EC1" w:rsidRDefault="00B20EC1" w:rsidP="00B20EC1">
      <w:pPr>
        <w:numPr>
          <w:ilvl w:val="0"/>
          <w:numId w:val="4"/>
        </w:numPr>
        <w:rPr>
          <w:rFonts w:cs="Arial"/>
        </w:rPr>
      </w:pPr>
      <w:r>
        <w:rPr>
          <w:rFonts w:cs="Arial"/>
        </w:rPr>
        <w:t>Insertar el enchufe en la toma</w:t>
      </w:r>
    </w:p>
    <w:p w14:paraId="12F343ED" w14:textId="77777777" w:rsidR="00B20EC1" w:rsidRDefault="00B20EC1" w:rsidP="00B20EC1">
      <w:pPr>
        <w:numPr>
          <w:ilvl w:val="0"/>
          <w:numId w:val="4"/>
        </w:numPr>
        <w:rPr>
          <w:rFonts w:cs="Arial"/>
        </w:rPr>
      </w:pPr>
      <w:r>
        <w:rPr>
          <w:rFonts w:cs="Arial"/>
        </w:rPr>
        <w:t>Quitar el candado de la manopla del interruptor general bloqueo puerta.</w:t>
      </w:r>
    </w:p>
    <w:p w14:paraId="1981A38E" w14:textId="77777777" w:rsidR="00B20EC1" w:rsidRDefault="00B20EC1" w:rsidP="00B20EC1">
      <w:pPr>
        <w:rPr>
          <w:rFonts w:cs="Arial"/>
        </w:rPr>
      </w:pPr>
    </w:p>
    <w:bookmarkEnd w:id="716"/>
    <w:p w14:paraId="1D6C4ADE" w14:textId="77777777" w:rsidR="00B20EC1" w:rsidRDefault="00B20EC1" w:rsidP="00B20EC1">
      <w:pPr>
        <w:rPr>
          <w:rFonts w:cs="Arial"/>
        </w:rPr>
      </w:pPr>
    </w:p>
    <w:p w14:paraId="5E80D6AD" w14:textId="77777777" w:rsidR="00B20EC1" w:rsidRDefault="00B20EC1" w:rsidP="00B20EC1">
      <w:pPr>
        <w:pStyle w:val="Didascalia"/>
      </w:pPr>
      <w:bookmarkStart w:id="718" w:name="_Toc49334009"/>
      <w:bookmarkStart w:id="719" w:name="_Toc69553972"/>
      <w:bookmarkEnd w:id="717"/>
      <w:r>
        <w:t xml:space="preserve">Figura </w:t>
      </w:r>
      <w:r w:rsidR="00047926">
        <w:fldChar w:fldCharType="begin"/>
      </w:r>
      <w:r w:rsidR="00047926">
        <w:instrText xml:space="preserve"> SEQ Figura \* ARABIC </w:instrText>
      </w:r>
      <w:r w:rsidR="00047926">
        <w:fldChar w:fldCharType="separate"/>
      </w:r>
      <w:r w:rsidR="00CE31BE">
        <w:rPr>
          <w:noProof/>
        </w:rPr>
        <w:t xml:space="preserve">40 </w:t>
      </w:r>
      <w:r w:rsidR="00047926">
        <w:rPr>
          <w:noProof/>
        </w:rPr>
        <w:fldChar w:fldCharType="end"/>
      </w:r>
      <w:r>
        <w:t>- Modificación de la conexión a la línea de alimentación eléctrica</w:t>
      </w:r>
      <w:bookmarkEnd w:id="718"/>
      <w:bookmarkEnd w:id="719"/>
    </w:p>
    <w:p w14:paraId="0FB89540" w14:textId="77777777" w:rsidR="00B20EC1" w:rsidRPr="00E86820" w:rsidRDefault="00B20EC1" w:rsidP="00B20EC1"/>
    <w:p w14:paraId="37426907" w14:textId="77777777" w:rsidR="00B20EC1" w:rsidRDefault="00B20EC1" w:rsidP="00B20EC1">
      <w:pPr>
        <w:pStyle w:val="Titolo2"/>
        <w:rPr>
          <w:rFonts w:cs="Arial"/>
        </w:rPr>
      </w:pPr>
      <w:r>
        <w:br w:type="page"/>
      </w:r>
      <w:bookmarkStart w:id="720" w:name="_Toc324496686"/>
      <w:bookmarkStart w:id="721" w:name="_Toc49333908"/>
      <w:bookmarkStart w:id="722" w:name="_Toc69377120"/>
      <w:bookmarkStart w:id="723" w:name="_Toc228245819"/>
      <w:bookmarkStart w:id="724" w:name="_Toc211920842"/>
      <w:r>
        <w:rPr>
          <w:rFonts w:cs="Arial"/>
        </w:rPr>
        <w:lastRenderedPageBreak/>
        <w:t>Energía neumática</w:t>
      </w:r>
      <w:bookmarkEnd w:id="720"/>
      <w:bookmarkEnd w:id="721"/>
      <w:bookmarkEnd w:id="722"/>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70" w:type="dxa"/>
          <w:right w:w="70" w:type="dxa"/>
        </w:tblCellMar>
        <w:tblLook w:val="00A0" w:firstRow="1" w:lastRow="0" w:firstColumn="1" w:lastColumn="0" w:noHBand="0" w:noVBand="0"/>
      </w:tblPr>
      <w:tblGrid>
        <w:gridCol w:w="6591"/>
        <w:gridCol w:w="1134"/>
        <w:gridCol w:w="850"/>
      </w:tblGrid>
      <w:tr w:rsidR="00B20EC1" w14:paraId="4C87CE44" w14:textId="77777777" w:rsidTr="00F145AF">
        <w:trPr>
          <w:cantSplit/>
          <w:trHeight w:val="530"/>
        </w:trPr>
        <w:tc>
          <w:tcPr>
            <w:tcW w:w="6591" w:type="dxa"/>
            <w:vAlign w:val="center"/>
          </w:tcPr>
          <w:p w14:paraId="09C414E7" w14:textId="77777777" w:rsidR="00B20EC1" w:rsidRDefault="00B20EC1" w:rsidP="00F145AF">
            <w:pPr>
              <w:rPr>
                <w:rFonts w:cs="Arial"/>
                <w:b/>
                <w:color w:val="FF0000"/>
              </w:rPr>
            </w:pPr>
            <w:r>
              <w:rPr>
                <w:rFonts w:cs="Arial"/>
                <w:b/>
                <w:color w:val="FF0000"/>
              </w:rPr>
              <w:t>Presión de entrada al grupo neumático máxima</w:t>
            </w:r>
          </w:p>
        </w:tc>
        <w:tc>
          <w:tcPr>
            <w:tcW w:w="1134" w:type="dxa"/>
            <w:vAlign w:val="center"/>
          </w:tcPr>
          <w:p w14:paraId="42628FD9" w14:textId="77777777" w:rsidR="00B20EC1" w:rsidRDefault="00B20EC1" w:rsidP="00F145AF">
            <w:pPr>
              <w:jc w:val="center"/>
              <w:rPr>
                <w:rFonts w:cs="Arial"/>
                <w:b/>
                <w:color w:val="FF0000"/>
              </w:rPr>
            </w:pPr>
            <w:r>
              <w:rPr>
                <w:rFonts w:cs="Arial"/>
                <w:b/>
                <w:color w:val="FF0000"/>
              </w:rPr>
              <w:t>10</w:t>
            </w:r>
          </w:p>
        </w:tc>
        <w:tc>
          <w:tcPr>
            <w:tcW w:w="850" w:type="dxa"/>
            <w:vAlign w:val="center"/>
          </w:tcPr>
          <w:p w14:paraId="5A355EEF" w14:textId="77777777" w:rsidR="00B20EC1" w:rsidRDefault="00B20EC1" w:rsidP="00F145AF">
            <w:pPr>
              <w:jc w:val="center"/>
              <w:rPr>
                <w:rFonts w:cs="Arial"/>
                <w:b/>
                <w:color w:val="FF0000"/>
              </w:rPr>
            </w:pPr>
            <w:r>
              <w:rPr>
                <w:rFonts w:cs="Arial"/>
                <w:b/>
                <w:color w:val="FF0000"/>
              </w:rPr>
              <w:t>bar</w:t>
            </w:r>
          </w:p>
        </w:tc>
      </w:tr>
      <w:tr w:rsidR="00B20EC1" w14:paraId="464F23AE" w14:textId="77777777" w:rsidTr="00F145AF">
        <w:trPr>
          <w:cantSplit/>
          <w:trHeight w:val="530"/>
        </w:trPr>
        <w:tc>
          <w:tcPr>
            <w:tcW w:w="6591" w:type="dxa"/>
            <w:vAlign w:val="center"/>
          </w:tcPr>
          <w:p w14:paraId="1100DF92" w14:textId="77777777" w:rsidR="00B20EC1" w:rsidRDefault="00B20EC1" w:rsidP="00F145AF">
            <w:pPr>
              <w:rPr>
                <w:rFonts w:cs="Arial"/>
                <w:b/>
                <w:color w:val="0000FF"/>
              </w:rPr>
            </w:pPr>
            <w:r>
              <w:rPr>
                <w:rFonts w:cs="Arial"/>
                <w:b/>
                <w:color w:val="0000FF"/>
              </w:rPr>
              <w:t>Presión de entrada al grupo neumático</w:t>
            </w:r>
          </w:p>
        </w:tc>
        <w:tc>
          <w:tcPr>
            <w:tcW w:w="1134" w:type="dxa"/>
            <w:vAlign w:val="center"/>
          </w:tcPr>
          <w:p w14:paraId="698DA7D9" w14:textId="77777777" w:rsidR="00B20EC1" w:rsidRDefault="00B20EC1" w:rsidP="00F145AF">
            <w:pPr>
              <w:jc w:val="center"/>
              <w:rPr>
                <w:rFonts w:cs="Arial"/>
                <w:b/>
                <w:color w:val="0000FF"/>
              </w:rPr>
            </w:pPr>
            <w:r>
              <w:rPr>
                <w:rFonts w:cs="Arial"/>
                <w:b/>
                <w:color w:val="0000FF"/>
              </w:rPr>
              <w:t>6-8</w:t>
            </w:r>
          </w:p>
        </w:tc>
        <w:tc>
          <w:tcPr>
            <w:tcW w:w="850" w:type="dxa"/>
            <w:vAlign w:val="center"/>
          </w:tcPr>
          <w:p w14:paraId="7A6D186E" w14:textId="77777777" w:rsidR="00B20EC1" w:rsidRDefault="00B20EC1" w:rsidP="00F145AF">
            <w:pPr>
              <w:jc w:val="center"/>
              <w:rPr>
                <w:rFonts w:cs="Arial"/>
                <w:b/>
                <w:color w:val="0000FF"/>
              </w:rPr>
            </w:pPr>
            <w:r>
              <w:rPr>
                <w:rFonts w:cs="Arial"/>
                <w:b/>
                <w:color w:val="0000FF"/>
              </w:rPr>
              <w:t>bar</w:t>
            </w:r>
          </w:p>
        </w:tc>
      </w:tr>
    </w:tbl>
    <w:p w14:paraId="65189D74" w14:textId="77777777" w:rsidR="00B20EC1" w:rsidRDefault="00B20EC1" w:rsidP="00B20EC1">
      <w:pPr>
        <w:pStyle w:val="Didascalia"/>
        <w:rPr>
          <w:rFonts w:cs="Arial"/>
        </w:rPr>
      </w:pPr>
      <w:bookmarkStart w:id="725" w:name="_Toc324330892"/>
      <w:bookmarkStart w:id="726" w:name="_Toc49334341"/>
      <w:bookmarkStart w:id="727" w:name="_Toc69377253"/>
      <w:r>
        <w:t xml:space="preserve">Tabla 11 </w:t>
      </w:r>
      <w:r w:rsidR="00047926">
        <w:fldChar w:fldCharType="begin"/>
      </w:r>
      <w:r w:rsidR="00047926">
        <w:instrText xml:space="preserve"> SEQ Tabella \* ARABIC </w:instrText>
      </w:r>
      <w:r w:rsidR="00047926">
        <w:fldChar w:fldCharType="separate"/>
      </w:r>
      <w:r w:rsidR="00CE31BE">
        <w:rPr>
          <w:noProof/>
        </w:rPr>
        <w:t xml:space="preserve">- </w:t>
      </w:r>
      <w:r w:rsidR="00047926">
        <w:rPr>
          <w:noProof/>
        </w:rPr>
        <w:fldChar w:fldCharType="end"/>
      </w:r>
      <w:r>
        <w:rPr>
          <w:rFonts w:cs="Arial"/>
        </w:rPr>
        <w:t>Características energía neumática</w:t>
      </w:r>
      <w:bookmarkEnd w:id="725"/>
      <w:bookmarkEnd w:id="726"/>
      <w:bookmarkEnd w:id="727"/>
    </w:p>
    <w:p w14:paraId="7C5D63C6" w14:textId="77777777" w:rsidR="00B20EC1" w:rsidRPr="00284DF2" w:rsidRDefault="00B20EC1" w:rsidP="00B20EC1">
      <w:pPr>
        <w:rPr>
          <w:sz w:val="20"/>
          <w:szCs w:val="20"/>
        </w:rPr>
      </w:pPr>
    </w:p>
    <w:p w14:paraId="25C98DB4" w14:textId="77777777" w:rsidR="00B20EC1" w:rsidRPr="00E40D81" w:rsidRDefault="00B20EC1" w:rsidP="00B20EC1">
      <w:pPr>
        <w:rPr>
          <w:rFonts w:cs="Arial"/>
        </w:rPr>
      </w:pPr>
      <w:r w:rsidRPr="00E40D81">
        <w:t xml:space="preserve">La instalación neumática ha sido diseñada, realizada y probada de acuerdo con lo previsto por la norma EN ISO 4414 "Neumática </w:t>
      </w:r>
      <w:r w:rsidRPr="00E40D81">
        <w:rPr>
          <w:rFonts w:cs="Arial"/>
        </w:rPr>
        <w:t xml:space="preserve">- Reglas generales y requisitos de seguridad para los </w:t>
      </w:r>
      <w:r>
        <w:rPr>
          <w:rFonts w:cs="Arial"/>
        </w:rPr>
        <w:t>sistemas y sus componentes".</w:t>
      </w:r>
      <w:r w:rsidRPr="00E40D81">
        <w:t/>
      </w:r>
    </w:p>
    <w:p w14:paraId="404E0616" w14:textId="77777777" w:rsidR="00B20EC1" w:rsidRPr="00DE4061" w:rsidRDefault="00B20EC1" w:rsidP="00B20EC1">
      <w:r w:rsidRPr="00DE4061">
        <w:t xml:space="preserve">Todo lo aguas arriba del dispositivo de conexión a la máquina no forma parte del equipamiento neumático de máquina y deberá, por lo tanto, hacer referencia a las Normas de instalación relativas a la distribución de aire </w:t>
      </w:r>
      <w:r>
        <w:t>comprimido en sentido amplio.</w:t>
      </w:r>
    </w:p>
    <w:p w14:paraId="0C4C4FB7" w14:textId="77777777" w:rsidR="00B20EC1" w:rsidRPr="009E6136" w:rsidRDefault="00B20EC1" w:rsidP="00B20EC1">
      <w:r w:rsidRPr="00DE4061">
        <w:t xml:space="preserve">La conexión de la máquina a la línea de alimentación neumática debe ser </w:t>
      </w:r>
      <w:r w:rsidRPr="009E6136">
        <w:t>efectuada por personal especializado y habilitado.</w:t>
      </w:r>
    </w:p>
    <w:p w14:paraId="669ACB29" w14:textId="77777777" w:rsidR="00B20EC1" w:rsidRPr="00284DF2" w:rsidRDefault="00B20EC1" w:rsidP="00B20EC1">
      <w:pPr>
        <w:rPr>
          <w:rFonts w:cs="Arial"/>
          <w:sz w:val="20"/>
          <w:szCs w:val="20"/>
        </w:rPr>
      </w:pPr>
    </w:p>
    <w:p w14:paraId="5B70E020" w14:textId="77777777" w:rsidR="00B20EC1" w:rsidRDefault="00B20EC1" w:rsidP="00B20EC1">
      <w:pPr>
        <w:rPr>
          <w:rFonts w:cs="Arial"/>
        </w:rPr>
      </w:pPr>
      <w:r w:rsidRPr="009E6136">
        <w:rPr>
          <w:rFonts w:cs="Arial"/>
        </w:rPr>
        <w:t xml:space="preserve">La conexión de la línea de aire comprimido debe ser efectuada utilizando el acoplamiento </w:t>
      </w:r>
      <w:r w:rsidRPr="00DE4061">
        <w:rPr>
          <w:rFonts w:cs="Arial"/>
        </w:rPr>
        <w:t xml:space="preserve">específico presente en </w:t>
      </w:r>
      <w:r>
        <w:rPr>
          <w:rFonts w:cs="Arial"/>
        </w:rPr>
        <w:t>el grupo filtro regulador de la máquina.</w:t>
      </w:r>
    </w:p>
    <w:p w14:paraId="14530B9C" w14:textId="77777777" w:rsidR="00B20EC1" w:rsidRDefault="00FC06B0" w:rsidP="00B20EC1">
      <w:pPr>
        <w:ind w:left="798" w:hanging="798"/>
        <w:rPr>
          <w:rFonts w:cs="Arial"/>
        </w:rPr>
      </w:pPr>
      <w:r>
        <w:rPr>
          <w:rFonts w:cs="Arial"/>
          <w:color w:val="0000FF"/>
        </w:rPr>
        <w:pict w14:anchorId="1E7630C7">
          <v:shape id="_x0000_i1461" type="#_x0000_t75" style="width:36.75pt;height:18.4pt" o:bullet="t" fillcolor="window">
            <v:imagedata r:id="rId13" o:title="MANO CHE INDICA"/>
          </v:shape>
        </w:pict>
      </w:r>
      <w:r w:rsidR="00B20EC1" w:rsidRPr="009E6136">
        <w:rPr>
          <w:rFonts w:cs="Arial"/>
          <w:color w:val="0000FF"/>
        </w:rPr>
        <w:t>P</w:t>
      </w:r>
      <w:r w:rsidR="00B20EC1" w:rsidRPr="009E6136">
        <w:rPr>
          <w:rFonts w:cs="Arial"/>
          <w:b/>
          <w:bCs/>
          <w:color w:val="0000FF"/>
        </w:rPr>
        <w:t xml:space="preserve">rever una válvula aguas arriba, para el aislamiento de la fuente de alimentación de la energía </w:t>
      </w:r>
      <w:r w:rsidR="00B20EC1">
        <w:rPr>
          <w:rFonts w:cs="Arial"/>
          <w:b/>
          <w:bCs/>
          <w:color w:val="0000FF"/>
        </w:rPr>
        <w:t>neumática.</w:t>
      </w:r>
    </w:p>
    <w:p w14:paraId="50F12D4C" w14:textId="77777777" w:rsidR="00B20EC1" w:rsidRDefault="00FC06B0" w:rsidP="00B20EC1">
      <w:pPr>
        <w:rPr>
          <w:rFonts w:cs="Arial"/>
        </w:rPr>
      </w:pPr>
      <w:r>
        <w:rPr>
          <w:rFonts w:cs="Arial"/>
          <w:color w:val="0000FF"/>
        </w:rPr>
        <w:pict w14:anchorId="373A020F">
          <v:shape id="_x0000_i1462" type="#_x0000_t75" style="width:36.75pt;height:18.4pt" o:bullet="t" fillcolor="window">
            <v:imagedata r:id="rId13" o:title="MANO CHE INDICA"/>
          </v:shape>
        </w:pict>
      </w:r>
      <w:r w:rsidR="00B20EC1" w:rsidRPr="009E6136">
        <w:rPr>
          <w:rFonts w:cs="Arial"/>
          <w:color w:val="0000FF"/>
        </w:rPr>
        <w:t>P</w:t>
      </w:r>
      <w:r w:rsidR="00B20EC1" w:rsidRPr="009E6136">
        <w:rPr>
          <w:rFonts w:cs="Arial"/>
          <w:b/>
          <w:bCs/>
          <w:color w:val="0000FF"/>
        </w:rPr>
        <w:t xml:space="preserve">rever un </w:t>
      </w:r>
      <w:r w:rsidR="00B20EC1">
        <w:rPr>
          <w:rFonts w:cs="Arial"/>
          <w:b/>
          <w:bCs/>
          <w:color w:val="0000FF"/>
        </w:rPr>
        <w:t>sistema para la regulación de la presión de trabajo</w:t>
      </w:r>
    </w:p>
    <w:p w14:paraId="4F639D57" w14:textId="77777777" w:rsidR="00B20EC1" w:rsidRDefault="00B20EC1" w:rsidP="00B20EC1">
      <w:pPr>
        <w:rPr>
          <w:rFonts w:cs="Arial"/>
        </w:rPr>
      </w:pPr>
    </w:p>
    <w:p w14:paraId="3B97FF8D" w14:textId="77777777" w:rsidR="00B20EC1" w:rsidRDefault="00047926" w:rsidP="00B20EC1">
      <w:pPr>
        <w:rPr>
          <w:rFonts w:cs="Arial"/>
        </w:rPr>
      </w:pPr>
      <w:r>
        <w:rPr>
          <w:rFonts w:cs="Arial"/>
          <w:noProof/>
        </w:rPr>
        <w:pict w14:anchorId="476DC307">
          <v:shape id="_x0000_s18759" type="#_x0000_t202" style="position:absolute;left:0;text-align:left;margin-left:325pt;margin-top:9.25pt;width:181.15pt;height:95.8pt;z-index:252344320;mso-wrap-style:none" filled="f" stroked="f" strokecolor="red">
            <v:textbox style="mso-fit-shape-to-text:t" inset=".5mm,.3mm,.5mm,.3mm">
              <w:txbxContent>
                <w:p w14:paraId="4726CB54" w14:textId="77777777" w:rsidR="00650C76" w:rsidRDefault="00047926">
                  <w:r>
                    <w:pict w14:anchorId="02D69B5B">
                      <v:shape id="_x0000_i1463" type="#_x0000_t75" style="width:178.45pt;height:94.2pt">
                        <v:imagedata r:id="rId131" o:title="DSC_0259" croptop="12224f" cropbottom="13902f" cropright="15601f"/>
                      </v:shape>
                    </w:pict>
                  </w:r>
                </w:p>
              </w:txbxContent>
            </v:textbox>
            <o:callout v:ext="edit" minusx="t" minusy="t"/>
          </v:shape>
        </w:pict>
      </w:r>
      <w:r>
        <w:rPr>
          <w:rFonts w:cs="Arial"/>
          <w:noProof/>
        </w:rPr>
        <w:pict w14:anchorId="58DFCB9E">
          <v:shape id="_x0000_s15586" type="#_x0000_t202" style="position:absolute;left:0;text-align:left;margin-left:100.2pt;margin-top:9.25pt;width:200.25pt;height:279.25pt;z-index:250744832;mso-wrap-style:none" filled="f" strokecolor="red">
            <v:textbox style="mso-next-textbox:#_x0000_s15586;mso-fit-shape-to-text:t" inset=".5mm,.3mm,.5mm,.3mm">
              <w:txbxContent>
                <w:p w14:paraId="3307084E" w14:textId="77777777" w:rsidR="00650C76" w:rsidRDefault="00047926" w:rsidP="00B20EC1">
                  <w:r>
                    <w:pict w14:anchorId="7E129C77">
                      <v:shape id="_x0000_i1464" type="#_x0000_t75" style="width:197.6pt;height:276.5pt">
                        <v:imagedata r:id="rId247" o:title="DSC_0610 mod" blacklevel="3932f"/>
                      </v:shape>
                    </w:pict>
                  </w:r>
                </w:p>
              </w:txbxContent>
            </v:textbox>
            <o:callout v:ext="edit" minusx="t" minusy="t"/>
          </v:shape>
        </w:pict>
      </w:r>
    </w:p>
    <w:p w14:paraId="5133A21B" w14:textId="77777777" w:rsidR="00B20EC1" w:rsidRDefault="00B20EC1" w:rsidP="00B20EC1">
      <w:pPr>
        <w:rPr>
          <w:rFonts w:cs="Arial"/>
        </w:rPr>
      </w:pPr>
    </w:p>
    <w:p w14:paraId="44DED680" w14:textId="77777777" w:rsidR="00B20EC1" w:rsidRDefault="00047926" w:rsidP="00B20EC1">
      <w:pPr>
        <w:rPr>
          <w:rFonts w:cs="Arial"/>
        </w:rPr>
      </w:pPr>
      <w:r>
        <w:rPr>
          <w:rFonts w:cs="Arial"/>
          <w:noProof/>
        </w:rPr>
        <w:pict w14:anchorId="1C9351B4">
          <v:oval id="_x0000_s18760" style="position:absolute;left:0;text-align:left;margin-left:339.2pt;margin-top:3.95pt;width:15.95pt;height:20.05pt;z-index:252345344" filled="f" strokecolor="red" strokeweight="2.25pt">
            <v:textbox inset=".5mm,.3mm,.5mm,.3mm"/>
            <o:callout v:ext="edit" minusx="t" minusy="t"/>
          </v:oval>
        </w:pict>
      </w:r>
      <w:r>
        <w:rPr>
          <w:rFonts w:cs="Arial"/>
          <w:noProof/>
        </w:rPr>
        <w:pict w14:anchorId="5AB2300B">
          <v:shape id="_x0000_s15855" type="#_x0000_t202" style="position:absolute;left:0;text-align:left;margin-left:-8.1pt;margin-top:15.05pt;width:82.65pt;height:34.2pt;z-index:250872832" strokecolor="red">
            <v:textbox style="mso-next-textbox:#_x0000_s15855" inset=".5mm,.3mm,.5mm,.3mm">
              <w:txbxContent>
                <w:p w14:paraId="503D61A6" w14:textId="77777777" w:rsidR="00650C76" w:rsidRPr="00076467" w:rsidRDefault="00650C76" w:rsidP="00B20EC1">
                  <w:pPr>
                    <w:jc w:val="center"/>
                    <w:rPr>
                      <w:rFonts w:cs="Arial"/>
                    </w:rPr>
                  </w:pPr>
                  <w:r>
                    <w:rPr>
                      <w:rFonts w:cs="Arial"/>
                    </w:rPr>
                    <w:t>Grifo de entrada</w:t>
                  </w:r>
                </w:p>
              </w:txbxContent>
            </v:textbox>
            <o:callout v:ext="edit" minusx="t" minusy="t"/>
          </v:shape>
        </w:pict>
      </w:r>
    </w:p>
    <w:p w14:paraId="33D7CD89" w14:textId="77777777" w:rsidR="00B20EC1" w:rsidRDefault="00047926" w:rsidP="00B20EC1">
      <w:pPr>
        <w:rPr>
          <w:rFonts w:cs="Arial"/>
        </w:rPr>
      </w:pPr>
      <w:r>
        <w:rPr>
          <w:rFonts w:cs="Arial"/>
          <w:noProof/>
        </w:rPr>
        <w:pict w14:anchorId="00EA050B">
          <v:shape id="_x0000_s18761" type="#_x0000_t32" style="position:absolute;left:0;text-align:left;margin-left:300.45pt;margin-top:4.7pt;width:38.75pt;height:16.35pt;flip:y;z-index:252346368" o:connectortype="straight" strokecolor="red">
            <v:stroke endarrow="block"/>
            <o:callout v:ext="edit" minusx="t" minusy="t"/>
          </v:shape>
        </w:pict>
      </w:r>
    </w:p>
    <w:p w14:paraId="78F4BCDC" w14:textId="77777777" w:rsidR="00B20EC1" w:rsidRDefault="00047926" w:rsidP="00B20EC1">
      <w:pPr>
        <w:rPr>
          <w:rFonts w:cs="Arial"/>
        </w:rPr>
      </w:pPr>
      <w:r>
        <w:rPr>
          <w:rFonts w:cs="Arial"/>
          <w:noProof/>
        </w:rPr>
        <w:pict w14:anchorId="2CD031D1">
          <v:line id="_x0000_s15865" style="position:absolute;left:0;text-align:left;z-index:250883072" from="74.55pt,4.55pt" to="168.6pt,4.55pt" strokecolor="red">
            <v:stroke endarrow="block"/>
            <o:callout v:ext="edit" minusx="t" minusy="t"/>
          </v:line>
        </w:pict>
      </w:r>
    </w:p>
    <w:p w14:paraId="5FFE37AF" w14:textId="77777777" w:rsidR="00B20EC1" w:rsidRDefault="00B20EC1" w:rsidP="00B20EC1">
      <w:pPr>
        <w:rPr>
          <w:rFonts w:cs="Arial"/>
        </w:rPr>
      </w:pPr>
    </w:p>
    <w:p w14:paraId="36AB26D7" w14:textId="77777777" w:rsidR="00B20EC1" w:rsidRDefault="00B20EC1" w:rsidP="00B20EC1">
      <w:pPr>
        <w:rPr>
          <w:rFonts w:cs="Arial"/>
        </w:rPr>
      </w:pPr>
    </w:p>
    <w:p w14:paraId="5EFDE005" w14:textId="77777777" w:rsidR="00B20EC1" w:rsidRDefault="00047926" w:rsidP="00B20EC1">
      <w:pPr>
        <w:rPr>
          <w:rFonts w:cs="Arial"/>
        </w:rPr>
      </w:pPr>
      <w:r>
        <w:rPr>
          <w:rFonts w:cs="Arial"/>
          <w:noProof/>
        </w:rPr>
        <w:pict w14:anchorId="4A13E8F5">
          <v:shape id="_x0000_s15856" type="#_x0000_t202" style="position:absolute;left:0;text-align:left;margin-left:-16.65pt;margin-top:14.45pt;width:91.2pt;height:37.05pt;z-index:250873856" strokecolor="red">
            <v:textbox style="mso-next-textbox:#_x0000_s15856" inset=".5mm,.3mm,.5mm,.3mm">
              <w:txbxContent>
                <w:p w14:paraId="43112284" w14:textId="77777777" w:rsidR="00650C76" w:rsidRDefault="00650C76" w:rsidP="00B20EC1">
                  <w:pPr>
                    <w:jc w:val="center"/>
                  </w:pPr>
                  <w:r>
                    <w:t>Entrada de aire comprimido</w:t>
                  </w:r>
                </w:p>
              </w:txbxContent>
            </v:textbox>
            <o:callout v:ext="edit" minusx="t" minusy="t"/>
          </v:shape>
        </w:pict>
      </w:r>
    </w:p>
    <w:p w14:paraId="4C87F875" w14:textId="77777777" w:rsidR="00B20EC1" w:rsidRDefault="00B20EC1" w:rsidP="00B20EC1">
      <w:pPr>
        <w:rPr>
          <w:rFonts w:cs="Arial"/>
        </w:rPr>
      </w:pPr>
    </w:p>
    <w:p w14:paraId="175375C6" w14:textId="77777777" w:rsidR="00B20EC1" w:rsidRDefault="00047926" w:rsidP="00B20EC1">
      <w:pPr>
        <w:rPr>
          <w:rFonts w:cs="Arial"/>
        </w:rPr>
      </w:pPr>
      <w:r>
        <w:rPr>
          <w:rFonts w:cs="Arial"/>
          <w:noProof/>
        </w:rPr>
        <w:pict w14:anchorId="78DCCFA9">
          <v:line id="_x0000_s15864" style="position:absolute;left:0;text-align:left;z-index:250882048" from="74.55pt,3.95pt" to="125.85pt,3.95pt" strokecolor="red">
            <v:stroke endarrow="block"/>
            <o:callout v:ext="edit" minusx="t" minusy="t"/>
          </v:line>
        </w:pict>
      </w:r>
    </w:p>
    <w:p w14:paraId="77D9FB87" w14:textId="77777777" w:rsidR="00B20EC1" w:rsidRDefault="00B20EC1" w:rsidP="00B20EC1">
      <w:pPr>
        <w:rPr>
          <w:rFonts w:cs="Arial"/>
        </w:rPr>
      </w:pPr>
    </w:p>
    <w:p w14:paraId="009358A4" w14:textId="77777777" w:rsidR="00B20EC1" w:rsidRDefault="00047926" w:rsidP="00B20EC1">
      <w:pPr>
        <w:rPr>
          <w:rFonts w:cs="Arial"/>
        </w:rPr>
      </w:pPr>
      <w:r>
        <w:rPr>
          <w:rFonts w:cs="Arial"/>
          <w:noProof/>
        </w:rPr>
        <w:pict w14:anchorId="4A178805">
          <v:line id="_x0000_s15861" style="position:absolute;left:0;text-align:left;flip:x;z-index:250878976" from="228.45pt,101.75pt" to="328.2pt,113.15pt" strokecolor="red">
            <v:stroke endarrow="block"/>
            <o:callout v:ext="edit" minusx="t" minusy="t"/>
          </v:line>
        </w:pict>
      </w:r>
      <w:r>
        <w:rPr>
          <w:rFonts w:cs="Arial"/>
          <w:noProof/>
        </w:rPr>
        <w:pict w14:anchorId="03CA0AF3">
          <v:line id="_x0000_s15860" style="position:absolute;left:0;text-align:left;flip:x y;z-index:250877952" from="237pt,64.75pt" to="328.2pt,81.85pt" strokecolor="red">
            <v:stroke endarrow="block"/>
            <o:callout v:ext="edit" minusx="t" minusy="t"/>
          </v:line>
        </w:pict>
      </w:r>
      <w:r>
        <w:rPr>
          <w:rFonts w:cs="Arial"/>
          <w:noProof/>
        </w:rPr>
        <w:pict w14:anchorId="7912CBAA">
          <v:line id="_x0000_s15863" style="position:absolute;left:0;text-align:left;z-index:250881024" from="74.55pt,56.2pt" to="174.3pt,56.2pt" strokecolor="red">
            <v:stroke endarrow="block"/>
            <o:callout v:ext="edit" minusx="t" minusy="t"/>
          </v:line>
        </w:pict>
      </w:r>
      <w:r>
        <w:rPr>
          <w:rFonts w:cs="Arial"/>
          <w:noProof/>
        </w:rPr>
        <w:pict w14:anchorId="611C2C38">
          <v:shape id="_x0000_s15859" type="#_x0000_t202" style="position:absolute;left:0;text-align:left;margin-left:328.2pt;margin-top:70.45pt;width:102.6pt;height:48.45pt;z-index:250876928" strokecolor="red">
            <v:textbox style="mso-next-textbox:#_x0000_s15859" inset=".5mm,.3mm,.5mm,.3mm">
              <w:txbxContent>
                <w:p w14:paraId="7AC1492E" w14:textId="77777777" w:rsidR="00650C76" w:rsidRDefault="00650C76" w:rsidP="00B20EC1">
                  <w:pPr>
                    <w:jc w:val="center"/>
                  </w:pPr>
                  <w:r>
                    <w:t>Contenedor y válvula de descarga de condensado</w:t>
                  </w:r>
                </w:p>
              </w:txbxContent>
            </v:textbox>
            <o:callout v:ext="edit" minusx="t" minusy="t"/>
          </v:shape>
        </w:pict>
      </w:r>
      <w:r>
        <w:rPr>
          <w:rFonts w:cs="Arial"/>
          <w:noProof/>
        </w:rPr>
        <w:pict w14:anchorId="10D95D1A">
          <v:line id="_x0000_s15862" style="position:absolute;left:0;text-align:left;flip:x;z-index:250880000" from="285.45pt,13.45pt" to="328.2pt,13.45pt" strokecolor="red">
            <v:stroke endarrow="block"/>
            <o:callout v:ext="edit" minusx="t" minusy="t"/>
          </v:line>
        </w:pict>
      </w:r>
      <w:r>
        <w:rPr>
          <w:rFonts w:cs="Arial"/>
          <w:noProof/>
        </w:rPr>
        <w:pict w14:anchorId="7DD5727A">
          <v:shape id="_x0000_s15857" type="#_x0000_t202" style="position:absolute;left:0;text-align:left;margin-left:328.2pt;margin-top:4.9pt;width:99.75pt;height:48.45pt;z-index:250874880" strokecolor="red">
            <v:textbox style="mso-next-textbox:#_x0000_s15857" inset=".5mm,.3mm,.5mm,.3mm">
              <w:txbxContent>
                <w:p w14:paraId="72A693C8" w14:textId="77777777" w:rsidR="00650C76" w:rsidRDefault="00650C76" w:rsidP="00B20EC1">
                  <w:pPr>
                    <w:jc w:val="center"/>
                  </w:pPr>
                  <w:r>
                    <w:t>Salida de aire comprimido hacia los dispositivos</w:t>
                  </w:r>
                </w:p>
              </w:txbxContent>
            </v:textbox>
            <o:callout v:ext="edit" minusx="t" minusy="t"/>
          </v:shape>
        </w:pict>
      </w:r>
    </w:p>
    <w:p w14:paraId="2FBC42F4" w14:textId="77777777" w:rsidR="00B20EC1" w:rsidRDefault="00B20EC1" w:rsidP="00B20EC1">
      <w:pPr>
        <w:rPr>
          <w:rFonts w:cs="Arial"/>
        </w:rPr>
      </w:pPr>
    </w:p>
    <w:p w14:paraId="64614708" w14:textId="77777777" w:rsidR="00B20EC1" w:rsidRDefault="00047926" w:rsidP="00B20EC1">
      <w:pPr>
        <w:rPr>
          <w:rFonts w:cs="Arial"/>
        </w:rPr>
      </w:pPr>
      <w:r>
        <w:rPr>
          <w:rFonts w:cs="Arial"/>
          <w:noProof/>
        </w:rPr>
        <w:pict w14:anchorId="0095AFD4">
          <v:shape id="_x0000_s15858" type="#_x0000_t202" style="position:absolute;left:0;text-align:left;margin-left:-16.65pt;margin-top:8.65pt;width:91.2pt;height:37.05pt;z-index:250875904" strokecolor="red">
            <v:textbox style="mso-next-textbox:#_x0000_s15858" inset=".5mm,.3mm,.5mm,.3mm">
              <w:txbxContent>
                <w:p w14:paraId="05328089" w14:textId="77777777" w:rsidR="00650C76" w:rsidRDefault="00650C76" w:rsidP="00B20EC1">
                  <w:pPr>
                    <w:jc w:val="center"/>
                  </w:pPr>
                  <w:r>
                    <w:t>Filtro silenciador</w:t>
                  </w:r>
                </w:p>
              </w:txbxContent>
            </v:textbox>
            <o:callout v:ext="edit" minusx="t" minusy="t"/>
          </v:shape>
        </w:pict>
      </w:r>
    </w:p>
    <w:p w14:paraId="02EEF2B0" w14:textId="77777777" w:rsidR="00B20EC1" w:rsidRDefault="00B20EC1" w:rsidP="00B20EC1">
      <w:pPr>
        <w:rPr>
          <w:rFonts w:cs="Arial"/>
        </w:rPr>
      </w:pPr>
    </w:p>
    <w:p w14:paraId="23E0ED9B" w14:textId="77777777" w:rsidR="00B20EC1" w:rsidRDefault="00B20EC1" w:rsidP="00B20EC1">
      <w:pPr>
        <w:rPr>
          <w:rFonts w:cs="Arial"/>
        </w:rPr>
      </w:pPr>
    </w:p>
    <w:p w14:paraId="07081879" w14:textId="77777777" w:rsidR="00B20EC1" w:rsidRDefault="00B20EC1" w:rsidP="00B20EC1">
      <w:pPr>
        <w:rPr>
          <w:rFonts w:cs="Arial"/>
        </w:rPr>
      </w:pPr>
    </w:p>
    <w:p w14:paraId="5C9F972C" w14:textId="77777777" w:rsidR="00B20EC1" w:rsidRDefault="00B20EC1" w:rsidP="00B20EC1">
      <w:pPr>
        <w:rPr>
          <w:rFonts w:cs="Arial"/>
        </w:rPr>
      </w:pPr>
    </w:p>
    <w:p w14:paraId="71775C2E" w14:textId="77777777" w:rsidR="00B20EC1" w:rsidRDefault="00B20EC1" w:rsidP="00B20EC1">
      <w:pPr>
        <w:rPr>
          <w:rFonts w:cs="Arial"/>
        </w:rPr>
      </w:pPr>
    </w:p>
    <w:p w14:paraId="0B1851D1" w14:textId="77777777" w:rsidR="00B20EC1" w:rsidRDefault="00B20EC1" w:rsidP="00B20EC1">
      <w:pPr>
        <w:rPr>
          <w:rFonts w:cs="Arial"/>
        </w:rPr>
      </w:pPr>
    </w:p>
    <w:p w14:paraId="3F077134" w14:textId="77777777" w:rsidR="00B20EC1" w:rsidRDefault="00B20EC1" w:rsidP="00B20EC1">
      <w:pPr>
        <w:rPr>
          <w:rFonts w:cs="Arial"/>
        </w:rPr>
      </w:pPr>
    </w:p>
    <w:p w14:paraId="1B8EAD29" w14:textId="77777777" w:rsidR="00B20EC1" w:rsidRDefault="00B20EC1" w:rsidP="00B20EC1">
      <w:pPr>
        <w:rPr>
          <w:rFonts w:cs="Arial"/>
        </w:rPr>
      </w:pPr>
    </w:p>
    <w:p w14:paraId="4B95CC7E" w14:textId="77777777" w:rsidR="00B20EC1" w:rsidRDefault="00B20EC1" w:rsidP="00B20EC1">
      <w:pPr>
        <w:pStyle w:val="Didascalia"/>
        <w:rPr>
          <w:rFonts w:cs="Arial"/>
        </w:rPr>
      </w:pPr>
      <w:bookmarkStart w:id="728" w:name="_Toc324330880"/>
      <w:bookmarkStart w:id="729" w:name="_Toc49334010"/>
      <w:bookmarkStart w:id="730" w:name="_Toc69553973"/>
      <w:r>
        <w:t xml:space="preserve">Figura </w:t>
      </w:r>
      <w:r w:rsidR="00047926">
        <w:fldChar w:fldCharType="begin"/>
      </w:r>
      <w:r w:rsidR="00047926">
        <w:instrText xml:space="preserve"> SEQ Figura \* ARABIC </w:instrText>
      </w:r>
      <w:r w:rsidR="00047926">
        <w:fldChar w:fldCharType="separate"/>
      </w:r>
      <w:r w:rsidR="00CE31BE">
        <w:rPr>
          <w:noProof/>
        </w:rPr>
        <w:t xml:space="preserve">41 </w:t>
      </w:r>
      <w:r w:rsidR="00047926">
        <w:rPr>
          <w:noProof/>
        </w:rPr>
        <w:fldChar w:fldCharType="end"/>
      </w:r>
      <w:r>
        <w:rPr>
          <w:rFonts w:cs="Arial"/>
        </w:rPr>
        <w:t>- Conexión neumática</w:t>
      </w:r>
      <w:bookmarkEnd w:id="728"/>
      <w:bookmarkEnd w:id="729"/>
      <w:bookmarkEnd w:id="730"/>
    </w:p>
    <w:p w14:paraId="4CD2EC5E" w14:textId="77777777" w:rsidR="00B20EC1" w:rsidRPr="000430CC" w:rsidRDefault="00B20EC1" w:rsidP="00B20EC1"/>
    <w:p w14:paraId="52C2AFE2" w14:textId="77777777" w:rsidR="00B20EC1" w:rsidRPr="004272DF" w:rsidRDefault="00B20EC1" w:rsidP="00B20EC1">
      <w:pPr>
        <w:rPr>
          <w:rFonts w:cs="Arial"/>
          <w:b/>
        </w:rPr>
      </w:pPr>
      <w:r>
        <w:rPr>
          <w:rFonts w:cs="Arial"/>
        </w:rPr>
        <w:br w:type="page"/>
      </w:r>
      <w:r w:rsidR="00FC06B0">
        <w:rPr>
          <w:rFonts w:cs="Arial"/>
          <w:b/>
          <w:color w:val="0000FF"/>
        </w:rPr>
        <w:lastRenderedPageBreak/>
        <w:pict w14:anchorId="09871516">
          <v:shape id="_x0000_i1465" type="#_x0000_t75" style="width:36.75pt;height:16.85pt" o:bullet="t" fillcolor="window">
            <v:imagedata r:id="rId13" o:title="MANO CHE INDICA"/>
          </v:shape>
        </w:pict>
      </w:r>
      <w:r w:rsidRPr="004272DF">
        <w:rPr>
          <w:rFonts w:cs="Arial"/>
          <w:b/>
          <w:bCs/>
          <w:color w:val="0000FF"/>
        </w:rPr>
        <w:t>Se recomienda utilizar aire comprimido libre de condensación</w:t>
      </w:r>
    </w:p>
    <w:p w14:paraId="11E253DC" w14:textId="77777777" w:rsidR="00B20EC1" w:rsidRPr="00AC198A" w:rsidRDefault="00FC06B0" w:rsidP="00B20EC1">
      <w:pPr>
        <w:ind w:left="741" w:hanging="741"/>
        <w:rPr>
          <w:rFonts w:cs="Arial"/>
          <w:b/>
          <w:color w:val="0000FF"/>
        </w:rPr>
      </w:pPr>
      <w:r>
        <w:rPr>
          <w:rFonts w:cs="Arial"/>
          <w:b/>
          <w:color w:val="0000FF"/>
        </w:rPr>
        <w:pict w14:anchorId="1E40A1E5">
          <v:shape id="_x0000_i1466" type="#_x0000_t75" style="width:36.75pt;height:16.85pt" o:bullet="t" fillcolor="window">
            <v:imagedata r:id="rId13" o:title="MANO CHE INDICA"/>
          </v:shape>
        </w:pict>
      </w:r>
      <w:r w:rsidR="00B20EC1" w:rsidRPr="00AC198A">
        <w:rPr>
          <w:rFonts w:cs="Arial"/>
          <w:b/>
          <w:color w:val="0000FF"/>
        </w:rPr>
        <w:t xml:space="preserve">REGULAR </w:t>
      </w:r>
      <w:smartTag w:uri="urn:schemas-microsoft-com:office:smarttags" w:element="PersonName">
        <w:smartTagPr>
          <w:attr w:name="ProductID" w:val="LA PRESSIONE SUL VALORE"/>
        </w:smartTagPr>
        <w:smartTag w:uri="urn:schemas-microsoft-com:office:smarttags" w:element="PersonName">
          <w:smartTagPr>
            <w:attr w:name="ProductID" w:val="LA PRESSIONE SUL"/>
          </w:smartTagPr>
          <w:r w:rsidR="00B20EC1" w:rsidRPr="00AC198A">
            <w:rPr>
              <w:rFonts w:cs="Arial"/>
              <w:b/>
              <w:color w:val="0000FF"/>
            </w:rPr>
            <w:t xml:space="preserve">LA PRESIÓN AL </w:t>
          </w:r>
        </w:smartTag>
        <w:r w:rsidR="00B20EC1" w:rsidRPr="00AC198A">
          <w:rPr>
            <w:rFonts w:cs="Arial"/>
            <w:b/>
            <w:color w:val="0000FF"/>
          </w:rPr>
          <w:t xml:space="preserve">VALOR </w:t>
        </w:r>
      </w:smartTag>
      <w:r w:rsidR="00B20EC1" w:rsidRPr="00AC198A">
        <w:rPr>
          <w:rFonts w:cs="Arial"/>
          <w:b/>
          <w:color w:val="0000FF"/>
        </w:rPr>
        <w:t>TÍPICO INDICADO</w:t>
      </w:r>
    </w:p>
    <w:p w14:paraId="32B7E1D5" w14:textId="77777777" w:rsidR="00B20EC1" w:rsidRPr="00AC198A" w:rsidRDefault="00FC06B0" w:rsidP="00B20EC1">
      <w:pPr>
        <w:rPr>
          <w:rFonts w:cs="Arial"/>
          <w:b/>
          <w:color w:val="0000FF"/>
        </w:rPr>
      </w:pPr>
      <w:r>
        <w:rPr>
          <w:rFonts w:cs="Arial"/>
          <w:b/>
          <w:color w:val="0000FF"/>
        </w:rPr>
        <w:pict w14:anchorId="308F9650">
          <v:shape id="_x0000_i1467" type="#_x0000_t75" style="width:36.75pt;height:16.85pt" o:bullet="t" fillcolor="window">
            <v:imagedata r:id="rId13" o:title="MANO CHE INDICA"/>
          </v:shape>
        </w:pict>
      </w:r>
      <w:r w:rsidR="00B20EC1" w:rsidRPr="00AC198A">
        <w:rPr>
          <w:rFonts w:cs="Arial"/>
          <w:b/>
          <w:color w:val="FF0000"/>
        </w:rPr>
        <w:t>NO SUPERAR EL VALOR MÁXIMO</w:t>
      </w:r>
    </w:p>
    <w:p w14:paraId="535F8A16" w14:textId="77777777" w:rsidR="00B20EC1" w:rsidRPr="00977EAE" w:rsidRDefault="00047926" w:rsidP="00B20EC1">
      <w:pPr>
        <w:rPr>
          <w:rFonts w:cs="Arial"/>
          <w:szCs w:val="20"/>
        </w:rPr>
      </w:pPr>
      <w:r>
        <w:rPr>
          <w:rFonts w:cs="Arial"/>
          <w:szCs w:val="20"/>
        </w:rPr>
        <w:pict w14:anchorId="0F863B2B">
          <v:shape id="_x0000_s15735" type="#_x0000_t202" style="position:absolute;left:0;text-align:left;margin-left:339.15pt;margin-top:9.8pt;width:173.85pt;height:51.3pt;z-index:250838016" filled="f" stroked="f">
            <v:textbox style="mso-next-textbox:#_x0000_s15735" inset=".5mm,.3mm,.5mm,.3mm">
              <w:txbxContent>
                <w:p w14:paraId="40DABF87" w14:textId="77777777" w:rsidR="00650C76" w:rsidRPr="00250055" w:rsidRDefault="00650C76" w:rsidP="00B20EC1">
                  <w:pPr>
                    <w:rPr>
                      <w:sz w:val="20"/>
                      <w:szCs w:val="20"/>
                    </w:rPr>
                  </w:pPr>
                  <w:r w:rsidRPr="00250055">
                    <w:rPr>
                      <w:rFonts w:cs="Arial"/>
                      <w:b/>
                      <w:bCs/>
                      <w:noProof/>
                      <w:color w:val="FF0000"/>
                      <w:sz w:val="20"/>
                      <w:szCs w:val="20"/>
                    </w:rPr>
                    <w:t>ESTÁ PROHIBIDO INTERVENIR EN LA INSTALACIÓN NEUMÁTICA A PERSONAL NO AUTORIZADO POR EL FABRICANTE</w:t>
                  </w:r>
                </w:p>
              </w:txbxContent>
            </v:textbox>
            <o:callout v:ext="edit" minusy="t"/>
          </v:shape>
        </w:pict>
      </w:r>
      <w:r>
        <w:rPr>
          <w:rFonts w:cs="Arial"/>
          <w:szCs w:val="20"/>
        </w:rPr>
        <w:pict w14:anchorId="2B989004">
          <v:shape id="_x0000_s15738" type="#_x0000_t202" style="position:absolute;left:0;text-align:left;margin-left:177pt;margin-top:19.1pt;width:108pt;height:33.45pt;z-index:250841088" filled="f" stroked="f" strokecolor="red" strokeweight="4.5pt">
            <v:textbox style="mso-next-textbox:#_x0000_s15738" inset=".5mm,.3mm,.5mm,.3mm">
              <w:txbxContent>
                <w:p w14:paraId="489805AC" w14:textId="77777777" w:rsidR="00650C76" w:rsidRPr="005C5B7E" w:rsidRDefault="00650C76" w:rsidP="00B20EC1">
                  <w:pPr>
                    <w:jc w:val="center"/>
                    <w:rPr>
                      <w:b/>
                      <w:bCs/>
                      <w:color w:val="FF6600"/>
                    </w:rPr>
                  </w:pPr>
                  <w:r w:rsidRPr="005C5B7E">
                    <w:rPr>
                      <w:rFonts w:cs="Arial"/>
                      <w:b/>
                      <w:bCs/>
                      <w:color w:val="FF6600"/>
                    </w:rPr>
                    <w:t>PELIGRO AIRE COMPRIMIDO</w:t>
                  </w:r>
                </w:p>
              </w:txbxContent>
            </v:textbox>
          </v:shape>
        </w:pict>
      </w:r>
      <w:r>
        <w:rPr>
          <w:rFonts w:cs="Arial"/>
          <w:szCs w:val="20"/>
        </w:rPr>
        <w:pict w14:anchorId="16D9ABCE">
          <v:shape id="_x0000_s15736" type="#_x0000_t202" style="position:absolute;left:0;text-align:left;margin-left:296.4pt;margin-top:12.65pt;width:41.6pt;height:40.5pt;z-index:250839040;mso-wrap-style:none" filled="f" stroked="f">
            <v:textbox style="mso-next-textbox:#_x0000_s15736;mso-fit-shape-to-text:t" inset=".5mm,.3mm,.5mm,.3mm">
              <w:txbxContent>
                <w:p w14:paraId="2BD6F8D7" w14:textId="77777777" w:rsidR="00650C76" w:rsidRDefault="00047926" w:rsidP="00B20EC1">
                  <w:r>
                    <w:rPr>
                      <w:rFonts w:cs="Arial"/>
                    </w:rPr>
                    <w:pict w14:anchorId="2B097A18">
                      <v:shape id="_x0000_i1468" type="#_x0000_t75" style="width:39.05pt;height:39.05pt" fillcolor="window">
                        <v:imagedata r:id="rId22" o:title="DIVIETO GENERALE"/>
                      </v:shape>
                    </w:pict>
                  </w:r>
                </w:p>
              </w:txbxContent>
            </v:textbox>
            <o:callout v:ext="edit" minusy="t"/>
          </v:shape>
        </w:pict>
      </w:r>
      <w:r>
        <w:rPr>
          <w:rFonts w:cs="Arial"/>
          <w:szCs w:val="20"/>
        </w:rPr>
        <w:pict w14:anchorId="37A0BE76">
          <v:shape id="_x0000_s15733" type="#_x0000_t202" style="position:absolute;left:0;text-align:left;margin-left:-14.25pt;margin-top:10.2pt;width:56.05pt;height:47.5pt;z-index:250835968;mso-wrap-style:none" stroked="f" strokecolor="red" strokeweight="4.5pt">
            <v:textbox style="mso-next-textbox:#_x0000_s15733;mso-fit-shape-to-text:t" inset=".5mm,.3mm,.5mm,.3mm">
              <w:txbxContent>
                <w:p w14:paraId="52648CB1" w14:textId="77777777" w:rsidR="00650C76" w:rsidRDefault="00047926" w:rsidP="00B20EC1">
                  <w:r>
                    <w:pict w14:anchorId="259DB4AD">
                      <v:shape id="_x0000_i1469" type="#_x0000_t75" style="width:53.6pt;height:45.95pt">
                        <v:imagedata r:id="rId172" o:title="CONTUSIONE"/>
                      </v:shape>
                    </w:pict>
                  </w:r>
                </w:p>
              </w:txbxContent>
            </v:textbox>
          </v:shape>
        </w:pict>
      </w:r>
      <w:r>
        <w:rPr>
          <w:rFonts w:cs="Arial"/>
          <w:szCs w:val="20"/>
        </w:rPr>
        <w:pict w14:anchorId="2CB7950A">
          <v:shape id="_x0000_s15737" type="#_x0000_t202" style="position:absolute;left:0;text-align:left;margin-left:142.2pt;margin-top:10.4pt;width:54.6pt;height:46pt;z-index:250840064;mso-wrap-style:none" stroked="f" strokecolor="red" strokeweight="4.5pt">
            <v:textbox style="mso-next-textbox:#_x0000_s15737;mso-fit-shape-to-text:t" inset=".5mm,.3mm,.5mm,.3mm">
              <w:txbxContent>
                <w:p w14:paraId="311C00AF" w14:textId="77777777" w:rsidR="00650C76" w:rsidRDefault="00047926" w:rsidP="00B20EC1">
                  <w:r>
                    <w:pict w14:anchorId="2E290F0A">
                      <v:shape id="_x0000_i1470" type="#_x0000_t75" style="width:52.1pt;height:44.45pt">
                        <v:imagedata r:id="rId248" o:title="Pressione 1 fluidi in pressione"/>
                      </v:shape>
                    </w:pict>
                  </w:r>
                </w:p>
              </w:txbxContent>
            </v:textbox>
          </v:shape>
        </w:pict>
      </w:r>
      <w:r>
        <w:rPr>
          <w:rFonts w:cs="Arial"/>
          <w:szCs w:val="20"/>
        </w:rPr>
        <w:pict w14:anchorId="19DD6C77">
          <v:shape id="_x0000_s15734" type="#_x0000_t202" style="position:absolute;left:0;text-align:left;margin-left:28.5pt;margin-top:19.1pt;width:91.2pt;height:36.3pt;z-index:250836992" filled="f" stroked="f" strokecolor="red" strokeweight="4.5pt">
            <v:textbox style="mso-next-textbox:#_x0000_s15734" inset=".5mm,.3mm,.5mm,.3mm">
              <w:txbxContent>
                <w:p w14:paraId="7BEF4B49" w14:textId="77777777" w:rsidR="00650C76" w:rsidRPr="005C5B7E" w:rsidRDefault="00650C76" w:rsidP="00B20EC1">
                  <w:pPr>
                    <w:jc w:val="center"/>
                    <w:rPr>
                      <w:b/>
                      <w:bCs/>
                      <w:color w:val="FF6600"/>
                    </w:rPr>
                  </w:pPr>
                  <w:r w:rsidRPr="005C5B7E">
                    <w:rPr>
                      <w:rFonts w:cs="Arial"/>
                      <w:b/>
                      <w:bCs/>
                      <w:color w:val="FF6600"/>
                    </w:rPr>
                    <w:t>PELIGRO DE CONTUSIÓN</w:t>
                  </w:r>
                </w:p>
              </w:txbxContent>
            </v:textbox>
          </v:shape>
        </w:pict>
      </w:r>
    </w:p>
    <w:p w14:paraId="13414270" w14:textId="77777777" w:rsidR="00B20EC1" w:rsidRPr="00977EAE" w:rsidRDefault="00B20EC1" w:rsidP="00B20EC1">
      <w:pPr>
        <w:rPr>
          <w:rFonts w:cs="Arial"/>
          <w:szCs w:val="20"/>
        </w:rPr>
      </w:pPr>
    </w:p>
    <w:p w14:paraId="499E915D" w14:textId="77777777" w:rsidR="00B20EC1" w:rsidRPr="00977EAE" w:rsidRDefault="00B20EC1" w:rsidP="00B20EC1">
      <w:pPr>
        <w:rPr>
          <w:rFonts w:cs="Arial"/>
          <w:szCs w:val="20"/>
        </w:rPr>
      </w:pPr>
    </w:p>
    <w:p w14:paraId="633B6BFC" w14:textId="77777777" w:rsidR="00B20EC1" w:rsidRPr="00977EAE" w:rsidRDefault="00B20EC1" w:rsidP="00B20EC1">
      <w:pPr>
        <w:rPr>
          <w:rFonts w:cs="Arial"/>
          <w:szCs w:val="20"/>
        </w:rPr>
      </w:pPr>
    </w:p>
    <w:p w14:paraId="79AA7C28" w14:textId="77777777" w:rsidR="00B20EC1" w:rsidRPr="00977EAE" w:rsidRDefault="00B20EC1" w:rsidP="00B20EC1">
      <w:pPr>
        <w:rPr>
          <w:rFonts w:cs="Arial"/>
          <w:szCs w:val="20"/>
        </w:rPr>
      </w:pPr>
    </w:p>
    <w:p w14:paraId="1C6A1407" w14:textId="77777777" w:rsidR="00B20EC1" w:rsidRPr="00977EAE" w:rsidRDefault="00B20EC1" w:rsidP="00B20EC1">
      <w:pPr>
        <w:rPr>
          <w:rFonts w:cs="Arial"/>
          <w:szCs w:val="20"/>
        </w:rPr>
      </w:pPr>
    </w:p>
    <w:p w14:paraId="2C8F1002" w14:textId="77777777" w:rsidR="00B20EC1" w:rsidRPr="00977EAE" w:rsidRDefault="00B20EC1" w:rsidP="00B20EC1">
      <w:pPr>
        <w:rPr>
          <w:rFonts w:cs="Arial"/>
          <w:szCs w:val="20"/>
        </w:rPr>
      </w:pPr>
    </w:p>
    <w:p w14:paraId="0765F0CD" w14:textId="77777777" w:rsidR="00B20EC1" w:rsidRPr="00977EAE" w:rsidRDefault="00B20EC1" w:rsidP="00B20EC1">
      <w:pPr>
        <w:rPr>
          <w:rFonts w:cs="Arial"/>
          <w:szCs w:val="20"/>
        </w:rPr>
      </w:pPr>
    </w:p>
    <w:p w14:paraId="6CD3944E" w14:textId="77777777" w:rsidR="00B20EC1" w:rsidRPr="00977EAE" w:rsidRDefault="00B20EC1" w:rsidP="00B20EC1">
      <w:pPr>
        <w:rPr>
          <w:rFonts w:cs="Arial"/>
          <w:szCs w:val="20"/>
        </w:rPr>
      </w:pPr>
    </w:p>
    <w:p w14:paraId="0BED5825" w14:textId="77777777" w:rsidR="00B20EC1" w:rsidRPr="00977EAE" w:rsidRDefault="00B20EC1" w:rsidP="00B20EC1">
      <w:pPr>
        <w:rPr>
          <w:rFonts w:cs="Arial"/>
          <w:szCs w:val="20"/>
        </w:rPr>
      </w:pPr>
    </w:p>
    <w:p w14:paraId="2B5B34D2" w14:textId="77777777" w:rsidR="00B20EC1" w:rsidRPr="003937CC" w:rsidRDefault="00B20EC1" w:rsidP="00B20EC1">
      <w:pPr>
        <w:pStyle w:val="Titolo3"/>
      </w:pPr>
      <w:bookmarkStart w:id="731" w:name="_Toc324496687"/>
      <w:bookmarkStart w:id="732" w:name="_Toc49333909"/>
      <w:bookmarkStart w:id="733" w:name="_Toc69377121"/>
      <w:r w:rsidRPr="003937CC">
        <w:t>Desconexión y descarga de los circuitos</w:t>
      </w:r>
      <w:bookmarkEnd w:id="731"/>
      <w:bookmarkEnd w:id="732"/>
      <w:bookmarkEnd w:id="733"/>
    </w:p>
    <w:p w14:paraId="65062AAA" w14:textId="77777777" w:rsidR="00B20EC1" w:rsidRDefault="00B20EC1" w:rsidP="00B20EC1">
      <w:pPr>
        <w:rPr>
          <w:rFonts w:cs="Arial"/>
        </w:rPr>
      </w:pPr>
      <w:r w:rsidRPr="003937CC">
        <w:rPr>
          <w:rFonts w:cs="Arial"/>
        </w:rPr>
        <w:t xml:space="preserve">Para eliminar la alimentación del aire comprimido </w:t>
      </w:r>
      <w:r>
        <w:rPr>
          <w:rFonts w:cs="Arial"/>
        </w:rPr>
        <w:t xml:space="preserve">y </w:t>
      </w:r>
      <w:r w:rsidRPr="003937CC">
        <w:rPr>
          <w:rFonts w:cs="Arial"/>
        </w:rPr>
        <w:t>descargar los circuitos del aire en presión:</w:t>
      </w:r>
    </w:p>
    <w:p w14:paraId="389F9573" w14:textId="77777777" w:rsidR="00B20EC1" w:rsidRDefault="00047926" w:rsidP="00B20EC1">
      <w:pPr>
        <w:rPr>
          <w:rFonts w:cs="Arial"/>
        </w:rPr>
      </w:pPr>
      <w:r>
        <w:rPr>
          <w:rFonts w:cs="Arial"/>
          <w:noProof/>
        </w:rPr>
        <w:pict w14:anchorId="5E96BDD0">
          <v:shape id="_x0000_s15867" type="#_x0000_t202" style="position:absolute;left:0;text-align:left;margin-left:247.95pt;margin-top:6.1pt;width:202.35pt;height:34.2pt;z-index:250885120" strokecolor="red">
            <v:textbox style="mso-next-textbox:#_x0000_s15867" inset=".5mm,.3mm,.5mm,.3mm">
              <w:txbxContent>
                <w:p w14:paraId="6E70E150" w14:textId="77777777" w:rsidR="00650C76" w:rsidRDefault="00650C76" w:rsidP="00B20EC1">
                  <w:r>
                    <w:t>Llevar el grifo transversalmente al flujo del aire, como en la figura</w:t>
                  </w:r>
                </w:p>
              </w:txbxContent>
            </v:textbox>
            <o:callout v:ext="edit" minusx="t" minusy="t"/>
          </v:shape>
        </w:pict>
      </w:r>
    </w:p>
    <w:p w14:paraId="5D352083" w14:textId="77777777" w:rsidR="00B20EC1" w:rsidRDefault="00047926" w:rsidP="00B20EC1">
      <w:pPr>
        <w:rPr>
          <w:rFonts w:cs="Arial"/>
        </w:rPr>
      </w:pPr>
      <w:r>
        <w:rPr>
          <w:rFonts w:cs="Arial"/>
          <w:noProof/>
        </w:rPr>
        <w:pict w14:anchorId="57FCB153">
          <v:line id="_x0000_s15868" style="position:absolute;left:0;text-align:left;flip:x;z-index:250886144" from="116.85pt,9.4pt" to="247.95pt,77.8pt" strokecolor="red">
            <v:stroke endarrow="block"/>
            <o:callout v:ext="edit" minusx="t" minusy="t"/>
          </v:line>
        </w:pict>
      </w:r>
      <w:r>
        <w:rPr>
          <w:rFonts w:cs="Arial"/>
          <w:noProof/>
        </w:rPr>
        <w:pict w14:anchorId="142B920D">
          <v:shape id="_x0000_s15866" type="#_x0000_t202" style="position:absolute;left:0;text-align:left;margin-left:-2.85pt;margin-top:2.8pt;width:222.3pt;height:195.3pt;z-index:250884096" filled="f" stroked="f" strokecolor="red">
            <v:textbox style="mso-next-textbox:#_x0000_s15866;mso-fit-shape-to-text:t" inset=".5mm,.3mm,.5mm,.3mm">
              <w:txbxContent>
                <w:p w14:paraId="143FF6D6" w14:textId="77777777" w:rsidR="00650C76" w:rsidRDefault="00047926" w:rsidP="00B20EC1">
                  <w:r>
                    <w:pict w14:anchorId="7832C354">
                      <v:shape id="_x0000_i1471" type="#_x0000_t75" style="width:343.9pt;height:195.3pt">
                        <v:imagedata r:id="rId249" o:title="aria 1"/>
                      </v:shape>
                    </w:pict>
                  </w:r>
                </w:p>
              </w:txbxContent>
            </v:textbox>
            <o:callout v:ext="edit" minusx="t" minusy="t"/>
          </v:shape>
        </w:pict>
      </w:r>
    </w:p>
    <w:p w14:paraId="5A2D2338" w14:textId="77777777" w:rsidR="00B20EC1" w:rsidRDefault="00B20EC1" w:rsidP="00B20EC1">
      <w:pPr>
        <w:rPr>
          <w:rFonts w:cs="Arial"/>
        </w:rPr>
      </w:pPr>
    </w:p>
    <w:p w14:paraId="10AD0F30" w14:textId="77777777" w:rsidR="00B20EC1" w:rsidRDefault="00047926" w:rsidP="00B20EC1">
      <w:pPr>
        <w:rPr>
          <w:rFonts w:cs="Arial"/>
        </w:rPr>
      </w:pPr>
      <w:r>
        <w:rPr>
          <w:rFonts w:cs="Arial"/>
          <w:noProof/>
        </w:rPr>
        <w:pict w14:anchorId="668EA87B">
          <v:shape id="_x0000_s15746" type="#_x0000_t202" style="position:absolute;left:0;text-align:left;margin-left:250.8pt;margin-top:9.1pt;width:239.4pt;height:22.8pt;z-index:250849280" strokecolor="red">
            <v:textbox style="mso-next-textbox:#_x0000_s15746" inset=".5mm,.3mm,.5mm,.3mm">
              <w:txbxContent>
                <w:p w14:paraId="489AEAF2" w14:textId="77777777" w:rsidR="00650C76" w:rsidRDefault="00650C76" w:rsidP="00B20EC1">
                  <w:r>
                    <w:t>En esta posición, el cajón se extrae…</w:t>
                  </w:r>
                </w:p>
              </w:txbxContent>
            </v:textbox>
            <o:callout v:ext="edit" minusx="t" minusy="t"/>
          </v:shape>
        </w:pict>
      </w:r>
    </w:p>
    <w:p w14:paraId="5A2C50DE" w14:textId="77777777" w:rsidR="00B20EC1" w:rsidRDefault="00B20EC1" w:rsidP="00B20EC1">
      <w:pPr>
        <w:rPr>
          <w:rFonts w:cs="Arial"/>
        </w:rPr>
      </w:pPr>
    </w:p>
    <w:p w14:paraId="712749D5" w14:textId="77777777" w:rsidR="00B20EC1" w:rsidRDefault="00047926" w:rsidP="00B20EC1">
      <w:pPr>
        <w:rPr>
          <w:rFonts w:cs="Arial"/>
        </w:rPr>
      </w:pPr>
      <w:r>
        <w:rPr>
          <w:rFonts w:cs="Arial"/>
          <w:noProof/>
        </w:rPr>
        <w:pict w14:anchorId="09E25386">
          <v:line id="_x0000_s15752" style="position:absolute;left:0;text-align:left;z-index:250855424" from="407.55pt,2.65pt" to="407.55pt,34pt" strokecolor="red">
            <v:stroke endarrow="block"/>
            <o:callout v:ext="edit" minusx="t" minusy="t"/>
          </v:line>
        </w:pict>
      </w:r>
    </w:p>
    <w:p w14:paraId="0B4873E2" w14:textId="77777777" w:rsidR="00B20EC1" w:rsidRDefault="00047926" w:rsidP="00B20EC1">
      <w:pPr>
        <w:rPr>
          <w:rFonts w:cs="Arial"/>
        </w:rPr>
      </w:pPr>
      <w:r>
        <w:rPr>
          <w:rFonts w:cs="Arial"/>
          <w:noProof/>
        </w:rPr>
        <w:pict w14:anchorId="4AAAF12E">
          <v:shape id="_x0000_s15750" type="#_x0000_t202" style="position:absolute;left:0;text-align:left;margin-left:253.65pt;margin-top:4.75pt;width:111.15pt;height:22.8pt;z-index:250853376" strokecolor="red">
            <v:textbox style="mso-next-textbox:#_x0000_s15750" inset=".5mm,.3mm,.5mm,.3mm">
              <w:txbxContent>
                <w:p w14:paraId="3E456EAE" w14:textId="77777777" w:rsidR="00650C76" w:rsidRDefault="00650C76" w:rsidP="00B20EC1">
                  <w:r>
                    <w:t>…y se ve la ranura</w:t>
                  </w:r>
                </w:p>
              </w:txbxContent>
            </v:textbox>
            <o:callout v:ext="edit" minusx="t" minusy="t"/>
          </v:shape>
        </w:pict>
      </w:r>
    </w:p>
    <w:p w14:paraId="7592502F" w14:textId="77777777" w:rsidR="00B20EC1" w:rsidRDefault="00047926" w:rsidP="00B20EC1">
      <w:pPr>
        <w:rPr>
          <w:rFonts w:cs="Arial"/>
        </w:rPr>
      </w:pPr>
      <w:r>
        <w:rPr>
          <w:rFonts w:cs="Arial"/>
          <w:noProof/>
        </w:rPr>
        <w:pict w14:anchorId="1AF33FB7">
          <v:line id="_x0000_s15751" style="position:absolute;left:0;text-align:left;z-index:250854400" from="364.8pt,3.55pt" to="404.7pt,29.2pt" strokecolor="red">
            <v:stroke endarrow="block"/>
            <o:callout v:ext="edit" minusx="t" minusy="t"/>
          </v:line>
        </w:pict>
      </w:r>
      <w:r>
        <w:rPr>
          <w:rFonts w:cs="Arial"/>
          <w:noProof/>
        </w:rPr>
        <w:pict w14:anchorId="00E00655">
          <v:shape id="_x0000_s15749" type="#_x0000_t66" style="position:absolute;left:0;text-align:left;margin-left:342pt;margin-top:30.85pt;width:54pt;height:18pt;rotation:180;z-index:250852352" fillcolor="lime" strokeweight="1pt">
            <v:textbox inset=".5mm,.3mm,.5mm,.3mm"/>
            <o:callout v:ext="edit" minusy="t"/>
          </v:shape>
        </w:pict>
      </w:r>
      <w:r>
        <w:rPr>
          <w:rFonts w:cs="Arial"/>
          <w:noProof/>
        </w:rPr>
        <w:pict w14:anchorId="2D5F9CDC">
          <v:shape id="_x0000_s15745" type="#_x0000_t202" style="position:absolute;left:0;text-align:left;margin-left:381.9pt;margin-top:2.35pt;width:124.1pt;height:126.6pt;z-index:250848256;mso-wrap-style:none" filled="f" stroked="f" strokecolor="red">
            <v:textbox style="mso-next-textbox:#_x0000_s15745;mso-fit-shape-to-text:t" inset=".5mm,.3mm,.5mm,.3mm">
              <w:txbxContent>
                <w:p w14:paraId="77D53E7F" w14:textId="77777777" w:rsidR="00650C76" w:rsidRDefault="00047926" w:rsidP="00B20EC1">
                  <w:r>
                    <w:pict w14:anchorId="4E7C5F68">
                      <v:shape id="_x0000_i1472" type="#_x0000_t75" style="width:120.25pt;height:125.6pt">
                        <v:imagedata r:id="rId250" o:title="DSC_0175 mod"/>
                      </v:shape>
                    </w:pict>
                  </w:r>
                </w:p>
              </w:txbxContent>
            </v:textbox>
            <o:callout v:ext="edit" minusx="t" minusy="t"/>
          </v:shape>
        </w:pict>
      </w:r>
      <w:r>
        <w:rPr>
          <w:rFonts w:cs="Arial"/>
          <w:noProof/>
        </w:rPr>
        <w:pict w14:anchorId="48115D51">
          <v:shape id="_x0000_s15748" type="#_x0000_t202" style="position:absolute;left:0;text-align:left;margin-left:287.85pt;margin-top:33.7pt;width:50.75pt;height:76.75pt;z-index:250851328;mso-wrap-style:none" filled="f" fillcolor="yellow" stroked="f">
            <v:fill opacity=".5"/>
            <v:textbox style="mso-next-textbox:#_x0000_s15748;mso-fit-shape-to-text:t" inset=".5mm,.3mm,.5mm,.3mm">
              <w:txbxContent>
                <w:p w14:paraId="7BA24E0F" w14:textId="77777777" w:rsidR="00650C76" w:rsidRDefault="00047926" w:rsidP="00B20EC1">
                  <w:r>
                    <w:pict w14:anchorId="1464F638">
                      <v:shape id="_x0000_i1473" type="#_x0000_t75" style="width:48.25pt;height:74.3pt">
                        <v:imagedata r:id="rId105" o:title="lucchetto"/>
                      </v:shape>
                    </w:pict>
                  </w:r>
                </w:p>
              </w:txbxContent>
            </v:textbox>
            <o:callout v:ext="edit" minusy="t"/>
          </v:shape>
        </w:pict>
      </w:r>
    </w:p>
    <w:p w14:paraId="091B05ED" w14:textId="77777777" w:rsidR="00B20EC1" w:rsidRDefault="00B20EC1" w:rsidP="00B20EC1">
      <w:pPr>
        <w:rPr>
          <w:rFonts w:cs="Arial"/>
        </w:rPr>
      </w:pPr>
    </w:p>
    <w:p w14:paraId="6CBF0978" w14:textId="77777777" w:rsidR="00B20EC1" w:rsidRDefault="00B20EC1" w:rsidP="00B20EC1">
      <w:pPr>
        <w:rPr>
          <w:rFonts w:cs="Arial"/>
        </w:rPr>
      </w:pPr>
    </w:p>
    <w:p w14:paraId="77DB3F85" w14:textId="77777777" w:rsidR="00B20EC1" w:rsidRDefault="00B20EC1" w:rsidP="00B20EC1">
      <w:pPr>
        <w:rPr>
          <w:rFonts w:cs="Arial"/>
        </w:rPr>
      </w:pPr>
    </w:p>
    <w:p w14:paraId="3120C621" w14:textId="77777777" w:rsidR="00B20EC1" w:rsidRDefault="00B20EC1" w:rsidP="00B20EC1">
      <w:pPr>
        <w:rPr>
          <w:rFonts w:cs="Arial"/>
        </w:rPr>
      </w:pPr>
    </w:p>
    <w:p w14:paraId="515DC0B8" w14:textId="77777777" w:rsidR="00B20EC1" w:rsidRDefault="00B20EC1" w:rsidP="00B20EC1">
      <w:pPr>
        <w:rPr>
          <w:rFonts w:cs="Arial"/>
        </w:rPr>
      </w:pPr>
    </w:p>
    <w:p w14:paraId="14B73FCB" w14:textId="77777777" w:rsidR="00B20EC1" w:rsidRDefault="00B20EC1" w:rsidP="00B20EC1">
      <w:pPr>
        <w:rPr>
          <w:rFonts w:cs="Arial"/>
        </w:rPr>
      </w:pPr>
    </w:p>
    <w:p w14:paraId="55170644" w14:textId="77777777" w:rsidR="00B20EC1" w:rsidRDefault="00B20EC1" w:rsidP="00B20EC1">
      <w:pPr>
        <w:rPr>
          <w:rFonts w:cs="Arial"/>
        </w:rPr>
      </w:pPr>
    </w:p>
    <w:p w14:paraId="6F584F65" w14:textId="77777777" w:rsidR="00B20EC1" w:rsidRDefault="00B20EC1" w:rsidP="00B20EC1">
      <w:pPr>
        <w:rPr>
          <w:rFonts w:cs="Arial"/>
        </w:rPr>
      </w:pPr>
    </w:p>
    <w:p w14:paraId="29EAB6BA" w14:textId="77777777" w:rsidR="00B20EC1" w:rsidRDefault="00B20EC1" w:rsidP="00B20EC1">
      <w:pPr>
        <w:rPr>
          <w:rFonts w:cs="Arial"/>
        </w:rPr>
      </w:pPr>
    </w:p>
    <w:p w14:paraId="2C70B9BD" w14:textId="77777777" w:rsidR="00B20EC1" w:rsidRDefault="00B20EC1" w:rsidP="00B20EC1">
      <w:pPr>
        <w:rPr>
          <w:rFonts w:cs="Arial"/>
        </w:rPr>
      </w:pPr>
      <w:r>
        <w:rPr>
          <w:rFonts w:cs="Arial"/>
        </w:rPr>
        <w:t>El grifo está equipado con una ranura que está activa cuando está cerrado.</w:t>
      </w:r>
    </w:p>
    <w:p w14:paraId="7B925C07" w14:textId="77777777" w:rsidR="00B20EC1" w:rsidRDefault="00B20EC1" w:rsidP="00B20EC1">
      <w:pPr>
        <w:rPr>
          <w:rFonts w:cs="Arial"/>
        </w:rPr>
      </w:pPr>
      <w:r>
        <w:rPr>
          <w:rFonts w:cs="Arial"/>
        </w:rPr>
        <w:t>La ranura permite bloquear el grifo mecánicamente, mediante un candado; esta operación se realiza para llevar a cabo el mantenimiento o para inhibir el uso de la máquina.</w:t>
      </w:r>
    </w:p>
    <w:p w14:paraId="38E1669D" w14:textId="77777777" w:rsidR="00B20EC1" w:rsidRDefault="00047926" w:rsidP="00B20EC1">
      <w:pPr>
        <w:rPr>
          <w:rFonts w:cs="Arial"/>
        </w:rPr>
      </w:pPr>
      <w:r>
        <w:rPr>
          <w:rFonts w:cs="Arial"/>
          <w:noProof/>
        </w:rPr>
        <w:pict w14:anchorId="5D35D703">
          <v:shape id="_x0000_s15747" type="#_x0000_t202" style="position:absolute;left:0;text-align:left;margin-left:5.7pt;margin-top:9.85pt;width:282.15pt;height:119.1pt;z-index:250850304" stroked="f">
            <v:textbox style="mso-next-textbox:#_x0000_s15747" inset=".5mm,.3mm,.5mm,.3mm">
              <w:txbxContent>
                <w:p w14:paraId="4B28D82D" w14:textId="77777777" w:rsidR="00650C76" w:rsidRPr="00E71860" w:rsidRDefault="00047926" w:rsidP="00B20EC1">
                  <w:pPr>
                    <w:rPr>
                      <w:b/>
                      <w:color w:val="FF0000"/>
                    </w:rPr>
                  </w:pPr>
                  <w:r>
                    <w:rPr>
                      <w:b/>
                      <w:color w:val="FF0000"/>
                    </w:rPr>
                    <w:pict w14:anchorId="0046893B">
                      <v:shape id="_x0000_i1474" type="#_x0000_t75" style="width:27.55pt;height:27.55pt">
                        <v:imagedata r:id="rId22" o:title="DIVIETO GENERALE"/>
                      </v:shape>
                    </w:pict>
                  </w:r>
                  <w:r w:rsidR="00650C76" w:rsidRPr="00E71860">
                    <w:rPr>
                      <w:b/>
                      <w:color w:val="FF0000"/>
                    </w:rPr>
                    <w:t xml:space="preserve">ESTÁ PROHIBIDO DEJAR </w:t>
                  </w:r>
                  <w:smartTag w:uri="urn:schemas-microsoft-com:office:smarttags" w:element="PersonName">
                    <w:smartTagPr>
                      <w:attr w:name="ProductID" w:val="LA CHIAVE NEL LUCCHETTO."/>
                    </w:smartTagPr>
                    <w:smartTag w:uri="urn:schemas-microsoft-com:office:smarttags" w:element="PersonName">
                      <w:smartTagPr>
                        <w:attr w:name="ProductID" w:val="LA CHIAVE NEL"/>
                      </w:smartTagPr>
                      <w:r w:rsidR="00650C76" w:rsidRPr="00E71860">
                        <w:rPr>
                          <w:b/>
                          <w:color w:val="FF0000"/>
                        </w:rPr>
                        <w:t xml:space="preserve">LA LLAVE EN LA </w:t>
                      </w:r>
                    </w:smartTag>
                    <w:r w:rsidR="00650C76" w:rsidRPr="00E71860">
                      <w:rPr>
                        <w:b/>
                        <w:color w:val="FF0000"/>
                      </w:rPr>
                      <w:t>CERRADURA.</w:t>
                    </w:r>
                  </w:smartTag>
                </w:p>
                <w:p w14:paraId="78FA1102" w14:textId="77777777" w:rsidR="00650C76" w:rsidRPr="00E71860" w:rsidRDefault="00650C76" w:rsidP="00B20EC1">
                  <w:pPr>
                    <w:rPr>
                      <w:rFonts w:cs="Arial"/>
                      <w:b/>
                      <w:bCs/>
                      <w:color w:val="FF0000"/>
                      <w:sz w:val="28"/>
                    </w:rPr>
                  </w:pPr>
                </w:p>
                <w:p w14:paraId="2C6B71B0" w14:textId="77777777" w:rsidR="00650C76" w:rsidRPr="00E71860" w:rsidRDefault="00047926" w:rsidP="00B20EC1">
                  <w:pPr>
                    <w:rPr>
                      <w:b/>
                      <w:color w:val="0000FF"/>
                    </w:rPr>
                  </w:pPr>
                  <w:r>
                    <w:rPr>
                      <w:b/>
                      <w:color w:val="0000FF"/>
                    </w:rPr>
                    <w:pict w14:anchorId="2D0B4978">
                      <v:shape id="_x0000_i1475" type="#_x0000_t75" style="width:32.95pt;height:32.95pt">
                        <v:imagedata r:id="rId23" o:title="Obbligo generale"/>
                      </v:shape>
                    </w:pict>
                  </w:r>
                  <w:r w:rsidR="00650C76" w:rsidRPr="00E71860">
                    <w:rPr>
                      <w:b/>
                      <w:color w:val="0000FF"/>
                    </w:rPr>
                    <w:t xml:space="preserve">LA </w:t>
                  </w:r>
                  <w:smartTag w:uri="urn:schemas-microsoft-com:office:smarttags" w:element="PersonName">
                    <w:smartTagPr>
                      <w:attr w:name="ProductID" w:val="LA CHIAVE DEVE ESSERE"/>
                    </w:smartTagPr>
                    <w:r w:rsidR="00650C76" w:rsidRPr="00E71860">
                      <w:rPr>
                        <w:b/>
                        <w:color w:val="0000FF"/>
                      </w:rPr>
                      <w:t>LLAVE DEBE SER CUSTO</w:t>
                    </w:r>
                  </w:smartTag>
                  <w:r w:rsidR="00650C76" w:rsidRPr="00E71860">
                    <w:rPr>
                      <w:b/>
                      <w:color w:val="0000FF"/>
                    </w:rPr>
                    <w:t>DIADA POR EL RESPONSABLE DEL MANTENIMIENTO</w:t>
                  </w:r>
                </w:p>
              </w:txbxContent>
            </v:textbox>
          </v:shape>
        </w:pict>
      </w:r>
      <w:r>
        <w:rPr>
          <w:rFonts w:cs="Arial"/>
          <w:noProof/>
          <w:szCs w:val="20"/>
        </w:rPr>
        <w:pict w14:anchorId="75866381">
          <v:shape id="_x0000_s15742" type="#_x0000_t202" style="position:absolute;left:0;text-align:left;margin-left:410.4pt;margin-top:17.5pt;width:91.2pt;height:36.3pt;z-index:250845184" filled="f" stroked="f" strokecolor="red" strokeweight="4.5pt">
            <v:textbox style="mso-next-textbox:#_x0000_s15742" inset=".5mm,.3mm,.5mm,.3mm">
              <w:txbxContent>
                <w:p w14:paraId="4B8F5EA3" w14:textId="77777777" w:rsidR="00650C76" w:rsidRPr="005C5B7E" w:rsidRDefault="00650C76" w:rsidP="00B20EC1">
                  <w:pPr>
                    <w:jc w:val="center"/>
                    <w:rPr>
                      <w:b/>
                      <w:bCs/>
                      <w:color w:val="FF6600"/>
                    </w:rPr>
                  </w:pPr>
                  <w:r w:rsidRPr="005C5B7E">
                    <w:rPr>
                      <w:rFonts w:cs="Arial"/>
                      <w:b/>
                      <w:bCs/>
                      <w:color w:val="FF6600"/>
                    </w:rPr>
                    <w:t>PELIGRO DE CONTUSIÓN</w:t>
                  </w:r>
                </w:p>
              </w:txbxContent>
            </v:textbox>
          </v:shape>
        </w:pict>
      </w:r>
      <w:r>
        <w:rPr>
          <w:rFonts w:cs="Arial"/>
          <w:noProof/>
          <w:szCs w:val="20"/>
        </w:rPr>
        <w:pict w14:anchorId="3FA44EC3">
          <v:shape id="_x0000_s15741" type="#_x0000_t202" style="position:absolute;left:0;text-align:left;margin-left:367.65pt;margin-top:8.6pt;width:56.05pt;height:47.5pt;z-index:250844160;mso-wrap-style:none" stroked="f" strokecolor="red" strokeweight="4.5pt">
            <v:textbox style="mso-next-textbox:#_x0000_s15741;mso-fit-shape-to-text:t" inset=".5mm,.3mm,.5mm,.3mm">
              <w:txbxContent>
                <w:p w14:paraId="5111619D" w14:textId="77777777" w:rsidR="00650C76" w:rsidRDefault="00047926" w:rsidP="00B20EC1">
                  <w:r>
                    <w:pict w14:anchorId="250E3A71">
                      <v:shape id="_x0000_i1476" type="#_x0000_t75" style="width:53.6pt;height:45.95pt">
                        <v:imagedata r:id="rId172" o:title="CONTUSIONE"/>
                      </v:shape>
                    </w:pict>
                  </w:r>
                </w:p>
              </w:txbxContent>
            </v:textbox>
          </v:shape>
        </w:pict>
      </w:r>
      <w:r>
        <w:rPr>
          <w:rFonts w:cs="Arial"/>
          <w:noProof/>
          <w:szCs w:val="20"/>
        </w:rPr>
        <w:pict w14:anchorId="1D6E7545">
          <v:shape id="_x0000_s15744" type="#_x0000_t202" style="position:absolute;left:0;text-align:left;margin-left:399pt;margin-top:70.3pt;width:108pt;height:33.45pt;z-index:250847232" filled="f" stroked="f" strokecolor="red" strokeweight="4.5pt">
            <v:textbox style="mso-next-textbox:#_x0000_s15744" inset=".5mm,.3mm,.5mm,.3mm">
              <w:txbxContent>
                <w:p w14:paraId="3B850268" w14:textId="77777777" w:rsidR="00650C76" w:rsidRPr="005C5B7E" w:rsidRDefault="00650C76" w:rsidP="00B20EC1">
                  <w:pPr>
                    <w:jc w:val="center"/>
                    <w:rPr>
                      <w:b/>
                      <w:bCs/>
                      <w:color w:val="FF6600"/>
                    </w:rPr>
                  </w:pPr>
                  <w:r w:rsidRPr="005C5B7E">
                    <w:rPr>
                      <w:rFonts w:cs="Arial"/>
                      <w:b/>
                      <w:bCs/>
                      <w:color w:val="FF6600"/>
                    </w:rPr>
                    <w:t>PELIGRO AIRE COMPRIMIDO</w:t>
                  </w:r>
                </w:p>
              </w:txbxContent>
            </v:textbox>
          </v:shape>
        </w:pict>
      </w:r>
      <w:r>
        <w:rPr>
          <w:rFonts w:cs="Arial"/>
          <w:noProof/>
          <w:szCs w:val="20"/>
        </w:rPr>
        <w:pict w14:anchorId="31959728">
          <v:shape id="_x0000_s15743" type="#_x0000_t202" style="position:absolute;left:0;text-align:left;margin-left:364.2pt;margin-top:61.6pt;width:54.6pt;height:46pt;z-index:250846208;mso-wrap-style:none" stroked="f" strokecolor="red" strokeweight="4.5pt">
            <v:textbox style="mso-next-textbox:#_x0000_s15743;mso-fit-shape-to-text:t" inset=".5mm,.3mm,.5mm,.3mm">
              <w:txbxContent>
                <w:p w14:paraId="15663245" w14:textId="77777777" w:rsidR="00650C76" w:rsidRDefault="00047926" w:rsidP="00B20EC1">
                  <w:r>
                    <w:pict w14:anchorId="2DE4CB9B">
                      <v:shape id="_x0000_i1477" type="#_x0000_t75" style="width:52.1pt;height:44.45pt">
                        <v:imagedata r:id="rId248" o:title="Pressione 1 fluidi in pressione"/>
                      </v:shape>
                    </w:pict>
                  </w:r>
                </w:p>
              </w:txbxContent>
            </v:textbox>
          </v:shape>
        </w:pict>
      </w:r>
    </w:p>
    <w:p w14:paraId="3A2A686E" w14:textId="77777777" w:rsidR="00B20EC1" w:rsidRDefault="00B20EC1" w:rsidP="00B20EC1">
      <w:pPr>
        <w:rPr>
          <w:rFonts w:cs="Arial"/>
        </w:rPr>
      </w:pPr>
    </w:p>
    <w:p w14:paraId="07F5242C" w14:textId="77777777" w:rsidR="00B20EC1" w:rsidRDefault="00B20EC1" w:rsidP="00B20EC1">
      <w:pPr>
        <w:rPr>
          <w:rFonts w:cs="Arial"/>
        </w:rPr>
      </w:pPr>
    </w:p>
    <w:p w14:paraId="62796826" w14:textId="77777777" w:rsidR="00B20EC1" w:rsidRDefault="00B20EC1" w:rsidP="00B20EC1">
      <w:pPr>
        <w:rPr>
          <w:rFonts w:cs="Arial"/>
        </w:rPr>
      </w:pPr>
    </w:p>
    <w:p w14:paraId="669D7489" w14:textId="77777777" w:rsidR="00B20EC1" w:rsidRPr="003937CC" w:rsidRDefault="00B20EC1" w:rsidP="00B20EC1">
      <w:pPr>
        <w:rPr>
          <w:rFonts w:cs="Arial"/>
        </w:rPr>
      </w:pPr>
    </w:p>
    <w:p w14:paraId="418C99D7" w14:textId="77777777" w:rsidR="00B20EC1" w:rsidRDefault="00B20EC1" w:rsidP="00B20EC1">
      <w:pPr>
        <w:rPr>
          <w:rFonts w:cs="Arial"/>
        </w:rPr>
      </w:pPr>
    </w:p>
    <w:p w14:paraId="49F6A06D" w14:textId="77777777" w:rsidR="00B20EC1" w:rsidRDefault="00B20EC1" w:rsidP="00B20EC1">
      <w:pPr>
        <w:rPr>
          <w:rFonts w:cs="Arial"/>
        </w:rPr>
      </w:pPr>
    </w:p>
    <w:p w14:paraId="15754ED7" w14:textId="77777777" w:rsidR="00B20EC1" w:rsidRDefault="00B20EC1" w:rsidP="00B20EC1">
      <w:pPr>
        <w:rPr>
          <w:rFonts w:cs="Arial"/>
        </w:rPr>
      </w:pPr>
    </w:p>
    <w:p w14:paraId="505E4E65" w14:textId="77777777" w:rsidR="00B20EC1" w:rsidRDefault="00B20EC1" w:rsidP="00B20EC1">
      <w:pPr>
        <w:rPr>
          <w:rFonts w:cs="Arial"/>
        </w:rPr>
      </w:pPr>
    </w:p>
    <w:p w14:paraId="4CF24CB0" w14:textId="77777777" w:rsidR="00B20EC1" w:rsidRDefault="00B20EC1" w:rsidP="00B20EC1">
      <w:pPr>
        <w:rPr>
          <w:rFonts w:cs="Arial"/>
        </w:rPr>
      </w:pPr>
    </w:p>
    <w:p w14:paraId="0674C72B" w14:textId="77777777" w:rsidR="00B20EC1" w:rsidRDefault="00B20EC1" w:rsidP="00B20EC1">
      <w:pPr>
        <w:rPr>
          <w:rFonts w:cs="Arial"/>
        </w:rPr>
      </w:pPr>
    </w:p>
    <w:p w14:paraId="49097E2F" w14:textId="77777777" w:rsidR="00B20EC1" w:rsidRDefault="00B20EC1" w:rsidP="00B20EC1">
      <w:pPr>
        <w:pStyle w:val="Didascalia"/>
      </w:pPr>
      <w:bookmarkStart w:id="734" w:name="_Toc324330881"/>
      <w:bookmarkStart w:id="735" w:name="_Toc49334011"/>
      <w:bookmarkStart w:id="736" w:name="_Toc69553974"/>
      <w:r>
        <w:t xml:space="preserve">Figura </w:t>
      </w:r>
      <w:r w:rsidR="00047926">
        <w:fldChar w:fldCharType="begin"/>
      </w:r>
      <w:r w:rsidR="00047926">
        <w:instrText xml:space="preserve"> SEQ Figura \* ARABIC </w:instrText>
      </w:r>
      <w:r w:rsidR="00047926">
        <w:fldChar w:fldCharType="separate"/>
      </w:r>
      <w:r w:rsidR="00CE31BE">
        <w:rPr>
          <w:noProof/>
        </w:rPr>
        <w:t xml:space="preserve">42 </w:t>
      </w:r>
      <w:r w:rsidR="00047926">
        <w:rPr>
          <w:noProof/>
        </w:rPr>
        <w:fldChar w:fldCharType="end"/>
      </w:r>
      <w:r>
        <w:t xml:space="preserve">- </w:t>
      </w:r>
      <w:r w:rsidRPr="00A95C54">
        <w:t>Desconexión y drenaje de los circuitos</w:t>
      </w:r>
      <w:bookmarkEnd w:id="734"/>
      <w:bookmarkEnd w:id="735"/>
      <w:bookmarkEnd w:id="736"/>
    </w:p>
    <w:p w14:paraId="0C3AA872" w14:textId="77777777" w:rsidR="00B20EC1" w:rsidRDefault="00B20EC1" w:rsidP="00B20EC1">
      <w:pPr>
        <w:pStyle w:val="Titolo3"/>
      </w:pPr>
      <w:r>
        <w:br w:type="page"/>
      </w:r>
      <w:bookmarkStart w:id="737" w:name="_Toc324496688"/>
      <w:bookmarkStart w:id="738" w:name="_Toc49333910"/>
      <w:bookmarkStart w:id="739" w:name="_Toc69377122"/>
      <w:r>
        <w:lastRenderedPageBreak/>
        <w:t>Drenaje de condensado</w:t>
      </w:r>
      <w:bookmarkEnd w:id="737"/>
      <w:bookmarkEnd w:id="738"/>
      <w:bookmarkEnd w:id="739"/>
    </w:p>
    <w:p w14:paraId="415CC8F3" w14:textId="77777777" w:rsidR="00B20EC1" w:rsidRDefault="00B20EC1" w:rsidP="00B20EC1">
      <w:r w:rsidRPr="00823B34">
        <w:t xml:space="preserve">El condensado </w:t>
      </w:r>
      <w:r>
        <w:t xml:space="preserve">se recoge en el depósito especial y se descarga a través de la válvula colocada debajo del mismo (véase el </w:t>
      </w:r>
      <w:r w:rsidRPr="0050602B">
        <w:rPr>
          <w:b/>
          <w:color w:val="0000FF"/>
        </w:rPr>
        <w:t>párrafo correspondiente en el capítulo de mantenimiento)</w:t>
      </w:r>
      <w:r>
        <w:t>.</w:t>
      </w:r>
      <w:r w:rsidRPr="00823B34">
        <w:t/>
      </w:r>
    </w:p>
    <w:p w14:paraId="1F95DA36" w14:textId="77777777" w:rsidR="00B20EC1" w:rsidRDefault="00B20EC1" w:rsidP="00B20EC1"/>
    <w:p w14:paraId="52E10B7A" w14:textId="77777777" w:rsidR="00B20EC1" w:rsidRDefault="00047926" w:rsidP="00B20EC1">
      <w:r>
        <w:rPr>
          <w:noProof/>
        </w:rPr>
        <w:pict w14:anchorId="52D4B11F">
          <v:shape id="_x0000_s15753" type="#_x0000_t202" style="position:absolute;left:0;text-align:left;margin-left:2.85pt;margin-top:10.05pt;width:142.5pt;height:185.1pt;z-index:250856448" filled="f" stroked="f" strokecolor="red">
            <v:textbox style="mso-next-textbox:#_x0000_s15753;mso-fit-shape-to-text:t" inset=".5mm,.3mm,.5mm,.3mm">
              <w:txbxContent>
                <w:p w14:paraId="6C9684FE" w14:textId="77777777" w:rsidR="00650C76" w:rsidRDefault="00047926" w:rsidP="00B20EC1">
                  <w:r>
                    <w:pict w14:anchorId="3D63C8E2">
                      <v:shape id="_x0000_i1478" type="#_x0000_t75" style="width:223.65pt;height:183.05pt">
                        <v:imagedata r:id="rId251" o:title="condensa 1"/>
                      </v:shape>
                    </w:pict>
                  </w:r>
                </w:p>
              </w:txbxContent>
            </v:textbox>
            <o:callout v:ext="edit" minusx="t" minusy="t"/>
          </v:shape>
        </w:pict>
      </w:r>
    </w:p>
    <w:p w14:paraId="1E823A90" w14:textId="77777777" w:rsidR="00B20EC1" w:rsidRDefault="00B20EC1" w:rsidP="00B20EC1"/>
    <w:p w14:paraId="050D67BB" w14:textId="77777777" w:rsidR="00B20EC1" w:rsidRDefault="00B20EC1" w:rsidP="00B20EC1"/>
    <w:p w14:paraId="6E5113FF" w14:textId="77777777" w:rsidR="00B20EC1" w:rsidRDefault="00047926" w:rsidP="00B20EC1">
      <w:r>
        <w:rPr>
          <w:noProof/>
        </w:rPr>
        <w:pict w14:anchorId="449BD910">
          <v:shape id="_x0000_s15755" type="#_x0000_t48" style="position:absolute;left:0;text-align:left;margin-left:168.15pt;margin-top:5.7pt;width:119.7pt;height:34.2pt;z-index:250858496" adj="-12000,13989,-6541,5684,-1083,5684,96830,565326" strokecolor="red">
            <v:stroke startarrow="block"/>
            <v:textbox style="mso-next-textbox:#_x0000_s15755" inset=".5mm,.3mm,.5mm,.3mm">
              <w:txbxContent>
                <w:p w14:paraId="6CE76280" w14:textId="77777777" w:rsidR="00650C76" w:rsidRDefault="00650C76" w:rsidP="00B20EC1">
                  <w:pPr>
                    <w:jc w:val="center"/>
                    <w:rPr>
                      <w:rFonts w:cs="Arial"/>
                    </w:rPr>
                  </w:pPr>
                  <w:r>
                    <w:rPr>
                      <w:rFonts w:cs="Arial"/>
                    </w:rPr>
                    <w:t>Depósito de acumulación de condensado</w:t>
                  </w:r>
                </w:p>
              </w:txbxContent>
            </v:textbox>
            <o:callout v:ext="edit" minusy="t"/>
          </v:shape>
        </w:pict>
      </w:r>
    </w:p>
    <w:p w14:paraId="37791E24" w14:textId="77777777" w:rsidR="00B20EC1" w:rsidRDefault="00B20EC1" w:rsidP="00B20EC1"/>
    <w:p w14:paraId="3C861256" w14:textId="77777777" w:rsidR="00B20EC1" w:rsidRDefault="00047926" w:rsidP="00B20EC1">
      <w:r>
        <w:rPr>
          <w:noProof/>
        </w:rPr>
        <w:pict w14:anchorId="29E31CBF">
          <v:shape id="_x0000_s15754" type="#_x0000_t202" style="position:absolute;left:0;text-align:left;margin-left:336.3pt;margin-top:12.45pt;width:159.6pt;height:163.35pt;z-index:250857472" filled="f" stroked="f" strokecolor="red">
            <v:textbox style="mso-next-textbox:#_x0000_s15754" inset=".5mm,.3mm,.5mm,.3mm">
              <w:txbxContent>
                <w:p w14:paraId="2AC48BD7" w14:textId="77777777" w:rsidR="00650C76" w:rsidRDefault="00047926" w:rsidP="00B20EC1">
                  <w:r>
                    <w:pict w14:anchorId="381E5C32">
                      <v:shape id="_x0000_i1479" type="#_x0000_t75" style="width:252.75pt;height:208.35pt">
                        <v:imagedata r:id="rId252" o:title="condensa 2"/>
                      </v:shape>
                    </w:pict>
                  </w:r>
                </w:p>
              </w:txbxContent>
            </v:textbox>
            <o:callout v:ext="edit" minusx="t" minusy="t"/>
          </v:shape>
        </w:pict>
      </w:r>
    </w:p>
    <w:p w14:paraId="7E7A3D1D" w14:textId="77777777" w:rsidR="00B20EC1" w:rsidRDefault="00B20EC1" w:rsidP="00B20EC1"/>
    <w:p w14:paraId="32877381" w14:textId="77777777" w:rsidR="00B20EC1" w:rsidRDefault="00047926" w:rsidP="00B20EC1">
      <w:r>
        <w:rPr>
          <w:noProof/>
        </w:rPr>
        <w:pict w14:anchorId="08D28E60">
          <v:shape id="_x0000_s15757" type="#_x0000_t202" style="position:absolute;left:0;text-align:left;margin-left:168.15pt;margin-top:10.35pt;width:145.35pt;height:34.2pt;z-index:250860544" strokecolor="red">
            <v:textbox style="mso-next-textbox:#_x0000_s15757" inset=".5mm,.3mm,.5mm,.3mm">
              <w:txbxContent>
                <w:p w14:paraId="0A1E3E1B" w14:textId="77777777" w:rsidR="00650C76" w:rsidRDefault="00650C76" w:rsidP="00B20EC1">
                  <w:r>
                    <w:t>Para acceder a la válvula, quitar el tapón</w:t>
                  </w:r>
                </w:p>
              </w:txbxContent>
            </v:textbox>
            <o:callout v:ext="edit" minusx="t" minusy="t"/>
          </v:shape>
        </w:pict>
      </w:r>
    </w:p>
    <w:p w14:paraId="1166D9FB" w14:textId="77777777" w:rsidR="00B20EC1" w:rsidRDefault="00047926" w:rsidP="00B20EC1">
      <w:r>
        <w:rPr>
          <w:noProof/>
        </w:rPr>
        <w:pict w14:anchorId="10ACBB31">
          <v:line id="_x0000_s15758" style="position:absolute;left:0;text-align:left;flip:x;z-index:250861568" from="116.85pt,10.8pt" to="168.15pt,10.8pt" strokecolor="red">
            <v:stroke endarrow="block"/>
            <o:callout v:ext="edit" minusx="t" minusy="t"/>
          </v:line>
        </w:pict>
      </w:r>
    </w:p>
    <w:p w14:paraId="31C53BEA" w14:textId="77777777" w:rsidR="00B20EC1" w:rsidRDefault="00B20EC1" w:rsidP="00B20EC1"/>
    <w:p w14:paraId="76984FA7" w14:textId="77777777" w:rsidR="00B20EC1" w:rsidRDefault="00B20EC1" w:rsidP="00B20EC1"/>
    <w:p w14:paraId="4C34BD17" w14:textId="77777777" w:rsidR="00B20EC1" w:rsidRDefault="00B20EC1" w:rsidP="00B20EC1"/>
    <w:p w14:paraId="1E470C46" w14:textId="77777777" w:rsidR="00B20EC1" w:rsidRDefault="00B20EC1" w:rsidP="00B20EC1"/>
    <w:p w14:paraId="26AEA901" w14:textId="77777777" w:rsidR="00B20EC1" w:rsidRDefault="00B20EC1" w:rsidP="00B20EC1"/>
    <w:p w14:paraId="15966175" w14:textId="77777777" w:rsidR="00B20EC1" w:rsidRDefault="00B20EC1" w:rsidP="00B20EC1"/>
    <w:p w14:paraId="45259407" w14:textId="77777777" w:rsidR="00B20EC1" w:rsidRDefault="00B20EC1" w:rsidP="00B20EC1"/>
    <w:p w14:paraId="4DACB82B" w14:textId="77777777" w:rsidR="00B20EC1" w:rsidRDefault="00B20EC1" w:rsidP="00B20EC1"/>
    <w:p w14:paraId="76222B79" w14:textId="77777777" w:rsidR="00B20EC1" w:rsidRDefault="00B20EC1" w:rsidP="00B20EC1"/>
    <w:p w14:paraId="17EAC9B4" w14:textId="77777777" w:rsidR="00B20EC1" w:rsidRDefault="00047926" w:rsidP="00B20EC1">
      <w:r>
        <w:rPr>
          <w:noProof/>
        </w:rPr>
        <w:pict w14:anchorId="4D95F0C3">
          <v:shape id="_x0000_s15756" type="#_x0000_t48" style="position:absolute;left:0;text-align:left;margin-left:259.35pt;margin-top:10.7pt;width:164.7pt;height:24.1pt;z-index:250859520" adj="25613,-34910,23987,8066,22387,8066,41292,-69998" strokecolor="red">
            <v:stroke startarrow="block"/>
            <v:textbox style="mso-next-textbox:#_x0000_s15756" inset=".5mm,.3mm,.5mm,.3mm">
              <w:txbxContent>
                <w:p w14:paraId="73A737B7" w14:textId="77777777" w:rsidR="00650C76" w:rsidRDefault="00650C76" w:rsidP="00B20EC1">
                  <w:pPr>
                    <w:jc w:val="center"/>
                  </w:pPr>
                  <w:r>
                    <w:t>Válvula de descarga de condensado</w:t>
                  </w:r>
                </w:p>
              </w:txbxContent>
            </v:textbox>
            <o:callout v:ext="edit" minusx="t"/>
          </v:shape>
        </w:pict>
      </w:r>
    </w:p>
    <w:p w14:paraId="2548C4E6" w14:textId="77777777" w:rsidR="00B20EC1" w:rsidRDefault="00B20EC1" w:rsidP="00B20EC1"/>
    <w:p w14:paraId="73B68278" w14:textId="77777777" w:rsidR="00B20EC1" w:rsidRDefault="00B20EC1" w:rsidP="00B20EC1"/>
    <w:p w14:paraId="3BB82A68" w14:textId="77777777" w:rsidR="00B20EC1" w:rsidRDefault="00047926" w:rsidP="00B20EC1">
      <w:r>
        <w:rPr>
          <w:noProof/>
        </w:rPr>
        <w:pict w14:anchorId="0C4237E5">
          <v:shape id="_x0000_s15740" type="#_x0000_t202" style="position:absolute;left:0;text-align:left;margin-left:57pt;margin-top:6.35pt;width:293.55pt;height:50.25pt;z-index:250843136">
            <v:textbox style="mso-next-textbox:#_x0000_s15740" inset=".5mm,.3mm,.5mm,.3mm">
              <w:txbxContent>
                <w:p w14:paraId="4250A714" w14:textId="77777777" w:rsidR="00650C76" w:rsidRDefault="00650C76" w:rsidP="00B20EC1">
                  <w:r>
                    <w:rPr>
                      <w:rFonts w:cs="Arial"/>
                      <w:bCs/>
                      <w:color w:val="0000FF"/>
                    </w:rPr>
                    <w:t>Preparar un recipiente para la recolección del condensado. Almacenar y eliminar las sustancias descargadas según lo prescrito por la normativa vigente</w:t>
                  </w:r>
                </w:p>
              </w:txbxContent>
            </v:textbox>
            <o:callout v:ext="edit" minusx="t" minusy="t"/>
          </v:shape>
        </w:pict>
      </w:r>
      <w:r>
        <w:rPr>
          <w:bCs/>
          <w:noProof/>
          <w:color w:val="0000FF"/>
          <w:sz w:val="20"/>
        </w:rPr>
        <w:pict w14:anchorId="6366F181">
          <v:shape id="_x0000_s15739" type="#_x0000_t202" style="position:absolute;left:0;text-align:left;margin-left:8.55pt;margin-top:12.05pt;width:34.15pt;height:33.45pt;z-index:250842112" filled="f" stroked="f" strokecolor="red" strokeweight="1pt">
            <v:textbox style="mso-next-textbox:#_x0000_s15739" inset=".5mm,.3mm,.5mm,.3mm">
              <w:txbxContent>
                <w:p w14:paraId="00DD4384" w14:textId="77777777" w:rsidR="00650C76" w:rsidRDefault="00047926" w:rsidP="00B20EC1">
                  <w:r>
                    <w:rPr>
                      <w:rFonts w:cs="Arial"/>
                      <w:sz w:val="28"/>
                    </w:rPr>
                    <w:pict w14:anchorId="7FC3B8AF">
                      <v:shape id="_x0000_i1480" type="#_x0000_t75" style="width:29.85pt;height:29.85pt" fillcolor="window">
                        <v:imagedata r:id="rId23" o:title="Obbligo generale"/>
                      </v:shape>
                    </w:pict>
                  </w:r>
                </w:p>
              </w:txbxContent>
            </v:textbox>
            <o:callout v:ext="edit" minusy="t"/>
          </v:shape>
        </w:pict>
      </w:r>
    </w:p>
    <w:p w14:paraId="233FB884" w14:textId="77777777" w:rsidR="00B20EC1" w:rsidRDefault="00B20EC1" w:rsidP="00B20EC1"/>
    <w:p w14:paraId="5E966689" w14:textId="77777777" w:rsidR="00B20EC1" w:rsidRDefault="00B20EC1" w:rsidP="00B20EC1">
      <w:pPr>
        <w:ind w:right="5"/>
      </w:pPr>
    </w:p>
    <w:p w14:paraId="4AE873A8" w14:textId="77777777" w:rsidR="00B20EC1" w:rsidRDefault="00B20EC1" w:rsidP="00B20EC1">
      <w:pPr>
        <w:ind w:right="5"/>
      </w:pPr>
    </w:p>
    <w:p w14:paraId="52A9BE5C" w14:textId="77777777" w:rsidR="00B20EC1" w:rsidRDefault="00B20EC1" w:rsidP="00B20EC1">
      <w:pPr>
        <w:ind w:right="5"/>
      </w:pPr>
    </w:p>
    <w:p w14:paraId="54F8B074" w14:textId="77777777" w:rsidR="00B20EC1" w:rsidRDefault="00B20EC1" w:rsidP="00B20EC1">
      <w:pPr>
        <w:ind w:right="5"/>
      </w:pPr>
    </w:p>
    <w:p w14:paraId="63963498" w14:textId="77777777" w:rsidR="00B20EC1" w:rsidRDefault="00B20EC1" w:rsidP="00B20EC1">
      <w:pPr>
        <w:ind w:right="5"/>
      </w:pPr>
    </w:p>
    <w:p w14:paraId="146C9EFC" w14:textId="77777777" w:rsidR="00B20EC1" w:rsidRDefault="00B20EC1" w:rsidP="00B20EC1">
      <w:pPr>
        <w:pStyle w:val="Didascalia"/>
      </w:pPr>
      <w:bookmarkStart w:id="740" w:name="_Toc49334012"/>
      <w:bookmarkStart w:id="741" w:name="_Toc69553975"/>
      <w:r>
        <w:t xml:space="preserve">Figura 43 </w:t>
      </w:r>
      <w:r w:rsidR="00047926">
        <w:fldChar w:fldCharType="begin"/>
      </w:r>
      <w:r w:rsidR="00047926">
        <w:instrText xml:space="preserve"> SEQ Figura \* ARABIC </w:instrText>
      </w:r>
      <w:r w:rsidR="00047926">
        <w:fldChar w:fldCharType="separate"/>
      </w:r>
      <w:r w:rsidR="00CE31BE">
        <w:rPr>
          <w:noProof/>
        </w:rPr>
        <w:t xml:space="preserve">- </w:t>
      </w:r>
      <w:r w:rsidR="00047926">
        <w:rPr>
          <w:noProof/>
        </w:rPr>
        <w:fldChar w:fldCharType="end"/>
      </w:r>
      <w:r>
        <w:t xml:space="preserve">Drenaje </w:t>
      </w:r>
      <w:r w:rsidRPr="00D27A53">
        <w:t>de condensado</w:t>
      </w:r>
      <w:bookmarkEnd w:id="740"/>
      <w:bookmarkEnd w:id="741"/>
    </w:p>
    <w:p w14:paraId="261BF560" w14:textId="77777777" w:rsidR="00B20EC1" w:rsidRPr="00F91A16" w:rsidRDefault="00B20EC1" w:rsidP="00B20EC1"/>
    <w:p w14:paraId="19A136D3" w14:textId="77777777" w:rsidR="00B20EC1" w:rsidRPr="00224F02" w:rsidRDefault="00B20EC1" w:rsidP="00B20EC1">
      <w:pPr>
        <w:pStyle w:val="Titolo1"/>
        <w:rPr>
          <w:color w:val="FF0000"/>
        </w:rPr>
      </w:pPr>
      <w:r>
        <w:br w:type="page"/>
      </w:r>
      <w:bookmarkStart w:id="742" w:name="_Toc49333911"/>
      <w:bookmarkStart w:id="743" w:name="_Toc69377123"/>
      <w:r w:rsidRPr="00224F02">
        <w:rPr>
          <w:color w:val="FF0000"/>
        </w:rPr>
        <w:lastRenderedPageBreak/>
        <w:t>Advertencias relativas a las sustancias utilizadas</w:t>
      </w:r>
      <w:bookmarkEnd w:id="723"/>
      <w:bookmarkEnd w:id="742"/>
      <w:bookmarkEnd w:id="743"/>
    </w:p>
    <w:p w14:paraId="58C0F30D" w14:textId="77777777" w:rsidR="00B20EC1" w:rsidRDefault="00B20EC1" w:rsidP="00B20EC1">
      <w:r>
        <w:t xml:space="preserve">La máquina aplica un adhesivo en las capas a acoplar. </w:t>
      </w:r>
      <w:r w:rsidR="00AB31A8">
        <w:t>Además, podrían utilizarse tensioactivos para la limpieza de los rodillos.</w:t>
      </w:r>
    </w:p>
    <w:p w14:paraId="7D390E9D" w14:textId="77777777" w:rsidR="00B20EC1" w:rsidRDefault="00B20EC1" w:rsidP="00B20EC1"/>
    <w:p w14:paraId="10F29586" w14:textId="77777777" w:rsidR="00B20EC1" w:rsidRDefault="00B20EC1" w:rsidP="00B20EC1"/>
    <w:p w14:paraId="455EEC27" w14:textId="77777777" w:rsidR="00B20EC1" w:rsidRDefault="00B20EC1" w:rsidP="00B20EC1">
      <w:r>
        <w:t>Se aplican las siguientes advertencias:</w:t>
      </w:r>
    </w:p>
    <w:p w14:paraId="65967007" w14:textId="77777777" w:rsidR="00B20EC1" w:rsidRDefault="00047926" w:rsidP="00B20EC1">
      <w:r>
        <w:rPr>
          <w:noProof/>
        </w:rPr>
        <w:pict w14:anchorId="7F4BCD3B">
          <v:shape id="_x0000_s16555" type="#_x0000_t202" style="position:absolute;left:0;text-align:left;margin-left:239.3pt;margin-top:3.45pt;width:248.65pt;height:31.25pt;z-index:251371520">
            <v:textbox style="mso-next-textbox:#_x0000_s16555" inset=".5mm,.3mm,.5mm,.3mm">
              <w:txbxContent>
                <w:p w14:paraId="4F95BE07" w14:textId="77777777" w:rsidR="00650C76" w:rsidRDefault="00650C76" w:rsidP="001E54B6">
                  <w:pPr>
                    <w:jc w:val="center"/>
                  </w:pPr>
                  <w:r>
                    <w:t>Ficha de datos de seguridad</w:t>
                  </w:r>
                </w:p>
              </w:txbxContent>
            </v:textbox>
            <o:callout v:ext="edit" minusx="t" minusy="t"/>
          </v:shape>
        </w:pict>
      </w:r>
      <w:r>
        <w:rPr>
          <w:noProof/>
        </w:rPr>
        <w:pict w14:anchorId="1A0D5BCE">
          <v:group id="_x0000_s15593" style="position:absolute;left:0;text-align:left;margin-left:236.55pt;margin-top:.6pt;width:255.4pt;height:345.85pt;z-index:250745856" coordorigin="5865,5180" coordsize="5108,6917">
            <v:shape id="_x0000_s15594" type="#_x0000_t202" style="position:absolute;left:5865;top:5180;width:5108;height:6917;mso-wrap-style:none" filled="f" stroked="f" strokecolor="red">
              <v:textbox style="mso-next-textbox:#_x0000_s15594;mso-fit-shape-to-text:t" inset=".5mm,.3mm,.5mm,.3mm">
                <w:txbxContent>
                  <w:p w14:paraId="4B3E1C1C" w14:textId="77777777" w:rsidR="00650C76" w:rsidRDefault="00047926" w:rsidP="00B20EC1">
                    <w:r>
                      <w:pict w14:anchorId="12911F91">
                        <v:shape id="_x0000_i1481" type="#_x0000_t75" style="width:252.75pt;height:343.9pt">
                          <v:imagedata r:id="rId253" o:title="scheda sicurezza simalfa 338"/>
                        </v:shape>
                      </w:pict>
                    </w:r>
                  </w:p>
                </w:txbxContent>
              </v:textbox>
              <o:callout v:ext="edit" minusx="t" minusy="t"/>
            </v:shape>
            <v:rect id="_x0000_s15595" style="position:absolute;left:5979;top:5237;width:1767;height:399" fillcolor="silver" stroked="f" strokecolor="red">
              <v:textbox inset=".5mm,.3mm,.5mm,.3mm"/>
              <o:callout v:ext="edit" minusx="t" minusy="t"/>
            </v:rect>
          </v:group>
        </w:pict>
      </w:r>
      <w:r>
        <w:rPr>
          <w:noProof/>
        </w:rPr>
        <w:pict w14:anchorId="0D879B9F">
          <v:line id="_x0000_s15609" style="position:absolute;left:0;text-align:left;flip:y;z-index:250756096" from="182.4pt,11.55pt" to="342pt,74.7pt" strokecolor="red">
            <v:stroke endarrow="block"/>
            <o:callout v:ext="edit" minusx="t" minusy="t"/>
          </v:line>
        </w:pict>
      </w:r>
      <w:r>
        <w:rPr>
          <w:noProof/>
        </w:rPr>
        <w:pict w14:anchorId="2669D591">
          <v:shape id="_x0000_s15607" type="#_x0000_t202" style="position:absolute;left:0;text-align:left;margin-left:2.85pt;margin-top:43.8pt;width:179.55pt;height:71.25pt;z-index:250754048" filled="f" strokecolor="red">
            <v:textbox style="mso-next-textbox:#_x0000_s15607" inset=".5mm,.3mm,.5mm,.3mm">
              <w:txbxContent>
                <w:p w14:paraId="4A963B57" w14:textId="77777777" w:rsidR="00650C76" w:rsidRPr="00E61568" w:rsidRDefault="00650C76" w:rsidP="00B20EC1">
                  <w:pPr>
                    <w:rPr>
                      <w:b/>
                      <w:color w:val="0000FF"/>
                      <w:sz w:val="28"/>
                      <w:szCs w:val="28"/>
                    </w:rPr>
                  </w:pPr>
                  <w:r w:rsidRPr="00E61568">
                    <w:rPr>
                      <w:b/>
                      <w:color w:val="0000FF"/>
                      <w:sz w:val="28"/>
                      <w:szCs w:val="28"/>
                    </w:rPr>
                    <w:t>Es obligatorio seguir lo indicado en las fichas de seguridad de las sustancias utilizadas.</w:t>
                  </w:r>
                </w:p>
              </w:txbxContent>
            </v:textbox>
            <o:callout v:ext="edit" minusx="t" minusy="t"/>
          </v:shape>
        </w:pict>
      </w:r>
      <w:r>
        <w:rPr>
          <w:noProof/>
        </w:rPr>
        <w:pict w14:anchorId="4532D4FF">
          <v:group id="_x0000_s15604" style="position:absolute;left:0;text-align:left;margin-left:45.6pt;margin-top:126.4pt;width:118.05pt;height:56.65pt;z-index:250753024" coordorigin="1134,2957" coordsize="2361,1133">
            <v:shape id="_x0000_s15605" type="#_x0000_t202" style="position:absolute;left:1134;top:2957;width:2361;height:1133;mso-wrap-style:none" filled="f" stroked="f" strokecolor="red">
              <v:textbox style="mso-next-textbox:#_x0000_s15605;mso-fit-shape-to-text:t" inset=".5mm,.3mm,.5mm,.3mm">
                <w:txbxContent>
                  <w:p w14:paraId="489E1DE4" w14:textId="77777777" w:rsidR="00650C76" w:rsidRDefault="00047926" w:rsidP="00B20EC1">
                    <w:r>
                      <w:rPr>
                        <w:rFonts w:cs="Arial"/>
                        <w:b/>
                      </w:rPr>
                      <w:pict w14:anchorId="6474B93E">
                        <v:shape id="_x0000_i1482" type="#_x0000_t75" style="width:114.9pt;height:55.15pt" fillcolor="window">
                          <v:imagedata r:id="rId25" o:title=""/>
                        </v:shape>
                      </w:pict>
                    </w:r>
                  </w:p>
                </w:txbxContent>
              </v:textbox>
              <o:callout v:ext="edit" minusx="t" minusy="t"/>
            </v:shape>
            <v:shape id="_x0000_s15606" type="#_x0000_t202" style="position:absolute;left:2388;top:3527;width:1000;height:505;mso-wrap-style:none" filled="f" stroked="f" strokecolor="red">
              <v:textbox style="mso-next-textbox:#_x0000_s15606;mso-fit-shape-to-text:t" inset=".5mm,.3mm,.5mm,.3mm">
                <w:txbxContent>
                  <w:p w14:paraId="5635EF37" w14:textId="77777777" w:rsidR="00650C76" w:rsidRDefault="00047926" w:rsidP="00B20EC1">
                    <w:r>
                      <w:pict w14:anchorId="6CF368DF">
                        <v:shape id="_x0000_i1483" type="#_x0000_t75" style="width:47.5pt;height:23.75pt">
                          <v:imagedata r:id="rId26" o:title="obbligo lettura blu nuovo"/>
                        </v:shape>
                      </w:pict>
                    </w:r>
                  </w:p>
                </w:txbxContent>
              </v:textbox>
              <o:callout v:ext="edit" minusx="t" minusy="t"/>
            </v:shape>
          </v:group>
        </w:pict>
      </w:r>
    </w:p>
    <w:p w14:paraId="5754B0E8" w14:textId="77777777" w:rsidR="00B20EC1" w:rsidRDefault="00B20EC1" w:rsidP="00B20EC1"/>
    <w:p w14:paraId="6713917D" w14:textId="77777777" w:rsidR="00B20EC1" w:rsidRDefault="00B20EC1" w:rsidP="00B20EC1"/>
    <w:p w14:paraId="74C1671C" w14:textId="77777777" w:rsidR="00B20EC1" w:rsidRDefault="00B20EC1" w:rsidP="00B20EC1"/>
    <w:p w14:paraId="3A9DA34B" w14:textId="77777777" w:rsidR="00B20EC1" w:rsidRDefault="00047926" w:rsidP="00B20EC1">
      <w:r>
        <w:rPr>
          <w:noProof/>
        </w:rPr>
        <w:pict w14:anchorId="4A2212C1">
          <v:shape id="_x0000_s16556" type="#_x0000_t32" style="position:absolute;left:0;text-align:left;margin-left:256.15pt;margin-top:8.95pt;width:24.8pt;height:0;z-index:251372544" o:connectortype="straight" strokecolor="#bfbfbf" strokeweight="4.5pt">
            <o:callout v:ext="edit" minusx="t" minusy="t"/>
          </v:shape>
        </w:pict>
      </w:r>
    </w:p>
    <w:p w14:paraId="4C8E537B" w14:textId="77777777" w:rsidR="00B20EC1" w:rsidRDefault="00B20EC1" w:rsidP="00B20EC1"/>
    <w:p w14:paraId="0B256A5B" w14:textId="77777777" w:rsidR="00B20EC1" w:rsidRDefault="00B20EC1" w:rsidP="00B20EC1"/>
    <w:p w14:paraId="356DE247" w14:textId="77777777" w:rsidR="00B20EC1" w:rsidRDefault="00047926" w:rsidP="00B20EC1">
      <w:r>
        <w:rPr>
          <w:noProof/>
        </w:rPr>
        <w:pict w14:anchorId="183640F8">
          <v:shape id="_x0000_s16557" type="#_x0000_t32" style="position:absolute;left:0;text-align:left;margin-left:317.2pt;margin-top:8.9pt;width:29.85pt;height:0;z-index:251373568" o:connectortype="straight" strokecolor="#bfbfbf" strokeweight="4.5pt">
            <o:callout v:ext="edit" minusx="t" minusy="t"/>
          </v:shape>
        </w:pict>
      </w:r>
    </w:p>
    <w:p w14:paraId="538E80A1" w14:textId="77777777" w:rsidR="00B20EC1" w:rsidRDefault="00047926" w:rsidP="00B20EC1">
      <w:r>
        <w:rPr>
          <w:noProof/>
        </w:rPr>
        <w:pict w14:anchorId="74672F2D">
          <v:shape id="_x0000_s16564" type="#_x0000_t32" style="position:absolute;left:0;text-align:left;margin-left:419.25pt;margin-top:11.85pt;width:38.9pt;height:0;z-index:251380736" o:connectortype="straight" strokecolor="#bfbfbf" strokeweight="4.5pt">
            <o:callout v:ext="edit" minusx="t" minusy="t"/>
          </v:shape>
        </w:pict>
      </w:r>
      <w:r>
        <w:rPr>
          <w:noProof/>
        </w:rPr>
        <w:pict w14:anchorId="3589BD52">
          <v:shape id="_x0000_s16560" type="#_x0000_t32" style="position:absolute;left:0;text-align:left;margin-left:317.2pt;margin-top:11.85pt;width:31.4pt;height:0;z-index:251376640" o:connectortype="straight" strokecolor="#bfbfbf" strokeweight="4.5pt">
            <o:callout v:ext="edit" minusx="t" minusy="t"/>
          </v:shape>
        </w:pict>
      </w:r>
      <w:r>
        <w:rPr>
          <w:noProof/>
        </w:rPr>
        <w:pict w14:anchorId="0030C2E4">
          <v:shape id="_x0000_s16559" type="#_x0000_t32" style="position:absolute;left:0;text-align:left;margin-left:317.2pt;margin-top:5.95pt;width:24.8pt;height:0;z-index:251375616" o:connectortype="straight" strokecolor="#bfbfbf" strokeweight="4.5pt">
            <o:callout v:ext="edit" minusx="t" minusy="t"/>
          </v:shape>
        </w:pict>
      </w:r>
      <w:r>
        <w:rPr>
          <w:noProof/>
        </w:rPr>
        <w:pict w14:anchorId="69B15EF8">
          <v:shape id="_x0000_s16558" type="#_x0000_t32" style="position:absolute;left:0;text-align:left;margin-left:317.2pt;margin-top:.35pt;width:24.8pt;height:0;z-index:251374592" o:connectortype="straight" strokecolor="#bfbfbf" strokeweight="4.5pt">
            <o:callout v:ext="edit" minusx="t" minusy="t"/>
          </v:shape>
        </w:pict>
      </w:r>
    </w:p>
    <w:p w14:paraId="1CE97B3B" w14:textId="77777777" w:rsidR="00B20EC1" w:rsidRDefault="00047926" w:rsidP="00B20EC1">
      <w:r>
        <w:rPr>
          <w:noProof/>
        </w:rPr>
        <w:pict w14:anchorId="54954E80">
          <v:shape id="_x0000_s16562" type="#_x0000_t32" style="position:absolute;left:0;text-align:left;margin-left:323.45pt;margin-top:8.6pt;width:29.6pt;height:0;z-index:251378688" o:connectortype="straight" strokecolor="#bfbfbf" strokeweight="4.5pt">
            <o:callout v:ext="edit" minusx="t" minusy="t"/>
          </v:shape>
        </w:pict>
      </w:r>
      <w:r>
        <w:rPr>
          <w:noProof/>
        </w:rPr>
        <w:pict w14:anchorId="7EF156C5">
          <v:shape id="_x0000_s16561" type="#_x0000_t32" style="position:absolute;left:0;text-align:left;margin-left:317.2pt;margin-top:3.4pt;width:35.15pt;height:0;z-index:251377664" o:connectortype="straight" strokecolor="#bfbfbf" strokeweight="4.5pt">
            <o:callout v:ext="edit" minusx="t" minusy="t"/>
          </v:shape>
        </w:pict>
      </w:r>
    </w:p>
    <w:p w14:paraId="442938A3" w14:textId="77777777" w:rsidR="00B20EC1" w:rsidRDefault="00047926" w:rsidP="00B20EC1">
      <w:r>
        <w:rPr>
          <w:noProof/>
        </w:rPr>
        <w:pict w14:anchorId="0B9AAE58">
          <v:shape id="_x0000_s16566" type="#_x0000_t32" style="position:absolute;left:0;text-align:left;margin-left:316.9pt;margin-top:12.5pt;width:31.7pt;height:0;z-index:251382784" o:connectortype="straight" strokecolor="#bfbfbf" strokeweight="4.5pt">
            <o:callout v:ext="edit" minusx="t" minusy="t"/>
          </v:shape>
        </w:pict>
      </w:r>
      <w:r>
        <w:rPr>
          <w:noProof/>
        </w:rPr>
        <w:pict w14:anchorId="481F134D">
          <v:shape id="_x0000_s16565" type="#_x0000_t32" style="position:absolute;left:0;text-align:left;margin-left:326.4pt;margin-top:5.35pt;width:26.2pt;height:0;z-index:251381760" o:connectortype="straight" strokecolor="#bfbfbf" strokeweight="4.5pt">
            <o:callout v:ext="edit" minusx="t" minusy="t"/>
          </v:shape>
        </w:pict>
      </w:r>
      <w:r>
        <w:rPr>
          <w:noProof/>
        </w:rPr>
        <w:pict w14:anchorId="6B3446B0">
          <v:shape id="_x0000_s16563" type="#_x0000_t32" style="position:absolute;left:0;text-align:left;margin-left:316.9pt;margin-top:.4pt;width:56.3pt;height:0;z-index:251379712" o:connectortype="straight" strokecolor="#bfbfbf" strokeweight="4.5pt">
            <o:callout v:ext="edit" minusx="t" minusy="t"/>
          </v:shape>
        </w:pict>
      </w:r>
    </w:p>
    <w:p w14:paraId="7C6E9383" w14:textId="77777777" w:rsidR="00B20EC1" w:rsidRDefault="00B20EC1" w:rsidP="00B20EC1"/>
    <w:p w14:paraId="391E01AD" w14:textId="77777777" w:rsidR="00B20EC1" w:rsidRDefault="00B20EC1" w:rsidP="00B20EC1"/>
    <w:p w14:paraId="4F3311B4" w14:textId="77777777" w:rsidR="00B20EC1" w:rsidRDefault="00B20EC1" w:rsidP="00B20EC1"/>
    <w:p w14:paraId="753B07A5" w14:textId="77777777" w:rsidR="00B20EC1" w:rsidRDefault="00047926" w:rsidP="00B20EC1">
      <w:r>
        <w:rPr>
          <w:noProof/>
        </w:rPr>
        <w:pict w14:anchorId="4F88C659">
          <v:shape id="_x0000_s15608" type="#_x0000_t202" style="position:absolute;left:0;text-align:left;margin-left:2.85pt;margin-top:4.5pt;width:219.45pt;height:71.25pt;z-index:250755072">
            <v:textbox style="mso-next-textbox:#_x0000_s15608" inset=".5mm,.3mm,.5mm,.3mm">
              <w:txbxContent>
                <w:p w14:paraId="690229D1" w14:textId="77777777" w:rsidR="00650C76" w:rsidRPr="004D31C8" w:rsidRDefault="00047926" w:rsidP="00B20EC1">
                  <w:r>
                    <w:rPr>
                      <w:rFonts w:cs="Arial"/>
                    </w:rPr>
                    <w:pict w14:anchorId="510B1BB0">
                      <v:shape id="_x0000_i1484" type="#_x0000_t75" style="width:34.45pt;height:16.85pt" o:bullet="t" fillcolor="window">
                        <v:imagedata r:id="rId13" o:title="MANO CHE INDICA"/>
                      </v:shape>
                    </w:pict>
                  </w:r>
                  <w:r w:rsidR="00650C76" w:rsidRPr="004D31C8">
                    <w:rPr>
                      <w:rFonts w:cs="Arial"/>
                      <w:b/>
                      <w:color w:val="0000FF"/>
                    </w:rPr>
                    <w:t xml:space="preserve">Para otros tipos de adhesivo, para eventuales actualizaciones de las fichas de </w:t>
                  </w:r>
                  <w:r w:rsidR="00650C76">
                    <w:rPr>
                      <w:rFonts w:cs="Arial"/>
                      <w:b/>
                      <w:color w:val="0000FF"/>
                    </w:rPr>
                    <w:t>seguridad exist</w:t>
                  </w:r>
                  <w:r w:rsidR="00650C76" w:rsidRPr="004D31C8">
                    <w:rPr>
                      <w:rFonts w:cs="Arial"/>
                      <w:b/>
                      <w:color w:val="0000FF"/>
                    </w:rPr>
                    <w:t>entes, etc., corresponde al usuario mantenerse actualizado</w:t>
                  </w:r>
                </w:p>
              </w:txbxContent>
            </v:textbox>
            <o:callout v:ext="edit" minusx="t" minusy="t"/>
          </v:shape>
        </w:pict>
      </w:r>
    </w:p>
    <w:p w14:paraId="74A13C4D" w14:textId="77777777" w:rsidR="00B20EC1" w:rsidRDefault="00B20EC1" w:rsidP="00B20EC1"/>
    <w:p w14:paraId="68933D72" w14:textId="77777777" w:rsidR="00B20EC1" w:rsidRDefault="00B20EC1" w:rsidP="00B20EC1"/>
    <w:p w14:paraId="73A938C5" w14:textId="77777777" w:rsidR="00B20EC1" w:rsidRDefault="00B20EC1" w:rsidP="00B20EC1"/>
    <w:p w14:paraId="3DF3CF28" w14:textId="77777777" w:rsidR="00B20EC1" w:rsidRDefault="00B20EC1" w:rsidP="00B20EC1"/>
    <w:p w14:paraId="4D5F1975" w14:textId="77777777" w:rsidR="00B20EC1" w:rsidRDefault="00B20EC1" w:rsidP="00B20EC1"/>
    <w:p w14:paraId="546074DF" w14:textId="77777777" w:rsidR="00B20EC1" w:rsidRDefault="00B20EC1" w:rsidP="00B20EC1"/>
    <w:p w14:paraId="137060E9" w14:textId="77777777" w:rsidR="00B20EC1" w:rsidRDefault="00B20EC1" w:rsidP="00B20EC1"/>
    <w:p w14:paraId="59429293" w14:textId="77777777" w:rsidR="00B20EC1" w:rsidRDefault="00B20EC1" w:rsidP="00B20EC1"/>
    <w:p w14:paraId="69FDF9A0" w14:textId="77777777" w:rsidR="00B20EC1" w:rsidRDefault="00B20EC1" w:rsidP="00B20EC1"/>
    <w:p w14:paraId="4F5E625D" w14:textId="77777777" w:rsidR="00B20EC1" w:rsidRDefault="00B20EC1" w:rsidP="00B20EC1"/>
    <w:p w14:paraId="72F0718F" w14:textId="77777777" w:rsidR="00B20EC1" w:rsidRDefault="00B20EC1" w:rsidP="00B20EC1"/>
    <w:p w14:paraId="0D416ABF" w14:textId="77777777" w:rsidR="00B20EC1" w:rsidRDefault="00B20EC1" w:rsidP="00B20EC1"/>
    <w:p w14:paraId="21A8D52A" w14:textId="77777777" w:rsidR="00B20EC1" w:rsidRDefault="00B20EC1" w:rsidP="00B20EC1">
      <w:r w:rsidRPr="00E61568">
        <w:rPr>
          <w:b/>
          <w:color w:val="0000FF"/>
          <w:sz w:val="28"/>
          <w:szCs w:val="28"/>
        </w:rPr>
        <w:t>Elaborar y respetar procedimientos de trabajo adecuados.</w:t>
      </w:r>
    </w:p>
    <w:p w14:paraId="65067370" w14:textId="77777777" w:rsidR="00B20EC1" w:rsidRPr="003B20CB" w:rsidRDefault="00FC06B0" w:rsidP="00B20EC1">
      <w:pPr>
        <w:rPr>
          <w:rFonts w:cs="Arial"/>
          <w:u w:val="single"/>
        </w:rPr>
      </w:pPr>
      <w:r>
        <w:rPr>
          <w:rFonts w:cs="Arial"/>
        </w:rPr>
        <w:pict w14:anchorId="4D2E1A46">
          <v:shape id="_x0000_i1485" type="#_x0000_t75" style="width:34.45pt;height:16.85pt" o:bullet="t" fillcolor="window">
            <v:imagedata r:id="rId13" o:title="MANO CHE INDICA"/>
          </v:shape>
        </w:pict>
      </w:r>
      <w:r w:rsidR="00B20EC1" w:rsidRPr="003B20CB">
        <w:rPr>
          <w:rFonts w:cs="Arial"/>
          <w:b/>
          <w:color w:val="0000FF"/>
        </w:rPr>
        <w:t xml:space="preserve">NOTA PARA USOS EMPRESARIALES - Se recuerda al empleador de la empresa que utiliza la máquina que, cuando hay sustancias con las cuales los trabajadores pueden entrar en contacto, deben aplicarse las indicaciones reportadas en las correspondientes fichas de seguridad de las sustancias, fichas que deben ser proporcionadas por el fabricante y estar siempre disponibles en la </w:t>
      </w:r>
      <w:r w:rsidR="00B20EC1">
        <w:rPr>
          <w:rFonts w:cs="Arial"/>
          <w:b/>
          <w:color w:val="0000FF"/>
        </w:rPr>
        <w:t>empresa.</w:t>
      </w:r>
    </w:p>
    <w:p w14:paraId="43877EF5" w14:textId="77777777" w:rsidR="00B20EC1" w:rsidRDefault="00FC06B0" w:rsidP="00B20EC1">
      <w:r>
        <w:rPr>
          <w:rFonts w:cs="Arial"/>
        </w:rPr>
        <w:pict w14:anchorId="7CB2D661">
          <v:shape id="_x0000_i1486" type="#_x0000_t75" style="width:34.45pt;height:16.85pt" o:bullet="t" fillcolor="window">
            <v:imagedata r:id="rId13" o:title="MANO CHE INDICA"/>
          </v:shape>
        </w:pict>
      </w:r>
      <w:r w:rsidR="00B20EC1" w:rsidRPr="003B20CB">
        <w:rPr>
          <w:rFonts w:cs="Arial"/>
          <w:b/>
          <w:color w:val="0000FF"/>
        </w:rPr>
        <w:t xml:space="preserve">El empleador, en </w:t>
      </w:r>
      <w:r w:rsidR="00B20EC1">
        <w:rPr>
          <w:rFonts w:cs="Arial"/>
          <w:b/>
          <w:color w:val="0000FF"/>
        </w:rPr>
        <w:t xml:space="preserve">Italia, debe </w:t>
      </w:r>
      <w:r w:rsidR="00B20EC1" w:rsidRPr="003B20CB">
        <w:rPr>
          <w:rFonts w:cs="Arial"/>
          <w:b/>
          <w:color w:val="0000FF"/>
        </w:rPr>
        <w:t xml:space="preserve">aplicar lo previsto por el D Lgs 81/2008 de acuerdo con el Título IX Sustancias Peligrosas Capítulo I Protección contra agentes </w:t>
      </w:r>
      <w:r w:rsidR="00B20EC1">
        <w:rPr>
          <w:rFonts w:cs="Arial"/>
          <w:b/>
          <w:color w:val="0000FF"/>
        </w:rPr>
        <w:t>químicos. En otros países el empleador debe aplicar lo prescrito por la legislación específica vigente.</w:t>
      </w:r>
    </w:p>
    <w:p w14:paraId="401E4CBA" w14:textId="77777777" w:rsidR="00B20EC1" w:rsidRDefault="00B20EC1" w:rsidP="00B20EC1">
      <w:r>
        <w:br w:type="page"/>
      </w:r>
      <w:r>
        <w:lastRenderedPageBreak/>
        <w:t>La directiva 2006/42/CE, con respecto a los riesgos derivados del uso de sustancias, requiere que los productos utilizados por la máquina no presenten riesgos para la seguridad y la salud de las personas, además debe evaluarse también los riesgos de incendio y de explosión que podrían derivar del uso de los mencionados productos.</w:t>
      </w:r>
    </w:p>
    <w:p w14:paraId="65725F99" w14:textId="77777777" w:rsidR="00B20EC1" w:rsidRDefault="00B20EC1" w:rsidP="00B20EC1">
      <w:r>
        <w:t xml:space="preserve">En las capas a acoplar se aplica un adhesivo. </w:t>
      </w:r>
      <w:r w:rsidR="00AB31A8">
        <w:t>Además, podrían utilizarse tensioactivos para la limpieza de los rodillos.</w:t>
      </w:r>
    </w:p>
    <w:p w14:paraId="6FCA5D3A" w14:textId="77777777" w:rsidR="00B20EC1" w:rsidRDefault="00B20EC1" w:rsidP="00B20EC1">
      <w:r>
        <w:t xml:space="preserve">El constructor de la máquina ha tenido en </w:t>
      </w:r>
      <w:r w:rsidR="00615AEE">
        <w:t>c</w:t>
      </w:r>
      <w:r>
        <w:t>uenta, durante el diseño y la consecuente realización, los riesgos derivados del uso de tales sustancias.</w:t>
      </w:r>
    </w:p>
    <w:p w14:paraId="41676272" w14:textId="77777777" w:rsidR="00B20EC1" w:rsidRDefault="00B20EC1" w:rsidP="00B20EC1">
      <w:pPr>
        <w:autoSpaceDE w:val="0"/>
        <w:autoSpaceDN w:val="0"/>
        <w:adjustRightInd w:val="0"/>
        <w:jc w:val="left"/>
      </w:pPr>
      <w:r>
        <w:t>El Empleador debe, de acuerdo con lo previsto por la legislación vigente,</w:t>
      </w:r>
    </w:p>
    <w:p w14:paraId="36388A4E" w14:textId="77777777" w:rsidR="00B20EC1" w:rsidRDefault="00B20EC1" w:rsidP="00B20EC1">
      <w:pPr>
        <w:autoSpaceDE w:val="0"/>
        <w:autoSpaceDN w:val="0"/>
        <w:adjustRightInd w:val="0"/>
        <w:jc w:val="left"/>
        <w:rPr>
          <w:rFonts w:cs="Arial"/>
          <w:bCs/>
        </w:rPr>
      </w:pPr>
      <w:r>
        <w:t xml:space="preserve">D Lgs 81/2008, proceder a efectuar la evaluación específica del riesgo tal como se prevé en el específico TÍTULO IX </w:t>
      </w:r>
      <w:r w:rsidRPr="001501B6">
        <w:rPr>
          <w:rFonts w:cs="Arial"/>
          <w:bCs/>
        </w:rPr>
        <w:t xml:space="preserve">– Sustancias </w:t>
      </w:r>
      <w:r>
        <w:rPr>
          <w:rFonts w:cs="Arial"/>
          <w:bCs/>
        </w:rPr>
        <w:t>P</w:t>
      </w:r>
      <w:r w:rsidRPr="001501B6">
        <w:rPr>
          <w:rFonts w:cs="Arial"/>
          <w:bCs/>
        </w:rPr>
        <w:t>e</w:t>
      </w:r>
      <w:r>
        <w:rPr>
          <w:rFonts w:cs="Arial"/>
          <w:bCs/>
        </w:rPr>
        <w:t xml:space="preserve">ligrosas CAPÍTULO I </w:t>
      </w:r>
      <w:r w:rsidRPr="001501B6">
        <w:rPr>
          <w:rFonts w:cs="Arial"/>
          <w:bCs/>
        </w:rPr>
        <w:t xml:space="preserve">– Protección </w:t>
      </w:r>
      <w:r>
        <w:rPr>
          <w:rFonts w:cs="Arial"/>
          <w:bCs/>
        </w:rPr>
        <w:t>c</w:t>
      </w:r>
      <w:r w:rsidRPr="001501B6">
        <w:rPr>
          <w:rFonts w:cs="Arial"/>
          <w:bCs/>
        </w:rPr>
        <w:t xml:space="preserve">ontra </w:t>
      </w:r>
      <w:r>
        <w:rPr>
          <w:rFonts w:cs="Arial"/>
          <w:bCs/>
        </w:rPr>
        <w:t>Agentes Químicos. Para usos en otras naciones, remitirse a las leyes correspondientes.</w:t>
      </w:r>
    </w:p>
    <w:p w14:paraId="321E927A" w14:textId="77777777" w:rsidR="00B20EC1" w:rsidRDefault="00B20EC1" w:rsidP="00B20EC1">
      <w:pPr>
        <w:autoSpaceDE w:val="0"/>
        <w:autoSpaceDN w:val="0"/>
        <w:adjustRightInd w:val="0"/>
        <w:jc w:val="left"/>
        <w:rPr>
          <w:rFonts w:cs="Arial"/>
          <w:bCs/>
        </w:rPr>
      </w:pPr>
    </w:p>
    <w:p w14:paraId="59E61861" w14:textId="77777777" w:rsidR="00B20EC1" w:rsidRDefault="00B20EC1" w:rsidP="00B20EC1">
      <w:pPr>
        <w:pStyle w:val="Titolo2"/>
      </w:pPr>
      <w:bookmarkStart w:id="744" w:name="_Toc299121095"/>
      <w:bookmarkStart w:id="745" w:name="_Toc316936847"/>
      <w:bookmarkStart w:id="746" w:name="_Toc317521609"/>
      <w:bookmarkStart w:id="747" w:name="_Toc49333912"/>
      <w:bookmarkStart w:id="748" w:name="_Toc69377124"/>
      <w:r>
        <w:t>Protección contra agentes químicos</w:t>
      </w:r>
      <w:bookmarkEnd w:id="744"/>
      <w:bookmarkEnd w:id="745"/>
      <w:bookmarkEnd w:id="746"/>
      <w:bookmarkEnd w:id="747"/>
      <w:bookmarkEnd w:id="748"/>
    </w:p>
    <w:p w14:paraId="6B4214B5" w14:textId="77777777" w:rsidR="00B20EC1" w:rsidRPr="001E15FC" w:rsidRDefault="00B20EC1" w:rsidP="00B20EC1">
      <w:pPr>
        <w:rPr>
          <w:b/>
        </w:rPr>
      </w:pPr>
      <w:r w:rsidRPr="001E15FC">
        <w:rPr>
          <w:b/>
        </w:rPr>
        <w:t>Definiciones</w:t>
      </w:r>
    </w:p>
    <w:p w14:paraId="61214AEE" w14:textId="77777777" w:rsidR="00B20EC1" w:rsidRPr="001E15FC" w:rsidRDefault="00B20EC1" w:rsidP="00B20EC1">
      <w:pPr>
        <w:rPr>
          <w:b/>
        </w:rPr>
      </w:pPr>
      <w:r w:rsidRPr="001E15FC">
        <w:rPr>
          <w:b/>
          <w:u w:val="single"/>
        </w:rPr>
        <w:t>Agentes Químicos</w:t>
      </w:r>
    </w:p>
    <w:p w14:paraId="55446AF2" w14:textId="77777777" w:rsidR="00B20EC1" w:rsidRPr="00911521" w:rsidRDefault="00B20EC1" w:rsidP="00B20EC1">
      <w:r w:rsidRPr="00911521">
        <w:t xml:space="preserve">todos los elementos o compuestos químicos, ya sea aislados o en sus mezclas, en estado natural u obtenidos, utilizados </w:t>
      </w:r>
      <w:r>
        <w:t xml:space="preserve">o </w:t>
      </w:r>
      <w:r w:rsidRPr="00911521">
        <w:t xml:space="preserve">eliminados, incluyendo la eliminación como residuos, mediante cualquier actividad laboral, ya sean producidos intencionalmente o no </w:t>
      </w:r>
      <w:r>
        <w:t xml:space="preserve">e </w:t>
      </w:r>
      <w:r w:rsidRPr="00911521">
        <w:t>independientemente de si son comercializados o no;</w:t>
      </w:r>
    </w:p>
    <w:p w14:paraId="3CC7A1A0" w14:textId="77777777" w:rsidR="00B20EC1" w:rsidRPr="001E15FC" w:rsidRDefault="00B20EC1" w:rsidP="00B20EC1">
      <w:pPr>
        <w:rPr>
          <w:b/>
          <w:u w:val="single"/>
        </w:rPr>
      </w:pPr>
      <w:r>
        <w:br/>
      </w:r>
      <w:r w:rsidRPr="001E15FC">
        <w:rPr>
          <w:b/>
          <w:u w:val="single"/>
        </w:rPr>
        <w:t>Agentes Químicos Peligrosos</w:t>
      </w:r>
    </w:p>
    <w:p w14:paraId="51905D8D" w14:textId="77777777" w:rsidR="00B20EC1" w:rsidRDefault="00B20EC1" w:rsidP="00B20EC1">
      <w:r w:rsidRPr="00911521">
        <w:t xml:space="preserve">agentes químicos clasificados como sustancias peligrosas conforme al decreto legislativo 3 de febrero de 1997, n. 52, y posteriores </w:t>
      </w:r>
      <w:r>
        <w:t>m</w:t>
      </w:r>
      <w:r w:rsidRPr="00911521">
        <w:t xml:space="preserve">odificaciones, así como los agentes que corresponden a los criterios de clasificación como sustancias peligrosas del mencionado </w:t>
      </w:r>
      <w:r>
        <w:t>d</w:t>
      </w:r>
      <w:r w:rsidRPr="00911521">
        <w:t>ecreto. Se excluyen las sustancias peligrosas solo para el ambiente;</w:t>
      </w:r>
    </w:p>
    <w:p w14:paraId="2A61CFAD" w14:textId="77777777" w:rsidR="00B20EC1" w:rsidRDefault="00B20EC1" w:rsidP="00B20EC1">
      <w:r w:rsidRPr="00911521">
        <w:t xml:space="preserve">agentes químicos clasificados como preparados peligrosos conforme al decreto legislativo 14 de marzo de 2003, n. 65, y posteriores </w:t>
      </w:r>
      <w:r>
        <w:t>m</w:t>
      </w:r>
      <w:r w:rsidRPr="00911521">
        <w:t xml:space="preserve">odificaciones, así como los agentes que responden a los criterios de clasificación como preparados peligrosos del mencionado </w:t>
      </w:r>
      <w:r>
        <w:t>d</w:t>
      </w:r>
      <w:r w:rsidRPr="00911521">
        <w:t>ecreto. Se excluyen los preparados peligrosos solo para el ambiente;</w:t>
      </w:r>
      <w:r>
        <w:t/>
      </w:r>
    </w:p>
    <w:p w14:paraId="0568F771" w14:textId="77777777" w:rsidR="00B20EC1" w:rsidRPr="00911521" w:rsidRDefault="00B20EC1" w:rsidP="00B20EC1">
      <w:r w:rsidRPr="00911521">
        <w:t xml:space="preserve">agentes químicos que, aunque no </w:t>
      </w:r>
      <w:r>
        <w:t xml:space="preserve">sean clasificables </w:t>
      </w:r>
      <w:r w:rsidRPr="00911521">
        <w:t xml:space="preserve">como peligrosos, conforme a los números 1) y 2), pueden comportar un riesgo </w:t>
      </w:r>
      <w:r>
        <w:t xml:space="preserve">para </w:t>
      </w:r>
      <w:r w:rsidRPr="00911521">
        <w:t xml:space="preserve">la seguridad y la salud de los trabajadores debido a sus propiedades químico-físicas, químicas o toxicológicas y a la manera en que se </w:t>
      </w:r>
      <w:r>
        <w:t>u</w:t>
      </w:r>
      <w:r w:rsidRPr="00911521">
        <w:t xml:space="preserve">tilizan o se encuentran presentes en el lugar de trabajo, incluyendo los agentes químicos a los cuales se ha asignado un valor límite de </w:t>
      </w:r>
      <w:r>
        <w:t>e</w:t>
      </w:r>
      <w:r w:rsidRPr="00911521">
        <w:t>xposición profesional;</w:t>
      </w:r>
    </w:p>
    <w:p w14:paraId="26E96A7E" w14:textId="77777777" w:rsidR="00B20EC1" w:rsidRPr="00911521" w:rsidRDefault="00B20EC1" w:rsidP="00B20EC1">
      <w:pPr>
        <w:rPr>
          <w:sz w:val="12"/>
          <w:szCs w:val="12"/>
        </w:rPr>
      </w:pPr>
    </w:p>
    <w:p w14:paraId="63A71F57" w14:textId="77777777" w:rsidR="00B20EC1" w:rsidRDefault="00B20EC1" w:rsidP="00B20EC1"/>
    <w:p w14:paraId="1D6A35F5" w14:textId="77777777" w:rsidR="00B20EC1" w:rsidRDefault="00B20EC1" w:rsidP="00B20EC1">
      <w:r w:rsidRPr="00911521">
        <w:rPr>
          <w:sz w:val="12"/>
          <w:szCs w:val="12"/>
        </w:rPr>
        <w:br/>
      </w:r>
      <w:r w:rsidRPr="0088033D">
        <w:rPr>
          <w:b/>
          <w:u w:val="single"/>
        </w:rPr>
        <w:t xml:space="preserve">Peligro: </w:t>
      </w:r>
      <w:r w:rsidRPr="00911521">
        <w:rPr>
          <w:u w:val="single"/>
        </w:rPr>
        <w:t xml:space="preserve">la </w:t>
      </w:r>
      <w:r w:rsidRPr="00911521">
        <w:t>propiedad intrínseca de un agente químico de poder producir efectos nocivos;</w:t>
      </w:r>
    </w:p>
    <w:p w14:paraId="0EA4BA52" w14:textId="77777777" w:rsidR="00B20EC1" w:rsidRPr="00911521" w:rsidRDefault="00B20EC1" w:rsidP="00B20EC1">
      <w:pPr>
        <w:rPr>
          <w:sz w:val="12"/>
          <w:szCs w:val="12"/>
        </w:rPr>
      </w:pPr>
    </w:p>
    <w:p w14:paraId="608C85BF" w14:textId="77777777" w:rsidR="00B20EC1" w:rsidRPr="00911521" w:rsidRDefault="00B20EC1" w:rsidP="00B20EC1">
      <w:r w:rsidRPr="0088033D">
        <w:rPr>
          <w:b/>
          <w:u w:val="single"/>
        </w:rPr>
        <w:t>Riesgo</w:t>
      </w:r>
      <w:r>
        <w:rPr>
          <w:u w:val="single"/>
        </w:rPr>
        <w:t>:</w:t>
      </w:r>
    </w:p>
    <w:p w14:paraId="09F3E5CE" w14:textId="77777777" w:rsidR="00B20EC1" w:rsidRDefault="00B20EC1" w:rsidP="00B20EC1">
      <w:r w:rsidRPr="00911521">
        <w:t>la probabilidad de que se alcance el potencial nocivo en las condiciones de utilización o exposición.</w:t>
      </w:r>
    </w:p>
    <w:p w14:paraId="6CC3B526" w14:textId="77777777" w:rsidR="00B20EC1" w:rsidRDefault="00B20EC1" w:rsidP="00B20EC1"/>
    <w:p w14:paraId="2B095E2E" w14:textId="77777777" w:rsidR="00B20EC1" w:rsidRPr="001E15FC" w:rsidRDefault="00B20EC1" w:rsidP="00B20EC1">
      <w:pPr>
        <w:rPr>
          <w:rStyle w:val="apple-style-span"/>
          <w:rFonts w:cs="Arial"/>
        </w:rPr>
      </w:pPr>
      <w:r w:rsidRPr="001E15FC">
        <w:rPr>
          <w:rStyle w:val="apple-style-span"/>
          <w:rFonts w:cs="Arial"/>
        </w:rPr>
        <w:t xml:space="preserve">Para una adecuada información de los peligros de </w:t>
      </w:r>
      <w:r w:rsidRPr="001E15FC">
        <w:rPr>
          <w:rStyle w:val="apple-converted-space"/>
          <w:rFonts w:cs="Arial"/>
        </w:rPr>
        <w:t xml:space="preserve">las </w:t>
      </w:r>
      <w:r w:rsidRPr="00CC42E5">
        <w:rPr>
          <w:rStyle w:val="apple-style-span"/>
          <w:rFonts w:cs="Arial"/>
          <w:bCs/>
        </w:rPr>
        <w:t xml:space="preserve">sustancias </w:t>
      </w:r>
      <w:r w:rsidRPr="001E15FC">
        <w:rPr>
          <w:rStyle w:val="apple-converted-space"/>
          <w:rFonts w:cs="Arial"/>
        </w:rPr>
        <w:t>q</w:t>
      </w:r>
      <w:r w:rsidRPr="001E15FC">
        <w:rPr>
          <w:rStyle w:val="apple-style-span"/>
          <w:rFonts w:cs="Arial"/>
        </w:rPr>
        <w:t xml:space="preserve">uímicas peligrosas y de los </w:t>
      </w:r>
      <w:r w:rsidRPr="001E15FC">
        <w:rPr>
          <w:rStyle w:val="apple-converted-space"/>
          <w:rFonts w:cs="Arial"/>
        </w:rPr>
        <w:t>p</w:t>
      </w:r>
      <w:r w:rsidRPr="00CC42E5">
        <w:rPr>
          <w:rStyle w:val="apple-style-span"/>
          <w:rFonts w:cs="Arial"/>
          <w:bCs/>
        </w:rPr>
        <w:t xml:space="preserve">reparados </w:t>
      </w:r>
      <w:r w:rsidRPr="001E15FC">
        <w:rPr>
          <w:rStyle w:val="apple-converted-space"/>
          <w:rFonts w:cs="Arial"/>
        </w:rPr>
        <w:t>q</w:t>
      </w:r>
      <w:r w:rsidRPr="001E15FC">
        <w:rPr>
          <w:rStyle w:val="apple-style-span"/>
          <w:rFonts w:cs="Arial"/>
        </w:rPr>
        <w:t xml:space="preserve">uímicos peligrosos presentes en el mercado </w:t>
      </w:r>
      <w:r w:rsidR="00615AEE">
        <w:rPr>
          <w:rStyle w:val="apple-style-span"/>
          <w:rFonts w:cs="Arial"/>
        </w:rPr>
        <w:t xml:space="preserve">es indispensable recurrir a sus </w:t>
      </w:r>
      <w:r w:rsidRPr="001E15FC">
        <w:rPr>
          <w:rStyle w:val="apple-style-span"/>
          <w:rFonts w:cs="Arial"/>
        </w:rPr>
        <w:t xml:space="preserve">fichas </w:t>
      </w:r>
      <w:r w:rsidRPr="001E15FC">
        <w:rPr>
          <w:rStyle w:val="apple-converted-space"/>
          <w:rFonts w:cs="Arial"/>
        </w:rPr>
        <w:t xml:space="preserve">de </w:t>
      </w:r>
      <w:r w:rsidRPr="001E15FC">
        <w:rPr>
          <w:rStyle w:val="apple-style-span"/>
          <w:rFonts w:cs="Arial"/>
          <w:bCs/>
        </w:rPr>
        <w:t>seguridad.</w:t>
      </w:r>
      <w:r w:rsidRPr="001E15FC">
        <w:rPr>
          <w:rStyle w:val="apple-style-span"/>
          <w:rFonts w:cs="Arial"/>
        </w:rPr>
        <w:t/>
      </w:r>
    </w:p>
    <w:p w14:paraId="216EC96E" w14:textId="77777777" w:rsidR="00B20EC1" w:rsidRPr="00911521" w:rsidRDefault="00B20EC1" w:rsidP="00B20EC1">
      <w:pPr>
        <w:autoSpaceDE w:val="0"/>
        <w:autoSpaceDN w:val="0"/>
        <w:adjustRightInd w:val="0"/>
        <w:rPr>
          <w:rFonts w:cs="Arial"/>
        </w:rPr>
      </w:pPr>
      <w:r w:rsidRPr="001501B6">
        <w:br/>
      </w:r>
      <w:r w:rsidRPr="001E15FC">
        <w:rPr>
          <w:rStyle w:val="apple-style-span"/>
          <w:rFonts w:cs="Arial"/>
        </w:rPr>
        <w:t xml:space="preserve">La </w:t>
      </w:r>
      <w:r w:rsidRPr="001E15FC">
        <w:rPr>
          <w:rStyle w:val="apple-converted-space"/>
          <w:rFonts w:cs="Arial"/>
        </w:rPr>
        <w:t xml:space="preserve">ficha </w:t>
      </w:r>
      <w:r>
        <w:rPr>
          <w:rStyle w:val="apple-style-span"/>
          <w:rFonts w:cs="Arial"/>
          <w:bCs/>
        </w:rPr>
        <w:t xml:space="preserve">de seguridad </w:t>
      </w:r>
      <w:r w:rsidRPr="001E15FC">
        <w:rPr>
          <w:rStyle w:val="apple-style-span"/>
          <w:rFonts w:cs="Arial"/>
          <w:bCs/>
        </w:rPr>
        <w:t xml:space="preserve">debe ser </w:t>
      </w:r>
      <w:r>
        <w:rPr>
          <w:rStyle w:val="apple-converted-space"/>
          <w:rFonts w:cs="Arial"/>
        </w:rPr>
        <w:t>p</w:t>
      </w:r>
      <w:r w:rsidRPr="001E15FC">
        <w:rPr>
          <w:rStyle w:val="apple-style-span"/>
          <w:rFonts w:cs="Arial"/>
        </w:rPr>
        <w:t>roporcionada gratuitamente por el fabricante, o por el importador o por el distribuidor que introduce en el mercado una sustancia peligrosa.</w:t>
      </w:r>
      <w:r w:rsidRPr="00911521">
        <w:rPr>
          <w:rFonts w:cs="Arial"/>
        </w:rPr>
        <w:t/>
      </w:r>
    </w:p>
    <w:p w14:paraId="323235B6" w14:textId="77777777" w:rsidR="00B20EC1" w:rsidRDefault="00B20EC1" w:rsidP="00B20EC1">
      <w:pPr>
        <w:rPr>
          <w:rFonts w:cs="Arial"/>
        </w:rPr>
      </w:pPr>
    </w:p>
    <w:p w14:paraId="4B435C29" w14:textId="77777777" w:rsidR="00B20EC1" w:rsidRDefault="00B20EC1" w:rsidP="00B20EC1">
      <w:pPr>
        <w:rPr>
          <w:rStyle w:val="apple-style-span"/>
          <w:rFonts w:cs="Arial"/>
        </w:rPr>
      </w:pPr>
      <w:r>
        <w:rPr>
          <w:sz w:val="32"/>
          <w:szCs w:val="32"/>
        </w:rPr>
        <w:br w:type="page"/>
      </w:r>
      <w:bookmarkStart w:id="749" w:name="_Toc83642685"/>
      <w:r w:rsidRPr="001501B6">
        <w:lastRenderedPageBreak/>
        <w:br/>
      </w:r>
      <w:r w:rsidRPr="001501B6">
        <w:rPr>
          <w:rStyle w:val="apple-style-span"/>
          <w:rFonts w:cs="Arial"/>
        </w:rPr>
        <w:t xml:space="preserve">Puede ser en soporte papel o magnético, debe </w:t>
      </w:r>
      <w:r w:rsidRPr="001501B6">
        <w:rPr>
          <w:rStyle w:val="apple-converted-space"/>
          <w:rFonts w:cs="Arial"/>
        </w:rPr>
        <w:t xml:space="preserve">estar </w:t>
      </w:r>
      <w:r w:rsidRPr="001501B6">
        <w:rPr>
          <w:rStyle w:val="apple-style-span"/>
          <w:rFonts w:cs="Arial"/>
        </w:rPr>
        <w:t xml:space="preserve">redactada en lengua italiana y conforme a las disposiciones legislativas </w:t>
      </w:r>
      <w:r>
        <w:rPr>
          <w:rStyle w:val="apple-style-span"/>
          <w:rFonts w:cs="Arial"/>
        </w:rPr>
        <w:t>de mérito.</w:t>
      </w:r>
    </w:p>
    <w:p w14:paraId="723370F3" w14:textId="77777777" w:rsidR="00B20EC1" w:rsidRDefault="00B20EC1" w:rsidP="00B20EC1">
      <w:pPr>
        <w:rPr>
          <w:rStyle w:val="apple-converted-space"/>
          <w:rFonts w:cs="Arial"/>
        </w:rPr>
      </w:pPr>
      <w:r w:rsidRPr="001501B6">
        <w:br/>
      </w:r>
      <w:r w:rsidRPr="001501B6">
        <w:rPr>
          <w:rStyle w:val="apple-style-span"/>
          <w:rFonts w:cs="Arial"/>
        </w:rPr>
        <w:t xml:space="preserve">La ficha debe proporcionarse antes o en ocasión del primer suministro del producto, y siempre que se </w:t>
      </w:r>
      <w:r w:rsidRPr="001501B6">
        <w:rPr>
          <w:rStyle w:val="apple-converted-space"/>
          <w:rFonts w:cs="Arial"/>
        </w:rPr>
        <w:t>solicite.</w:t>
      </w:r>
    </w:p>
    <w:p w14:paraId="3A81153C" w14:textId="77777777" w:rsidR="00B20EC1" w:rsidRDefault="00B20EC1" w:rsidP="00B20EC1">
      <w:pPr>
        <w:rPr>
          <w:rStyle w:val="apple-style-span"/>
          <w:rFonts w:cs="Arial"/>
        </w:rPr>
      </w:pPr>
      <w:r w:rsidRPr="001501B6">
        <w:br/>
      </w:r>
      <w:r w:rsidRPr="001501B6">
        <w:rPr>
          <w:rStyle w:val="apple-style-span"/>
          <w:rFonts w:cs="Arial"/>
        </w:rPr>
        <w:t xml:space="preserve">La ficha debe incluir la fecha de compilación y de la posible actualización. </w:t>
      </w:r>
      <w:r w:rsidRPr="001501B6">
        <w:br/>
      </w:r>
      <w:r w:rsidRPr="001501B6">
        <w:rPr>
          <w:rStyle w:val="apple-style-span"/>
          <w:rFonts w:cs="Arial"/>
        </w:rPr>
        <w:t>La actualización debe realizarse siempre que surja información nueva y relevante que afecte la seguridad y la protección de la salud y del ambiente.</w:t>
      </w:r>
    </w:p>
    <w:p w14:paraId="05187B7D" w14:textId="77777777" w:rsidR="00B20EC1" w:rsidRDefault="00B20EC1" w:rsidP="00B20EC1">
      <w:pPr>
        <w:rPr>
          <w:rStyle w:val="apple-style-span"/>
          <w:rFonts w:cs="Arial"/>
        </w:rPr>
      </w:pPr>
      <w:r w:rsidRPr="001501B6">
        <w:rPr>
          <w:rStyle w:val="apple-converted-space"/>
          <w:rFonts w:cs="Arial"/>
        </w:rPr>
        <w:t xml:space="preserve">Quien </w:t>
      </w:r>
      <w:r w:rsidRPr="001501B6">
        <w:br/>
      </w:r>
      <w:r w:rsidRPr="001501B6">
        <w:rPr>
          <w:rStyle w:val="apple-style-span"/>
          <w:rFonts w:cs="Arial"/>
        </w:rPr>
        <w:t>introduce la sustancia peligrosa en el mercado está obligado a proporcionar las posibles actualizaciones, pero es conveniente que el usuario verifique periódicamente la validez de los datos que figuran en la ficha en su poder.</w:t>
      </w:r>
    </w:p>
    <w:p w14:paraId="174611FA" w14:textId="77777777" w:rsidR="00B20EC1" w:rsidRDefault="00B20EC1" w:rsidP="00B20EC1">
      <w:pPr>
        <w:rPr>
          <w:rStyle w:val="apple-style-span"/>
          <w:rFonts w:cs="Arial"/>
        </w:rPr>
      </w:pPr>
      <w:r w:rsidRPr="001501B6">
        <w:br/>
      </w:r>
      <w:r w:rsidRPr="001501B6">
        <w:rPr>
          <w:rStyle w:val="apple-style-span"/>
          <w:rFonts w:cs="Arial"/>
        </w:rPr>
        <w:t>Los elementos identificativos que figuran en la ficha sirven para la evaluación de riesgos, en el almacenamiento, manipulación y descarga del producto y para hacer frente a posibles situaciones de emergencia.</w:t>
      </w:r>
    </w:p>
    <w:p w14:paraId="762C53B2" w14:textId="77777777" w:rsidR="00B20EC1" w:rsidRDefault="00B20EC1" w:rsidP="00B20EC1">
      <w:pPr>
        <w:rPr>
          <w:rStyle w:val="apple-style-span"/>
          <w:rFonts w:cs="Arial"/>
        </w:rPr>
      </w:pPr>
      <w:r w:rsidRPr="001501B6">
        <w:br/>
      </w:r>
      <w:r w:rsidRPr="001501B6">
        <w:rPr>
          <w:rStyle w:val="apple-style-span"/>
          <w:rFonts w:cs="Arial"/>
        </w:rPr>
        <w:t xml:space="preserve">Todo lo que pueda referirse a la sustancia peligrosa (riesgos de exposición, prevención y formación, equipos de protección individual, señalización, etc.) debe considerarse en la redacción o actualización </w:t>
      </w:r>
      <w:r w:rsidR="00615AEE">
        <w:rPr>
          <w:rStyle w:val="apple-style-span"/>
          <w:rFonts w:cs="Arial"/>
        </w:rPr>
        <w:t>de la evaluación de riesgos</w:t>
      </w:r>
      <w:r w:rsidRPr="001501B6">
        <w:rPr>
          <w:rStyle w:val="apple-style-span"/>
          <w:rFonts w:cs="Arial"/>
        </w:rPr>
        <w:t>.</w:t>
      </w:r>
    </w:p>
    <w:p w14:paraId="1D93D67E" w14:textId="77777777" w:rsidR="00B20EC1" w:rsidRDefault="00B20EC1" w:rsidP="00B20EC1">
      <w:pPr>
        <w:rPr>
          <w:rStyle w:val="apple-style-span"/>
          <w:rFonts w:cs="Arial"/>
        </w:rPr>
      </w:pPr>
    </w:p>
    <w:p w14:paraId="4B9858F1" w14:textId="77777777" w:rsidR="00B20EC1" w:rsidRPr="001501B6" w:rsidRDefault="00B20EC1" w:rsidP="00B20EC1">
      <w:pPr>
        <w:jc w:val="left"/>
        <w:rPr>
          <w:rStyle w:val="apple-style-span"/>
          <w:rFonts w:cs="Arial"/>
        </w:rPr>
      </w:pPr>
    </w:p>
    <w:p w14:paraId="2E990618" w14:textId="77777777" w:rsidR="00B20EC1" w:rsidRPr="001E15FC" w:rsidRDefault="00B20EC1" w:rsidP="00B20EC1">
      <w:pPr>
        <w:pStyle w:val="Titolo2"/>
        <w:rPr>
          <w:rFonts w:cs="Arial"/>
          <w:bCs/>
          <w:i w:val="0"/>
          <w:color w:val="000000"/>
          <w:szCs w:val="24"/>
        </w:rPr>
      </w:pPr>
      <w:bookmarkStart w:id="750" w:name="_Toc299121096"/>
      <w:bookmarkStart w:id="751" w:name="_Toc316936848"/>
      <w:bookmarkStart w:id="752" w:name="_Toc317521610"/>
      <w:bookmarkStart w:id="753" w:name="_Toc49333913"/>
      <w:bookmarkStart w:id="754" w:name="_Toc69377125"/>
      <w:r>
        <w:rPr>
          <w:rFonts w:cs="Arial"/>
          <w:bCs/>
          <w:i w:val="0"/>
          <w:color w:val="000000"/>
          <w:szCs w:val="24"/>
        </w:rPr>
        <w:t>Contenidos de la ficha de seguridad</w:t>
      </w:r>
      <w:bookmarkEnd w:id="750"/>
      <w:bookmarkEnd w:id="751"/>
      <w:bookmarkEnd w:id="752"/>
      <w:bookmarkEnd w:id="753"/>
      <w:bookmarkEnd w:id="754"/>
    </w:p>
    <w:p w14:paraId="3F8B99D1"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Elementos identificativos de la sustancia o del preparado y de la empresa/sociedad</w:t>
      </w:r>
    </w:p>
    <w:p w14:paraId="6998AB42"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Composición/información sobre los ingredientes</w:t>
      </w:r>
    </w:p>
    <w:p w14:paraId="20EEF5FE"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Indicación de los peligros</w:t>
      </w:r>
    </w:p>
    <w:p w14:paraId="0A5FE426"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Medidas de primeros auxilios</w:t>
      </w:r>
    </w:p>
    <w:p w14:paraId="1BC0353D"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Medidas para la lucha contra incendios</w:t>
      </w:r>
    </w:p>
    <w:p w14:paraId="37C717D0"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Medidas en caso de derrame accidental</w:t>
      </w:r>
    </w:p>
    <w:p w14:paraId="6BE9584F"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Manipulación y almacenamiento</w:t>
      </w:r>
    </w:p>
    <w:p w14:paraId="71EDAF0E"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Control de la exposición/protección individual</w:t>
      </w:r>
    </w:p>
    <w:p w14:paraId="46619CB4"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Propiedades físicas y químicas</w:t>
      </w:r>
    </w:p>
    <w:p w14:paraId="29C57F88"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Pr>
          <w:rFonts w:cs="Arial"/>
        </w:rPr>
        <w:t xml:space="preserve">Estabilidad </w:t>
      </w:r>
      <w:r w:rsidRPr="001501B6">
        <w:rPr>
          <w:rFonts w:cs="Arial"/>
        </w:rPr>
        <w:t>y reactividad</w:t>
      </w:r>
    </w:p>
    <w:p w14:paraId="18BA4B97"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Información toxicológica</w:t>
      </w:r>
    </w:p>
    <w:p w14:paraId="3DF2A8C3"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Información ecológica</w:t>
      </w:r>
    </w:p>
    <w:p w14:paraId="21411091"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Consideraciones relativas a la eliminación</w:t>
      </w:r>
    </w:p>
    <w:p w14:paraId="58254857"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Información sobre el transporte</w:t>
      </w:r>
    </w:p>
    <w:p w14:paraId="29551E41"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Información sobre la regulación</w:t>
      </w:r>
    </w:p>
    <w:p w14:paraId="417665A0" w14:textId="77777777" w:rsidR="00B20EC1" w:rsidRPr="001501B6" w:rsidRDefault="00B20EC1" w:rsidP="00F145AF">
      <w:pPr>
        <w:numPr>
          <w:ilvl w:val="0"/>
          <w:numId w:val="37"/>
        </w:numPr>
        <w:spacing w:before="100" w:beforeAutospacing="1" w:after="100" w:afterAutospacing="1" w:line="360" w:lineRule="auto"/>
        <w:ind w:left="714" w:hanging="357"/>
        <w:jc w:val="left"/>
        <w:rPr>
          <w:rFonts w:cs="Arial"/>
        </w:rPr>
      </w:pPr>
      <w:r w:rsidRPr="001501B6">
        <w:rPr>
          <w:rFonts w:cs="Arial"/>
        </w:rPr>
        <w:t>Otras informaciones</w:t>
      </w:r>
    </w:p>
    <w:p w14:paraId="762585EF" w14:textId="77777777" w:rsidR="00B20EC1" w:rsidRDefault="00B20EC1" w:rsidP="00B20EC1">
      <w:pPr>
        <w:pStyle w:val="Titolo2"/>
        <w:spacing w:before="0" w:after="0"/>
        <w:rPr>
          <w:rFonts w:cs="Arial"/>
          <w:bCs/>
          <w:i w:val="0"/>
          <w:color w:val="000000"/>
          <w:szCs w:val="24"/>
        </w:rPr>
      </w:pPr>
      <w:bookmarkStart w:id="755" w:name="_Toc299121098"/>
      <w:bookmarkStart w:id="756" w:name="_Toc316936850"/>
      <w:bookmarkStart w:id="757" w:name="_Toc317521612"/>
      <w:bookmarkStart w:id="758" w:name="_Toc49333914"/>
      <w:bookmarkStart w:id="759" w:name="_Toc69377126"/>
      <w:r>
        <w:rPr>
          <w:rFonts w:cs="Arial"/>
          <w:bCs/>
          <w:i w:val="0"/>
          <w:color w:val="000000"/>
          <w:szCs w:val="24"/>
        </w:rPr>
        <w:lastRenderedPageBreak/>
        <w:t>Pictogramas</w:t>
      </w:r>
      <w:bookmarkEnd w:id="755"/>
      <w:bookmarkEnd w:id="756"/>
      <w:bookmarkEnd w:id="757"/>
      <w:bookmarkEnd w:id="758"/>
      <w:bookmarkEnd w:id="759"/>
    </w:p>
    <w:p w14:paraId="189027B9" w14:textId="77777777" w:rsidR="00B20EC1" w:rsidRPr="00A3365F" w:rsidRDefault="00B20EC1" w:rsidP="00B20EC1">
      <w:pPr>
        <w:pStyle w:val="NormaleWeb"/>
        <w:rPr>
          <w:rFonts w:ascii="Arial" w:hAnsi="Arial" w:cs="Arial"/>
        </w:rPr>
      </w:pPr>
      <w:r w:rsidRPr="00A3365F">
        <w:rPr>
          <w:rFonts w:ascii="Arial" w:hAnsi="Arial" w:cs="Arial"/>
        </w:rPr>
        <w:t xml:space="preserve">Son </w:t>
      </w:r>
      <w:r>
        <w:rPr>
          <w:rFonts w:ascii="Arial" w:hAnsi="Arial" w:cs="Arial"/>
        </w:rPr>
        <w:t>obli</w:t>
      </w:r>
      <w:r w:rsidRPr="00A3365F">
        <w:rPr>
          <w:rFonts w:ascii="Arial" w:hAnsi="Arial" w:cs="Arial"/>
        </w:rPr>
        <w:t xml:space="preserve">gatorios desde la fecha de aplicación de </w:t>
      </w:r>
      <w:r>
        <w:rPr>
          <w:rFonts w:ascii="Arial" w:hAnsi="Arial" w:cs="Arial"/>
        </w:rPr>
        <w:t xml:space="preserve">los </w:t>
      </w:r>
      <w:r w:rsidRPr="00CC42E5">
        <w:rPr>
          <w:rFonts w:ascii="Arial" w:hAnsi="Arial" w:cs="Arial"/>
        </w:rPr>
        <w:t xml:space="preserve">Reglamentos </w:t>
      </w:r>
      <w:r>
        <w:rPr>
          <w:rFonts w:ascii="Arial" w:hAnsi="Arial" w:cs="Arial"/>
        </w:rPr>
        <w:t xml:space="preserve">REACH </w:t>
      </w:r>
      <w:r w:rsidRPr="00CC42E5">
        <w:rPr>
          <w:rFonts w:ascii="Arial" w:hAnsi="Arial" w:cs="Arial"/>
        </w:rPr>
        <w:t>y CLP.</w:t>
      </w:r>
      <w:r>
        <w:rPr>
          <w:rFonts w:ascii="Arial" w:hAnsi="Arial" w:cs="Arial"/>
        </w:rPr>
        <w:t/>
      </w:r>
      <w:r w:rsidRPr="00A3365F">
        <w:rPr>
          <w:rFonts w:ascii="Arial" w:hAnsi="Arial" w:cs="Arial"/>
        </w:rPr>
        <w:t/>
      </w:r>
    </w:p>
    <w:tbl>
      <w:tblPr>
        <w:tblW w:w="0" w:type="auto"/>
        <w:tblCellSpacing w:w="15" w:type="dxa"/>
        <w:tblBorders>
          <w:top w:val="outset" w:sz="12" w:space="0" w:color="auto"/>
          <w:left w:val="outset" w:sz="12" w:space="0" w:color="auto"/>
          <w:bottom w:val="outset" w:sz="12" w:space="0" w:color="auto"/>
          <w:right w:val="outset" w:sz="12" w:space="0" w:color="auto"/>
        </w:tblBorders>
        <w:tblCellMar>
          <w:top w:w="30" w:type="dxa"/>
          <w:left w:w="30" w:type="dxa"/>
          <w:bottom w:w="30" w:type="dxa"/>
          <w:right w:w="30" w:type="dxa"/>
        </w:tblCellMar>
        <w:tblLook w:val="0000" w:firstRow="0" w:lastRow="0" w:firstColumn="0" w:lastColumn="0" w:noHBand="0" w:noVBand="0"/>
      </w:tblPr>
      <w:tblGrid>
        <w:gridCol w:w="2233"/>
        <w:gridCol w:w="2501"/>
        <w:gridCol w:w="2218"/>
        <w:gridCol w:w="2836"/>
      </w:tblGrid>
      <w:tr w:rsidR="00B20EC1" w14:paraId="4856F9FB" w14:textId="77777777" w:rsidTr="00F145A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tcPr>
          <w:p w14:paraId="6D50AE75" w14:textId="77777777" w:rsidR="00B20EC1" w:rsidRDefault="00B20EC1" w:rsidP="00F145AF">
            <w:r>
              <w:fldChar w:fldCharType="begin"/>
            </w:r>
            <w:r>
              <w:instrText xml:space="preserve"> INCLUDEPICTURE "http://www.bio.unipd.it/safety/man/FIGURE/600px-GHS-pictogram-explos.svg.png" \* MERGEFORMATINET </w:instrText>
            </w:r>
            <w:r>
              <w:fldChar w:fldCharType="separate"/>
            </w:r>
            <w:r w:rsidR="006523B0">
              <w:fldChar w:fldCharType="begin"/>
            </w:r>
            <w:r w:rsidR="006523B0">
              <w:instrText xml:space="preserve"> INCLUDEPICTURE  "http://www.bio.unipd.it/safety/man/FIGURE/600px-GHS-pictogram-explos.svg.png" \* MERGEFORMATINET </w:instrText>
            </w:r>
            <w:r w:rsidR="006523B0">
              <w:fldChar w:fldCharType="separate"/>
            </w:r>
            <w:r w:rsidR="00110CFB">
              <w:fldChar w:fldCharType="begin"/>
            </w:r>
            <w:r w:rsidR="00110CFB">
              <w:instrText xml:space="preserve"> INCLUDEPICTURE  "http://www.bio.unipd.it/safety/man/FIGURE/600px-GHS-pictogram-explos.svg.png" \* MERGEFORMATINET </w:instrText>
            </w:r>
            <w:r w:rsidR="00110CFB">
              <w:fldChar w:fldCharType="separate"/>
            </w:r>
            <w:r w:rsidR="006A2B8B">
              <w:fldChar w:fldCharType="begin"/>
            </w:r>
            <w:r w:rsidR="006A2B8B">
              <w:instrText xml:space="preserve"> INCLUDEPICTURE  "http://www.bio.unipd.it/safety/man/FIGURE/600px-GHS-pictogram-explos.svg.png" \* MERGEFORMATINET </w:instrText>
            </w:r>
            <w:r w:rsidR="006A2B8B">
              <w:fldChar w:fldCharType="separate"/>
            </w:r>
            <w:r w:rsidR="00650C76">
              <w:fldChar w:fldCharType="begin"/>
            </w:r>
            <w:r w:rsidR="00650C76">
              <w:instrText xml:space="preserve"> INCLUDEPICTURE  "http://www.bio.unipd.it/safety/man/FIGURE/600px-GHS-pictogram-explos.svg.png" \* MERGEFORMATINET </w:instrText>
            </w:r>
            <w:r w:rsidR="00650C76">
              <w:fldChar w:fldCharType="separate"/>
            </w:r>
            <w:r w:rsidR="00047926">
              <w:fldChar w:fldCharType="begin"/>
            </w:r>
            <w:r w:rsidR="00047926">
              <w:instrText xml:space="preserve"> </w:instrText>
            </w:r>
            <w:r w:rsidR="00047926">
              <w:instrText xml:space="preserve">INCLUDEPICTURE  "http://www.bio.unipd.it/safety/man/FIGURE/600px-GHS-pictogram-explos.svg.png" </w:instrText>
            </w:r>
            <w:r w:rsidR="00047926">
              <w:instrText>\* MERGEFORMATINET</w:instrText>
            </w:r>
            <w:r w:rsidR="00047926">
              <w:instrText xml:space="preserve"> </w:instrText>
            </w:r>
            <w:r w:rsidR="00047926">
              <w:fldChar w:fldCharType="separate"/>
            </w:r>
            <w:r w:rsidR="00FC06B0">
              <w:pict w14:anchorId="73D7371A">
                <v:shape id="_x0000_i1487" type="#_x0000_t75" style="width:104.95pt;height:104.95pt">
                  <v:imagedata r:id="rId254" r:href="rId255"/>
                </v:shape>
              </w:pict>
            </w:r>
            <w:r w:rsidR="00047926">
              <w:fldChar w:fldCharType="end"/>
            </w:r>
            <w:r w:rsidR="00650C76">
              <w:fldChar w:fldCharType="end"/>
            </w:r>
            <w:r w:rsidR="006A2B8B">
              <w:fldChar w:fldCharType="end"/>
            </w:r>
            <w:r w:rsidR="00110CFB">
              <w:fldChar w:fldCharType="end"/>
            </w:r>
            <w:r w:rsidR="006523B0">
              <w:fldChar w:fldCharType="end"/>
            </w:r>
            <w:r>
              <w:fldChar w:fldCharType="end"/>
            </w:r>
          </w:p>
        </w:tc>
        <w:tc>
          <w:tcPr>
            <w:tcW w:w="0" w:type="auto"/>
            <w:tcBorders>
              <w:top w:val="outset" w:sz="6" w:space="0" w:color="auto"/>
              <w:left w:val="outset" w:sz="6" w:space="0" w:color="auto"/>
              <w:bottom w:val="outset" w:sz="6" w:space="0" w:color="auto"/>
              <w:right w:val="outset" w:sz="6" w:space="0" w:color="auto"/>
            </w:tcBorders>
            <w:noWrap/>
            <w:vAlign w:val="center"/>
          </w:tcPr>
          <w:p w14:paraId="4B41BEEE" w14:textId="77777777" w:rsidR="00B20EC1" w:rsidRDefault="00B20EC1" w:rsidP="00F145AF">
            <w:r>
              <w:rPr>
                <w:rFonts w:ascii="Verdana" w:hAnsi="Verdana"/>
              </w:rPr>
              <w:t>Explosivo</w:t>
            </w:r>
          </w:p>
        </w:tc>
        <w:tc>
          <w:tcPr>
            <w:tcW w:w="0" w:type="auto"/>
            <w:tcBorders>
              <w:top w:val="outset" w:sz="6" w:space="0" w:color="auto"/>
              <w:left w:val="outset" w:sz="6" w:space="0" w:color="auto"/>
              <w:bottom w:val="outset" w:sz="6" w:space="0" w:color="auto"/>
              <w:right w:val="outset" w:sz="6" w:space="0" w:color="auto"/>
            </w:tcBorders>
            <w:vAlign w:val="center"/>
          </w:tcPr>
          <w:p w14:paraId="34469730" w14:textId="77777777" w:rsidR="00B20EC1" w:rsidRDefault="00B20EC1" w:rsidP="00F145AF">
            <w:r>
              <w:fldChar w:fldCharType="begin"/>
            </w:r>
            <w:r>
              <w:instrText xml:space="preserve"> INCLUDEPICTURE "http://www.bio.unipd.it/safety/man/FIGURE/600px-GHS-pictogram-exclam.svg.png" \* MERGEFORMATINET </w:instrText>
            </w:r>
            <w:r>
              <w:fldChar w:fldCharType="separate"/>
            </w:r>
            <w:r w:rsidR="006523B0">
              <w:fldChar w:fldCharType="begin"/>
            </w:r>
            <w:r w:rsidR="006523B0">
              <w:instrText xml:space="preserve"> INCLUDEPICTURE  "http://www.bio.unipd.it/safety/man/FIGURE/600px-GHS-pictogram-exclam.svg.png" \* MERGEFORMATINET </w:instrText>
            </w:r>
            <w:r w:rsidR="006523B0">
              <w:fldChar w:fldCharType="separate"/>
            </w:r>
            <w:r w:rsidR="00110CFB">
              <w:fldChar w:fldCharType="begin"/>
            </w:r>
            <w:r w:rsidR="00110CFB">
              <w:instrText xml:space="preserve"> INCLUDEPICTURE  "http://www.bio.unipd.it/safety/man/FIGURE/600px-GHS-pictogram-exclam.svg.png" \* MERGEFORMATINET </w:instrText>
            </w:r>
            <w:r w:rsidR="00110CFB">
              <w:fldChar w:fldCharType="separate"/>
            </w:r>
            <w:r w:rsidR="006A2B8B">
              <w:fldChar w:fldCharType="begin"/>
            </w:r>
            <w:r w:rsidR="006A2B8B">
              <w:instrText xml:space="preserve"> INCLUDEPICTURE  "http://www.bio.unipd.it/safety/man/FIGURE/600px-GHS-pictogram-exclam.svg.png" \* MERGEFORMATINET </w:instrText>
            </w:r>
            <w:r w:rsidR="006A2B8B">
              <w:fldChar w:fldCharType="separate"/>
            </w:r>
            <w:r w:rsidR="00650C76">
              <w:fldChar w:fldCharType="begin"/>
            </w:r>
            <w:r w:rsidR="00650C76">
              <w:instrText xml:space="preserve"> INCLUDEPICTURE  "http://www.bio.unipd.it/safety/man/FIGURE/600px-GHS-pictogram-exclam.svg.png" \* MERGEFORMATINET </w:instrText>
            </w:r>
            <w:r w:rsidR="00650C76">
              <w:fldChar w:fldCharType="separate"/>
            </w:r>
            <w:r w:rsidR="00047926">
              <w:fldChar w:fldCharType="begin"/>
            </w:r>
            <w:r w:rsidR="00047926">
              <w:instrText xml:space="preserve"> </w:instrText>
            </w:r>
            <w:r w:rsidR="00047926">
              <w:instrText>INCLUDEPICTURE  "http://www.bio.unipd.it/safety/man</w:instrText>
            </w:r>
            <w:r w:rsidR="00047926">
              <w:instrText>/FIGURE/600px-GHS-pictogram-exclam.svg.png" \* MERGEFORMATINET</w:instrText>
            </w:r>
            <w:r w:rsidR="00047926">
              <w:instrText xml:space="preserve"> </w:instrText>
            </w:r>
            <w:r w:rsidR="00047926">
              <w:fldChar w:fldCharType="separate"/>
            </w:r>
            <w:r w:rsidR="00FC06B0">
              <w:pict w14:anchorId="2269E7FE">
                <v:shape id="_x0000_i1488" type="#_x0000_t75" style="width:104.95pt;height:104.95pt">
                  <v:imagedata r:id="rId256" r:href="rId257"/>
                </v:shape>
              </w:pict>
            </w:r>
            <w:r w:rsidR="00047926">
              <w:fldChar w:fldCharType="end"/>
            </w:r>
            <w:r w:rsidR="00650C76">
              <w:fldChar w:fldCharType="end"/>
            </w:r>
            <w:r w:rsidR="006A2B8B">
              <w:fldChar w:fldCharType="end"/>
            </w:r>
            <w:r w:rsidR="00110CFB">
              <w:fldChar w:fldCharType="end"/>
            </w:r>
            <w:r w:rsidR="006523B0">
              <w:fldChar w:fldCharType="end"/>
            </w:r>
            <w:r>
              <w:fldChar w:fldCharType="end"/>
            </w:r>
          </w:p>
        </w:tc>
        <w:tc>
          <w:tcPr>
            <w:tcW w:w="0" w:type="auto"/>
            <w:tcBorders>
              <w:top w:val="outset" w:sz="6" w:space="0" w:color="auto"/>
              <w:left w:val="outset" w:sz="6" w:space="0" w:color="auto"/>
              <w:bottom w:val="outset" w:sz="6" w:space="0" w:color="auto"/>
              <w:right w:val="outset" w:sz="6" w:space="0" w:color="auto"/>
            </w:tcBorders>
            <w:vAlign w:val="center"/>
          </w:tcPr>
          <w:p w14:paraId="1322E767" w14:textId="77777777" w:rsidR="00B20EC1" w:rsidRDefault="00B20EC1" w:rsidP="00F145AF">
            <w:r>
              <w:rPr>
                <w:rFonts w:ascii="Verdana" w:hAnsi="Verdana"/>
              </w:rPr>
              <w:t>Nocivo</w:t>
            </w:r>
          </w:p>
          <w:p w14:paraId="3D142187" w14:textId="77777777" w:rsidR="00B20EC1" w:rsidRDefault="00B20EC1" w:rsidP="00F145AF">
            <w:pPr>
              <w:pStyle w:val="NormaleWeb"/>
            </w:pPr>
            <w:r>
              <w:rPr>
                <w:rFonts w:ascii="Verdana" w:hAnsi="Verdana"/>
              </w:rPr>
              <w:t>Irritante</w:t>
            </w:r>
          </w:p>
        </w:tc>
      </w:tr>
      <w:tr w:rsidR="00B20EC1" w14:paraId="19481C14" w14:textId="77777777" w:rsidTr="00F145A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tcPr>
          <w:p w14:paraId="4BC0E607" w14:textId="77777777" w:rsidR="00B20EC1" w:rsidRDefault="00B20EC1" w:rsidP="00F145AF">
            <w:r>
              <w:fldChar w:fldCharType="begin"/>
            </w:r>
            <w:r>
              <w:instrText xml:space="preserve"> INCLUDEPICTURE "http://www.bio.unipd.it/safety/man/FIGURE/600px-GHS-pictogram-flamme.svg.png" \* MERGEFORMATINET </w:instrText>
            </w:r>
            <w:r>
              <w:fldChar w:fldCharType="separate"/>
            </w:r>
            <w:r w:rsidR="006523B0">
              <w:fldChar w:fldCharType="begin"/>
            </w:r>
            <w:r w:rsidR="006523B0">
              <w:instrText xml:space="preserve"> INCLUDEPICTURE  "http://www.bio.unipd.it/safety/man/FIGURE/600px-GHS-pictogram-flamme.svg.png" \* MERGEFORMATINET </w:instrText>
            </w:r>
            <w:r w:rsidR="006523B0">
              <w:fldChar w:fldCharType="separate"/>
            </w:r>
            <w:r w:rsidR="00110CFB">
              <w:fldChar w:fldCharType="begin"/>
            </w:r>
            <w:r w:rsidR="00110CFB">
              <w:instrText xml:space="preserve"> INCLUDEPICTURE  "http://www.bio.unipd.it/safety/man/FIGURE/600px-GHS-pictogram-flamme.svg.png" \* MERGEFORMATINET </w:instrText>
            </w:r>
            <w:r w:rsidR="00110CFB">
              <w:fldChar w:fldCharType="separate"/>
            </w:r>
            <w:r w:rsidR="006A2B8B">
              <w:fldChar w:fldCharType="begin"/>
            </w:r>
            <w:r w:rsidR="006A2B8B">
              <w:instrText xml:space="preserve"> INCLUDEPICTURE  "http://www.bio.unipd.it/safety/man/FIGURE/600px-GHS-pictogram-flamme.svg.png" \* MERGEFORMATINET </w:instrText>
            </w:r>
            <w:r w:rsidR="006A2B8B">
              <w:fldChar w:fldCharType="separate"/>
            </w:r>
            <w:r w:rsidR="00650C76">
              <w:fldChar w:fldCharType="begin"/>
            </w:r>
            <w:r w:rsidR="00650C76">
              <w:instrText xml:space="preserve"> INCLUDEPICTURE  "http://www.bio.unipd.it/safety/man/FIGURE/600px-GHS-pictogram-flamme.svg.png" \* MERGEFORMATINET </w:instrText>
            </w:r>
            <w:r w:rsidR="00650C76">
              <w:fldChar w:fldCharType="separate"/>
            </w:r>
            <w:r w:rsidR="00047926">
              <w:fldChar w:fldCharType="begin"/>
            </w:r>
            <w:r w:rsidR="00047926">
              <w:instrText xml:space="preserve"> </w:instrText>
            </w:r>
            <w:r w:rsidR="00047926">
              <w:instrText>INCLUDEPICTURE  "http://www.bio.unipd.it/safety/man</w:instrText>
            </w:r>
            <w:r w:rsidR="00047926">
              <w:instrText>/FIGURE/600px-GHS-pictogram-flamme.svg.png" \* MERGEFORMATINET</w:instrText>
            </w:r>
            <w:r w:rsidR="00047926">
              <w:instrText xml:space="preserve"> </w:instrText>
            </w:r>
            <w:r w:rsidR="00047926">
              <w:fldChar w:fldCharType="separate"/>
            </w:r>
            <w:r w:rsidR="00FC06B0">
              <w:pict w14:anchorId="53F5C560">
                <v:shape id="_x0000_i1489" type="#_x0000_t75" style="width:104.95pt;height:104.95pt">
                  <v:imagedata r:id="rId258" r:href="rId259"/>
                </v:shape>
              </w:pict>
            </w:r>
            <w:r w:rsidR="00047926">
              <w:fldChar w:fldCharType="end"/>
            </w:r>
            <w:r w:rsidR="00650C76">
              <w:fldChar w:fldCharType="end"/>
            </w:r>
            <w:r w:rsidR="006A2B8B">
              <w:fldChar w:fldCharType="end"/>
            </w:r>
            <w:r w:rsidR="00110CFB">
              <w:fldChar w:fldCharType="end"/>
            </w:r>
            <w:r w:rsidR="006523B0">
              <w:fldChar w:fldCharType="end"/>
            </w:r>
            <w:r>
              <w:fldChar w:fldCharType="end"/>
            </w:r>
          </w:p>
        </w:tc>
        <w:tc>
          <w:tcPr>
            <w:tcW w:w="0" w:type="auto"/>
            <w:tcBorders>
              <w:top w:val="outset" w:sz="6" w:space="0" w:color="auto"/>
              <w:left w:val="outset" w:sz="6" w:space="0" w:color="auto"/>
              <w:bottom w:val="outset" w:sz="6" w:space="0" w:color="auto"/>
              <w:right w:val="outset" w:sz="6" w:space="0" w:color="auto"/>
            </w:tcBorders>
            <w:noWrap/>
            <w:vAlign w:val="center"/>
          </w:tcPr>
          <w:p w14:paraId="42457E33" w14:textId="77777777" w:rsidR="00B20EC1" w:rsidRDefault="00B20EC1" w:rsidP="00F145AF">
            <w:r>
              <w:rPr>
                <w:rFonts w:ascii="Verdana" w:hAnsi="Verdana"/>
              </w:rPr>
              <w:t>Inflamable</w:t>
            </w:r>
          </w:p>
        </w:tc>
        <w:tc>
          <w:tcPr>
            <w:tcW w:w="0" w:type="auto"/>
            <w:tcBorders>
              <w:top w:val="outset" w:sz="6" w:space="0" w:color="auto"/>
              <w:left w:val="outset" w:sz="6" w:space="0" w:color="auto"/>
              <w:bottom w:val="outset" w:sz="6" w:space="0" w:color="auto"/>
              <w:right w:val="outset" w:sz="6" w:space="0" w:color="auto"/>
            </w:tcBorders>
            <w:vAlign w:val="center"/>
          </w:tcPr>
          <w:p w14:paraId="7F073454" w14:textId="77777777" w:rsidR="00B20EC1" w:rsidRDefault="00B20EC1" w:rsidP="00F145AF">
            <w:r>
              <w:fldChar w:fldCharType="begin"/>
            </w:r>
            <w:r>
              <w:instrText xml:space="preserve"> INCLUDEPICTURE "http://www.bio.unipd.it/safety/man/FIGURE/600px-GHS-pictogram-skull.svg.png" \* MERGEFORMATINET </w:instrText>
            </w:r>
            <w:r>
              <w:fldChar w:fldCharType="separate"/>
            </w:r>
            <w:r w:rsidR="006523B0">
              <w:fldChar w:fldCharType="begin"/>
            </w:r>
            <w:r w:rsidR="006523B0">
              <w:instrText xml:space="preserve"> INCLUDEPICTURE  "http://www.bio.unipd.it/safety/man/FIGURE/600px-GHS-pictogram-skull.svg.png" \* MERGEFORMATINET </w:instrText>
            </w:r>
            <w:r w:rsidR="006523B0">
              <w:fldChar w:fldCharType="separate"/>
            </w:r>
            <w:r w:rsidR="00110CFB">
              <w:fldChar w:fldCharType="begin"/>
            </w:r>
            <w:r w:rsidR="00110CFB">
              <w:instrText xml:space="preserve"> INCLUDEPICTURE  "http://www.bio.unipd.it/safety/man/FIGURE/600px-GHS-pictogram-skull.svg.png" \* MERGEFORMATINET </w:instrText>
            </w:r>
            <w:r w:rsidR="00110CFB">
              <w:fldChar w:fldCharType="separate"/>
            </w:r>
            <w:r w:rsidR="006A2B8B">
              <w:fldChar w:fldCharType="begin"/>
            </w:r>
            <w:r w:rsidR="006A2B8B">
              <w:instrText xml:space="preserve"> INCLUDEPICTURE  "http://www.bio.unipd.it/safety/man/FIGURE/600px-GHS-pictogram-skull.svg.png" \* MERGEFORMATINET </w:instrText>
            </w:r>
            <w:r w:rsidR="006A2B8B">
              <w:fldChar w:fldCharType="separate"/>
            </w:r>
            <w:r w:rsidR="00650C76">
              <w:fldChar w:fldCharType="begin"/>
            </w:r>
            <w:r w:rsidR="00650C76">
              <w:instrText xml:space="preserve"> INCLUDEPICTURE  "http://www.bio.unipd.it/safety/man/FIGURE/600px-GHS-pictogram-skull.svg.png" \* MERGEFORMATINET </w:instrText>
            </w:r>
            <w:r w:rsidR="00650C76">
              <w:fldChar w:fldCharType="separate"/>
            </w:r>
            <w:r w:rsidR="00047926">
              <w:fldChar w:fldCharType="begin"/>
            </w:r>
            <w:r w:rsidR="00047926">
              <w:instrText xml:space="preserve"> </w:instrText>
            </w:r>
            <w:r w:rsidR="00047926">
              <w:instrText>INCLUDEPICTURE  "http://www.bio.unipd.it/safety/man/FIGURE/600px-GHS-pictogram-skull.svg.png" \* MERGE</w:instrText>
            </w:r>
            <w:r w:rsidR="00047926">
              <w:instrText>FORMATINET</w:instrText>
            </w:r>
            <w:r w:rsidR="00047926">
              <w:instrText xml:space="preserve"> </w:instrText>
            </w:r>
            <w:r w:rsidR="00047926">
              <w:fldChar w:fldCharType="separate"/>
            </w:r>
            <w:r w:rsidR="00FC06B0">
              <w:pict w14:anchorId="16A1E65E">
                <v:shape id="_x0000_i1490" type="#_x0000_t75" style="width:104.95pt;height:104.95pt">
                  <v:imagedata r:id="rId260" r:href="rId261"/>
                </v:shape>
              </w:pict>
            </w:r>
            <w:r w:rsidR="00047926">
              <w:fldChar w:fldCharType="end"/>
            </w:r>
            <w:r w:rsidR="00650C76">
              <w:fldChar w:fldCharType="end"/>
            </w:r>
            <w:r w:rsidR="006A2B8B">
              <w:fldChar w:fldCharType="end"/>
            </w:r>
            <w:r w:rsidR="00110CFB">
              <w:fldChar w:fldCharType="end"/>
            </w:r>
            <w:r w:rsidR="006523B0">
              <w:fldChar w:fldCharType="end"/>
            </w:r>
            <w:r>
              <w:fldChar w:fldCharType="end"/>
            </w:r>
          </w:p>
        </w:tc>
        <w:tc>
          <w:tcPr>
            <w:tcW w:w="0" w:type="auto"/>
            <w:tcBorders>
              <w:top w:val="outset" w:sz="6" w:space="0" w:color="auto"/>
              <w:left w:val="outset" w:sz="6" w:space="0" w:color="auto"/>
              <w:bottom w:val="outset" w:sz="6" w:space="0" w:color="auto"/>
              <w:right w:val="outset" w:sz="6" w:space="0" w:color="auto"/>
            </w:tcBorders>
            <w:vAlign w:val="center"/>
          </w:tcPr>
          <w:p w14:paraId="526F777F" w14:textId="77777777" w:rsidR="00B20EC1" w:rsidRDefault="00B20EC1" w:rsidP="00F145AF">
            <w:r>
              <w:rPr>
                <w:rFonts w:ascii="Verdana" w:hAnsi="Verdana"/>
              </w:rPr>
              <w:t>Tóxico</w:t>
            </w:r>
          </w:p>
        </w:tc>
      </w:tr>
      <w:tr w:rsidR="00B20EC1" w14:paraId="29D32ABA" w14:textId="77777777" w:rsidTr="00F145A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tcPr>
          <w:p w14:paraId="7E69F60A" w14:textId="77777777" w:rsidR="00B20EC1" w:rsidRDefault="00B20EC1" w:rsidP="00F145AF">
            <w:r>
              <w:fldChar w:fldCharType="begin"/>
            </w:r>
            <w:r>
              <w:instrText xml:space="preserve"> INCLUDEPICTURE "http://www.bio.unipd.it/safety/man/FIGURE/600px-GHS-pictogram-rondflam.svg.png" \* MERGEFORMATINET </w:instrText>
            </w:r>
            <w:r>
              <w:fldChar w:fldCharType="separate"/>
            </w:r>
            <w:r w:rsidR="006523B0">
              <w:fldChar w:fldCharType="begin"/>
            </w:r>
            <w:r w:rsidR="006523B0">
              <w:instrText xml:space="preserve"> INCLUDEPICTURE  "http://www.bio.unipd.it/safety/man/FIGURE/600px-GHS-pictogram-rondflam.svg.png" \* MERGEFORMATINET </w:instrText>
            </w:r>
            <w:r w:rsidR="006523B0">
              <w:fldChar w:fldCharType="separate"/>
            </w:r>
            <w:r w:rsidR="00110CFB">
              <w:fldChar w:fldCharType="begin"/>
            </w:r>
            <w:r w:rsidR="00110CFB">
              <w:instrText xml:space="preserve"> INCLUDEPICTURE  "http://www.bio.unipd.it/safety/man/FIGURE/600px-GHS-pictogram-rondflam.svg.png" \* MERGEFORMATINET </w:instrText>
            </w:r>
            <w:r w:rsidR="00110CFB">
              <w:fldChar w:fldCharType="separate"/>
            </w:r>
            <w:r w:rsidR="006A2B8B">
              <w:fldChar w:fldCharType="begin"/>
            </w:r>
            <w:r w:rsidR="006A2B8B">
              <w:instrText xml:space="preserve"> INCLUDEPICTURE  "http://www.bio.unipd.it/safety/man/FIGURE/600px-GHS-pictogram-rondflam.svg.png" \* MERGEFORMATINET </w:instrText>
            </w:r>
            <w:r w:rsidR="006A2B8B">
              <w:fldChar w:fldCharType="separate"/>
            </w:r>
            <w:r w:rsidR="00650C76">
              <w:fldChar w:fldCharType="begin"/>
            </w:r>
            <w:r w:rsidR="00650C76">
              <w:instrText xml:space="preserve"> INCLUDEPICTURE  "http://www.bio.unipd.it/safety/man/FIGURE/600px-GHS-pictogram-rondflam.svg.png" \* MERGEFORMATINET </w:instrText>
            </w:r>
            <w:r w:rsidR="00650C76">
              <w:fldChar w:fldCharType="separate"/>
            </w:r>
            <w:r w:rsidR="00047926">
              <w:fldChar w:fldCharType="begin"/>
            </w:r>
            <w:r w:rsidR="00047926">
              <w:instrText xml:space="preserve"> </w:instrText>
            </w:r>
            <w:r w:rsidR="00047926">
              <w:instrText>INCLUDEPICTURE  "http://www.bio.unipd.it/safety/man/FIGURE/600px-GHS-pictogram-rondflam.svg.png" \* MERGEFORMATINET</w:instrText>
            </w:r>
            <w:r w:rsidR="00047926">
              <w:instrText xml:space="preserve"> </w:instrText>
            </w:r>
            <w:r w:rsidR="00047926">
              <w:fldChar w:fldCharType="separate"/>
            </w:r>
            <w:r w:rsidR="00FC06B0">
              <w:pict w14:anchorId="5C0F6C9A">
                <v:shape id="_x0000_i1491" type="#_x0000_t75" style="width:104.95pt;height:104.95pt">
                  <v:imagedata r:id="rId262" r:href="rId263"/>
                </v:shape>
              </w:pict>
            </w:r>
            <w:r w:rsidR="00047926">
              <w:fldChar w:fldCharType="end"/>
            </w:r>
            <w:r w:rsidR="00650C76">
              <w:fldChar w:fldCharType="end"/>
            </w:r>
            <w:r w:rsidR="006A2B8B">
              <w:fldChar w:fldCharType="end"/>
            </w:r>
            <w:r w:rsidR="00110CFB">
              <w:fldChar w:fldCharType="end"/>
            </w:r>
            <w:r w:rsidR="006523B0">
              <w:fldChar w:fldCharType="end"/>
            </w:r>
            <w:r>
              <w:fldChar w:fldCharType="end"/>
            </w:r>
          </w:p>
        </w:tc>
        <w:tc>
          <w:tcPr>
            <w:tcW w:w="0" w:type="auto"/>
            <w:tcBorders>
              <w:top w:val="outset" w:sz="6" w:space="0" w:color="auto"/>
              <w:left w:val="outset" w:sz="6" w:space="0" w:color="auto"/>
              <w:bottom w:val="outset" w:sz="6" w:space="0" w:color="auto"/>
              <w:right w:val="outset" w:sz="6" w:space="0" w:color="auto"/>
            </w:tcBorders>
            <w:noWrap/>
            <w:vAlign w:val="center"/>
          </w:tcPr>
          <w:p w14:paraId="4210E87A" w14:textId="77777777" w:rsidR="00B20EC1" w:rsidRDefault="00B20EC1" w:rsidP="00F145AF">
            <w:r>
              <w:rPr>
                <w:rFonts w:ascii="Verdana" w:hAnsi="Verdana"/>
              </w:rPr>
              <w:t>Comburente</w:t>
            </w:r>
          </w:p>
        </w:tc>
        <w:tc>
          <w:tcPr>
            <w:tcW w:w="0" w:type="auto"/>
            <w:tcBorders>
              <w:top w:val="outset" w:sz="6" w:space="0" w:color="auto"/>
              <w:left w:val="outset" w:sz="6" w:space="0" w:color="auto"/>
              <w:bottom w:val="outset" w:sz="6" w:space="0" w:color="auto"/>
              <w:right w:val="outset" w:sz="6" w:space="0" w:color="auto"/>
            </w:tcBorders>
            <w:vAlign w:val="center"/>
          </w:tcPr>
          <w:p w14:paraId="1DB35A21" w14:textId="77777777" w:rsidR="00B20EC1" w:rsidRDefault="00B20EC1" w:rsidP="00F145AF">
            <w:r>
              <w:fldChar w:fldCharType="begin"/>
            </w:r>
            <w:r>
              <w:instrText xml:space="preserve"> INCLUDEPICTURE "http://www.bio.unipd.it/safety/man/FIGURE/600px-GHS-pictogram-silhouete.svg.png" \* MERGEFORMATINET </w:instrText>
            </w:r>
            <w:r>
              <w:fldChar w:fldCharType="separate"/>
            </w:r>
            <w:r w:rsidR="006523B0">
              <w:fldChar w:fldCharType="begin"/>
            </w:r>
            <w:r w:rsidR="006523B0">
              <w:instrText xml:space="preserve"> INCLUDEPICTURE  "http://www.bio.unipd.it/safety/man/FIGURE/600px-GHS-pictogram-silhouete.svg.png" \* MERGEFORMATINET </w:instrText>
            </w:r>
            <w:r w:rsidR="006523B0">
              <w:fldChar w:fldCharType="separate"/>
            </w:r>
            <w:r w:rsidR="00110CFB">
              <w:fldChar w:fldCharType="begin"/>
            </w:r>
            <w:r w:rsidR="00110CFB">
              <w:instrText xml:space="preserve"> INCLUDEPICTURE  "http://www.bio.unipd.it/safety/man/FIGURE/600px-GHS-pictogram-silhouete.svg.png" \* MERGEFORMATINET </w:instrText>
            </w:r>
            <w:r w:rsidR="00110CFB">
              <w:fldChar w:fldCharType="separate"/>
            </w:r>
            <w:r w:rsidR="006A2B8B">
              <w:fldChar w:fldCharType="begin"/>
            </w:r>
            <w:r w:rsidR="006A2B8B">
              <w:instrText xml:space="preserve"> INCLUDEPICTURE  "http://www.bio.unipd.it/safety/man/FIGURE/600px-GHS-pictogram-silhouete.svg.png" \* MERGEFORMATINET </w:instrText>
            </w:r>
            <w:r w:rsidR="006A2B8B">
              <w:fldChar w:fldCharType="separate"/>
            </w:r>
            <w:r w:rsidR="00650C76">
              <w:fldChar w:fldCharType="begin"/>
            </w:r>
            <w:r w:rsidR="00650C76">
              <w:instrText xml:space="preserve"> INCLUDEPICTURE  "http://www.bio.unipd.it/safety/man/FIGURE/600px-GHS-pictogram-silhouete.svg.png" \* MERGEFORMATINET </w:instrText>
            </w:r>
            <w:r w:rsidR="00650C76">
              <w:fldChar w:fldCharType="separate"/>
            </w:r>
            <w:r w:rsidR="00047926">
              <w:fldChar w:fldCharType="begin"/>
            </w:r>
            <w:r w:rsidR="00047926">
              <w:instrText xml:space="preserve"> </w:instrText>
            </w:r>
            <w:r w:rsidR="00047926">
              <w:instrText>INCLUDEPICTURE  "http://www.bio.unipd.it/safety/man/FIGURE/600px-GHS-pictogram-silhouete.svg.png" \* MERGEFORMATINET</w:instrText>
            </w:r>
            <w:r w:rsidR="00047926">
              <w:instrText xml:space="preserve"> </w:instrText>
            </w:r>
            <w:r w:rsidR="00047926">
              <w:fldChar w:fldCharType="separate"/>
            </w:r>
            <w:r w:rsidR="00FC06B0">
              <w:pict w14:anchorId="56C64296">
                <v:shape id="_x0000_i1492" type="#_x0000_t75" style="width:104.95pt;height:104.95pt">
                  <v:imagedata r:id="rId264" r:href="rId265"/>
                </v:shape>
              </w:pict>
            </w:r>
            <w:r w:rsidR="00047926">
              <w:fldChar w:fldCharType="end"/>
            </w:r>
            <w:r w:rsidR="00650C76">
              <w:fldChar w:fldCharType="end"/>
            </w:r>
            <w:r w:rsidR="006A2B8B">
              <w:fldChar w:fldCharType="end"/>
            </w:r>
            <w:r w:rsidR="00110CFB">
              <w:fldChar w:fldCharType="end"/>
            </w:r>
            <w:r w:rsidR="006523B0">
              <w:fldChar w:fldCharType="end"/>
            </w:r>
            <w:r>
              <w:fldChar w:fldCharType="end"/>
            </w:r>
          </w:p>
        </w:tc>
        <w:tc>
          <w:tcPr>
            <w:tcW w:w="0" w:type="auto"/>
            <w:tcBorders>
              <w:top w:val="outset" w:sz="6" w:space="0" w:color="auto"/>
              <w:left w:val="outset" w:sz="6" w:space="0" w:color="auto"/>
              <w:bottom w:val="outset" w:sz="6" w:space="0" w:color="auto"/>
              <w:right w:val="outset" w:sz="6" w:space="0" w:color="auto"/>
            </w:tcBorders>
            <w:vAlign w:val="center"/>
          </w:tcPr>
          <w:p w14:paraId="0495543F" w14:textId="77777777" w:rsidR="00B20EC1" w:rsidRDefault="00B20EC1" w:rsidP="00F145AF">
            <w:r>
              <w:rPr>
                <w:rFonts w:ascii="Verdana" w:hAnsi="Verdana"/>
              </w:rPr>
              <w:t>Dañino a largo plazo</w:t>
            </w:r>
          </w:p>
          <w:p w14:paraId="6FCDA776" w14:textId="77777777" w:rsidR="00B20EC1" w:rsidRDefault="00B20EC1" w:rsidP="00F145AF">
            <w:pPr>
              <w:pStyle w:val="NormaleWeb"/>
            </w:pPr>
            <w:r>
              <w:rPr>
                <w:rFonts w:ascii="Verdana" w:hAnsi="Verdana"/>
              </w:rPr>
              <w:t>Cancerígeno</w:t>
            </w:r>
          </w:p>
          <w:p w14:paraId="3F9E4B02" w14:textId="77777777" w:rsidR="00B20EC1" w:rsidRDefault="00B20EC1" w:rsidP="00F145AF">
            <w:pPr>
              <w:pStyle w:val="NormaleWeb"/>
            </w:pPr>
            <w:r>
              <w:rPr>
                <w:rFonts w:ascii="Verdana" w:hAnsi="Verdana"/>
              </w:rPr>
              <w:t>Mutagénico</w:t>
            </w:r>
          </w:p>
          <w:p w14:paraId="36B0705B" w14:textId="77777777" w:rsidR="00B20EC1" w:rsidRDefault="00B20EC1" w:rsidP="00F145AF">
            <w:pPr>
              <w:pStyle w:val="NormaleWeb"/>
            </w:pPr>
            <w:r>
              <w:rPr>
                <w:rFonts w:ascii="Verdana" w:hAnsi="Verdana"/>
              </w:rPr>
              <w:t>Tóxico para la reproducción</w:t>
            </w:r>
          </w:p>
        </w:tc>
      </w:tr>
      <w:tr w:rsidR="00B20EC1" w14:paraId="6193D9A5" w14:textId="77777777" w:rsidTr="00F145A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tcPr>
          <w:p w14:paraId="251AE8FB" w14:textId="77777777" w:rsidR="00B20EC1" w:rsidRDefault="00B20EC1" w:rsidP="00F145AF">
            <w:r>
              <w:fldChar w:fldCharType="begin"/>
            </w:r>
            <w:r>
              <w:instrText xml:space="preserve"> INCLUDEPICTURE "http://www.bio.unipd.it/safety/man/FIGURE/600px-GHS-pictogram-bottle.svg.png" \* MERGEFORMATINET </w:instrText>
            </w:r>
            <w:r>
              <w:fldChar w:fldCharType="separate"/>
            </w:r>
            <w:r w:rsidR="006523B0">
              <w:fldChar w:fldCharType="begin"/>
            </w:r>
            <w:r w:rsidR="006523B0">
              <w:instrText xml:space="preserve"> INCLUDEPICTURE  "http://www.bio.unipd.it/safety/man/FIGURE/600px-GHS-pictogram-bottle.svg.png" \* MERGEFORMATINET </w:instrText>
            </w:r>
            <w:r w:rsidR="006523B0">
              <w:fldChar w:fldCharType="separate"/>
            </w:r>
            <w:r w:rsidR="00110CFB">
              <w:fldChar w:fldCharType="begin"/>
            </w:r>
            <w:r w:rsidR="00110CFB">
              <w:instrText xml:space="preserve"> INCLUDEPICTURE  "http://www.bio.unipd.it/safety/man/FIGURE/600px-GHS-pictogram-bottle.svg.png" \* MERGEFORMATINET </w:instrText>
            </w:r>
            <w:r w:rsidR="00110CFB">
              <w:fldChar w:fldCharType="separate"/>
            </w:r>
            <w:r w:rsidR="006A2B8B">
              <w:fldChar w:fldCharType="begin"/>
            </w:r>
            <w:r w:rsidR="006A2B8B">
              <w:instrText xml:space="preserve"> INCLUDEPICTURE  "http://www.bio.unipd.it/safety/man/FIGURE/600px-GHS-pictogram-bottle.svg.png" \* MERGEFORMATINET </w:instrText>
            </w:r>
            <w:r w:rsidR="006A2B8B">
              <w:fldChar w:fldCharType="separate"/>
            </w:r>
            <w:r w:rsidR="00650C76">
              <w:fldChar w:fldCharType="begin"/>
            </w:r>
            <w:r w:rsidR="00650C76">
              <w:instrText xml:space="preserve"> INCLUDEPICTURE  "http://www.bio.unipd.it/safety/man/FIGURE/600px-GHS-pictogram-bottle.svg.png" \* MERGEFORMATINET </w:instrText>
            </w:r>
            <w:r w:rsidR="00650C76">
              <w:fldChar w:fldCharType="separate"/>
            </w:r>
            <w:r w:rsidR="00047926">
              <w:fldChar w:fldCharType="begin"/>
            </w:r>
            <w:r w:rsidR="00047926">
              <w:instrText xml:space="preserve"> </w:instrText>
            </w:r>
            <w:r w:rsidR="00047926">
              <w:instrText>INCLUDEPICTURE  "http://www.bio.unipd.it/safety/man/FIGURE/600px-GHS-pictogram-bottle.svg.png" \* MERGEFORMATINET</w:instrText>
            </w:r>
            <w:r w:rsidR="00047926">
              <w:instrText xml:space="preserve"> </w:instrText>
            </w:r>
            <w:r w:rsidR="00047926">
              <w:fldChar w:fldCharType="separate"/>
            </w:r>
            <w:r w:rsidR="00FC06B0">
              <w:pict w14:anchorId="0EF54AE3">
                <v:shape id="_x0000_i1493" type="#_x0000_t75" style="width:104.95pt;height:104.95pt">
                  <v:imagedata r:id="rId266" r:href="rId267"/>
                </v:shape>
              </w:pict>
            </w:r>
            <w:r w:rsidR="00047926">
              <w:fldChar w:fldCharType="end"/>
            </w:r>
            <w:r w:rsidR="00650C76">
              <w:fldChar w:fldCharType="end"/>
            </w:r>
            <w:r w:rsidR="006A2B8B">
              <w:fldChar w:fldCharType="end"/>
            </w:r>
            <w:r w:rsidR="00110CFB">
              <w:fldChar w:fldCharType="end"/>
            </w:r>
            <w:r w:rsidR="006523B0">
              <w:fldChar w:fldCharType="end"/>
            </w:r>
            <w:r>
              <w:fldChar w:fldCharType="end"/>
            </w:r>
          </w:p>
        </w:tc>
        <w:tc>
          <w:tcPr>
            <w:tcW w:w="0" w:type="auto"/>
            <w:tcBorders>
              <w:top w:val="outset" w:sz="6" w:space="0" w:color="auto"/>
              <w:left w:val="outset" w:sz="6" w:space="0" w:color="auto"/>
              <w:bottom w:val="outset" w:sz="6" w:space="0" w:color="auto"/>
              <w:right w:val="outset" w:sz="6" w:space="0" w:color="auto"/>
            </w:tcBorders>
            <w:noWrap/>
            <w:vAlign w:val="center"/>
          </w:tcPr>
          <w:p w14:paraId="14689CA2" w14:textId="77777777" w:rsidR="00B20EC1" w:rsidRDefault="00B20EC1" w:rsidP="00F145AF">
            <w:r>
              <w:rPr>
                <w:rFonts w:ascii="Verdana" w:hAnsi="Verdana"/>
              </w:rPr>
              <w:t>Gas a presión</w:t>
            </w:r>
          </w:p>
        </w:tc>
        <w:tc>
          <w:tcPr>
            <w:tcW w:w="0" w:type="auto"/>
            <w:tcBorders>
              <w:top w:val="outset" w:sz="6" w:space="0" w:color="auto"/>
              <w:left w:val="outset" w:sz="6" w:space="0" w:color="auto"/>
              <w:bottom w:val="outset" w:sz="6" w:space="0" w:color="auto"/>
              <w:right w:val="outset" w:sz="6" w:space="0" w:color="auto"/>
            </w:tcBorders>
            <w:vAlign w:val="center"/>
          </w:tcPr>
          <w:p w14:paraId="0C4DB637" w14:textId="77777777" w:rsidR="00B20EC1" w:rsidRDefault="00B20EC1" w:rsidP="00F145AF">
            <w:r>
              <w:fldChar w:fldCharType="begin"/>
            </w:r>
            <w:r>
              <w:instrText xml:space="preserve"> INCLUDEPICTURE "http://www.bio.unipd.it/safety/man/FIGURE/600px-GHS-pictogram-pollu.svg.png" \* MERGEFORMATINET </w:instrText>
            </w:r>
            <w:r>
              <w:fldChar w:fldCharType="separate"/>
            </w:r>
            <w:r w:rsidR="006523B0">
              <w:fldChar w:fldCharType="begin"/>
            </w:r>
            <w:r w:rsidR="006523B0">
              <w:instrText xml:space="preserve"> INCLUDEPICTURE  "http://www.bio.unipd.it/safety/man/FIGURE/600px-GHS-pictogram-pollu.svg.png" \* MERGEFORMATINET </w:instrText>
            </w:r>
            <w:r w:rsidR="006523B0">
              <w:fldChar w:fldCharType="separate"/>
            </w:r>
            <w:r w:rsidR="00110CFB">
              <w:fldChar w:fldCharType="begin"/>
            </w:r>
            <w:r w:rsidR="00110CFB">
              <w:instrText xml:space="preserve"> INCLUDEPICTURE  "http://www.bio.unipd.it/safety/man/FIGURE/600px-GHS-pictogram-pollu.svg.png" \* MERGEFORMATINET </w:instrText>
            </w:r>
            <w:r w:rsidR="00110CFB">
              <w:fldChar w:fldCharType="separate"/>
            </w:r>
            <w:r w:rsidR="006A2B8B">
              <w:fldChar w:fldCharType="begin"/>
            </w:r>
            <w:r w:rsidR="006A2B8B">
              <w:instrText xml:space="preserve"> INCLUDEPICTURE  "http://www.bio.unipd.it/safety/man/FIGURE/600px-GHS-pictogram-pollu.svg.png" \* MERGEFORMATINET </w:instrText>
            </w:r>
            <w:r w:rsidR="006A2B8B">
              <w:fldChar w:fldCharType="separate"/>
            </w:r>
            <w:r w:rsidR="00650C76">
              <w:fldChar w:fldCharType="begin"/>
            </w:r>
            <w:r w:rsidR="00650C76">
              <w:instrText xml:space="preserve"> INCLUDEPICTURE  "http://www.bio.unipd.it/safety/man/FIGURE/600px-GHS-pictogram-pollu.svg.png" \* MERGEFORMATINET </w:instrText>
            </w:r>
            <w:r w:rsidR="00650C76">
              <w:fldChar w:fldCharType="separate"/>
            </w:r>
            <w:r w:rsidR="00047926">
              <w:fldChar w:fldCharType="begin"/>
            </w:r>
            <w:r w:rsidR="00047926">
              <w:instrText xml:space="preserve"> </w:instrText>
            </w:r>
            <w:r w:rsidR="00047926">
              <w:instrText>INCLUDEPICTURE  "http://www.bio.unipd.it/safety/man/FIGURE/600px-GHS-pictogram-pollu.svg.png" \* MERGEFORMATINET</w:instrText>
            </w:r>
            <w:r w:rsidR="00047926">
              <w:instrText xml:space="preserve"> </w:instrText>
            </w:r>
            <w:r w:rsidR="00047926">
              <w:fldChar w:fldCharType="separate"/>
            </w:r>
            <w:r w:rsidR="00FC06B0">
              <w:pict w14:anchorId="7346AA7F">
                <v:shape id="_x0000_i1494" type="#_x0000_t75" style="width:104.95pt;height:104.95pt">
                  <v:imagedata r:id="rId268" r:href="rId269"/>
                </v:shape>
              </w:pict>
            </w:r>
            <w:r w:rsidR="00047926">
              <w:fldChar w:fldCharType="end"/>
            </w:r>
            <w:r w:rsidR="00650C76">
              <w:fldChar w:fldCharType="end"/>
            </w:r>
            <w:r w:rsidR="006A2B8B">
              <w:fldChar w:fldCharType="end"/>
            </w:r>
            <w:r w:rsidR="00110CFB">
              <w:fldChar w:fldCharType="end"/>
            </w:r>
            <w:r w:rsidR="006523B0">
              <w:fldChar w:fldCharType="end"/>
            </w:r>
            <w:r>
              <w:fldChar w:fldCharType="end"/>
            </w:r>
          </w:p>
        </w:tc>
        <w:tc>
          <w:tcPr>
            <w:tcW w:w="0" w:type="auto"/>
            <w:tcBorders>
              <w:top w:val="outset" w:sz="6" w:space="0" w:color="auto"/>
              <w:left w:val="outset" w:sz="6" w:space="0" w:color="auto"/>
              <w:bottom w:val="outset" w:sz="6" w:space="0" w:color="auto"/>
              <w:right w:val="outset" w:sz="6" w:space="0" w:color="auto"/>
            </w:tcBorders>
            <w:vAlign w:val="center"/>
          </w:tcPr>
          <w:p w14:paraId="1C541AC6" w14:textId="77777777" w:rsidR="00B20EC1" w:rsidRDefault="00B20EC1" w:rsidP="00F145AF">
            <w:r>
              <w:rPr>
                <w:rFonts w:ascii="Verdana" w:hAnsi="Verdana"/>
              </w:rPr>
              <w:t>Dañino para el medio ambiente</w:t>
            </w:r>
          </w:p>
        </w:tc>
      </w:tr>
      <w:tr w:rsidR="00B20EC1" w14:paraId="1BA91A76" w14:textId="77777777" w:rsidTr="00F145A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tcPr>
          <w:p w14:paraId="0011863B" w14:textId="77777777" w:rsidR="00B20EC1" w:rsidRDefault="00B20EC1" w:rsidP="00F145AF">
            <w:r>
              <w:fldChar w:fldCharType="begin"/>
            </w:r>
            <w:r>
              <w:instrText xml:space="preserve"> INCLUDEPICTURE "http://www.bio.unipd.it/safety/man/FIGURE/600px-GHS-pictogram-acid.svg.png" \* MERGEFORMATINET </w:instrText>
            </w:r>
            <w:r>
              <w:fldChar w:fldCharType="separate"/>
            </w:r>
            <w:r w:rsidR="006523B0">
              <w:fldChar w:fldCharType="begin"/>
            </w:r>
            <w:r w:rsidR="006523B0">
              <w:instrText xml:space="preserve"> INCLUDEPICTURE  "http://www.bio.unipd.it/safety/man/FIGURE/600px-GHS-pictogram-acid.svg.png" \* MERGEFORMATINET </w:instrText>
            </w:r>
            <w:r w:rsidR="006523B0">
              <w:fldChar w:fldCharType="separate"/>
            </w:r>
            <w:r w:rsidR="00110CFB">
              <w:fldChar w:fldCharType="begin"/>
            </w:r>
            <w:r w:rsidR="00110CFB">
              <w:instrText xml:space="preserve"> INCLUDEPICTURE  "http://www.bio.unipd.it/safety/man/FIGURE/600px-GHS-pictogram-acid.svg.png" \* MERGEFORMATINET </w:instrText>
            </w:r>
            <w:r w:rsidR="00110CFB">
              <w:fldChar w:fldCharType="separate"/>
            </w:r>
            <w:r w:rsidR="006A2B8B">
              <w:fldChar w:fldCharType="begin"/>
            </w:r>
            <w:r w:rsidR="006A2B8B">
              <w:instrText xml:space="preserve"> INCLUDEPICTURE  "http://www.bio.unipd.it/safety/man/FIGURE/600px-GHS-pictogram-acid.svg.png" \* MERGEFORMATINET </w:instrText>
            </w:r>
            <w:r w:rsidR="006A2B8B">
              <w:fldChar w:fldCharType="separate"/>
            </w:r>
            <w:r w:rsidR="00650C76">
              <w:fldChar w:fldCharType="begin"/>
            </w:r>
            <w:r w:rsidR="00650C76">
              <w:instrText xml:space="preserve"> INCLUDEPICTURE  "http://www.bio.unipd.it/safety/man/FIGURE/600px-GHS-pictogram-acid.svg.png" \* MERGEFORMATINET </w:instrText>
            </w:r>
            <w:r w:rsidR="00650C76">
              <w:fldChar w:fldCharType="separate"/>
            </w:r>
            <w:r w:rsidR="00047926">
              <w:fldChar w:fldCharType="begin"/>
            </w:r>
            <w:r w:rsidR="00047926">
              <w:instrText xml:space="preserve"> </w:instrText>
            </w:r>
            <w:r w:rsidR="00047926">
              <w:instrText>INCLUDEPICTURE  "http://www.bio.unipd.it/safety/man/FIGURE/600px-GHS-pictogram-acid.svg.png" \* MERGEFORMATINET</w:instrText>
            </w:r>
            <w:r w:rsidR="00047926">
              <w:instrText xml:space="preserve"> </w:instrText>
            </w:r>
            <w:r w:rsidR="00047926">
              <w:fldChar w:fldCharType="separate"/>
            </w:r>
            <w:r w:rsidR="00FC06B0">
              <w:pict w14:anchorId="7907C7A3">
                <v:shape id="_x0000_i1495" type="#_x0000_t75" style="width:104.95pt;height:104.95pt">
                  <v:imagedata r:id="rId270" r:href="rId271"/>
                </v:shape>
              </w:pict>
            </w:r>
            <w:r w:rsidR="00047926">
              <w:fldChar w:fldCharType="end"/>
            </w:r>
            <w:r w:rsidR="00650C76">
              <w:fldChar w:fldCharType="end"/>
            </w:r>
            <w:r w:rsidR="006A2B8B">
              <w:fldChar w:fldCharType="end"/>
            </w:r>
            <w:r w:rsidR="00110CFB">
              <w:fldChar w:fldCharType="end"/>
            </w:r>
            <w:r w:rsidR="006523B0">
              <w:fldChar w:fldCharType="end"/>
            </w:r>
            <w:r>
              <w:fldChar w:fldCharType="end"/>
            </w:r>
          </w:p>
        </w:tc>
        <w:tc>
          <w:tcPr>
            <w:tcW w:w="0" w:type="auto"/>
            <w:tcBorders>
              <w:top w:val="outset" w:sz="6" w:space="0" w:color="auto"/>
              <w:left w:val="outset" w:sz="6" w:space="0" w:color="auto"/>
              <w:bottom w:val="outset" w:sz="6" w:space="0" w:color="auto"/>
              <w:right w:val="outset" w:sz="6" w:space="0" w:color="auto"/>
            </w:tcBorders>
            <w:noWrap/>
            <w:vAlign w:val="center"/>
          </w:tcPr>
          <w:p w14:paraId="3B573F81" w14:textId="77777777" w:rsidR="00B20EC1" w:rsidRDefault="00B20EC1" w:rsidP="00F145AF">
            <w:r>
              <w:rPr>
                <w:rFonts w:ascii="Verdana" w:hAnsi="Verdana"/>
              </w:rPr>
              <w:t>Corrosivo</w:t>
            </w:r>
          </w:p>
        </w:tc>
        <w:tc>
          <w:tcPr>
            <w:tcW w:w="0" w:type="auto"/>
            <w:tcBorders>
              <w:top w:val="outset" w:sz="6" w:space="0" w:color="auto"/>
              <w:left w:val="outset" w:sz="6" w:space="0" w:color="auto"/>
              <w:bottom w:val="outset" w:sz="6" w:space="0" w:color="auto"/>
              <w:right w:val="outset" w:sz="6" w:space="0" w:color="auto"/>
            </w:tcBorders>
            <w:vAlign w:val="center"/>
          </w:tcPr>
          <w:p w14:paraId="1D2C08F1" w14:textId="77777777" w:rsidR="00B20EC1" w:rsidRDefault="00B20EC1" w:rsidP="00F145AF"/>
        </w:tc>
        <w:tc>
          <w:tcPr>
            <w:tcW w:w="0" w:type="auto"/>
            <w:tcBorders>
              <w:top w:val="outset" w:sz="6" w:space="0" w:color="auto"/>
              <w:left w:val="outset" w:sz="6" w:space="0" w:color="auto"/>
              <w:bottom w:val="outset" w:sz="6" w:space="0" w:color="auto"/>
              <w:right w:val="outset" w:sz="6" w:space="0" w:color="auto"/>
            </w:tcBorders>
            <w:vAlign w:val="center"/>
          </w:tcPr>
          <w:p w14:paraId="3D5FB4D5" w14:textId="77777777" w:rsidR="00B20EC1" w:rsidRDefault="00B20EC1" w:rsidP="00F145AF"/>
        </w:tc>
      </w:tr>
    </w:tbl>
    <w:p w14:paraId="4168D47E" w14:textId="77777777" w:rsidR="00B20EC1" w:rsidRDefault="00B20EC1" w:rsidP="00B20EC1"/>
    <w:p w14:paraId="6DACC561" w14:textId="77777777" w:rsidR="00B20EC1" w:rsidRDefault="00B20EC1" w:rsidP="00B20EC1"/>
    <w:p w14:paraId="181D11C0" w14:textId="77777777" w:rsidR="00B20EC1" w:rsidRDefault="00B20EC1" w:rsidP="00B20EC1"/>
    <w:p w14:paraId="2E3EC1CD" w14:textId="77777777" w:rsidR="00B20EC1" w:rsidRPr="00186BDF" w:rsidRDefault="00B20EC1" w:rsidP="00B20EC1">
      <w:pPr>
        <w:pStyle w:val="Titolo2"/>
        <w:rPr>
          <w:rFonts w:cs="Arial"/>
          <w:bCs/>
          <w:color w:val="000000"/>
          <w:szCs w:val="24"/>
        </w:rPr>
      </w:pPr>
      <w:r>
        <w:rPr>
          <w:rFonts w:cs="Arial"/>
          <w:bCs/>
          <w:color w:val="000000"/>
          <w:szCs w:val="24"/>
        </w:rPr>
        <w:br w:type="page"/>
      </w:r>
      <w:bookmarkStart w:id="760" w:name="_Toc49333915"/>
      <w:bookmarkStart w:id="761" w:name="_Toc69377127"/>
      <w:r w:rsidRPr="00186BDF">
        <w:rPr>
          <w:rFonts w:cs="Arial"/>
          <w:bCs/>
          <w:color w:val="000000"/>
          <w:szCs w:val="24"/>
        </w:rPr>
        <w:lastRenderedPageBreak/>
        <w:t>Procedimientos generales de seguridad para el uso de sustancias</w:t>
      </w:r>
      <w:bookmarkEnd w:id="749"/>
      <w:bookmarkEnd w:id="760"/>
      <w:bookmarkEnd w:id="761"/>
    </w:p>
    <w:p w14:paraId="389DA127" w14:textId="77777777" w:rsidR="00B20EC1" w:rsidRPr="00835299" w:rsidRDefault="00B20EC1" w:rsidP="00B20EC1">
      <w:pPr>
        <w:pStyle w:val="Titolo3"/>
        <w:spacing w:before="60"/>
        <w:rPr>
          <w:b w:val="0"/>
          <w:bCs/>
          <w:color w:val="000000"/>
          <w:szCs w:val="24"/>
        </w:rPr>
      </w:pPr>
      <w:bookmarkStart w:id="762" w:name="_Toc83642686"/>
      <w:bookmarkStart w:id="763" w:name="_Toc49333916"/>
      <w:bookmarkStart w:id="764" w:name="_Toc69377128"/>
      <w:r w:rsidRPr="00835299">
        <w:rPr>
          <w:b w:val="0"/>
          <w:bCs/>
          <w:color w:val="000000"/>
          <w:szCs w:val="24"/>
        </w:rPr>
        <w:t>Manipulación</w:t>
      </w:r>
      <w:bookmarkEnd w:id="762"/>
      <w:bookmarkEnd w:id="763"/>
      <w:bookmarkEnd w:id="764"/>
    </w:p>
    <w:p w14:paraId="123C1A2E" w14:textId="77777777" w:rsidR="00B20EC1" w:rsidRPr="00835299" w:rsidRDefault="00B20EC1" w:rsidP="00B20EC1">
      <w:pPr>
        <w:numPr>
          <w:ilvl w:val="0"/>
          <w:numId w:val="2"/>
        </w:numPr>
        <w:rPr>
          <w:rFonts w:cs="Arial"/>
          <w:color w:val="000000"/>
        </w:rPr>
      </w:pPr>
      <w:r w:rsidRPr="00835299">
        <w:rPr>
          <w:rFonts w:cs="Arial"/>
          <w:color w:val="000000"/>
        </w:rPr>
        <w:t>Manipular los recipientes con cuidado a fin de evitar su daño y la consiguiente fuga del producto.</w:t>
      </w:r>
    </w:p>
    <w:p w14:paraId="26C5155A" w14:textId="77777777" w:rsidR="00B20EC1" w:rsidRPr="00835299" w:rsidRDefault="00B20EC1" w:rsidP="00B20EC1">
      <w:pPr>
        <w:numPr>
          <w:ilvl w:val="0"/>
          <w:numId w:val="2"/>
        </w:numPr>
        <w:rPr>
          <w:rFonts w:cs="Arial"/>
          <w:color w:val="000000"/>
        </w:rPr>
      </w:pPr>
      <w:r w:rsidRPr="00835299">
        <w:rPr>
          <w:rFonts w:cs="Arial"/>
          <w:color w:val="000000"/>
        </w:rPr>
        <w:t>Durante la operación de apertura de los contenedores y del posible trasvase, evitar chispas y la formación de descargas electrostáticas.</w:t>
      </w:r>
    </w:p>
    <w:p w14:paraId="71D0F1D6" w14:textId="77777777" w:rsidR="00B20EC1" w:rsidRPr="00835299" w:rsidRDefault="00B20EC1" w:rsidP="00B20EC1">
      <w:pPr>
        <w:numPr>
          <w:ilvl w:val="0"/>
          <w:numId w:val="2"/>
        </w:numPr>
        <w:rPr>
          <w:rFonts w:cs="Arial"/>
          <w:color w:val="000000"/>
        </w:rPr>
      </w:pPr>
      <w:r w:rsidRPr="00835299">
        <w:rPr>
          <w:rFonts w:cs="Arial"/>
          <w:color w:val="000000"/>
        </w:rPr>
        <w:t>Asegurar una buena ventilación y un adecuado recambio de aire.</w:t>
      </w:r>
    </w:p>
    <w:p w14:paraId="77DA9E44" w14:textId="77777777" w:rsidR="00B20EC1" w:rsidRPr="00835299" w:rsidRDefault="00B20EC1" w:rsidP="00B20EC1">
      <w:pPr>
        <w:numPr>
          <w:ilvl w:val="0"/>
          <w:numId w:val="2"/>
        </w:numPr>
        <w:jc w:val="left"/>
        <w:rPr>
          <w:rFonts w:cs="Arial"/>
          <w:color w:val="000000"/>
        </w:rPr>
      </w:pPr>
      <w:r w:rsidRPr="00835299">
        <w:rPr>
          <w:rFonts w:cs="Arial"/>
          <w:color w:val="000000"/>
        </w:rPr>
        <w:t>Trabajar en ambiente ventilado.</w:t>
      </w:r>
    </w:p>
    <w:p w14:paraId="18F69CE7" w14:textId="77777777" w:rsidR="00B20EC1" w:rsidRPr="00835299" w:rsidRDefault="00B20EC1" w:rsidP="00B20EC1">
      <w:pPr>
        <w:numPr>
          <w:ilvl w:val="0"/>
          <w:numId w:val="2"/>
        </w:numPr>
        <w:jc w:val="left"/>
        <w:rPr>
          <w:rFonts w:cs="Arial"/>
          <w:color w:val="000000"/>
        </w:rPr>
      </w:pPr>
      <w:r w:rsidRPr="00835299">
        <w:rPr>
          <w:rFonts w:cs="Arial"/>
          <w:color w:val="000000"/>
        </w:rPr>
        <w:t>No comer, no beber, no fumar durante el uso.</w:t>
      </w:r>
    </w:p>
    <w:p w14:paraId="47EE09AF" w14:textId="77777777" w:rsidR="00B20EC1" w:rsidRPr="00835299" w:rsidRDefault="00B20EC1" w:rsidP="00B20EC1">
      <w:pPr>
        <w:pStyle w:val="Titolo3"/>
        <w:spacing w:before="60"/>
        <w:rPr>
          <w:b w:val="0"/>
          <w:bCs/>
          <w:color w:val="000000"/>
          <w:szCs w:val="24"/>
        </w:rPr>
      </w:pPr>
      <w:bookmarkStart w:id="765" w:name="_Toc83642687"/>
      <w:bookmarkStart w:id="766" w:name="_Toc49333917"/>
      <w:bookmarkStart w:id="767" w:name="_Toc69377129"/>
      <w:r w:rsidRPr="00835299">
        <w:rPr>
          <w:b w:val="0"/>
          <w:bCs/>
          <w:color w:val="000000"/>
          <w:szCs w:val="24"/>
        </w:rPr>
        <w:t>Almacenamiento</w:t>
      </w:r>
      <w:bookmarkEnd w:id="765"/>
      <w:bookmarkEnd w:id="766"/>
      <w:bookmarkEnd w:id="767"/>
    </w:p>
    <w:p w14:paraId="11F64828" w14:textId="77777777" w:rsidR="00B20EC1" w:rsidRPr="00835299" w:rsidRDefault="00B20EC1" w:rsidP="00B20EC1">
      <w:pPr>
        <w:numPr>
          <w:ilvl w:val="0"/>
          <w:numId w:val="2"/>
        </w:numPr>
        <w:jc w:val="left"/>
        <w:rPr>
          <w:rFonts w:cs="Arial"/>
          <w:color w:val="000000"/>
        </w:rPr>
      </w:pPr>
      <w:r w:rsidRPr="00835299">
        <w:rPr>
          <w:rFonts w:cs="Arial"/>
          <w:color w:val="000000"/>
        </w:rPr>
        <w:t>Mantener los contenedores en posición vertical evitando la posibilidad de caída o golpes.</w:t>
      </w:r>
    </w:p>
    <w:p w14:paraId="303AE83F" w14:textId="77777777" w:rsidR="00B20EC1" w:rsidRPr="00835299" w:rsidRDefault="00B20EC1" w:rsidP="00B20EC1">
      <w:pPr>
        <w:numPr>
          <w:ilvl w:val="0"/>
          <w:numId w:val="2"/>
        </w:numPr>
        <w:jc w:val="left"/>
        <w:rPr>
          <w:rFonts w:cs="Arial"/>
          <w:color w:val="000000"/>
        </w:rPr>
      </w:pPr>
      <w:r w:rsidRPr="00835299">
        <w:rPr>
          <w:rFonts w:cs="Arial"/>
          <w:color w:val="000000"/>
        </w:rPr>
        <w:t>Conservar lejos de alimentos, piensos o bebidas.</w:t>
      </w:r>
    </w:p>
    <w:p w14:paraId="5EEC77D3" w14:textId="77777777" w:rsidR="00B20EC1" w:rsidRPr="00835299" w:rsidRDefault="00B20EC1" w:rsidP="00B20EC1"/>
    <w:p w14:paraId="30BDC9AC" w14:textId="77777777" w:rsidR="00B20EC1" w:rsidRPr="001D0765" w:rsidRDefault="00B20EC1" w:rsidP="00B20EC1">
      <w:pPr>
        <w:autoSpaceDE w:val="0"/>
        <w:autoSpaceDN w:val="0"/>
        <w:adjustRightInd w:val="0"/>
        <w:spacing w:after="60"/>
        <w:rPr>
          <w:rFonts w:cs="Arial"/>
          <w:b/>
          <w:bCs/>
        </w:rPr>
      </w:pPr>
      <w:r w:rsidRPr="001D0765">
        <w:rPr>
          <w:rFonts w:cs="Arial"/>
          <w:b/>
          <w:bCs/>
        </w:rPr>
        <w:t>FORMACIÓN E INFORMACIÓN</w:t>
      </w:r>
    </w:p>
    <w:p w14:paraId="7BEE9429" w14:textId="77777777" w:rsidR="00B20EC1" w:rsidRPr="001D0765" w:rsidRDefault="00B20EC1" w:rsidP="00B20EC1">
      <w:pPr>
        <w:autoSpaceDE w:val="0"/>
        <w:autoSpaceDN w:val="0"/>
        <w:adjustRightInd w:val="0"/>
        <w:spacing w:after="60"/>
        <w:rPr>
          <w:rFonts w:cs="Arial"/>
        </w:rPr>
      </w:pPr>
      <w:r w:rsidRPr="001D0765">
        <w:rPr>
          <w:rFonts w:cs="Arial"/>
        </w:rPr>
        <w:t>Con respecto a la formación e información, el empresario debe asegurar que se proporcionen en relación con los resultados de la evaluación de riesgos. Podrán estar constituidas por comunicaciones verbales y formación y adiestramiento individuales acompañadas de información escrita. El empresario debe señalar los peligros, mientras que el productor de la sustancia debe informar al empresario acerca de la peligrosidad de la sustancia misma.</w:t>
      </w:r>
    </w:p>
    <w:p w14:paraId="0AB6F072" w14:textId="77777777" w:rsidR="00B20EC1" w:rsidRPr="001D0765" w:rsidRDefault="00B20EC1" w:rsidP="00B20EC1">
      <w:pPr>
        <w:autoSpaceDE w:val="0"/>
        <w:autoSpaceDN w:val="0"/>
        <w:adjustRightInd w:val="0"/>
        <w:spacing w:after="60"/>
        <w:rPr>
          <w:rFonts w:cs="Arial"/>
        </w:rPr>
      </w:pPr>
    </w:p>
    <w:p w14:paraId="2732E928" w14:textId="77777777" w:rsidR="00B20EC1" w:rsidRPr="001D0765" w:rsidRDefault="00B20EC1" w:rsidP="00B20EC1">
      <w:pPr>
        <w:autoSpaceDE w:val="0"/>
        <w:autoSpaceDN w:val="0"/>
        <w:adjustRightInd w:val="0"/>
        <w:spacing w:after="60"/>
        <w:rPr>
          <w:rFonts w:cs="Arial"/>
          <w:b/>
          <w:bCs/>
        </w:rPr>
      </w:pPr>
      <w:r w:rsidRPr="001D0765">
        <w:rPr>
          <w:rFonts w:cs="Arial"/>
          <w:b/>
          <w:bCs/>
        </w:rPr>
        <w:t>ACCIONES A LLEVAR A CABO</w:t>
      </w:r>
    </w:p>
    <w:p w14:paraId="67276FA8" w14:textId="77777777" w:rsidR="00B20EC1" w:rsidRPr="001D0765" w:rsidRDefault="00B20EC1" w:rsidP="00F145AF">
      <w:pPr>
        <w:numPr>
          <w:ilvl w:val="0"/>
          <w:numId w:val="33"/>
        </w:numPr>
        <w:rPr>
          <w:rFonts w:cs="Arial"/>
        </w:rPr>
      </w:pPr>
      <w:r w:rsidRPr="001D0765">
        <w:rPr>
          <w:rFonts w:cs="Arial"/>
          <w:u w:val="single"/>
        </w:rPr>
        <w:t xml:space="preserve">Análisis del ciclo productivo, </w:t>
      </w:r>
      <w:r w:rsidRPr="001D0765">
        <w:rPr>
          <w:rFonts w:cs="Arial"/>
        </w:rPr>
        <w:t>para identificar los agentes químicos y los riesgos asociados;</w:t>
      </w:r>
    </w:p>
    <w:p w14:paraId="6EF36ED9" w14:textId="77777777" w:rsidR="00B20EC1" w:rsidRPr="001D0765" w:rsidRDefault="00B20EC1" w:rsidP="00F145AF">
      <w:pPr>
        <w:numPr>
          <w:ilvl w:val="0"/>
          <w:numId w:val="33"/>
        </w:numPr>
        <w:rPr>
          <w:rFonts w:cs="Arial"/>
        </w:rPr>
      </w:pPr>
      <w:r w:rsidRPr="001D0765">
        <w:rPr>
          <w:rFonts w:cs="Arial"/>
          <w:u w:val="single"/>
        </w:rPr>
        <w:t xml:space="preserve">identificación de las sustancias peligrosas, a </w:t>
      </w:r>
      <w:r w:rsidRPr="001D0765">
        <w:rPr>
          <w:rFonts w:cs="Arial"/>
        </w:rPr>
        <w:t>través de las etiquetas y las fichas de seguridad proporcionadas por el productor de las sustancias;</w:t>
      </w:r>
    </w:p>
    <w:p w14:paraId="0BF06D7A" w14:textId="77777777" w:rsidR="00B20EC1" w:rsidRPr="001D0765" w:rsidRDefault="00B20EC1" w:rsidP="00F145AF">
      <w:pPr>
        <w:numPr>
          <w:ilvl w:val="0"/>
          <w:numId w:val="33"/>
        </w:numPr>
        <w:rPr>
          <w:rFonts w:cs="Arial"/>
        </w:rPr>
      </w:pPr>
      <w:r w:rsidRPr="001D0765">
        <w:rPr>
          <w:rFonts w:cs="Arial"/>
          <w:u w:val="single"/>
        </w:rPr>
        <w:t xml:space="preserve">valores límite de exposición: es </w:t>
      </w:r>
      <w:r w:rsidRPr="001D0765">
        <w:rPr>
          <w:rFonts w:cs="Arial"/>
        </w:rPr>
        <w:t>necesario identificar los agentes químicos para los cuales existen referencias normativas, mientras que para los demás se puede hacer referencia a conocimientos científicos y técnicos reconocidos (por ejemplo, consultar ACGIH);</w:t>
      </w:r>
    </w:p>
    <w:p w14:paraId="21A49180" w14:textId="77777777" w:rsidR="00B20EC1" w:rsidRPr="001D0765" w:rsidRDefault="00B20EC1" w:rsidP="00F145AF">
      <w:pPr>
        <w:pStyle w:val="e"/>
        <w:numPr>
          <w:ilvl w:val="0"/>
          <w:numId w:val="33"/>
        </w:numPr>
        <w:rPr>
          <w:rFonts w:ascii="Arial" w:hAnsi="Arial" w:cs="Arial"/>
          <w:szCs w:val="24"/>
        </w:rPr>
      </w:pPr>
      <w:r w:rsidRPr="001D0765">
        <w:rPr>
          <w:rFonts w:ascii="Arial" w:hAnsi="Arial" w:cs="Arial"/>
          <w:szCs w:val="24"/>
        </w:rPr>
        <w:t xml:space="preserve">Evaluación de las </w:t>
      </w:r>
      <w:r w:rsidRPr="001D0765">
        <w:rPr>
          <w:rFonts w:ascii="Arial" w:hAnsi="Arial" w:cs="Arial"/>
          <w:szCs w:val="24"/>
          <w:u w:val="single"/>
        </w:rPr>
        <w:t xml:space="preserve">cantidades </w:t>
      </w:r>
      <w:r w:rsidRPr="001D0765">
        <w:rPr>
          <w:rFonts w:ascii="Arial" w:hAnsi="Arial" w:cs="Arial"/>
          <w:szCs w:val="24"/>
        </w:rPr>
        <w:t xml:space="preserve">de agente químico implicadas y de las </w:t>
      </w:r>
      <w:r w:rsidRPr="001D0765">
        <w:rPr>
          <w:rFonts w:ascii="Arial" w:hAnsi="Arial" w:cs="Arial"/>
          <w:szCs w:val="24"/>
          <w:u w:val="single"/>
        </w:rPr>
        <w:t>modalidades de uso;</w:t>
      </w:r>
      <w:r w:rsidRPr="001D0765">
        <w:rPr>
          <w:rFonts w:ascii="Arial" w:hAnsi="Arial" w:cs="Arial"/>
          <w:szCs w:val="24"/>
        </w:rPr>
        <w:t/>
      </w:r>
    </w:p>
    <w:p w14:paraId="416EAD79" w14:textId="77777777" w:rsidR="00B20EC1" w:rsidRPr="001D0765" w:rsidRDefault="00B20EC1" w:rsidP="00F145AF">
      <w:pPr>
        <w:numPr>
          <w:ilvl w:val="0"/>
          <w:numId w:val="33"/>
        </w:numPr>
        <w:rPr>
          <w:rFonts w:cs="Arial"/>
        </w:rPr>
      </w:pPr>
      <w:r w:rsidRPr="001D0765">
        <w:rPr>
          <w:rFonts w:cs="Arial"/>
          <w:u w:val="single"/>
        </w:rPr>
        <w:t xml:space="preserve">Identificación de los sujetos expuestos </w:t>
      </w:r>
      <w:r w:rsidRPr="001D0765">
        <w:rPr>
          <w:rFonts w:cs="Arial"/>
        </w:rPr>
        <w:t xml:space="preserve">y de los relativos </w:t>
      </w:r>
      <w:r w:rsidRPr="001D0765">
        <w:rPr>
          <w:rFonts w:cs="Arial"/>
          <w:u w:val="single"/>
        </w:rPr>
        <w:t>tiempos de exposición;</w:t>
      </w:r>
      <w:r w:rsidRPr="001D0765">
        <w:rPr>
          <w:rFonts w:cs="Arial"/>
        </w:rPr>
        <w:t/>
      </w:r>
    </w:p>
    <w:p w14:paraId="4E01C9DB" w14:textId="77777777" w:rsidR="00B20EC1" w:rsidRPr="001D0765" w:rsidRDefault="00B20EC1" w:rsidP="00F145AF">
      <w:pPr>
        <w:numPr>
          <w:ilvl w:val="0"/>
          <w:numId w:val="33"/>
        </w:numPr>
        <w:rPr>
          <w:rFonts w:cs="Arial"/>
        </w:rPr>
      </w:pPr>
      <w:r w:rsidRPr="001D0765">
        <w:rPr>
          <w:rFonts w:cs="Arial"/>
        </w:rPr>
        <w:t xml:space="preserve">Definición del </w:t>
      </w:r>
      <w:r w:rsidRPr="001D0765">
        <w:rPr>
          <w:rFonts w:cs="Arial"/>
          <w:u w:val="single"/>
        </w:rPr>
        <w:t xml:space="preserve">nivel de riesgo </w:t>
      </w:r>
      <w:r w:rsidRPr="001D0765">
        <w:rPr>
          <w:rFonts w:cs="Arial"/>
        </w:rPr>
        <w:t>(Bajo o no) y redacción del documento de evaluación del riesgo de exposición;</w:t>
      </w:r>
    </w:p>
    <w:p w14:paraId="35A9BAAA" w14:textId="77777777" w:rsidR="00B20EC1" w:rsidRPr="001D0765" w:rsidRDefault="00B20EC1" w:rsidP="00F145AF">
      <w:pPr>
        <w:numPr>
          <w:ilvl w:val="0"/>
          <w:numId w:val="33"/>
        </w:numPr>
        <w:rPr>
          <w:rFonts w:cs="Arial"/>
        </w:rPr>
      </w:pPr>
      <w:r w:rsidRPr="001D0765">
        <w:rPr>
          <w:rFonts w:cs="Arial"/>
        </w:rPr>
        <w:t xml:space="preserve">Institución de actividades </w:t>
      </w:r>
      <w:r w:rsidRPr="001D0765">
        <w:rPr>
          <w:rFonts w:cs="Arial"/>
          <w:u w:val="single"/>
        </w:rPr>
        <w:t xml:space="preserve">de formación e información </w:t>
      </w:r>
      <w:r w:rsidRPr="001D0765">
        <w:rPr>
          <w:rFonts w:cs="Arial"/>
        </w:rPr>
        <w:t xml:space="preserve">y, donde requerido, de </w:t>
      </w:r>
      <w:r w:rsidRPr="001D0765">
        <w:rPr>
          <w:rFonts w:cs="Arial"/>
          <w:u w:val="single"/>
        </w:rPr>
        <w:t>vigilancia sanitaria.</w:t>
      </w:r>
      <w:r w:rsidRPr="001D0765">
        <w:rPr>
          <w:rFonts w:cs="Arial"/>
        </w:rPr>
        <w:t/>
      </w:r>
    </w:p>
    <w:p w14:paraId="4B6AD902" w14:textId="77777777" w:rsidR="00B20EC1" w:rsidRPr="001D0765" w:rsidRDefault="00B20EC1" w:rsidP="00B20EC1">
      <w:pPr>
        <w:rPr>
          <w:rFonts w:cs="Arial"/>
        </w:rPr>
      </w:pPr>
    </w:p>
    <w:p w14:paraId="5D1405FB" w14:textId="77777777" w:rsidR="00B20EC1" w:rsidRPr="001D0765" w:rsidRDefault="00B20EC1" w:rsidP="00B20EC1">
      <w:pPr>
        <w:rPr>
          <w:rFonts w:cs="Arial"/>
        </w:rPr>
      </w:pPr>
    </w:p>
    <w:p w14:paraId="6436495F" w14:textId="77777777" w:rsidR="00B20EC1" w:rsidRPr="001D0765" w:rsidRDefault="00B20EC1" w:rsidP="00B20EC1">
      <w:pPr>
        <w:spacing w:after="60"/>
        <w:rPr>
          <w:rFonts w:cs="Arial"/>
          <w:b/>
          <w:bCs/>
        </w:rPr>
      </w:pPr>
      <w:r w:rsidRPr="001D0765">
        <w:rPr>
          <w:rFonts w:cs="Arial"/>
          <w:b/>
          <w:bCs/>
        </w:rPr>
        <w:t>VIGILANCIA SANITARIA Y CARTILLAS SANITARIAS</w:t>
      </w:r>
    </w:p>
    <w:p w14:paraId="11A99D87" w14:textId="77777777" w:rsidR="00B20EC1" w:rsidRPr="001D0765" w:rsidRDefault="00B20EC1" w:rsidP="00B20EC1">
      <w:pPr>
        <w:rPr>
          <w:rFonts w:cs="Arial"/>
        </w:rPr>
      </w:pPr>
      <w:r w:rsidRPr="001D0765">
        <w:rPr>
          <w:rFonts w:cs="Arial"/>
        </w:rPr>
        <w:t xml:space="preserve">El </w:t>
      </w:r>
      <w:r>
        <w:rPr>
          <w:rFonts w:cs="Arial"/>
        </w:rPr>
        <w:t xml:space="preserve">D. Lgs. 81/2008 </w:t>
      </w:r>
      <w:r w:rsidRPr="001D0765">
        <w:rPr>
          <w:rFonts w:cs="Arial"/>
        </w:rPr>
        <w:t>obliga a realizar visitas médicas periódicas a todo el personal cuyo nivel de exposición a cualquier agente químico peligroso sea identificado como de tipo "no bajo" por el empresario a través del parecer del médico competente.</w:t>
      </w:r>
    </w:p>
    <w:p w14:paraId="330CF99E" w14:textId="77777777" w:rsidR="00B20EC1" w:rsidRPr="001D0765" w:rsidRDefault="00B20EC1" w:rsidP="00B20EC1">
      <w:pPr>
        <w:pStyle w:val="e"/>
        <w:rPr>
          <w:rFonts w:ascii="Arial" w:hAnsi="Arial" w:cs="Arial"/>
          <w:szCs w:val="24"/>
        </w:rPr>
      </w:pPr>
      <w:r w:rsidRPr="001D0765">
        <w:rPr>
          <w:rFonts w:ascii="Arial" w:hAnsi="Arial" w:cs="Arial"/>
          <w:szCs w:val="24"/>
        </w:rPr>
        <w:t xml:space="preserve">La </w:t>
      </w:r>
      <w:r w:rsidRPr="001D0765">
        <w:rPr>
          <w:rFonts w:ascii="Arial" w:hAnsi="Arial" w:cs="Arial"/>
          <w:szCs w:val="24"/>
          <w:u w:val="single"/>
        </w:rPr>
        <w:t xml:space="preserve">vigilancia sanitaria </w:t>
      </w:r>
      <w:r w:rsidRPr="001D0765">
        <w:rPr>
          <w:rFonts w:ascii="Arial" w:hAnsi="Arial" w:cs="Arial"/>
          <w:szCs w:val="24"/>
        </w:rPr>
        <w:t>es obligatoria si:</w:t>
      </w:r>
    </w:p>
    <w:p w14:paraId="13D0F75F" w14:textId="77777777" w:rsidR="00B20EC1" w:rsidRPr="001D0765" w:rsidRDefault="00B20EC1" w:rsidP="00F145AF">
      <w:pPr>
        <w:numPr>
          <w:ilvl w:val="0"/>
          <w:numId w:val="34"/>
        </w:numPr>
        <w:tabs>
          <w:tab w:val="num" w:pos="900"/>
        </w:tabs>
        <w:rPr>
          <w:rFonts w:cs="Arial"/>
        </w:rPr>
      </w:pPr>
      <w:r w:rsidRPr="001D0765">
        <w:rPr>
          <w:rFonts w:cs="Arial"/>
        </w:rPr>
        <w:t>El riesgo es superior al "bajo";</w:t>
      </w:r>
    </w:p>
    <w:p w14:paraId="52AEAA3D" w14:textId="77777777" w:rsidR="00B20EC1" w:rsidRPr="001D0765" w:rsidRDefault="00B20EC1" w:rsidP="00F145AF">
      <w:pPr>
        <w:numPr>
          <w:ilvl w:val="0"/>
          <w:numId w:val="34"/>
        </w:numPr>
        <w:tabs>
          <w:tab w:val="num" w:pos="900"/>
        </w:tabs>
        <w:rPr>
          <w:rFonts w:cs="Arial"/>
        </w:rPr>
      </w:pPr>
      <w:r w:rsidRPr="001D0765">
        <w:rPr>
          <w:rFonts w:cs="Arial"/>
        </w:rPr>
        <w:t>Las medidas adoptadas no son suficientes para reducir ulteriormente un riesgo aunque sea bajo.</w:t>
      </w:r>
    </w:p>
    <w:p w14:paraId="11C5BEE1" w14:textId="77777777" w:rsidR="00B20EC1" w:rsidRPr="001D0765" w:rsidRDefault="00B20EC1" w:rsidP="00B20EC1">
      <w:pPr>
        <w:rPr>
          <w:rFonts w:cs="Arial"/>
        </w:rPr>
      </w:pPr>
    </w:p>
    <w:p w14:paraId="6A38739C" w14:textId="77777777" w:rsidR="00B20EC1" w:rsidRPr="001D0765" w:rsidRDefault="00B20EC1" w:rsidP="00B20EC1">
      <w:pPr>
        <w:rPr>
          <w:rFonts w:cs="Arial"/>
        </w:rPr>
      </w:pPr>
      <w:r w:rsidRPr="001D0765">
        <w:rPr>
          <w:rFonts w:cs="Arial"/>
        </w:rPr>
        <w:t>La vigilancia sanitaria debe efectuarse:</w:t>
      </w:r>
    </w:p>
    <w:p w14:paraId="12B81884" w14:textId="77777777" w:rsidR="00B20EC1" w:rsidRPr="001D0765" w:rsidRDefault="00B20EC1" w:rsidP="00F145AF">
      <w:pPr>
        <w:numPr>
          <w:ilvl w:val="0"/>
          <w:numId w:val="35"/>
        </w:numPr>
        <w:tabs>
          <w:tab w:val="num" w:pos="900"/>
        </w:tabs>
        <w:rPr>
          <w:rFonts w:cs="Arial"/>
        </w:rPr>
      </w:pPr>
      <w:r w:rsidRPr="001D0765">
        <w:rPr>
          <w:rFonts w:cs="Arial"/>
        </w:rPr>
        <w:t>Antes de que el trabajador sea asignado a tareas que comportan exposición a agentes químicos;</w:t>
      </w:r>
    </w:p>
    <w:p w14:paraId="3B91488F" w14:textId="77777777" w:rsidR="00B20EC1" w:rsidRPr="001D0765" w:rsidRDefault="00B20EC1" w:rsidP="00F145AF">
      <w:pPr>
        <w:numPr>
          <w:ilvl w:val="0"/>
          <w:numId w:val="35"/>
        </w:numPr>
        <w:tabs>
          <w:tab w:val="num" w:pos="900"/>
        </w:tabs>
        <w:rPr>
          <w:rFonts w:cs="Arial"/>
        </w:rPr>
      </w:pPr>
      <w:r w:rsidRPr="001D0765">
        <w:rPr>
          <w:rFonts w:cs="Arial"/>
        </w:rPr>
        <w:lastRenderedPageBreak/>
        <w:t>Posteriormente, con periodicidad regular (normalmente anual, pero también diferente, según parecer del médico competente que lo motiva en el documento de evaluación del riesgo);</w:t>
      </w:r>
    </w:p>
    <w:p w14:paraId="4F99702A" w14:textId="77777777" w:rsidR="00B20EC1" w:rsidRPr="001D0765" w:rsidRDefault="00B20EC1" w:rsidP="00F145AF">
      <w:pPr>
        <w:numPr>
          <w:ilvl w:val="0"/>
          <w:numId w:val="35"/>
        </w:numPr>
        <w:tabs>
          <w:tab w:val="num" w:pos="900"/>
        </w:tabs>
        <w:rPr>
          <w:rFonts w:cs="Arial"/>
        </w:rPr>
      </w:pPr>
      <w:r w:rsidRPr="001D0765">
        <w:rPr>
          <w:rFonts w:cs="Arial"/>
        </w:rPr>
        <w:t>En el momento de la cesación de la relación laboral.</w:t>
      </w:r>
    </w:p>
    <w:p w14:paraId="4C70C968" w14:textId="77777777" w:rsidR="00B20EC1" w:rsidRPr="001D0765" w:rsidRDefault="00B20EC1" w:rsidP="00B20EC1">
      <w:pPr>
        <w:rPr>
          <w:rFonts w:cs="Arial"/>
        </w:rPr>
      </w:pPr>
    </w:p>
    <w:p w14:paraId="1DEB85EE" w14:textId="77777777" w:rsidR="00B20EC1" w:rsidRPr="001D0765" w:rsidRDefault="00B20EC1" w:rsidP="00B20EC1">
      <w:pPr>
        <w:rPr>
          <w:rFonts w:cs="Arial"/>
        </w:rPr>
      </w:pPr>
      <w:r w:rsidRPr="001D0765">
        <w:rPr>
          <w:rFonts w:cs="Arial"/>
        </w:rPr>
        <w:t>El órgano de vigilancia puede prever, motivando la disposición, contenidos y periodicidad diferentes de los establecidos por el médico competente.</w:t>
      </w:r>
    </w:p>
    <w:p w14:paraId="6F7DCB8F" w14:textId="77777777" w:rsidR="00B20EC1" w:rsidRDefault="00B20EC1" w:rsidP="00B20EC1">
      <w:pPr>
        <w:rPr>
          <w:rFonts w:cs="Arial"/>
        </w:rPr>
      </w:pPr>
      <w:r w:rsidRPr="001D0765">
        <w:rPr>
          <w:rFonts w:cs="Arial"/>
        </w:rPr>
        <w:t xml:space="preserve">Si para algunos trabajadores existe exposición a agentes para los cuales está establecido un valor límite </w:t>
      </w:r>
      <w:r>
        <w:rPr>
          <w:rFonts w:cs="Arial"/>
        </w:rPr>
        <w:t>biológico, debe efectuarse también el monitoreo biológico, cuyos resultados deben ser entregados al empresario y anexados, de forma anónima, al documento de evaluación del riesgo y comunicados al representante para la seguridad.</w:t>
      </w:r>
    </w:p>
    <w:p w14:paraId="47F70D75" w14:textId="77777777" w:rsidR="00B20EC1" w:rsidRDefault="00B20EC1" w:rsidP="00B20EC1">
      <w:pPr>
        <w:rPr>
          <w:rFonts w:cs="Arial"/>
        </w:rPr>
      </w:pPr>
      <w:r>
        <w:rPr>
          <w:rFonts w:cs="Arial"/>
        </w:rPr>
        <w:t>Si la vigilancia sanitaria evidencia, en algún trabajador, el superamiento del valor límite biológico o efectos negativos para la salud atribuibles a tal superamiento, el médico competente debe informar, individualmente, a los trabajadores expuestos y al empresario. Este deberá revisar la evaluación del riesgo, actualizar las medidas adoptadas para su eliminación o reducción teniendo en cuenta el parecer del médico competente, y someter a visita extraordinaria a los trabajadores que hayan sufrido una exposición.</w:t>
      </w:r>
    </w:p>
    <w:p w14:paraId="6BCC198B" w14:textId="77777777" w:rsidR="00B20EC1" w:rsidRDefault="00B20EC1" w:rsidP="00B20EC1">
      <w:pPr>
        <w:rPr>
          <w:rFonts w:cs="Arial"/>
        </w:rPr>
      </w:pPr>
    </w:p>
    <w:p w14:paraId="0FFCD3BF" w14:textId="77777777" w:rsidR="00B20EC1" w:rsidRDefault="00B20EC1" w:rsidP="00B20EC1">
      <w:pPr>
        <w:rPr>
          <w:rFonts w:cs="Arial"/>
        </w:rPr>
      </w:pPr>
      <w:r>
        <w:rPr>
          <w:rFonts w:cs="Arial"/>
        </w:rPr>
        <w:t xml:space="preserve">Con respecto a </w:t>
      </w:r>
      <w:r>
        <w:rPr>
          <w:rFonts w:cs="Arial"/>
          <w:u w:val="single"/>
        </w:rPr>
        <w:t>las cartillas sanit</w:t>
      </w:r>
      <w:r>
        <w:rPr>
          <w:rFonts w:cs="Arial"/>
        </w:rPr>
        <w:t>arias, estas deben ser instituidas, y actualizadas, para cada trabajador en riesgo, por parte del médico competente, y custodiadas en la empresa. En ellas deben indicarse los niveles de exposición profesional individuales proporcionados por el Servicio de Prevención y Protección, mientras que una copia de las mismas deberá ser transmitida, previa solicitud, al órgano de vigilancia.</w:t>
      </w:r>
    </w:p>
    <w:p w14:paraId="71540FBD" w14:textId="77777777" w:rsidR="00B20EC1" w:rsidRDefault="00B20EC1" w:rsidP="00B20EC1">
      <w:pPr>
        <w:rPr>
          <w:rFonts w:cs="Arial"/>
        </w:rPr>
      </w:pPr>
      <w:r>
        <w:rPr>
          <w:rFonts w:cs="Arial"/>
        </w:rPr>
        <w:t>Cuando cesa la relación laboral, las cartillas en cuestión deberán ser transmitidas directamente al ente competente.</w:t>
      </w:r>
    </w:p>
    <w:p w14:paraId="40ECBF32" w14:textId="77777777" w:rsidR="00B20EC1" w:rsidRDefault="00B20EC1" w:rsidP="00B20EC1">
      <w:pPr>
        <w:pStyle w:val="Titolo2"/>
        <w:rPr>
          <w:rFonts w:cs="Arial"/>
          <w:color w:val="000000"/>
          <w:sz w:val="22"/>
        </w:rPr>
      </w:pPr>
    </w:p>
    <w:p w14:paraId="556FAC9E" w14:textId="77777777" w:rsidR="00B20EC1" w:rsidRPr="00186BDF" w:rsidRDefault="00B20EC1" w:rsidP="00B20EC1">
      <w:pPr>
        <w:pStyle w:val="Titolo2"/>
        <w:rPr>
          <w:szCs w:val="24"/>
        </w:rPr>
      </w:pPr>
      <w:r>
        <w:rPr>
          <w:sz w:val="32"/>
          <w:szCs w:val="32"/>
        </w:rPr>
        <w:br w:type="page"/>
      </w:r>
      <w:bookmarkStart w:id="768" w:name="_Toc49333918"/>
      <w:bookmarkStart w:id="769" w:name="_Toc69377130"/>
      <w:r w:rsidRPr="00186BDF">
        <w:rPr>
          <w:szCs w:val="24"/>
        </w:rPr>
        <w:lastRenderedPageBreak/>
        <w:t>Normas Comportamentales Específicas</w:t>
      </w:r>
      <w:bookmarkEnd w:id="768"/>
      <w:bookmarkEnd w:id="769"/>
    </w:p>
    <w:p w14:paraId="383DFFDE" w14:textId="77777777" w:rsidR="00B20EC1" w:rsidRPr="00835299" w:rsidRDefault="00B20EC1" w:rsidP="00B20EC1">
      <w:pPr>
        <w:rPr>
          <w:rFonts w:cs="Arial"/>
        </w:rPr>
      </w:pPr>
      <w:r w:rsidRPr="00835299">
        <w:rPr>
          <w:rFonts w:cs="Arial"/>
        </w:rPr>
        <w:t>La presente sección describe las normas comportamentales que deben ser puestas en acto durante el uso de las sustancias químicas, en el respeto de las indicaciones reportadas dentro de las específicas fichas de Seguridad.</w:t>
      </w:r>
    </w:p>
    <w:p w14:paraId="3D8DB2A7" w14:textId="77777777" w:rsidR="00B20EC1" w:rsidRPr="00835299" w:rsidRDefault="00B20EC1" w:rsidP="00B20EC1">
      <w:pPr>
        <w:rPr>
          <w:rFonts w:cs="Arial"/>
        </w:rPr>
      </w:pPr>
    </w:p>
    <w:p w14:paraId="000B83B1" w14:textId="77777777" w:rsidR="00B20EC1" w:rsidRDefault="00B20EC1" w:rsidP="00B20EC1">
      <w:pPr>
        <w:rPr>
          <w:rFonts w:cs="Arial"/>
        </w:rPr>
      </w:pPr>
      <w:r w:rsidRPr="007908C5">
        <w:rPr>
          <w:rFonts w:cs="Arial"/>
        </w:rPr>
        <w:t xml:space="preserve">Las normas comportamentales deben ser </w:t>
      </w:r>
      <w:r>
        <w:rPr>
          <w:rFonts w:cs="Arial"/>
        </w:rPr>
        <w:t>definidas por el empresario de la empresa que utiliza la/s sustancia/s de acuerdo con lo previsto por la legislación vigente en la materia, en concreto el D Lgs 81/2008.</w:t>
      </w:r>
    </w:p>
    <w:p w14:paraId="54C7DAAB" w14:textId="77777777" w:rsidR="00B20EC1" w:rsidRDefault="00B20EC1" w:rsidP="00B20EC1">
      <w:pPr>
        <w:rPr>
          <w:rFonts w:cs="Arial"/>
        </w:rPr>
      </w:pPr>
    </w:p>
    <w:p w14:paraId="121CA2E6" w14:textId="77777777" w:rsidR="00B20EC1" w:rsidRDefault="00B20EC1" w:rsidP="00B20EC1">
      <w:pPr>
        <w:rPr>
          <w:rFonts w:cs="Arial"/>
        </w:rPr>
      </w:pPr>
      <w:r>
        <w:rPr>
          <w:rFonts w:cs="Arial"/>
        </w:rPr>
        <w:t xml:space="preserve">Durante el uso de las sustancias se </w:t>
      </w:r>
      <w:r w:rsidR="00760434">
        <w:rPr>
          <w:rFonts w:cs="Arial"/>
        </w:rPr>
        <w:t xml:space="preserve">debe </w:t>
      </w:r>
      <w:r>
        <w:rPr>
          <w:rFonts w:cs="Arial"/>
        </w:rPr>
        <w:t>poner en acto lo reportado en los específicos capítulos:</w:t>
      </w:r>
    </w:p>
    <w:p w14:paraId="6FA20B52" w14:textId="77777777" w:rsidR="00B20EC1" w:rsidRDefault="00B20EC1" w:rsidP="00B20EC1">
      <w:pPr>
        <w:rPr>
          <w:rFonts w:cs="Arial"/>
        </w:rPr>
      </w:pPr>
    </w:p>
    <w:p w14:paraId="36994AB7" w14:textId="77777777" w:rsidR="00B20EC1" w:rsidRPr="007908C5" w:rsidRDefault="00B20EC1" w:rsidP="00B20EC1">
      <w:pPr>
        <w:rPr>
          <w:rFonts w:cs="Arial"/>
        </w:rPr>
      </w:pPr>
    </w:p>
    <w:p w14:paraId="31D4271F" w14:textId="77777777" w:rsidR="00B20EC1" w:rsidRPr="007908C5" w:rsidRDefault="00B20EC1" w:rsidP="00F145AF">
      <w:pPr>
        <w:numPr>
          <w:ilvl w:val="0"/>
          <w:numId w:val="38"/>
        </w:numPr>
        <w:rPr>
          <w:rFonts w:cs="Arial"/>
          <w:bCs/>
        </w:rPr>
      </w:pPr>
      <w:r w:rsidRPr="007908C5">
        <w:rPr>
          <w:rFonts w:cs="Arial"/>
          <w:bCs/>
        </w:rPr>
        <w:t>Medidas de Primeros Auxilios</w:t>
      </w:r>
    </w:p>
    <w:p w14:paraId="32EDA588" w14:textId="77777777" w:rsidR="00B20EC1" w:rsidRPr="007908C5" w:rsidRDefault="00B20EC1" w:rsidP="00F145AF">
      <w:pPr>
        <w:numPr>
          <w:ilvl w:val="0"/>
          <w:numId w:val="38"/>
        </w:numPr>
        <w:autoSpaceDE w:val="0"/>
        <w:autoSpaceDN w:val="0"/>
        <w:adjustRightInd w:val="0"/>
        <w:spacing w:after="60"/>
        <w:rPr>
          <w:rFonts w:cs="Arial"/>
          <w:bCs/>
        </w:rPr>
      </w:pPr>
      <w:r w:rsidRPr="007908C5">
        <w:rPr>
          <w:rFonts w:cs="Arial"/>
          <w:bCs/>
        </w:rPr>
        <w:t>Medidas para la lucha contra incendios</w:t>
      </w:r>
    </w:p>
    <w:p w14:paraId="61F42101" w14:textId="77777777" w:rsidR="00B20EC1" w:rsidRPr="007908C5" w:rsidRDefault="00B20EC1" w:rsidP="00F145AF">
      <w:pPr>
        <w:numPr>
          <w:ilvl w:val="0"/>
          <w:numId w:val="38"/>
        </w:numPr>
        <w:autoSpaceDE w:val="0"/>
        <w:autoSpaceDN w:val="0"/>
        <w:adjustRightInd w:val="0"/>
        <w:spacing w:after="60"/>
        <w:rPr>
          <w:rFonts w:cs="Arial"/>
          <w:bCs/>
        </w:rPr>
      </w:pPr>
      <w:r w:rsidRPr="007908C5">
        <w:rPr>
          <w:rFonts w:cs="Arial"/>
          <w:bCs/>
        </w:rPr>
        <w:t>Medidas en caso de liberación accidental</w:t>
      </w:r>
    </w:p>
    <w:p w14:paraId="6DA311F4" w14:textId="77777777" w:rsidR="00B20EC1" w:rsidRPr="007908C5" w:rsidRDefault="00B20EC1" w:rsidP="00F145AF">
      <w:pPr>
        <w:numPr>
          <w:ilvl w:val="0"/>
          <w:numId w:val="38"/>
        </w:numPr>
        <w:autoSpaceDE w:val="0"/>
        <w:autoSpaceDN w:val="0"/>
        <w:adjustRightInd w:val="0"/>
        <w:spacing w:after="60"/>
        <w:rPr>
          <w:rFonts w:cs="Arial"/>
          <w:bCs/>
        </w:rPr>
      </w:pPr>
      <w:r w:rsidRPr="007908C5">
        <w:rPr>
          <w:rFonts w:cs="Arial"/>
          <w:bCs/>
        </w:rPr>
        <w:t>Almacenamiento</w:t>
      </w:r>
    </w:p>
    <w:p w14:paraId="23F4C1BE" w14:textId="77777777" w:rsidR="00B20EC1" w:rsidRPr="007908C5" w:rsidRDefault="00B20EC1" w:rsidP="00F145AF">
      <w:pPr>
        <w:numPr>
          <w:ilvl w:val="0"/>
          <w:numId w:val="38"/>
        </w:numPr>
        <w:autoSpaceDE w:val="0"/>
        <w:autoSpaceDN w:val="0"/>
        <w:adjustRightInd w:val="0"/>
        <w:spacing w:after="60"/>
        <w:rPr>
          <w:rFonts w:cs="Arial"/>
          <w:bCs/>
        </w:rPr>
      </w:pPr>
      <w:r w:rsidRPr="007908C5">
        <w:rPr>
          <w:rFonts w:cs="Arial"/>
          <w:bCs/>
        </w:rPr>
        <w:t>Exposición personal y EPI</w:t>
      </w:r>
    </w:p>
    <w:p w14:paraId="7FB9527D" w14:textId="77777777" w:rsidR="00B20EC1" w:rsidRPr="007908C5" w:rsidRDefault="00B20EC1" w:rsidP="00F145AF">
      <w:pPr>
        <w:numPr>
          <w:ilvl w:val="0"/>
          <w:numId w:val="38"/>
        </w:numPr>
        <w:autoSpaceDE w:val="0"/>
        <w:autoSpaceDN w:val="0"/>
        <w:adjustRightInd w:val="0"/>
        <w:spacing w:after="60"/>
        <w:rPr>
          <w:rFonts w:cs="Arial"/>
          <w:bCs/>
        </w:rPr>
      </w:pPr>
      <w:r w:rsidRPr="007908C5">
        <w:rPr>
          <w:rFonts w:cs="Arial"/>
          <w:bCs/>
        </w:rPr>
        <w:t>Estabilidad</w:t>
      </w:r>
    </w:p>
    <w:p w14:paraId="039E75A8" w14:textId="77777777" w:rsidR="00B20EC1" w:rsidRPr="007908C5" w:rsidRDefault="00B20EC1" w:rsidP="00F145AF">
      <w:pPr>
        <w:numPr>
          <w:ilvl w:val="0"/>
          <w:numId w:val="38"/>
        </w:numPr>
        <w:autoSpaceDE w:val="0"/>
        <w:autoSpaceDN w:val="0"/>
        <w:adjustRightInd w:val="0"/>
        <w:spacing w:after="60"/>
        <w:rPr>
          <w:rFonts w:cs="Arial"/>
          <w:bCs/>
        </w:rPr>
      </w:pPr>
      <w:r w:rsidRPr="007908C5">
        <w:rPr>
          <w:rFonts w:cs="Arial"/>
          <w:bCs/>
        </w:rPr>
        <w:t>Posible Información Toxicológica:</w:t>
      </w:r>
    </w:p>
    <w:p w14:paraId="71146567" w14:textId="77777777" w:rsidR="00B20EC1" w:rsidRPr="007908C5" w:rsidRDefault="00B20EC1" w:rsidP="00F145AF">
      <w:pPr>
        <w:numPr>
          <w:ilvl w:val="0"/>
          <w:numId w:val="38"/>
        </w:numPr>
        <w:autoSpaceDE w:val="0"/>
        <w:autoSpaceDN w:val="0"/>
        <w:adjustRightInd w:val="0"/>
        <w:spacing w:after="60"/>
        <w:rPr>
          <w:rFonts w:cs="Arial"/>
          <w:bCs/>
        </w:rPr>
      </w:pPr>
      <w:r w:rsidRPr="007908C5">
        <w:rPr>
          <w:rFonts w:cs="Arial"/>
          <w:bCs/>
        </w:rPr>
        <w:t>Eliminación</w:t>
      </w:r>
    </w:p>
    <w:p w14:paraId="3683032D" w14:textId="77777777" w:rsidR="00B20EC1" w:rsidRPr="007908C5" w:rsidRDefault="00B20EC1" w:rsidP="00F145AF">
      <w:pPr>
        <w:numPr>
          <w:ilvl w:val="0"/>
          <w:numId w:val="38"/>
        </w:numPr>
        <w:autoSpaceDE w:val="0"/>
        <w:autoSpaceDN w:val="0"/>
        <w:adjustRightInd w:val="0"/>
        <w:spacing w:after="60"/>
        <w:rPr>
          <w:rFonts w:cs="Arial"/>
          <w:bCs/>
        </w:rPr>
      </w:pPr>
      <w:r w:rsidRPr="007908C5">
        <w:rPr>
          <w:rFonts w:cs="Arial"/>
          <w:bCs/>
        </w:rPr>
        <w:t>Información sobre peligrosidad</w:t>
      </w:r>
    </w:p>
    <w:p w14:paraId="5B1D9868" w14:textId="77777777" w:rsidR="00B20EC1" w:rsidRPr="007908C5" w:rsidRDefault="00B20EC1" w:rsidP="00F145AF">
      <w:pPr>
        <w:numPr>
          <w:ilvl w:val="0"/>
          <w:numId w:val="38"/>
        </w:numPr>
        <w:autoSpaceDE w:val="0"/>
        <w:autoSpaceDN w:val="0"/>
        <w:adjustRightInd w:val="0"/>
        <w:spacing w:after="60"/>
        <w:rPr>
          <w:rFonts w:cs="Arial"/>
          <w:bCs/>
        </w:rPr>
      </w:pPr>
      <w:r w:rsidRPr="007908C5">
        <w:rPr>
          <w:rFonts w:cs="Arial"/>
          <w:bCs/>
        </w:rPr>
        <w:t>Frases de riesgo:</w:t>
      </w:r>
    </w:p>
    <w:p w14:paraId="196CBD6D" w14:textId="77777777" w:rsidR="00B20EC1" w:rsidRPr="007908C5" w:rsidRDefault="00B20EC1" w:rsidP="00F145AF">
      <w:pPr>
        <w:numPr>
          <w:ilvl w:val="0"/>
          <w:numId w:val="38"/>
        </w:numPr>
        <w:autoSpaceDE w:val="0"/>
        <w:autoSpaceDN w:val="0"/>
        <w:adjustRightInd w:val="0"/>
        <w:spacing w:after="60"/>
        <w:rPr>
          <w:rFonts w:cs="Arial"/>
          <w:bCs/>
        </w:rPr>
      </w:pPr>
      <w:r w:rsidRPr="007908C5">
        <w:rPr>
          <w:rFonts w:cs="Arial"/>
          <w:bCs/>
        </w:rPr>
        <w:t>Consejos de prudencia:</w:t>
      </w:r>
    </w:p>
    <w:p w14:paraId="7BABCACC" w14:textId="77777777" w:rsidR="00B20EC1" w:rsidRDefault="00B20EC1" w:rsidP="00B20EC1">
      <w:pPr>
        <w:autoSpaceDE w:val="0"/>
        <w:autoSpaceDN w:val="0"/>
        <w:adjustRightInd w:val="0"/>
        <w:spacing w:after="60"/>
        <w:rPr>
          <w:rFonts w:cs="Arial"/>
        </w:rPr>
      </w:pPr>
    </w:p>
    <w:p w14:paraId="088FE9E6" w14:textId="77777777" w:rsidR="00B20EC1" w:rsidRDefault="00B20EC1" w:rsidP="00B20EC1">
      <w:pPr>
        <w:autoSpaceDE w:val="0"/>
        <w:autoSpaceDN w:val="0"/>
        <w:adjustRightInd w:val="0"/>
        <w:spacing w:after="60"/>
        <w:rPr>
          <w:rFonts w:cs="Arial"/>
        </w:rPr>
      </w:pPr>
    </w:p>
    <w:p w14:paraId="140CE4B7" w14:textId="77777777" w:rsidR="00B20EC1" w:rsidRDefault="00B20EC1" w:rsidP="00B20EC1">
      <w:pPr>
        <w:pStyle w:val="Corpotesto"/>
      </w:pPr>
    </w:p>
    <w:p w14:paraId="4DAEF0E2" w14:textId="77777777" w:rsidR="00B20EC1" w:rsidRDefault="00B20EC1" w:rsidP="00B20EC1">
      <w:pPr>
        <w:pStyle w:val="Corpotesto"/>
      </w:pPr>
    </w:p>
    <w:p w14:paraId="4B5BF4FA" w14:textId="77777777" w:rsidR="00B20EC1" w:rsidRDefault="00B20EC1" w:rsidP="00B20EC1">
      <w:pPr>
        <w:sectPr w:rsidR="00B20EC1" w:rsidSect="00F145AF">
          <w:headerReference w:type="default" r:id="rId272"/>
          <w:footerReference w:type="default" r:id="rId273"/>
          <w:headerReference w:type="first" r:id="rId274"/>
          <w:footerReference w:type="first" r:id="rId275"/>
          <w:pgSz w:w="11906" w:h="16838" w:code="9"/>
          <w:pgMar w:top="1252" w:right="1134" w:bottom="1134" w:left="1134" w:header="709" w:footer="709" w:gutter="0"/>
          <w:paperSrc w:first="7" w:other="7"/>
          <w:cols w:space="708"/>
          <w:titlePg/>
          <w:docGrid w:linePitch="360"/>
        </w:sectPr>
      </w:pPr>
    </w:p>
    <w:p w14:paraId="21D203B9" w14:textId="77777777" w:rsidR="00B20EC1" w:rsidRPr="003654E8" w:rsidRDefault="00047926" w:rsidP="00B20EC1">
      <w:pPr>
        <w:jc w:val="center"/>
        <w:rPr>
          <w:sz w:val="28"/>
        </w:rPr>
        <w:sectPr w:rsidR="00B20EC1" w:rsidRPr="003654E8" w:rsidSect="00F34299">
          <w:pgSz w:w="16838" w:h="11906" w:orient="landscape"/>
          <w:pgMar w:top="1418" w:right="1134" w:bottom="1134" w:left="1134" w:header="709" w:footer="709" w:gutter="0"/>
          <w:paperSrc w:first="7" w:other="7"/>
          <w:cols w:space="708"/>
          <w:docGrid w:linePitch="360"/>
        </w:sectPr>
      </w:pPr>
      <w:r>
        <w:rPr>
          <w:b/>
          <w:caps/>
          <w:noProof/>
          <w:sz w:val="20"/>
          <w:szCs w:val="36"/>
        </w:rPr>
        <w:lastRenderedPageBreak/>
        <w:pict w14:anchorId="3A82C202">
          <v:shape id="_x0000_s15652" type="#_x0000_t202" style="position:absolute;left:0;text-align:left;margin-left:261pt;margin-top:393.3pt;width:117pt;height:28.5pt;z-index:250800128">
            <v:textbox style="mso-next-textbox:#_x0000_s15652" inset=".5mm,.3mm,.5mm,.3mm">
              <w:txbxContent>
                <w:p w14:paraId="2E3256FA" w14:textId="77777777" w:rsidR="00650C76" w:rsidRDefault="00650C76" w:rsidP="00B20EC1">
                  <w:pPr>
                    <w:jc w:val="center"/>
                    <w:rPr>
                      <w:rFonts w:cs="Arial"/>
                      <w:sz w:val="20"/>
                      <w:szCs w:val="20"/>
                    </w:rPr>
                  </w:pPr>
                  <w:r>
                    <w:rPr>
                      <w:rFonts w:cs="Arial"/>
                      <w:sz w:val="20"/>
                      <w:szCs w:val="20"/>
                    </w:rPr>
                    <w:t>VERIFICACIONES</w:t>
                  </w:r>
                </w:p>
                <w:p w14:paraId="5C3F6F57" w14:textId="77777777" w:rsidR="00650C76" w:rsidRPr="00FD2B94" w:rsidRDefault="00650C76" w:rsidP="00B20EC1">
                  <w:pPr>
                    <w:jc w:val="center"/>
                    <w:rPr>
                      <w:rFonts w:cs="Arial"/>
                      <w:sz w:val="20"/>
                      <w:szCs w:val="20"/>
                    </w:rPr>
                  </w:pPr>
                  <w:r>
                    <w:rPr>
                      <w:rFonts w:cs="Arial"/>
                      <w:sz w:val="20"/>
                      <w:szCs w:val="20"/>
                    </w:rPr>
                    <w:t xml:space="preserve">ART </w:t>
                  </w:r>
                  <w:smartTag w:uri="urn:schemas-microsoft-com:office:smarttags" w:element="metricconverter">
                    <w:smartTagPr>
                      <w:attr w:name="ProductID" w:val="223 C"/>
                    </w:smartTagPr>
                    <w:r>
                      <w:rPr>
                        <w:rFonts w:cs="Arial"/>
                        <w:sz w:val="20"/>
                        <w:szCs w:val="20"/>
                      </w:rPr>
                      <w:t xml:space="preserve">223 C. </w:t>
                    </w:r>
                  </w:smartTag>
                  <w:r>
                    <w:rPr>
                      <w:rFonts w:cs="Arial"/>
                      <w:sz w:val="20"/>
                      <w:szCs w:val="20"/>
                    </w:rPr>
                    <w:t>7</w:t>
                  </w:r>
                </w:p>
              </w:txbxContent>
            </v:textbox>
          </v:shape>
        </w:pict>
      </w:r>
      <w:r>
        <w:rPr>
          <w:b/>
          <w:caps/>
          <w:noProof/>
          <w:sz w:val="20"/>
          <w:szCs w:val="36"/>
        </w:rPr>
        <w:pict w14:anchorId="4559A210">
          <v:line id="_x0000_s15651" style="position:absolute;left:0;text-align:left;z-index:250799104;mso-wrap-style:none" from="63pt,303.3pt" to="63pt,321.3pt"/>
        </w:pict>
      </w:r>
      <w:r>
        <w:rPr>
          <w:b/>
          <w:caps/>
          <w:noProof/>
          <w:sz w:val="20"/>
          <w:szCs w:val="36"/>
        </w:rPr>
        <w:pict w14:anchorId="1AAB29C4">
          <v:line id="_x0000_s15650" style="position:absolute;left:0;text-align:left;flip:y;z-index:250798080" from="63pt,303.3pt" to="3in,303.3pt"/>
        </w:pict>
      </w:r>
      <w:r>
        <w:rPr>
          <w:b/>
          <w:caps/>
          <w:noProof/>
          <w:sz w:val="20"/>
          <w:szCs w:val="36"/>
        </w:rPr>
        <w:pict w14:anchorId="336DF189">
          <v:line id="_x0000_s15649" style="position:absolute;left:0;text-align:left;z-index:250797056;mso-wrap-style:none" from="486pt,294.3pt" to="486pt,321.3pt"/>
        </w:pict>
      </w:r>
      <w:r>
        <w:rPr>
          <w:b/>
          <w:caps/>
          <w:noProof/>
          <w:sz w:val="20"/>
          <w:szCs w:val="36"/>
        </w:rPr>
        <w:pict w14:anchorId="1BD7EA7D">
          <v:line id="_x0000_s15647" style="position:absolute;left:0;text-align:left;flip:y;z-index:250795008" from="63pt,366.3pt" to="7in,366.3pt"/>
        </w:pict>
      </w:r>
      <w:r>
        <w:rPr>
          <w:b/>
          <w:caps/>
          <w:noProof/>
          <w:sz w:val="20"/>
          <w:szCs w:val="36"/>
        </w:rPr>
        <w:pict w14:anchorId="454B8F75">
          <v:line id="_x0000_s15643" style="position:absolute;left:0;text-align:left;z-index:250790912" from="63pt,348.55pt" to="63pt,366.55pt">
            <v:stroke endarrow="block"/>
          </v:line>
        </w:pict>
      </w:r>
      <w:r>
        <w:rPr>
          <w:b/>
          <w:caps/>
          <w:noProof/>
          <w:sz w:val="20"/>
          <w:szCs w:val="36"/>
        </w:rPr>
        <w:pict w14:anchorId="7ECB515E">
          <v:line id="_x0000_s15644" style="position:absolute;left:0;text-align:left;z-index:250791936" from="3in,348.3pt" to="3in,366.3pt">
            <v:stroke endarrow="block"/>
          </v:line>
        </w:pict>
      </w:r>
      <w:r>
        <w:rPr>
          <w:b/>
          <w:caps/>
          <w:noProof/>
          <w:sz w:val="20"/>
          <w:szCs w:val="36"/>
        </w:rPr>
        <w:pict w14:anchorId="58FD897E">
          <v:line id="_x0000_s15645" style="position:absolute;left:0;text-align:left;z-index:250792960" from="351pt,348.3pt" to="351pt,366.3pt">
            <v:stroke endarrow="block"/>
          </v:line>
        </w:pict>
      </w:r>
      <w:r>
        <w:rPr>
          <w:b/>
          <w:caps/>
          <w:noProof/>
          <w:sz w:val="20"/>
          <w:szCs w:val="36"/>
        </w:rPr>
        <w:pict w14:anchorId="11909AD7">
          <v:line id="_x0000_s15648" style="position:absolute;left:0;text-align:left;z-index:250796032" from="315pt,365.1pt" to="315pt,392.1pt">
            <v:stroke endarrow="block"/>
          </v:line>
        </w:pict>
      </w:r>
      <w:r>
        <w:rPr>
          <w:b/>
          <w:caps/>
          <w:noProof/>
          <w:sz w:val="20"/>
          <w:szCs w:val="36"/>
        </w:rPr>
        <w:pict w14:anchorId="7390EB71">
          <v:line id="_x0000_s15646" style="position:absolute;left:0;text-align:left;z-index:250793984" from="7in,348.3pt" to="7in,366.3pt">
            <v:stroke endarrow="block"/>
          </v:line>
        </w:pict>
      </w:r>
      <w:r>
        <w:rPr>
          <w:b/>
          <w:caps/>
          <w:noProof/>
          <w:sz w:val="20"/>
          <w:szCs w:val="36"/>
        </w:rPr>
        <w:pict w14:anchorId="19A536E1">
          <v:line id="_x0000_s15642" style="position:absolute;left:0;text-align:left;z-index:250789888;mso-wrap-style:none" from="477pt,249.3pt" to="477pt,267.3pt"/>
        </w:pict>
      </w:r>
      <w:r>
        <w:rPr>
          <w:b/>
          <w:caps/>
          <w:noProof/>
          <w:sz w:val="20"/>
          <w:szCs w:val="36"/>
        </w:rPr>
        <w:pict w14:anchorId="72370DB5">
          <v:line id="_x0000_s15641" style="position:absolute;left:0;text-align:left;z-index:250788864;mso-wrap-style:none" from="1in,249.3pt" to="1in,267.3pt"/>
        </w:pict>
      </w:r>
      <w:r>
        <w:rPr>
          <w:b/>
          <w:caps/>
          <w:noProof/>
          <w:sz w:val="20"/>
          <w:szCs w:val="36"/>
        </w:rPr>
        <w:pict w14:anchorId="4515CCE5">
          <v:line id="_x0000_s15640" style="position:absolute;left:0;text-align:left;z-index:250787840;mso-wrap-style:none" from="3in,294.3pt" to="3in,321.3pt"/>
        </w:pict>
      </w:r>
      <w:r>
        <w:rPr>
          <w:b/>
          <w:caps/>
          <w:noProof/>
          <w:sz w:val="20"/>
          <w:szCs w:val="36"/>
        </w:rPr>
        <w:pict w14:anchorId="706235A5">
          <v:line id="_x0000_s15639" style="position:absolute;left:0;text-align:left;z-index:250786816;mso-wrap-style:none" from="3in,240.3pt" to="3in,267.3pt"/>
        </w:pict>
      </w:r>
      <w:r>
        <w:rPr>
          <w:b/>
          <w:caps/>
          <w:noProof/>
          <w:sz w:val="20"/>
          <w:szCs w:val="36"/>
        </w:rPr>
        <w:pict w14:anchorId="02B0ED96">
          <v:line id="_x0000_s15638" style="position:absolute;left:0;text-align:left;z-index:250785792;mso-wrap-style:none" from="1in,249.3pt" to="477pt,249.3pt"/>
        </w:pict>
      </w:r>
      <w:r>
        <w:rPr>
          <w:b/>
          <w:caps/>
          <w:noProof/>
          <w:sz w:val="20"/>
          <w:szCs w:val="36"/>
        </w:rPr>
        <w:pict w14:anchorId="589743AB">
          <v:shape id="_x0000_s15636" type="#_x0000_t202" style="position:absolute;left:0;text-align:left;margin-left:297pt;margin-top:321.3pt;width:117pt;height:27pt;z-index:250783744">
            <v:textbox style="mso-next-textbox:#_x0000_s15636" inset=".5mm,.3mm,.5mm,.3mm">
              <w:txbxContent>
                <w:p w14:paraId="5E2C6E44" w14:textId="77777777" w:rsidR="00650C76" w:rsidRPr="00FD2B94" w:rsidRDefault="00650C76" w:rsidP="00B20EC1">
                  <w:pPr>
                    <w:jc w:val="center"/>
                    <w:rPr>
                      <w:rFonts w:cs="Arial"/>
                      <w:sz w:val="20"/>
                      <w:szCs w:val="20"/>
                    </w:rPr>
                  </w:pPr>
                  <w:r>
                    <w:rPr>
                      <w:rFonts w:cs="Arial"/>
                      <w:sz w:val="20"/>
                      <w:szCs w:val="20"/>
                    </w:rPr>
                    <w:t>VIGILANCIA SANITARIA</w:t>
                  </w:r>
                </w:p>
              </w:txbxContent>
            </v:textbox>
          </v:shape>
        </w:pict>
      </w:r>
      <w:r>
        <w:rPr>
          <w:b/>
          <w:caps/>
          <w:noProof/>
          <w:sz w:val="20"/>
          <w:szCs w:val="36"/>
        </w:rPr>
        <w:pict w14:anchorId="3E0BEF75">
          <v:shape id="_x0000_s15637" type="#_x0000_t202" style="position:absolute;left:0;text-align:left;margin-left:441pt;margin-top:321.3pt;width:117pt;height:27pt;z-index:250784768">
            <v:textbox style="mso-next-textbox:#_x0000_s15637" inset=".5mm,.3mm,.5mm,.3mm">
              <w:txbxContent>
                <w:p w14:paraId="319E1D6E" w14:textId="77777777" w:rsidR="00650C76" w:rsidRPr="00FD2B94" w:rsidRDefault="00650C76" w:rsidP="00B20EC1">
                  <w:pPr>
                    <w:jc w:val="center"/>
                    <w:rPr>
                      <w:rFonts w:cs="Arial"/>
                      <w:sz w:val="20"/>
                      <w:szCs w:val="20"/>
                    </w:rPr>
                  </w:pPr>
                  <w:r>
                    <w:rPr>
                      <w:rFonts w:cs="Arial"/>
                      <w:sz w:val="20"/>
                      <w:szCs w:val="20"/>
                    </w:rPr>
                    <w:t>MEDIDA DE PROTECCIÓN</w:t>
                  </w:r>
                </w:p>
              </w:txbxContent>
            </v:textbox>
          </v:shape>
        </w:pict>
      </w:r>
      <w:r>
        <w:rPr>
          <w:b/>
          <w:caps/>
          <w:noProof/>
          <w:sz w:val="20"/>
          <w:szCs w:val="36"/>
        </w:rPr>
        <w:pict w14:anchorId="6AEE4167">
          <v:shape id="_x0000_s15634" type="#_x0000_t202" style="position:absolute;left:0;text-align:left;margin-left:9pt;margin-top:321.3pt;width:117pt;height:27pt;z-index:250781696">
            <v:textbox style="mso-next-textbox:#_x0000_s15634" inset=".5mm,.3mm,.5mm,.3mm">
              <w:txbxContent>
                <w:p w14:paraId="23DC8630" w14:textId="77777777" w:rsidR="00650C76" w:rsidRPr="00FD2B94" w:rsidRDefault="00650C76" w:rsidP="00B20EC1">
                  <w:pPr>
                    <w:jc w:val="center"/>
                    <w:rPr>
                      <w:rFonts w:cs="Arial"/>
                      <w:sz w:val="20"/>
                      <w:szCs w:val="20"/>
                    </w:rPr>
                  </w:pPr>
                  <w:r>
                    <w:rPr>
                      <w:rFonts w:cs="Arial"/>
                      <w:sz w:val="20"/>
                      <w:szCs w:val="20"/>
                    </w:rPr>
                    <w:t>PROCEDIMIENTOS</w:t>
                  </w:r>
                </w:p>
              </w:txbxContent>
            </v:textbox>
          </v:shape>
        </w:pict>
      </w:r>
      <w:r>
        <w:rPr>
          <w:b/>
          <w:caps/>
          <w:noProof/>
          <w:sz w:val="20"/>
          <w:szCs w:val="36"/>
        </w:rPr>
        <w:pict w14:anchorId="51500DD2">
          <v:shape id="_x0000_s15635" type="#_x0000_t202" style="position:absolute;left:0;text-align:left;margin-left:153pt;margin-top:321.3pt;width:117pt;height:27pt;z-index:250782720">
            <v:textbox style="mso-next-textbox:#_x0000_s15635" inset=".5mm,.3mm,.5mm,.3mm">
              <w:txbxContent>
                <w:p w14:paraId="5A73DD37" w14:textId="77777777" w:rsidR="00650C76" w:rsidRPr="00FD2B94" w:rsidRDefault="00650C76" w:rsidP="00B20EC1">
                  <w:pPr>
                    <w:jc w:val="center"/>
                    <w:rPr>
                      <w:rFonts w:cs="Arial"/>
                      <w:sz w:val="20"/>
                      <w:szCs w:val="20"/>
                    </w:rPr>
                  </w:pPr>
                  <w:r>
                    <w:rPr>
                      <w:rFonts w:cs="Arial"/>
                      <w:sz w:val="20"/>
                      <w:szCs w:val="20"/>
                    </w:rPr>
                    <w:t>FORMACIÓN</w:t>
                  </w:r>
                </w:p>
              </w:txbxContent>
            </v:textbox>
          </v:shape>
        </w:pict>
      </w:r>
      <w:r>
        <w:rPr>
          <w:b/>
          <w:caps/>
          <w:noProof/>
          <w:sz w:val="20"/>
          <w:szCs w:val="36"/>
        </w:rPr>
        <w:pict w14:anchorId="072EFF71">
          <v:shape id="_x0000_s15633" type="#_x0000_t202" style="position:absolute;left:0;text-align:left;margin-left:414pt;margin-top:267.3pt;width:117pt;height:27pt;z-index:250780672">
            <v:textbox style="mso-next-textbox:#_x0000_s15633" inset=".5mm,.3mm,.5mm,.3mm">
              <w:txbxContent>
                <w:p w14:paraId="089FE497" w14:textId="77777777" w:rsidR="00650C76" w:rsidRPr="00FD2B94" w:rsidRDefault="00650C76" w:rsidP="00B20EC1">
                  <w:pPr>
                    <w:jc w:val="center"/>
                    <w:rPr>
                      <w:rFonts w:cs="Arial"/>
                      <w:sz w:val="20"/>
                      <w:szCs w:val="20"/>
                    </w:rPr>
                  </w:pPr>
                  <w:r>
                    <w:rPr>
                      <w:rFonts w:cs="Arial"/>
                      <w:sz w:val="20"/>
                      <w:szCs w:val="20"/>
                    </w:rPr>
                    <w:t>&gt; CRITERIO</w:t>
                  </w:r>
                </w:p>
                <w:p w14:paraId="79112628" w14:textId="77777777" w:rsidR="00650C76" w:rsidRDefault="00650C76" w:rsidP="00B20EC1"/>
              </w:txbxContent>
            </v:textbox>
          </v:shape>
        </w:pict>
      </w:r>
      <w:r>
        <w:rPr>
          <w:b/>
          <w:caps/>
          <w:noProof/>
          <w:sz w:val="20"/>
          <w:szCs w:val="36"/>
        </w:rPr>
        <w:pict w14:anchorId="310A56D6">
          <v:shape id="_x0000_s15632" type="#_x0000_t202" style="position:absolute;left:0;text-align:left;margin-left:153pt;margin-top:267.3pt;width:117pt;height:27pt;z-index:250779648">
            <v:textbox style="mso-next-textbox:#_x0000_s15632" inset=".5mm,.3mm,.5mm,.3mm">
              <w:txbxContent>
                <w:p w14:paraId="5184F9DB" w14:textId="77777777" w:rsidR="00650C76" w:rsidRPr="00FD2B94" w:rsidRDefault="00650C76" w:rsidP="00B20EC1">
                  <w:pPr>
                    <w:jc w:val="center"/>
                    <w:rPr>
                      <w:rFonts w:cs="Arial"/>
                      <w:sz w:val="20"/>
                      <w:szCs w:val="20"/>
                    </w:rPr>
                  </w:pPr>
                  <w:r>
                    <w:rPr>
                      <w:rFonts w:cs="Arial"/>
                      <w:sz w:val="20"/>
                      <w:szCs w:val="20"/>
                    </w:rPr>
                    <w:t>NO BAJO</w:t>
                  </w:r>
                </w:p>
              </w:txbxContent>
            </v:textbox>
          </v:shape>
        </w:pict>
      </w:r>
      <w:r>
        <w:rPr>
          <w:b/>
          <w:caps/>
          <w:noProof/>
          <w:sz w:val="20"/>
          <w:szCs w:val="36"/>
        </w:rPr>
        <w:pict w14:anchorId="74B21FD6">
          <v:shape id="_x0000_s15631" type="#_x0000_t202" style="position:absolute;left:0;text-align:left;margin-left:9pt;margin-top:267.3pt;width:117pt;height:27pt;z-index:250778624">
            <v:textbox style="mso-next-textbox:#_x0000_s15631" inset=".5mm,.3mm,.5mm,.3mm">
              <w:txbxContent>
                <w:p w14:paraId="39BE7348" w14:textId="77777777" w:rsidR="00650C76" w:rsidRPr="00FD2B94" w:rsidRDefault="00650C76" w:rsidP="00B20EC1">
                  <w:pPr>
                    <w:jc w:val="center"/>
                    <w:rPr>
                      <w:rFonts w:cs="Arial"/>
                      <w:sz w:val="20"/>
                      <w:szCs w:val="20"/>
                    </w:rPr>
                  </w:pPr>
                  <w:r>
                    <w:rPr>
                      <w:rFonts w:cs="Arial"/>
                      <w:sz w:val="20"/>
                      <w:szCs w:val="20"/>
                    </w:rPr>
                    <w:t>BAJO</w:t>
                  </w:r>
                </w:p>
              </w:txbxContent>
            </v:textbox>
          </v:shape>
        </w:pict>
      </w:r>
      <w:r>
        <w:rPr>
          <w:b/>
          <w:caps/>
          <w:noProof/>
          <w:sz w:val="20"/>
          <w:szCs w:val="36"/>
        </w:rPr>
        <w:pict w14:anchorId="707C5B9C">
          <v:line id="_x0000_s15630" style="position:absolute;left:0;text-align:left;z-index:250777600;mso-wrap-style:none" from="126pt,222.3pt" to="153pt,222.3pt">
            <v:stroke endarrow="block"/>
          </v:line>
        </w:pict>
      </w:r>
      <w:r>
        <w:rPr>
          <w:b/>
          <w:caps/>
          <w:noProof/>
          <w:sz w:val="20"/>
          <w:szCs w:val="36"/>
        </w:rPr>
        <w:pict w14:anchorId="6DD36E13">
          <v:shape id="_x0000_s15629" type="#_x0000_t202" style="position:absolute;left:0;text-align:left;margin-left:9pt;margin-top:213.3pt;width:117pt;height:27pt;z-index:250776576">
            <v:textbox style="mso-next-textbox:#_x0000_s15629" inset=".5mm,.3mm,.5mm,.3mm">
              <w:txbxContent>
                <w:p w14:paraId="34B7FB4F" w14:textId="77777777" w:rsidR="00650C76" w:rsidRPr="00FD2B94" w:rsidRDefault="00650C76" w:rsidP="00B20EC1">
                  <w:pPr>
                    <w:jc w:val="center"/>
                    <w:rPr>
                      <w:rFonts w:cs="Arial"/>
                      <w:sz w:val="20"/>
                      <w:szCs w:val="20"/>
                    </w:rPr>
                  </w:pPr>
                  <w:r>
                    <w:rPr>
                      <w:rFonts w:cs="Arial"/>
                      <w:sz w:val="20"/>
                      <w:szCs w:val="20"/>
                    </w:rPr>
                    <w:t>CRITERIO</w:t>
                  </w:r>
                </w:p>
              </w:txbxContent>
            </v:textbox>
          </v:shape>
        </w:pict>
      </w:r>
      <w:r>
        <w:rPr>
          <w:b/>
          <w:caps/>
          <w:noProof/>
          <w:sz w:val="20"/>
          <w:szCs w:val="36"/>
        </w:rPr>
        <w:pict w14:anchorId="6332B939">
          <v:shape id="_x0000_s15628" type="#_x0000_t202" style="position:absolute;left:0;text-align:left;margin-left:153pt;margin-top:213.3pt;width:117pt;height:27pt;z-index:250775552">
            <v:textbox style="mso-next-textbox:#_x0000_s15628" inset=".5mm,.3mm,.5mm,.3mm">
              <w:txbxContent>
                <w:p w14:paraId="1844E21B" w14:textId="77777777" w:rsidR="00650C76" w:rsidRPr="00FD2B94" w:rsidRDefault="00650C76" w:rsidP="00B20EC1">
                  <w:pPr>
                    <w:jc w:val="center"/>
                    <w:rPr>
                      <w:rFonts w:cs="Arial"/>
                      <w:sz w:val="20"/>
                      <w:szCs w:val="20"/>
                    </w:rPr>
                  </w:pPr>
                  <w:r>
                    <w:rPr>
                      <w:rFonts w:cs="Arial"/>
                      <w:sz w:val="20"/>
                      <w:szCs w:val="20"/>
                    </w:rPr>
                    <w:t>EVALUACIÓN DEL RIESGO</w:t>
                  </w:r>
                </w:p>
              </w:txbxContent>
            </v:textbox>
          </v:shape>
        </w:pict>
      </w:r>
      <w:r>
        <w:rPr>
          <w:b/>
          <w:caps/>
          <w:noProof/>
          <w:sz w:val="20"/>
          <w:szCs w:val="36"/>
        </w:rPr>
        <w:pict w14:anchorId="2BF8B652">
          <v:line id="_x0000_s15627" style="position:absolute;left:0;text-align:left;z-index:250774528;mso-wrap-style:none" from="3in,204.3pt" to="3in,213.3pt"/>
        </w:pict>
      </w:r>
      <w:r>
        <w:rPr>
          <w:b/>
          <w:caps/>
          <w:noProof/>
          <w:sz w:val="20"/>
          <w:szCs w:val="36"/>
        </w:rPr>
        <w:pict w14:anchorId="7F772FDE">
          <v:shape id="_x0000_s15626" type="#_x0000_t202" style="position:absolute;left:0;text-align:left;margin-left:153pt;margin-top:153.65pt;width:117pt;height:50.65pt;z-index:250773504">
            <v:textbox style="mso-next-textbox:#_x0000_s15626" inset=".5mm,.3mm,.5mm,.3mm">
              <w:txbxContent>
                <w:p w14:paraId="735F9839" w14:textId="77777777" w:rsidR="00650C76" w:rsidRDefault="00650C76" w:rsidP="00B20EC1">
                  <w:pPr>
                    <w:jc w:val="center"/>
                    <w:rPr>
                      <w:rFonts w:cs="Arial"/>
                      <w:sz w:val="20"/>
                      <w:szCs w:val="20"/>
                    </w:rPr>
                  </w:pPr>
                  <w:r>
                    <w:rPr>
                      <w:rFonts w:cs="Arial"/>
                      <w:sz w:val="20"/>
                      <w:szCs w:val="20"/>
                    </w:rPr>
                    <w:t>INFORMACIÓN</w:t>
                  </w:r>
                </w:p>
                <w:p w14:paraId="355FBD11" w14:textId="77777777" w:rsidR="00650C76" w:rsidRPr="00FD2B94" w:rsidRDefault="00650C76" w:rsidP="00B20EC1">
                  <w:pPr>
                    <w:jc w:val="center"/>
                    <w:rPr>
                      <w:rFonts w:cs="Arial"/>
                      <w:sz w:val="20"/>
                      <w:szCs w:val="20"/>
                    </w:rPr>
                  </w:pPr>
                  <w:r>
                    <w:rPr>
                      <w:rFonts w:cs="Arial"/>
                      <w:sz w:val="20"/>
                      <w:szCs w:val="20"/>
                    </w:rPr>
                    <w:t>Ficha de seguridad, Cantidad, Modalidad, Frecuencia, Duración</w:t>
                  </w:r>
                </w:p>
              </w:txbxContent>
            </v:textbox>
          </v:shape>
        </w:pict>
      </w:r>
      <w:r>
        <w:rPr>
          <w:b/>
          <w:caps/>
          <w:noProof/>
          <w:sz w:val="20"/>
          <w:szCs w:val="36"/>
        </w:rPr>
        <w:pict w14:anchorId="1A744DD0">
          <v:line id="_x0000_s15625" style="position:absolute;left:0;text-align:left;z-index:250772480;mso-wrap-style:none" from="3in,144.65pt" to="3in,153.65pt"/>
        </w:pict>
      </w:r>
      <w:r>
        <w:rPr>
          <w:b/>
          <w:caps/>
          <w:noProof/>
          <w:sz w:val="20"/>
          <w:szCs w:val="36"/>
        </w:rPr>
        <w:pict w14:anchorId="7AD9E945">
          <v:line id="_x0000_s15624" style="position:absolute;left:0;text-align:left;z-index:250771456;mso-wrap-style:none" from="6in,123.3pt" to="486pt,123.3pt">
            <v:stroke endarrow="block"/>
          </v:line>
        </w:pict>
      </w:r>
      <w:r>
        <w:rPr>
          <w:b/>
          <w:caps/>
          <w:noProof/>
          <w:sz w:val="20"/>
          <w:szCs w:val="36"/>
        </w:rPr>
        <w:pict w14:anchorId="14D6EB90">
          <v:shape id="_x0000_s15623" type="#_x0000_t202" style="position:absolute;left:0;text-align:left;margin-left:153pt;margin-top:105.3pt;width:117pt;height:41.65pt;z-index:250770432">
            <v:textbox style="mso-next-textbox:#_x0000_s15623" inset=".5mm,.3mm,.5mm,.3mm">
              <w:txbxContent>
                <w:p w14:paraId="50503737" w14:textId="77777777" w:rsidR="00650C76" w:rsidRPr="00FD2B94" w:rsidRDefault="00650C76" w:rsidP="00B20EC1">
                  <w:pPr>
                    <w:jc w:val="center"/>
                    <w:rPr>
                      <w:rFonts w:cs="Arial"/>
                      <w:sz w:val="20"/>
                      <w:szCs w:val="20"/>
                    </w:rPr>
                  </w:pPr>
                  <w:r>
                    <w:rPr>
                      <w:rFonts w:cs="Arial"/>
                      <w:sz w:val="20"/>
                      <w:szCs w:val="20"/>
                    </w:rPr>
                    <w:t>DETERMINACIÓN ÍNDICE DE EXPOSICIÓN</w:t>
                  </w:r>
                </w:p>
              </w:txbxContent>
            </v:textbox>
          </v:shape>
        </w:pict>
      </w:r>
      <w:r>
        <w:rPr>
          <w:b/>
          <w:caps/>
          <w:noProof/>
          <w:sz w:val="20"/>
          <w:szCs w:val="36"/>
        </w:rPr>
        <w:pict w14:anchorId="1417B195">
          <v:line id="_x0000_s15621" style="position:absolute;left:0;text-align:left;z-index:250768384;mso-wrap-style:none" from="297pt,87.3pt" to="297pt,96.3pt"/>
        </w:pict>
      </w:r>
      <w:r>
        <w:rPr>
          <w:b/>
          <w:caps/>
          <w:noProof/>
          <w:sz w:val="20"/>
          <w:szCs w:val="36"/>
        </w:rPr>
        <w:pict w14:anchorId="6C04526E">
          <v:line id="_x0000_s15622" style="position:absolute;left:0;text-align:left;z-index:250769408;mso-wrap-style:none" from="3in,96.3pt" to="3in,105.3pt"/>
        </w:pict>
      </w:r>
      <w:r>
        <w:rPr>
          <w:b/>
          <w:caps/>
          <w:noProof/>
          <w:sz w:val="20"/>
          <w:szCs w:val="36"/>
        </w:rPr>
        <w:pict w14:anchorId="7CDB33BA">
          <v:line id="_x0000_s15620" style="position:absolute;left:0;text-align:left;z-index:250767360;mso-wrap-style:none" from="369pt,96.3pt" to="369pt,105.3pt"/>
        </w:pict>
      </w:r>
      <w:r>
        <w:rPr>
          <w:b/>
          <w:caps/>
          <w:noProof/>
          <w:sz w:val="20"/>
          <w:szCs w:val="36"/>
        </w:rPr>
        <w:pict w14:anchorId="005C6AD3">
          <v:line id="_x0000_s15619" style="position:absolute;left:0;text-align:left;z-index:250766336;mso-wrap-style:none" from="3in,96.3pt" to="369pt,96.3pt"/>
        </w:pict>
      </w:r>
      <w:r>
        <w:rPr>
          <w:b/>
          <w:caps/>
          <w:noProof/>
          <w:sz w:val="20"/>
          <w:szCs w:val="36"/>
        </w:rPr>
        <w:pict w14:anchorId="747AC4B1">
          <v:line id="_x0000_s15614" style="position:absolute;left:0;text-align:left;z-index:250761216;mso-wrap-style:none" from="297pt,51.3pt" to="540pt,51.3pt"/>
        </w:pict>
      </w:r>
      <w:r>
        <w:rPr>
          <w:b/>
          <w:caps/>
          <w:noProof/>
          <w:sz w:val="20"/>
          <w:szCs w:val="36"/>
        </w:rPr>
        <w:pict w14:anchorId="24D8A24E">
          <v:line id="_x0000_s15615" style="position:absolute;left:0;text-align:left;z-index:250762240;mso-wrap-style:none" from="540pt,51.3pt" to="540pt,69.3pt"/>
        </w:pict>
      </w:r>
      <w:r>
        <w:rPr>
          <w:b/>
          <w:caps/>
          <w:noProof/>
          <w:sz w:val="20"/>
          <w:szCs w:val="36"/>
        </w:rPr>
        <w:pict w14:anchorId="25D750B2">
          <v:shape id="_x0000_s15612" type="#_x0000_t202" style="position:absolute;left:0;text-align:left;margin-left:486pt;margin-top:69.3pt;width:117pt;height:18pt;z-index:250759168">
            <v:textbox style="mso-next-textbox:#_x0000_s15612" inset=".5mm,.3mm,.5mm,.3mm">
              <w:txbxContent>
                <w:p w14:paraId="62D8DF57" w14:textId="77777777" w:rsidR="00650C76" w:rsidRPr="00FD2B94" w:rsidRDefault="00650C76" w:rsidP="00B20EC1">
                  <w:pPr>
                    <w:jc w:val="center"/>
                    <w:rPr>
                      <w:rFonts w:cs="Arial"/>
                      <w:sz w:val="20"/>
                      <w:szCs w:val="20"/>
                    </w:rPr>
                  </w:pPr>
                  <w:r>
                    <w:rPr>
                      <w:rFonts w:cs="Arial"/>
                      <w:sz w:val="20"/>
                      <w:szCs w:val="20"/>
                    </w:rPr>
                    <w:t>NO PELIGROSAS</w:t>
                  </w:r>
                </w:p>
              </w:txbxContent>
            </v:textbox>
          </v:shape>
        </w:pict>
      </w:r>
      <w:r>
        <w:rPr>
          <w:b/>
          <w:caps/>
          <w:noProof/>
          <w:sz w:val="20"/>
          <w:szCs w:val="36"/>
        </w:rPr>
        <w:pict w14:anchorId="503F85A5">
          <v:shape id="_x0000_s15617" type="#_x0000_t202" style="position:absolute;left:0;text-align:left;margin-left:486pt;margin-top:105.3pt;width:117pt;height:36pt;z-index:250764288">
            <v:textbox style="mso-next-textbox:#_x0000_s15617" inset=".5mm,.3mm,.5mm,.3mm">
              <w:txbxContent>
                <w:p w14:paraId="67AB17DB" w14:textId="77777777" w:rsidR="00650C76" w:rsidRPr="00FD2B94" w:rsidRDefault="00650C76" w:rsidP="00B20EC1">
                  <w:pPr>
                    <w:jc w:val="center"/>
                    <w:rPr>
                      <w:rFonts w:cs="Arial"/>
                      <w:sz w:val="20"/>
                      <w:szCs w:val="20"/>
                    </w:rPr>
                  </w:pPr>
                  <w:r>
                    <w:rPr>
                      <w:rFonts w:cs="Arial"/>
                      <w:sz w:val="20"/>
                      <w:szCs w:val="20"/>
                    </w:rPr>
                    <w:t>ARCHIVO PARA DESARROLLOS FUTUROS</w:t>
                  </w:r>
                </w:p>
              </w:txbxContent>
            </v:textbox>
          </v:shape>
        </w:pict>
      </w:r>
      <w:r>
        <w:rPr>
          <w:b/>
          <w:caps/>
          <w:noProof/>
          <w:sz w:val="20"/>
          <w:szCs w:val="36"/>
        </w:rPr>
        <w:pict w14:anchorId="2FF6E1A2">
          <v:shape id="_x0000_s15616" type="#_x0000_t202" style="position:absolute;left:0;text-align:left;margin-left:315pt;margin-top:105.3pt;width:117pt;height:36pt;z-index:250763264">
            <v:textbox style="mso-next-textbox:#_x0000_s15616" inset=".5mm,.3mm,.5mm,.3mm">
              <w:txbxContent>
                <w:p w14:paraId="247B99A7" w14:textId="77777777" w:rsidR="00650C76" w:rsidRPr="00FD2B94" w:rsidRDefault="00650C76" w:rsidP="00B20EC1">
                  <w:pPr>
                    <w:jc w:val="center"/>
                    <w:rPr>
                      <w:rFonts w:cs="Arial"/>
                      <w:sz w:val="20"/>
                      <w:szCs w:val="20"/>
                    </w:rPr>
                  </w:pPr>
                  <w:r>
                    <w:rPr>
                      <w:rFonts w:cs="Arial"/>
                      <w:sz w:val="20"/>
                      <w:szCs w:val="20"/>
                    </w:rPr>
                    <w:t>NINGUNA EXPOSICIÓN</w:t>
                  </w:r>
                </w:p>
              </w:txbxContent>
            </v:textbox>
          </v:shape>
        </w:pict>
      </w:r>
      <w:r>
        <w:rPr>
          <w:b/>
          <w:caps/>
          <w:noProof/>
          <w:sz w:val="20"/>
          <w:szCs w:val="36"/>
        </w:rPr>
        <w:pict w14:anchorId="2D3AE3C3">
          <v:line id="_x0000_s15618" style="position:absolute;left:0;text-align:left;z-index:250765312;mso-wrap-style:none" from="540pt,87.3pt" to="540pt,105.3pt"/>
        </w:pict>
      </w:r>
      <w:r>
        <w:rPr>
          <w:b/>
          <w:caps/>
          <w:noProof/>
          <w:sz w:val="20"/>
          <w:szCs w:val="36"/>
        </w:rPr>
        <w:pict w14:anchorId="4740767F">
          <v:line id="_x0000_s15613" style="position:absolute;left:0;text-align:left;z-index:250760192;mso-wrap-style:none" from="297pt,42.3pt" to="297pt,69.3pt"/>
        </w:pict>
      </w:r>
      <w:r>
        <w:rPr>
          <w:b/>
          <w:caps/>
          <w:noProof/>
          <w:sz w:val="20"/>
          <w:szCs w:val="36"/>
        </w:rPr>
        <w:pict w14:anchorId="0F0ECAFE">
          <v:shape id="_x0000_s15611" type="#_x0000_t202" style="position:absolute;left:0;text-align:left;margin-left:243pt;margin-top:69.3pt;width:117pt;height:18pt;z-index:250758144">
            <v:textbox style="mso-next-textbox:#_x0000_s15611" inset=".5mm,.3mm,.5mm,.3mm">
              <w:txbxContent>
                <w:p w14:paraId="227C1567" w14:textId="77777777" w:rsidR="00650C76" w:rsidRPr="00FD2B94" w:rsidRDefault="00650C76" w:rsidP="00B20EC1">
                  <w:pPr>
                    <w:jc w:val="center"/>
                    <w:rPr>
                      <w:rFonts w:cs="Arial"/>
                      <w:sz w:val="20"/>
                      <w:szCs w:val="20"/>
                    </w:rPr>
                  </w:pPr>
                  <w:r>
                    <w:rPr>
                      <w:rFonts w:cs="Arial"/>
                      <w:sz w:val="20"/>
                      <w:szCs w:val="20"/>
                    </w:rPr>
                    <w:t>PELIGROSAS</w:t>
                  </w:r>
                </w:p>
              </w:txbxContent>
            </v:textbox>
          </v:shape>
        </w:pict>
      </w:r>
      <w:r>
        <w:rPr>
          <w:b/>
          <w:caps/>
          <w:noProof/>
          <w:sz w:val="20"/>
          <w:szCs w:val="36"/>
        </w:rPr>
        <w:pict w14:anchorId="458E387B">
          <v:shape id="_x0000_s15610" type="#_x0000_t202" style="position:absolute;left:0;text-align:left;margin-left:243pt;margin-top:24.3pt;width:117pt;height:18pt;z-index:250757120">
            <v:textbox style="mso-next-textbox:#_x0000_s15610" inset=".5mm,.3mm,.5mm,.3mm">
              <w:txbxContent>
                <w:p w14:paraId="7CA2EB60" w14:textId="77777777" w:rsidR="00650C76" w:rsidRPr="00FD2B94" w:rsidRDefault="00650C76" w:rsidP="00B20EC1">
                  <w:pPr>
                    <w:jc w:val="center"/>
                    <w:rPr>
                      <w:rFonts w:cs="Arial"/>
                      <w:sz w:val="20"/>
                      <w:szCs w:val="20"/>
                    </w:rPr>
                  </w:pPr>
                  <w:r w:rsidRPr="00FD2B94">
                    <w:rPr>
                      <w:rFonts w:cs="Arial"/>
                      <w:sz w:val="20"/>
                      <w:szCs w:val="20"/>
                    </w:rPr>
                    <w:t>INICIO</w:t>
                  </w:r>
                </w:p>
              </w:txbxContent>
            </v:textbox>
          </v:shape>
        </w:pict>
      </w:r>
      <w:r w:rsidR="00B20EC1" w:rsidRPr="00FD2B94">
        <w:rPr>
          <w:b/>
          <w:bCs/>
          <w:caps/>
          <w:sz w:val="36"/>
          <w:szCs w:val="36"/>
        </w:rPr>
        <w:t xml:space="preserve">EXAMEN DE SUSTANCIAS Y PREPARADOS Y MODALIDADES DE UTILIZACIÓN </w:t>
      </w:r>
      <w:r w:rsidR="00B20EC1">
        <w:rPr>
          <w:b/>
          <w:bCs/>
          <w:caps/>
          <w:sz w:val="36"/>
          <w:szCs w:val="36"/>
        </w:rPr>
        <w:t xml:space="preserve">D. Lgs </w:t>
      </w:r>
      <w:r w:rsidR="00B20EC1">
        <w:rPr>
          <w:b/>
          <w:bCs/>
          <w:sz w:val="36"/>
          <w:szCs w:val="36"/>
        </w:rPr>
        <w:t>81</w:t>
      </w:r>
      <w:r w:rsidR="00B20EC1">
        <w:rPr>
          <w:b/>
          <w:bCs/>
          <w:caps/>
          <w:sz w:val="36"/>
          <w:szCs w:val="36"/>
        </w:rPr>
        <w:t>/2008</w:t>
      </w:r>
    </w:p>
    <w:p w14:paraId="10E58F13" w14:textId="77777777" w:rsidR="00B20EC1" w:rsidRPr="00080ACB" w:rsidRDefault="00B20EC1" w:rsidP="00B20EC1">
      <w:pPr>
        <w:pStyle w:val="Titolo1"/>
        <w:rPr>
          <w:color w:val="FF0000"/>
        </w:rPr>
      </w:pPr>
      <w:bookmarkStart w:id="770" w:name="_Toc317521626"/>
      <w:bookmarkStart w:id="771" w:name="_Toc49333919"/>
      <w:bookmarkStart w:id="772" w:name="_Toc69377131"/>
      <w:bookmarkEnd w:id="724"/>
      <w:r w:rsidRPr="00080ACB">
        <w:rPr>
          <w:color w:val="FF0000"/>
        </w:rPr>
        <w:lastRenderedPageBreak/>
        <w:t>Riesgo derivado de la manipulación manual de cargas</w:t>
      </w:r>
      <w:bookmarkEnd w:id="770"/>
      <w:bookmarkEnd w:id="771"/>
      <w:bookmarkEnd w:id="772"/>
    </w:p>
    <w:p w14:paraId="51AE8E96" w14:textId="77777777" w:rsidR="00B20EC1" w:rsidRDefault="00B20EC1" w:rsidP="00B20EC1"/>
    <w:p w14:paraId="30A103A9" w14:textId="77777777" w:rsidR="00B20EC1" w:rsidRDefault="00047926" w:rsidP="00B20EC1">
      <w:r>
        <w:rPr>
          <w:noProof/>
        </w:rPr>
        <w:pict w14:anchorId="7C19A816">
          <v:shape id="_x0000_s15654" type="#_x0000_t202" style="position:absolute;left:0;text-align:left;margin-left:176.7pt;margin-top:9.4pt;width:98.1pt;height:83.6pt;z-index:250801152;mso-wrap-style:none" filled="f" stroked="f" strokecolor="red">
            <v:textbox style="mso-next-textbox:#_x0000_s15654;mso-fit-shape-to-text:t" inset=".5mm,.3mm,.5mm,.3mm">
              <w:txbxContent>
                <w:p w14:paraId="7CDF0DDB" w14:textId="77777777" w:rsidR="00650C76" w:rsidRDefault="00047926" w:rsidP="00B20EC1">
                  <w:r>
                    <w:pict w14:anchorId="3231FF56">
                      <v:shape id="_x0000_i1498" type="#_x0000_t75" style="width:95.75pt;height:81.2pt">
                        <v:imagedata r:id="rId191" o:title="Movimentazione manuale dei carichi"/>
                      </v:shape>
                    </w:pict>
                  </w:r>
                </w:p>
              </w:txbxContent>
            </v:textbox>
            <o:callout v:ext="edit" minusx="t" minusy="t"/>
          </v:shape>
        </w:pict>
      </w:r>
    </w:p>
    <w:p w14:paraId="2C1624D7" w14:textId="77777777" w:rsidR="00B20EC1" w:rsidRDefault="00B20EC1" w:rsidP="00B20EC1"/>
    <w:p w14:paraId="689019A7" w14:textId="77777777" w:rsidR="00B20EC1" w:rsidRDefault="00B20EC1" w:rsidP="00B20EC1"/>
    <w:p w14:paraId="7B351BCB" w14:textId="77777777" w:rsidR="00B20EC1" w:rsidRDefault="00B20EC1" w:rsidP="00B20EC1"/>
    <w:p w14:paraId="3F782BD0" w14:textId="77777777" w:rsidR="00B20EC1" w:rsidRDefault="00B20EC1" w:rsidP="00B20EC1"/>
    <w:p w14:paraId="0035A827" w14:textId="77777777" w:rsidR="00B20EC1" w:rsidRDefault="00B20EC1" w:rsidP="00B20EC1"/>
    <w:p w14:paraId="25808EA0" w14:textId="77777777" w:rsidR="00B20EC1" w:rsidRDefault="00B20EC1" w:rsidP="00B20EC1"/>
    <w:p w14:paraId="4FEC5B47" w14:textId="77777777" w:rsidR="00B20EC1" w:rsidRPr="00197017" w:rsidRDefault="00B20EC1" w:rsidP="00B20EC1"/>
    <w:p w14:paraId="3976A223" w14:textId="77777777" w:rsidR="00B20EC1" w:rsidRPr="00B0010A" w:rsidRDefault="00B20EC1" w:rsidP="00B20EC1">
      <w:pPr>
        <w:autoSpaceDE w:val="0"/>
        <w:autoSpaceDN w:val="0"/>
        <w:adjustRightInd w:val="0"/>
        <w:rPr>
          <w:rFonts w:cs="Arial"/>
          <w:color w:val="000000"/>
        </w:rPr>
      </w:pPr>
      <w:r w:rsidRPr="00B0010A">
        <w:t xml:space="preserve">El D Lgs 81/2008 define </w:t>
      </w:r>
      <w:r w:rsidRPr="00B0010A">
        <w:rPr>
          <w:rFonts w:cs="Arial"/>
          <w:iCs/>
          <w:color w:val="000000"/>
        </w:rPr>
        <w:t>manipulación manual de cargas:</w:t>
      </w:r>
      <w:r w:rsidRPr="00B0010A">
        <w:rPr>
          <w:rFonts w:cs="Arial"/>
          <w:color w:val="000000"/>
        </w:rPr>
        <w:t/>
      </w:r>
    </w:p>
    <w:p w14:paraId="1736EF69" w14:textId="77777777" w:rsidR="00B20EC1" w:rsidRDefault="00B20EC1" w:rsidP="00B20EC1">
      <w:pPr>
        <w:autoSpaceDE w:val="0"/>
        <w:autoSpaceDN w:val="0"/>
        <w:adjustRightInd w:val="0"/>
      </w:pPr>
      <w:r w:rsidRPr="00B0010A">
        <w:rPr>
          <w:rFonts w:cs="Arial"/>
          <w:color w:val="000000"/>
        </w:rPr>
        <w:t xml:space="preserve">Las operaciones de transporte o sostén de una carga realizadas por uno o </w:t>
      </w:r>
      <w:r>
        <w:rPr>
          <w:rFonts w:cs="Arial"/>
          <w:color w:val="000000"/>
        </w:rPr>
        <w:t xml:space="preserve">más </w:t>
      </w:r>
      <w:r w:rsidRPr="00B0010A">
        <w:rPr>
          <w:rFonts w:cs="Arial"/>
          <w:color w:val="000000"/>
        </w:rPr>
        <w:t xml:space="preserve">trabajadores, incluyendo las acciones de </w:t>
      </w:r>
      <w:r>
        <w:rPr>
          <w:rFonts w:cs="Arial"/>
          <w:color w:val="000000"/>
        </w:rPr>
        <w:t>l</w:t>
      </w:r>
      <w:r w:rsidRPr="00B0010A">
        <w:rPr>
          <w:rFonts w:cs="Arial"/>
          <w:color w:val="000000"/>
        </w:rPr>
        <w:t xml:space="preserve">evantar, depositar, empujar, tirar, llevar o desplazar una carga, que, por sus </w:t>
      </w:r>
      <w:r>
        <w:rPr>
          <w:rFonts w:cs="Arial"/>
          <w:color w:val="000000"/>
        </w:rPr>
        <w:t>c</w:t>
      </w:r>
      <w:r w:rsidRPr="00B0010A">
        <w:rPr>
          <w:rFonts w:cs="Arial"/>
          <w:color w:val="000000"/>
        </w:rPr>
        <w:t xml:space="preserve">aracterísticas o como consecuencia de condiciones ergonómicas desfavorables, comportan </w:t>
      </w:r>
      <w:r>
        <w:rPr>
          <w:rFonts w:cs="Arial"/>
          <w:color w:val="000000"/>
        </w:rPr>
        <w:t>r</w:t>
      </w:r>
      <w:r w:rsidRPr="00B0010A">
        <w:rPr>
          <w:rFonts w:cs="Arial"/>
          <w:color w:val="000000"/>
        </w:rPr>
        <w:t xml:space="preserve">iesgos de patologías por sobrecarga </w:t>
      </w:r>
      <w:r>
        <w:rPr>
          <w:rFonts w:cs="Arial"/>
          <w:color w:val="000000"/>
        </w:rPr>
        <w:t>b</w:t>
      </w:r>
      <w:r w:rsidRPr="00B0010A">
        <w:rPr>
          <w:rFonts w:cs="Arial"/>
          <w:color w:val="000000"/>
        </w:rPr>
        <w:t>iomecánica, en particular dorsolumbares.</w:t>
      </w:r>
      <w:r>
        <w:rPr>
          <w:rFonts w:cs="Arial"/>
          <w:color w:val="000000"/>
        </w:rPr>
        <w:t/>
      </w:r>
    </w:p>
    <w:p w14:paraId="318B48B1" w14:textId="77777777" w:rsidR="00B20EC1" w:rsidRPr="00F9072F" w:rsidRDefault="00B20EC1" w:rsidP="00B20EC1">
      <w:pPr>
        <w:autoSpaceDE w:val="0"/>
        <w:autoSpaceDN w:val="0"/>
        <w:adjustRightInd w:val="0"/>
        <w:rPr>
          <w:b/>
        </w:rPr>
      </w:pPr>
      <w:r>
        <w:rPr>
          <w:b/>
        </w:rPr>
        <w:t xml:space="preserve">En las otras </w:t>
      </w:r>
      <w:r w:rsidRPr="00F9072F">
        <w:rPr>
          <w:b/>
        </w:rPr>
        <w:t xml:space="preserve">Naciones hacer referencia a </w:t>
      </w:r>
      <w:r>
        <w:rPr>
          <w:b/>
        </w:rPr>
        <w:t xml:space="preserve">las </w:t>
      </w:r>
      <w:r w:rsidRPr="00F9072F">
        <w:rPr>
          <w:b/>
        </w:rPr>
        <w:t>p</w:t>
      </w:r>
      <w:r>
        <w:rPr>
          <w:b/>
        </w:rPr>
        <w:t xml:space="preserve">ertinentes </w:t>
      </w:r>
      <w:r w:rsidRPr="00F9072F">
        <w:rPr>
          <w:b/>
        </w:rPr>
        <w:t xml:space="preserve">legislaciones </w:t>
      </w:r>
      <w:r>
        <w:rPr>
          <w:b/>
        </w:rPr>
        <w:t>v</w:t>
      </w:r>
      <w:r w:rsidRPr="00F9072F">
        <w:rPr>
          <w:b/>
        </w:rPr>
        <w:t>igentes.</w:t>
      </w:r>
      <w:r>
        <w:rPr>
          <w:b/>
        </w:rPr>
        <w:t/>
      </w:r>
    </w:p>
    <w:p w14:paraId="477074F5" w14:textId="77777777" w:rsidR="00B20EC1" w:rsidRDefault="00B20EC1" w:rsidP="00B20EC1">
      <w:pPr>
        <w:autoSpaceDE w:val="0"/>
        <w:autoSpaceDN w:val="0"/>
        <w:adjustRightInd w:val="0"/>
      </w:pPr>
    </w:p>
    <w:p w14:paraId="4043BFDC" w14:textId="77777777" w:rsidR="00B20EC1" w:rsidRPr="00C1291C" w:rsidRDefault="00B20EC1" w:rsidP="00B20EC1">
      <w:pPr>
        <w:rPr>
          <w:rFonts w:cs="Arial"/>
          <w:b/>
          <w:bCs/>
        </w:rPr>
      </w:pPr>
      <w:r w:rsidRPr="00C1291C">
        <w:rPr>
          <w:b/>
        </w:rPr>
        <w:t xml:space="preserve">Este riesgo podría estar presente durante </w:t>
      </w:r>
      <w:r w:rsidRPr="00C1291C">
        <w:rPr>
          <w:rFonts w:cs="Arial"/>
          <w:b/>
          <w:bCs/>
        </w:rPr>
        <w:t xml:space="preserve">la ejecución de las fases </w:t>
      </w:r>
      <w:r>
        <w:rPr>
          <w:rFonts w:cs="Arial"/>
          <w:b/>
          <w:bCs/>
        </w:rPr>
        <w:t>r</w:t>
      </w:r>
      <w:r w:rsidRPr="00C1291C">
        <w:rPr>
          <w:rFonts w:cs="Arial"/>
          <w:b/>
          <w:bCs/>
        </w:rPr>
        <w:t xml:space="preserve">elativas </w:t>
      </w:r>
      <w:r>
        <w:rPr>
          <w:rFonts w:cs="Arial"/>
          <w:b/>
          <w:bCs/>
        </w:rPr>
        <w:t xml:space="preserve">a </w:t>
      </w:r>
      <w:r w:rsidRPr="00C1291C">
        <w:rPr>
          <w:rFonts w:cs="Arial"/>
          <w:b/>
          <w:bCs/>
        </w:rPr>
        <w:t xml:space="preserve">la </w:t>
      </w:r>
      <w:r>
        <w:rPr>
          <w:rFonts w:cs="Arial"/>
          <w:b/>
          <w:bCs/>
        </w:rPr>
        <w:t xml:space="preserve">MANIPULACIÓN </w:t>
      </w:r>
      <w:r w:rsidRPr="00C1291C">
        <w:rPr>
          <w:rFonts w:cs="Arial"/>
          <w:b/>
          <w:bCs/>
        </w:rPr>
        <w:t xml:space="preserve">MANUAL DE ESTRATOS </w:t>
      </w:r>
      <w:r>
        <w:rPr>
          <w:rFonts w:cs="Arial"/>
          <w:b/>
          <w:bCs/>
        </w:rPr>
        <w:t xml:space="preserve">SINGULARES </w:t>
      </w:r>
      <w:r w:rsidRPr="00C1291C">
        <w:rPr>
          <w:rFonts w:cs="Arial"/>
          <w:b/>
          <w:bCs/>
        </w:rPr>
        <w:t xml:space="preserve">Y ACOPLADOS </w:t>
      </w:r>
      <w:r>
        <w:rPr>
          <w:rFonts w:cs="Arial"/>
          <w:b/>
          <w:bCs/>
        </w:rPr>
        <w:t xml:space="preserve">DE MATERIALES PARA LA </w:t>
      </w:r>
      <w:r w:rsidRPr="00C1291C">
        <w:rPr>
          <w:rFonts w:cs="Arial"/>
          <w:b/>
          <w:bCs/>
        </w:rPr>
        <w:t>R</w:t>
      </w:r>
      <w:r>
        <w:rPr>
          <w:rFonts w:cs="Arial"/>
          <w:b/>
          <w:bCs/>
        </w:rPr>
        <w:t xml:space="preserve">EALIZACIÓN DE COLCHONES, DIVERSOS </w:t>
      </w:r>
      <w:r w:rsidRPr="00C1291C">
        <w:rPr>
          <w:rFonts w:cs="Arial"/>
          <w:b/>
          <w:bCs/>
        </w:rPr>
        <w:t>CONTENEDOR</w:t>
      </w:r>
      <w:r w:rsidR="00AB31A8">
        <w:rPr>
          <w:rFonts w:cs="Arial"/>
          <w:b/>
          <w:bCs/>
        </w:rPr>
        <w:t>ES.</w:t>
      </w:r>
      <w:r w:rsidRPr="00C1291C">
        <w:rPr>
          <w:rFonts w:cs="Arial"/>
          <w:b/>
          <w:bCs/>
        </w:rPr>
        <w:t/>
      </w:r>
    </w:p>
    <w:p w14:paraId="02242122" w14:textId="77777777" w:rsidR="00B20EC1" w:rsidRDefault="00B20EC1" w:rsidP="00B20EC1"/>
    <w:p w14:paraId="3F17D065" w14:textId="77777777" w:rsidR="00B20EC1" w:rsidRPr="00197017" w:rsidRDefault="00B20EC1" w:rsidP="00B20EC1">
      <w:pPr>
        <w:autoSpaceDE w:val="0"/>
        <w:autoSpaceDN w:val="0"/>
        <w:adjustRightInd w:val="0"/>
        <w:rPr>
          <w:rFonts w:cs="Arial"/>
          <w:bCs/>
        </w:rPr>
      </w:pPr>
      <w:r w:rsidRPr="00197017">
        <w:t xml:space="preserve">El empresario, de acuerdo con lo previsto por el D Lgs 81/2008 en el Título </w:t>
      </w:r>
      <w:r w:rsidRPr="00197017">
        <w:rPr>
          <w:rFonts w:cs="Arial"/>
          <w:bCs/>
        </w:rPr>
        <w:t>VI - Manipulación manual de cargas Capítulo I - Disposiciones generales, entre otros cometidos:</w:t>
      </w:r>
    </w:p>
    <w:p w14:paraId="0FA291A2" w14:textId="77777777" w:rsidR="00B20EC1" w:rsidRPr="00197017" w:rsidRDefault="00B20EC1" w:rsidP="00B20EC1">
      <w:pPr>
        <w:autoSpaceDE w:val="0"/>
        <w:autoSpaceDN w:val="0"/>
        <w:adjustRightInd w:val="0"/>
        <w:rPr>
          <w:rFonts w:cs="Arial"/>
        </w:rPr>
      </w:pPr>
      <w:r w:rsidRPr="00197017">
        <w:rPr>
          <w:rFonts w:cs="Arial"/>
        </w:rPr>
        <w:t>Evalúa las condiciones de seguridad y de salud vinculadas al trabajo en cuestión.</w:t>
      </w:r>
    </w:p>
    <w:p w14:paraId="6AB99D49" w14:textId="77777777" w:rsidR="00B20EC1" w:rsidRDefault="00B20EC1" w:rsidP="00B20EC1">
      <w:pPr>
        <w:autoSpaceDE w:val="0"/>
        <w:autoSpaceDN w:val="0"/>
        <w:adjustRightInd w:val="0"/>
        <w:rPr>
          <w:rFonts w:cs="Arial"/>
        </w:rPr>
      </w:pPr>
    </w:p>
    <w:p w14:paraId="6DD3E484" w14:textId="77777777" w:rsidR="00B20EC1" w:rsidRPr="00197017" w:rsidRDefault="00B20EC1" w:rsidP="00B20EC1">
      <w:pPr>
        <w:autoSpaceDE w:val="0"/>
        <w:autoSpaceDN w:val="0"/>
        <w:adjustRightInd w:val="0"/>
        <w:rPr>
          <w:rFonts w:cs="Arial"/>
        </w:rPr>
      </w:pPr>
      <w:r w:rsidRPr="00197017">
        <w:rPr>
          <w:rFonts w:cs="Arial"/>
        </w:rPr>
        <w:t xml:space="preserve">Además, el D Lgs </w:t>
      </w:r>
      <w:r>
        <w:rPr>
          <w:rFonts w:cs="Arial"/>
        </w:rPr>
        <w:t xml:space="preserve">81/2008 </w:t>
      </w:r>
      <w:r w:rsidRPr="00197017">
        <w:rPr>
          <w:rFonts w:cs="Arial"/>
        </w:rPr>
        <w:t xml:space="preserve">identifica las normas de referencia que permiten cumplir con </w:t>
      </w:r>
      <w:r>
        <w:rPr>
          <w:rFonts w:cs="Arial"/>
        </w:rPr>
        <w:t>lo requerido.</w:t>
      </w:r>
    </w:p>
    <w:p w14:paraId="74F2847A" w14:textId="77777777" w:rsidR="00B20EC1" w:rsidRDefault="00B20EC1" w:rsidP="00B20EC1">
      <w:pPr>
        <w:autoSpaceDE w:val="0"/>
        <w:autoSpaceDN w:val="0"/>
        <w:adjustRightInd w:val="0"/>
        <w:rPr>
          <w:rFonts w:cs="Arial"/>
          <w:color w:val="000000"/>
        </w:rPr>
      </w:pPr>
    </w:p>
    <w:p w14:paraId="16D12526" w14:textId="77777777" w:rsidR="00B20EC1" w:rsidRDefault="00B20EC1" w:rsidP="00B20EC1">
      <w:pPr>
        <w:autoSpaceDE w:val="0"/>
        <w:autoSpaceDN w:val="0"/>
        <w:adjustRightInd w:val="0"/>
        <w:rPr>
          <w:rFonts w:cs="Arial"/>
          <w:color w:val="000000"/>
        </w:rPr>
      </w:pPr>
      <w:r>
        <w:rPr>
          <w:rFonts w:cs="Arial"/>
          <w:color w:val="000000"/>
        </w:rPr>
        <w:t>Estas normas son:</w:t>
      </w:r>
    </w:p>
    <w:p w14:paraId="708ADAC6" w14:textId="77777777" w:rsidR="00B20EC1" w:rsidRPr="00197017" w:rsidRDefault="00B20EC1" w:rsidP="00B20EC1">
      <w:pPr>
        <w:autoSpaceDE w:val="0"/>
        <w:autoSpaceDN w:val="0"/>
        <w:adjustRightInd w:val="0"/>
        <w:rPr>
          <w:rFonts w:cs="Arial"/>
          <w:color w:val="000000"/>
        </w:rPr>
      </w:pPr>
      <w:r w:rsidRPr="00197017">
        <w:rPr>
          <w:rFonts w:cs="Arial"/>
          <w:color w:val="000000"/>
        </w:rPr>
        <w:t>EN ISO 11228-1 Ergonomía – Manipulación manual – Levantamiento y transporte.</w:t>
      </w:r>
    </w:p>
    <w:p w14:paraId="19F7D212" w14:textId="77777777" w:rsidR="00B20EC1" w:rsidRPr="00197017" w:rsidRDefault="00B20EC1" w:rsidP="00B20EC1">
      <w:pPr>
        <w:autoSpaceDE w:val="0"/>
        <w:autoSpaceDN w:val="0"/>
        <w:adjustRightInd w:val="0"/>
        <w:rPr>
          <w:rFonts w:cs="Arial"/>
          <w:color w:val="000000"/>
        </w:rPr>
      </w:pPr>
      <w:r w:rsidRPr="00197017">
        <w:rPr>
          <w:rFonts w:cs="Arial"/>
          <w:color w:val="000000"/>
        </w:rPr>
        <w:t xml:space="preserve">EN ISO </w:t>
      </w:r>
      <w:r>
        <w:rPr>
          <w:rFonts w:cs="Arial"/>
          <w:color w:val="000000"/>
        </w:rPr>
        <w:t xml:space="preserve">11228-2 </w:t>
      </w:r>
      <w:r w:rsidRPr="00197017">
        <w:rPr>
          <w:rFonts w:cs="Arial"/>
          <w:color w:val="000000"/>
        </w:rPr>
        <w:t xml:space="preserve">Ergonomía – Manipulación manual – Empuje </w:t>
      </w:r>
      <w:r>
        <w:rPr>
          <w:rFonts w:cs="Arial"/>
          <w:color w:val="000000"/>
        </w:rPr>
        <w:t>y tracción.</w:t>
      </w:r>
      <w:r w:rsidRPr="00197017">
        <w:rPr>
          <w:rFonts w:cs="Arial"/>
          <w:color w:val="000000"/>
        </w:rPr>
        <w:t/>
      </w:r>
    </w:p>
    <w:p w14:paraId="5342C4FE" w14:textId="77777777" w:rsidR="00B20EC1" w:rsidRPr="00197017" w:rsidRDefault="00B20EC1" w:rsidP="00B20EC1">
      <w:pPr>
        <w:autoSpaceDE w:val="0"/>
        <w:autoSpaceDN w:val="0"/>
        <w:adjustRightInd w:val="0"/>
        <w:jc w:val="left"/>
      </w:pPr>
    </w:p>
    <w:p w14:paraId="438C36EA" w14:textId="77777777" w:rsidR="00B20EC1" w:rsidRDefault="00B20EC1" w:rsidP="00B20EC1"/>
    <w:p w14:paraId="75238566" w14:textId="77777777" w:rsidR="00B20EC1" w:rsidRDefault="00B20EC1" w:rsidP="00B20EC1"/>
    <w:p w14:paraId="6EC18473" w14:textId="77777777" w:rsidR="00B20EC1" w:rsidRDefault="00B20EC1" w:rsidP="00B20EC1"/>
    <w:p w14:paraId="11032D49" w14:textId="77777777" w:rsidR="00B20EC1" w:rsidRDefault="00B20EC1" w:rsidP="00B20EC1"/>
    <w:p w14:paraId="41ED0696" w14:textId="77777777" w:rsidR="00B20EC1" w:rsidRDefault="00B20EC1" w:rsidP="00B20EC1"/>
    <w:p w14:paraId="3D2283C1" w14:textId="77777777" w:rsidR="00B20EC1" w:rsidRDefault="00B20EC1" w:rsidP="00B20EC1"/>
    <w:p w14:paraId="70256617" w14:textId="77777777" w:rsidR="00A804D2" w:rsidRDefault="00B20EC1" w:rsidP="00A804D2">
      <w:pPr>
        <w:pStyle w:val="Titolo1"/>
      </w:pPr>
      <w:r>
        <w:br w:type="page"/>
      </w:r>
      <w:bookmarkStart w:id="773" w:name="_Toc49333920"/>
      <w:bookmarkStart w:id="774" w:name="_Toc69377132"/>
      <w:bookmarkStart w:id="775" w:name="_Toc49333921"/>
      <w:r w:rsidR="00A804D2">
        <w:lastRenderedPageBreak/>
        <w:t>Apertura – cierre de las alas</w:t>
      </w:r>
      <w:bookmarkEnd w:id="773"/>
      <w:bookmarkEnd w:id="774"/>
    </w:p>
    <w:p w14:paraId="65CA7E88" w14:textId="77777777" w:rsidR="00A804D2" w:rsidRDefault="00A804D2" w:rsidP="00A804D2">
      <w:r>
        <w:t>A los lados de las cintas transportadoras de entrada y salida pueden estar presentes dos alas. En función del ancho de las capas, se pueden abrir o cerrar las alas.</w:t>
      </w:r>
    </w:p>
    <w:p w14:paraId="2465231D" w14:textId="77777777" w:rsidR="00A804D2" w:rsidRDefault="00FC06B0" w:rsidP="00A804D2">
      <w:r>
        <w:rPr>
          <w:rFonts w:cs="Arial"/>
          <w:color w:val="0000FF"/>
          <w:sz w:val="30"/>
          <w:szCs w:val="30"/>
        </w:rPr>
        <w:pict w14:anchorId="7F525949">
          <v:shape id="_x0000_i1499" type="#_x0000_t75" style="width:36.75pt;height:16.85pt" o:bullet="t" fillcolor="window">
            <v:imagedata r:id="rId13" o:title="MANO CHE INDICA"/>
          </v:shape>
        </w:pict>
      </w:r>
      <w:r w:rsidR="00A804D2">
        <w:rPr>
          <w:rFonts w:cs="Arial"/>
          <w:b/>
          <w:bCs/>
          <w:color w:val="0000FF"/>
          <w:sz w:val="30"/>
          <w:szCs w:val="30"/>
        </w:rPr>
        <w:t>Operaciones realizadas con las cintas transportadoras paradas</w:t>
      </w:r>
    </w:p>
    <w:p w14:paraId="5700E51A" w14:textId="77777777" w:rsidR="00A804D2" w:rsidRDefault="00A804D2" w:rsidP="00A804D2"/>
    <w:p w14:paraId="586200EB" w14:textId="77777777" w:rsidR="00A804D2" w:rsidRDefault="00A804D2" w:rsidP="00A804D2">
      <w:r>
        <w:t>Para cerrar las alas (para colchones individuales):</w:t>
      </w:r>
    </w:p>
    <w:p w14:paraId="42CA157B" w14:textId="77777777" w:rsidR="00A804D2" w:rsidRDefault="00047926" w:rsidP="00A804D2">
      <w:r>
        <w:rPr>
          <w:noProof/>
        </w:rPr>
        <w:pict w14:anchorId="15384B1F">
          <v:shape id="_x0000_s18461" type="#_x0000_t202" style="position:absolute;left:0;text-align:left;margin-left:-1.6pt;margin-top:10.75pt;width:200.1pt;height:100.5pt;z-index:252186624;mso-wrap-style:none" filled="f" stroked="f" strokecolor="red">
            <v:textbox style="mso-next-textbox:#_x0000_s18461;mso-fit-shape-to-text:t" inset=".5mm,.3mm,.5mm,.3mm">
              <w:txbxContent>
                <w:p w14:paraId="2FE02B6C" w14:textId="77777777" w:rsidR="00650C76" w:rsidRDefault="00047926" w:rsidP="00A804D2">
                  <w:r>
                    <w:pict w14:anchorId="431D5C43">
                      <v:shape id="_x0000_i1500" type="#_x0000_t75" style="width:197.6pt;height:98.05pt">
                        <v:imagedata r:id="rId276" o:title="ali 01" croptop="8799f" cropbottom="7591f" cropright="10595f"/>
                      </v:shape>
                    </w:pict>
                  </w:r>
                </w:p>
              </w:txbxContent>
            </v:textbox>
            <o:callout v:ext="edit" minusx="t" minusy="t"/>
          </v:shape>
        </w:pict>
      </w:r>
    </w:p>
    <w:p w14:paraId="5DA6EEEA" w14:textId="77777777" w:rsidR="00A804D2" w:rsidRDefault="00A804D2" w:rsidP="00A804D2"/>
    <w:p w14:paraId="6828820A" w14:textId="77777777" w:rsidR="00A804D2" w:rsidRDefault="00A804D2" w:rsidP="00A804D2"/>
    <w:p w14:paraId="75119D36" w14:textId="77777777" w:rsidR="00A804D2" w:rsidRDefault="00047926" w:rsidP="00A804D2">
      <w:r>
        <w:rPr>
          <w:noProof/>
        </w:rPr>
        <w:pict w14:anchorId="2BA692A5">
          <v:shape id="_x0000_s18463" type="#_x0000_t68" style="position:absolute;left:0;text-align:left;margin-left:34.45pt;margin-top:-8pt;width:27.75pt;height:46.65pt;rotation:270;z-index:252188672" fillcolor="lime">
            <v:textbox inset=".5mm,.3mm,.5mm,.3mm"/>
            <o:callout v:ext="edit" minusx="t" minusy="t"/>
          </v:shape>
        </w:pict>
      </w:r>
    </w:p>
    <w:p w14:paraId="3FC909D1" w14:textId="77777777" w:rsidR="00A804D2" w:rsidRDefault="00047926" w:rsidP="00A804D2">
      <w:r>
        <w:rPr>
          <w:noProof/>
        </w:rPr>
        <w:pict w14:anchorId="30548821">
          <v:shape id="_x0000_s18487" type="#_x0000_t32" style="position:absolute;left:0;text-align:left;margin-left:145.8pt;margin-top:7.4pt;width:72.9pt;height:31.65pt;flip:x y;z-index:252213248" o:connectortype="straight" strokecolor="red">
            <v:stroke endarrow="block"/>
            <o:callout v:ext="edit" minusx="t" minusy="t"/>
          </v:shape>
        </w:pict>
      </w:r>
      <w:r>
        <w:rPr>
          <w:noProof/>
        </w:rPr>
        <w:pict w14:anchorId="35F718B4">
          <v:shape id="_x0000_s18469" type="#_x0000_t32" style="position:absolute;left:0;text-align:left;margin-left:100.4pt;margin-top:12.35pt;width:118.3pt;height:28.8pt;flip:x y;z-index:252194816" o:connectortype="straight" strokecolor="red">
            <v:stroke endarrow="block"/>
            <o:callout v:ext="edit" minusx="t" minusy="t"/>
          </v:shape>
        </w:pict>
      </w:r>
    </w:p>
    <w:p w14:paraId="1E8A71AB" w14:textId="77777777" w:rsidR="00A804D2" w:rsidRDefault="00A804D2" w:rsidP="00A804D2"/>
    <w:p w14:paraId="40375F53" w14:textId="77777777" w:rsidR="00A804D2" w:rsidRDefault="00047926" w:rsidP="00A804D2">
      <w:r>
        <w:rPr>
          <w:noProof/>
        </w:rPr>
        <w:pict w14:anchorId="637B8C80">
          <v:shape id="_x0000_s18467" type="#_x0000_t202" style="position:absolute;left:0;text-align:left;margin-left:218.7pt;margin-top:1.9pt;width:261.1pt;height:26.55pt;z-index:252192768" strokecolor="red">
            <v:textbox style="mso-next-textbox:#_x0000_s18467" inset=".5mm,.3mm,.5mm,.3mm">
              <w:txbxContent>
                <w:p w14:paraId="6DC168F2" w14:textId="77777777" w:rsidR="00650C76" w:rsidRDefault="00650C76" w:rsidP="00A804D2">
                  <w:r>
                    <w:t>Por un lado, tirar del pomo para desengancharlo</w:t>
                  </w:r>
                </w:p>
              </w:txbxContent>
            </v:textbox>
            <o:callout v:ext="edit" minusx="t" minusy="t"/>
          </v:shape>
        </w:pict>
      </w:r>
    </w:p>
    <w:p w14:paraId="2750C174" w14:textId="77777777" w:rsidR="00A804D2" w:rsidRDefault="00A804D2" w:rsidP="00A804D2"/>
    <w:p w14:paraId="601A51DC" w14:textId="77777777" w:rsidR="00A804D2" w:rsidRDefault="00047926" w:rsidP="00A804D2">
      <w:r>
        <w:rPr>
          <w:noProof/>
        </w:rPr>
        <w:pict w14:anchorId="15CA05E9">
          <v:shape id="_x0000_s18470" type="#_x0000_t32" style="position:absolute;left:0;text-align:left;margin-left:363pt;margin-top:.85pt;width:23.2pt;height:92.45pt;z-index:252195840" o:connectortype="straight" strokecolor="red">
            <v:stroke endarrow="block"/>
            <o:callout v:ext="edit" minusx="t" minusy="t"/>
          </v:shape>
        </w:pict>
      </w:r>
      <w:r>
        <w:rPr>
          <w:noProof/>
        </w:rPr>
        <w:pict w14:anchorId="02517558">
          <v:shape id="AutoShape 18549" o:spid="_x0000_s18466" style="position:absolute;left:0;text-align:left;margin-left:282.55pt;margin-top:10.25pt;width:83.5pt;height:77.45pt;rotation:-30000896fd;flip:y;z-index:252191744;visibility:visible;mso-wrap-style:square;mso-wrap-distance-left:9pt;mso-wrap-distance-top:0;mso-wrap-distance-right:9pt;mso-wrap-distance-bottom:0;mso-position-horizontal-relative:text;mso-position-vertical-relative:text;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" adj="0,,0" path="m17308,10317c17055,6909,14216,4274,10800,4274v-156,-1,-312,5,-468,16l10027,27c10284,9,10542,-1,10800,v5654,,10351,4361,10770,10000l24262,9800r-4465,5182l14615,10516r2693,-199xe" fillcolor="lime">
            <v:stroke joinstyle="miter"/>
            <v:formulas/>
            <v:path o:connecttype="custom" o:connectlocs="598558,74835;341138,61503;504920,166961;813114,279171;663474,426789;489805,299567" o:connectangles="0,0,0,0,0,0" textboxrect="3163,3163,18437,18437"/>
          </v:shape>
        </w:pict>
      </w:r>
    </w:p>
    <w:p w14:paraId="6CC35324" w14:textId="77777777" w:rsidR="00A804D2" w:rsidRDefault="00047926" w:rsidP="00A804D2">
      <w:r>
        <w:rPr>
          <w:noProof/>
        </w:rPr>
        <w:pict w14:anchorId="0A0F5F34">
          <v:shape id="_x0000_s18462" type="#_x0000_t202" style="position:absolute;left:0;text-align:left;margin-left:156.75pt;margin-top:12.15pt;width:325.4pt;height:149.95pt;z-index:252187648;mso-wrap-style:none" filled="f" stroked="f" strokecolor="red">
            <v:textbox style="mso-next-textbox:#_x0000_s18462;mso-fit-shape-to-text:t" inset=".5mm,.3mm,.5mm,.3mm">
              <w:txbxContent>
                <w:p w14:paraId="583C28E4" w14:textId="77777777" w:rsidR="00650C76" w:rsidRDefault="00047926" w:rsidP="00A804D2">
                  <w:r>
                    <w:pict w14:anchorId="58693DE5">
                      <v:shape id="_x0000_i1501" type="#_x0000_t75" style="width:322.45pt;height:148.6pt">
                        <v:imagedata r:id="rId277" o:title="ali 03" cropbottom="11349f"/>
                      </v:shape>
                    </w:pict>
                  </w:r>
                </w:p>
              </w:txbxContent>
            </v:textbox>
            <o:callout v:ext="edit" minusx="t" minusy="t"/>
          </v:shape>
        </w:pict>
      </w:r>
    </w:p>
    <w:p w14:paraId="1C596D56" w14:textId="77777777" w:rsidR="00A804D2" w:rsidRDefault="00A804D2" w:rsidP="00A804D2"/>
    <w:p w14:paraId="2DC44D64" w14:textId="77777777" w:rsidR="00A804D2" w:rsidRDefault="00A804D2" w:rsidP="00A804D2"/>
    <w:p w14:paraId="5ED9C44D" w14:textId="77777777" w:rsidR="00A804D2" w:rsidRDefault="00047926" w:rsidP="00A804D2">
      <w:r>
        <w:rPr>
          <w:noProof/>
        </w:rPr>
        <w:pict w14:anchorId="0AC40425">
          <v:shape id="_x0000_s18472" type="#_x0000_t202" style="position:absolute;left:0;text-align:left;margin-left:4.85pt;margin-top:2.1pt;width:125.25pt;height:65.7pt;z-index:252197888" strokecolor="red">
            <v:textbox style="mso-next-textbox:#_x0000_s18472" inset=".5mm,.3mm,.5mm,.3mm">
              <w:txbxContent>
                <w:p w14:paraId="018A4BC9" w14:textId="77777777" w:rsidR="00650C76" w:rsidRDefault="00650C76" w:rsidP="00A804D2">
                  <w:r>
                    <w:t>Luego, con una mano sostener el ala, y con la otra desenganchador el otro pomo</w:t>
                  </w:r>
                </w:p>
              </w:txbxContent>
            </v:textbox>
            <o:callout v:ext="edit" minusx="t" minusy="t"/>
          </v:shape>
        </w:pict>
      </w:r>
    </w:p>
    <w:p w14:paraId="634CA90B" w14:textId="77777777" w:rsidR="00A804D2" w:rsidRDefault="00A804D2" w:rsidP="00A804D2"/>
    <w:p w14:paraId="0EFDFA7E" w14:textId="77777777" w:rsidR="00A804D2" w:rsidRDefault="00047926" w:rsidP="00A804D2">
      <w:r>
        <w:rPr>
          <w:noProof/>
        </w:rPr>
        <w:pict w14:anchorId="1CDFB708">
          <v:oval id="_x0000_s18468" style="position:absolute;left:0;text-align:left;margin-left:371.2pt;margin-top:10.5pt;width:41.05pt;height:37.55pt;z-index:252193792" filled="f" strokecolor="red" strokeweight="2.25pt">
            <v:textbox inset=".5mm,.3mm,.5mm,.3mm"/>
            <o:callout v:ext="edit" minusx="t" minusy="t"/>
          </v:oval>
        </w:pict>
      </w:r>
    </w:p>
    <w:p w14:paraId="407F720A" w14:textId="77777777" w:rsidR="00A804D2" w:rsidRDefault="00A804D2" w:rsidP="00A804D2"/>
    <w:p w14:paraId="7446C14C" w14:textId="77777777" w:rsidR="00A804D2" w:rsidRDefault="00A804D2" w:rsidP="00A804D2"/>
    <w:p w14:paraId="59726E61" w14:textId="77777777" w:rsidR="00A804D2" w:rsidRDefault="00047926" w:rsidP="00A804D2">
      <w:r>
        <w:rPr>
          <w:noProof/>
        </w:rPr>
        <w:pict w14:anchorId="4D7D6FF2">
          <v:shape id="_x0000_s18464" type="#_x0000_t202" style="position:absolute;left:0;text-align:left;margin-left:60.55pt;margin-top:3.5pt;width:67.2pt;height:56.65pt;z-index:25218969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" filled="f" stroked="f" strokecolor="red" strokeweight="1pt">
            <v:textbox style="mso-next-textbox:#_x0000_s18464;mso-fit-shape-to-text:t" inset=".5mm,.3mm,.5mm,.3mm">
              <w:txbxContent>
                <w:p w14:paraId="1749F846" w14:textId="77777777" w:rsidR="00650C76" w:rsidRDefault="00047926" w:rsidP="00A804D2">
                  <w:pPr>
                    <w:jc w:val="center"/>
                  </w:pPr>
                  <w:r>
                    <w:rPr>
                      <w:noProof/>
                    </w:rPr>
                    <w:pict w14:anchorId="587865F0">
                      <v:shape id="Immagine 1090" o:spid="_x0000_i1502" type="#_x0000_t75" alt="CONTUSIONE" style="width:64.35pt;height:55.15pt;visibility:visible">
                        <v:imagedata r:id="rId172" o:title="CONTUSIONE"/>
                      </v:shape>
                    </w:pict>
                  </w:r>
                </w:p>
              </w:txbxContent>
            </v:textbox>
          </v:shape>
        </w:pict>
      </w:r>
      <w:r>
        <w:rPr>
          <w:noProof/>
        </w:rPr>
        <w:pict w14:anchorId="603C7925">
          <v:shape id="_x0000_s18473" type="#_x0000_t32" style="position:absolute;left:0;text-align:left;margin-left:354.45pt;margin-top:11.3pt;width:.05pt;height:56.6pt;flip:y;z-index:252198912" o:connectortype="straight" strokecolor="red">
            <v:stroke endarrow="block"/>
            <o:callout v:ext="edit" minusx="t" minusy="t"/>
          </v:shape>
        </w:pict>
      </w:r>
    </w:p>
    <w:p w14:paraId="16015D20" w14:textId="77777777" w:rsidR="00A804D2" w:rsidRDefault="00A804D2" w:rsidP="00A804D2"/>
    <w:p w14:paraId="4D5E5EF4" w14:textId="77777777" w:rsidR="00A804D2" w:rsidRDefault="00A804D2" w:rsidP="00A804D2"/>
    <w:p w14:paraId="386D97AC" w14:textId="77777777" w:rsidR="00A804D2" w:rsidRDefault="00A804D2" w:rsidP="00A804D2"/>
    <w:p w14:paraId="5F6083F0" w14:textId="77777777" w:rsidR="00A804D2" w:rsidRDefault="00047926" w:rsidP="00A804D2">
      <w:r>
        <w:rPr>
          <w:noProof/>
        </w:rPr>
        <w:pict w14:anchorId="0B005F4E">
          <v:shape id="_x0000_s18465" type="#_x0000_t202" style="position:absolute;left:0;text-align:left;margin-left:50.7pt;margin-top:9.2pt;width:86.75pt;height:37.05pt;z-index:252190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" filled="f" stroked="f">
            <v:textbox style="mso-next-textbox:#_x0000_s18465" inset=".5mm,.3mm,.5mm,.3mm">
              <w:txbxContent>
                <w:p w14:paraId="4FB2BBDB" w14:textId="77777777" w:rsidR="00650C76" w:rsidRDefault="00650C76" w:rsidP="00A804D2">
                  <w:pPr>
                    <w:jc w:val="center"/>
                    <w:rPr>
                      <w:rFonts w:cs="Arial"/>
                      <w:color w:val="FF6600"/>
                    </w:rPr>
                  </w:pPr>
                  <w:r>
                    <w:rPr>
                      <w:rFonts w:cs="Arial"/>
                      <w:b/>
                      <w:bCs/>
                      <w:color w:val="FF6600"/>
                    </w:rPr>
                    <w:t>PELIGRO DE CONTUSIÓN</w:t>
                  </w:r>
                </w:p>
              </w:txbxContent>
            </v:textbox>
          </v:shape>
        </w:pict>
      </w:r>
      <w:r>
        <w:rPr>
          <w:noProof/>
        </w:rPr>
        <w:pict w14:anchorId="2854E52A">
          <v:shape id="_x0000_s18471" type="#_x0000_t202" style="position:absolute;left:0;text-align:left;margin-left:167.45pt;margin-top:12.7pt;width:213.6pt;height:25.65pt;z-index:252196864" strokecolor="red">
            <v:textbox style="mso-next-textbox:#_x0000_s18471" inset=".5mm,.3mm,.5mm,.3mm">
              <w:txbxContent>
                <w:p w14:paraId="4EAE3A4C" w14:textId="77777777" w:rsidR="00650C76" w:rsidRDefault="00650C76" w:rsidP="00A804D2">
                  <w:r>
                    <w:t>Por último, dejar que el ala descienda</w:t>
                  </w:r>
                </w:p>
              </w:txbxContent>
            </v:textbox>
            <o:callout v:ext="edit" minusx="t" minusy="t"/>
          </v:shape>
        </w:pict>
      </w:r>
    </w:p>
    <w:p w14:paraId="14B281F4" w14:textId="77777777" w:rsidR="00A804D2" w:rsidRDefault="00047926" w:rsidP="00A804D2">
      <w:r>
        <w:rPr>
          <w:noProof/>
        </w:rPr>
        <w:pict w14:anchorId="5BE84E14">
          <v:shape id="_x0000_s18474" type="#_x0000_t202" style="position:absolute;left:0;text-align:left;margin-left:407.5pt;margin-top:5.85pt;width:79.95pt;height:34.9pt;z-index:252199936" strokecolor="red">
            <v:textbox style="mso-next-textbox:#_x0000_s18474" inset=".5mm,.3mm,.5mm,.3mm">
              <w:txbxContent>
                <w:p w14:paraId="39138666" w14:textId="77777777" w:rsidR="00650C76" w:rsidRDefault="00650C76" w:rsidP="00A804D2">
                  <w:r>
                    <w:t>Repetir para el otro ala</w:t>
                  </w:r>
                </w:p>
              </w:txbxContent>
            </v:textbox>
            <o:callout v:ext="edit" minusx="t" minusy="t"/>
          </v:shape>
        </w:pict>
      </w:r>
    </w:p>
    <w:p w14:paraId="1F303978" w14:textId="77777777" w:rsidR="00A804D2" w:rsidRDefault="00A804D2" w:rsidP="00A804D2"/>
    <w:p w14:paraId="1819838B" w14:textId="77777777" w:rsidR="00A804D2" w:rsidRDefault="00A804D2" w:rsidP="00A804D2"/>
    <w:p w14:paraId="25D821E5" w14:textId="77777777" w:rsidR="00A804D2" w:rsidRDefault="00A804D2" w:rsidP="00A804D2"/>
    <w:p w14:paraId="6F992315" w14:textId="77777777" w:rsidR="00A804D2" w:rsidRDefault="00A804D2" w:rsidP="00A804D2"/>
    <w:p w14:paraId="60E3D51D" w14:textId="77777777" w:rsidR="00A804D2" w:rsidRDefault="00A804D2" w:rsidP="00A804D2">
      <w:r>
        <w:t>Para abrir las alas (para colchones matrimoniales):</w:t>
      </w:r>
    </w:p>
    <w:p w14:paraId="1F739660" w14:textId="77777777" w:rsidR="00A804D2" w:rsidRDefault="00A804D2" w:rsidP="00A804D2"/>
    <w:p w14:paraId="305C9660" w14:textId="77777777" w:rsidR="00A804D2" w:rsidRDefault="00047926" w:rsidP="00A804D2">
      <w:r>
        <w:rPr>
          <w:noProof/>
        </w:rPr>
        <w:pict w14:anchorId="7A083C97">
          <v:shape id="_x0000_s18482" type="#_x0000_t202" style="position:absolute;left:0;text-align:left;margin-left:356.75pt;margin-top:1.3pt;width:106.05pt;height:34.2pt;z-index:252208128" strokecolor="red">
            <v:textbox style="mso-next-textbox:#_x0000_s18482" inset=".5mm,.3mm,.5mm,.3mm">
              <w:txbxContent>
                <w:p w14:paraId="554E3785" w14:textId="77777777" w:rsidR="00650C76" w:rsidRDefault="00650C76" w:rsidP="00A804D2">
                  <w:r>
                    <w:t>…y enganchar los dos pomos</w:t>
                  </w:r>
                </w:p>
              </w:txbxContent>
            </v:textbox>
            <o:callout v:ext="edit" minusx="t" minusy="t"/>
          </v:shape>
        </w:pict>
      </w:r>
    </w:p>
    <w:p w14:paraId="6B01AEE0" w14:textId="77777777" w:rsidR="00A804D2" w:rsidRDefault="00A804D2" w:rsidP="00A804D2"/>
    <w:p w14:paraId="3A9EA496" w14:textId="77777777" w:rsidR="00A804D2" w:rsidRDefault="00047926" w:rsidP="00A804D2">
      <w:r>
        <w:rPr>
          <w:noProof/>
        </w:rPr>
        <w:pict w14:anchorId="29095934">
          <v:shape id="_x0000_s18486" type="#_x0000_t32" style="position:absolute;left:0;text-align:left;margin-left:407.5pt;margin-top:7.9pt;width:10.7pt;height:51.5pt;flip:x;z-index:252212224" o:connectortype="straight" strokecolor="red">
            <v:stroke endarrow="block"/>
            <o:callout v:ext="edit" minusx="t" minusy="t"/>
          </v:shape>
        </w:pict>
      </w:r>
      <w:r>
        <w:rPr>
          <w:noProof/>
        </w:rPr>
        <w:pict w14:anchorId="66AFEC8A">
          <v:shape id="_x0000_s18485" type="#_x0000_t32" style="position:absolute;left:0;text-align:left;margin-left:440.5pt;margin-top:7.9pt;width:24.7pt;height:59.95pt;z-index:252211200" o:connectortype="straight" strokecolor="red">
            <v:stroke endarrow="block"/>
            <o:callout v:ext="edit" minusx="t" minusy="t"/>
          </v:shape>
        </w:pict>
      </w:r>
    </w:p>
    <w:p w14:paraId="731CE6D4" w14:textId="77777777" w:rsidR="00A804D2" w:rsidRDefault="00A804D2" w:rsidP="00A804D2"/>
    <w:p w14:paraId="36D05923" w14:textId="77777777" w:rsidR="00A804D2" w:rsidRDefault="00A804D2" w:rsidP="00A804D2"/>
    <w:p w14:paraId="71F872F2" w14:textId="77777777" w:rsidR="00A804D2" w:rsidRDefault="00A804D2" w:rsidP="00A804D2"/>
    <w:p w14:paraId="635EA8F2" w14:textId="77777777" w:rsidR="00A804D2" w:rsidRDefault="00A804D2" w:rsidP="00A804D2"/>
    <w:p w14:paraId="41842FA5" w14:textId="77777777" w:rsidR="00A804D2" w:rsidRDefault="00047926" w:rsidP="00A804D2">
      <w:r>
        <w:rPr>
          <w:noProof/>
        </w:rPr>
        <w:pict w14:anchorId="0612635F">
          <v:shape id="_x0000_s18484" type="#_x0000_t202" style="position:absolute;left:0;text-align:left;margin-left:231.3pt;margin-top:-21.45pt;width:86.75pt;height:37.05pt;z-index:252210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" filled="f" stroked="f">
            <v:textbox style="mso-next-textbox:#_x0000_s18484" inset=".5mm,.3mm,.5mm,.3mm">
              <w:txbxContent>
                <w:p w14:paraId="14DAF0C7" w14:textId="77777777" w:rsidR="00650C76" w:rsidRDefault="00650C76" w:rsidP="00A804D2">
                  <w:pPr>
                    <w:jc w:val="center"/>
                    <w:rPr>
                      <w:rFonts w:cs="Arial"/>
                      <w:color w:val="FF6600"/>
                    </w:rPr>
                  </w:pPr>
                  <w:r>
                    <w:rPr>
                      <w:rFonts w:cs="Arial"/>
                      <w:b/>
                      <w:bCs/>
                      <w:color w:val="FF6600"/>
                    </w:rPr>
                    <w:t>PELIGRO DE CONTUSIÓN</w:t>
                  </w:r>
                </w:p>
              </w:txbxContent>
            </v:textbox>
          </v:shape>
        </w:pict>
      </w:r>
      <w:r>
        <w:rPr>
          <w:noProof/>
        </w:rPr>
        <w:pict w14:anchorId="0A7AE2F2">
          <v:shape id="_x0000_s18483" type="#_x0000_t202" style="position:absolute;left:0;text-align:left;margin-left:241.15pt;margin-top:-77.95pt;width:67.2pt;height:56.65pt;z-index:25220915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" filled="f" stroked="f" strokecolor="red" strokeweight="1pt">
            <v:textbox style="mso-next-textbox:#_x0000_s18483;mso-fit-shape-to-text:t" inset=".5mm,.3mm,.5mm,.3mm">
              <w:txbxContent>
                <w:p w14:paraId="5C151C60" w14:textId="77777777" w:rsidR="00650C76" w:rsidRDefault="00047926" w:rsidP="00A804D2">
                  <w:pPr>
                    <w:jc w:val="center"/>
                  </w:pPr>
                  <w:r>
                    <w:rPr>
                      <w:noProof/>
                    </w:rPr>
                    <w:pict w14:anchorId="1DEB89AC">
                      <v:shape id="_x0000_i1503" type="#_x0000_t75" alt="CONTUSIONE" style="width:64.35pt;height:55.15pt;visibility:visible">
                        <v:imagedata r:id="rId172" o:title="CONTUSIONE"/>
                      </v:shape>
                    </w:pict>
                  </w:r>
                </w:p>
              </w:txbxContent>
            </v:textbox>
          </v:shape>
        </w:pict>
      </w:r>
      <w:r>
        <w:rPr>
          <w:noProof/>
        </w:rPr>
        <w:pict w14:anchorId="27611091">
          <v:shape id="_x0000_s18481" type="#_x0000_t32" style="position:absolute;left:0;text-align:left;margin-left:127.75pt;margin-top:-88.45pt;width:94.55pt;height:40.25pt;flip:x;z-index:252207104" o:connectortype="straight" strokecolor="red">
            <v:stroke endarrow="block"/>
            <o:callout v:ext="edit" minusx="t" minusy="t"/>
          </v:shape>
        </w:pict>
      </w:r>
      <w:r>
        <w:rPr>
          <w:noProof/>
        </w:rPr>
        <w:pict w14:anchorId="51C55C6C">
          <v:shape id="_x0000_s18479" type="#_x0000_t68" style="position:absolute;left:0;text-align:left;margin-left:370.3pt;margin-top:-17.2pt;width:27.75pt;height:46.65pt;rotation:90;z-index:252205056" fillcolor="lime">
            <v:textbox inset=".5mm,.3mm,.5mm,.3mm"/>
            <o:callout v:ext="edit" minusx="t" minusy="t"/>
          </v:shape>
        </w:pict>
      </w:r>
      <w:r>
        <w:rPr>
          <w:noProof/>
        </w:rPr>
        <w:pict w14:anchorId="1B777B98">
          <v:shape id="_x0000_s18478" type="#_x0000_t202" style="position:absolute;left:0;text-align:left;margin-left:222.3pt;margin-top:-101.35pt;width:113.95pt;height:21.55pt;z-index:252204032" strokecolor="red">
            <v:textbox style="mso-next-textbox:#_x0000_s18478" inset=".5mm,.3mm,.5mm,.3mm">
              <w:txbxContent>
                <w:p w14:paraId="47A6A9F6" w14:textId="77777777" w:rsidR="00650C76" w:rsidRDefault="00650C76" w:rsidP="00A804D2">
                  <w:r>
                    <w:t>Levantar el ala…</w:t>
                  </w:r>
                </w:p>
              </w:txbxContent>
            </v:textbox>
            <o:callout v:ext="edit" minusx="t" minusy="t"/>
          </v:shape>
        </w:pict>
      </w:r>
      <w:r>
        <w:rPr>
          <w:noProof/>
        </w:rPr>
        <w:pict w14:anchorId="51CD4052">
          <v:shape id="_x0000_s18477" style="position:absolute;left:0;text-align:left;margin-left:49.05pt;margin-top:-91.35pt;width:68.35pt;height:60.5pt;rotation:180;z-index:252203008;visibility:visible;mso-wrap-style:square;mso-wrap-distance-left:9pt;mso-wrap-distance-top:0;mso-wrap-distance-right:9pt;mso-wrap-distance-bottom:0;mso-position-horizontal-relative:text;mso-position-vertical-relative:text;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" adj="0,,0" path="m17308,10317c17055,6909,14216,4274,10800,4274v-156,-1,-312,5,-468,16l10027,27c10284,9,10542,-1,10800,v5654,,10351,4361,10770,10000l24262,9800r-4465,5182l14615,10516r2693,-199xe" fillcolor="lime">
            <v:stroke joinstyle="miter"/>
            <v:formulas/>
            <v:path o:connecttype="custom" o:connectlocs="598558,74835;341138,61503;504920,166961;813114,279171;663474,426789;489805,299567" o:connectangles="0,0,0,0,0,0" textboxrect="3163,3163,18437,18437"/>
          </v:shape>
        </w:pict>
      </w:r>
      <w:r>
        <w:rPr>
          <w:noProof/>
        </w:rPr>
        <w:pict w14:anchorId="4A297C47">
          <v:shape id="_x0000_s18476" type="#_x0000_t202" style="position:absolute;left:0;text-align:left;margin-left:333.25pt;margin-top:-49.55pt;width:171.3pt;height:113.5pt;z-index:252201984;mso-wrap-style:none" filled="f" stroked="f" strokecolor="red">
            <v:textbox style="mso-next-textbox:#_x0000_s18476;mso-fit-shape-to-text:t" inset=".5mm,.3mm,.5mm,.3mm">
              <w:txbxContent>
                <w:p w14:paraId="3E758B61" w14:textId="77777777" w:rsidR="00650C76" w:rsidRDefault="00047926" w:rsidP="00A804D2">
                  <w:r>
                    <w:pict w14:anchorId="700D4B05">
                      <v:shape id="_x0000_i1504" type="#_x0000_t75" style="width:168.5pt;height:111.05pt">
                        <v:imagedata r:id="rId278" o:title="ali 02" croptop="8036f" cropbottom="10722f" cropleft="13337f" cropright="12890f"/>
                      </v:shape>
                    </w:pict>
                  </w:r>
                </w:p>
              </w:txbxContent>
            </v:textbox>
            <o:callout v:ext="edit" minusx="t" minusy="t"/>
          </v:shape>
        </w:pict>
      </w:r>
      <w:r>
        <w:rPr>
          <w:noProof/>
        </w:rPr>
        <w:pict w14:anchorId="34919E9D">
          <v:shape id="_x0000_s18475" type="#_x0000_t202" style="position:absolute;left:0;text-align:left;margin-left:-1.6pt;margin-top:-97.9pt;width:213.05pt;height:146.7pt;z-index:252200960;mso-wrap-style:none" filled="f" stroked="f" strokecolor="red">
            <v:textbox style="mso-next-textbox:#_x0000_s18475;mso-fit-shape-to-text:t" inset=".5mm,.3mm,.5mm,.3mm">
              <w:txbxContent>
                <w:p w14:paraId="09704408" w14:textId="77777777" w:rsidR="00650C76" w:rsidRDefault="00047926" w:rsidP="00A804D2">
                  <w:r>
                    <w:pict w14:anchorId="49040038">
                      <v:shape id="_x0000_i1505" type="#_x0000_t75" style="width:209.85pt;height:144.75pt">
                        <v:imagedata r:id="rId277" o:title="ali 03" cropbottom="12578f" cropleft="17126f" cropright="5935f"/>
                      </v:shape>
                    </w:pict>
                  </w:r>
                </w:p>
              </w:txbxContent>
            </v:textbox>
            <o:callout v:ext="edit" minusx="t" minusy="t"/>
          </v:shape>
        </w:pict>
      </w:r>
    </w:p>
    <w:p w14:paraId="07249DB8" w14:textId="77777777" w:rsidR="00A804D2" w:rsidRDefault="00047926" w:rsidP="00A804D2">
      <w:r>
        <w:rPr>
          <w:noProof/>
        </w:rPr>
        <w:pict w14:anchorId="517EB950">
          <v:shape id="_x0000_s18480" type="#_x0000_t202" style="position:absolute;left:0;text-align:left;margin-left:233.4pt;margin-top:3.45pt;width:79.95pt;height:34.9pt;z-index:252206080" strokecolor="red">
            <v:textbox style="mso-next-textbox:#_x0000_s18480" inset=".5mm,.3mm,.5mm,.3mm">
              <w:txbxContent>
                <w:p w14:paraId="05A87EA8" w14:textId="77777777" w:rsidR="00650C76" w:rsidRDefault="00650C76" w:rsidP="00A804D2">
                  <w:r>
                    <w:t>Repetir para el otro ala</w:t>
                  </w:r>
                </w:p>
              </w:txbxContent>
            </v:textbox>
            <o:callout v:ext="edit" minusx="t" minusy="t"/>
          </v:shape>
        </w:pict>
      </w:r>
    </w:p>
    <w:p w14:paraId="22C347FB" w14:textId="77777777" w:rsidR="00A804D2" w:rsidRDefault="00A804D2" w:rsidP="00A804D2"/>
    <w:p w14:paraId="38AD1B23" w14:textId="77777777" w:rsidR="00A804D2" w:rsidRDefault="00A804D2" w:rsidP="00A804D2"/>
    <w:p w14:paraId="63F6D4F8" w14:textId="77777777" w:rsidR="00A804D2" w:rsidRDefault="00A804D2" w:rsidP="00A804D2"/>
    <w:p w14:paraId="0F552455" w14:textId="77777777" w:rsidR="00A804D2" w:rsidRDefault="00A804D2" w:rsidP="00A804D2">
      <w:pPr>
        <w:pStyle w:val="Didascalia"/>
      </w:pPr>
      <w:bookmarkStart w:id="776" w:name="_Toc49334013"/>
      <w:bookmarkStart w:id="777" w:name="_Toc69553976"/>
      <w:r>
        <w:t xml:space="preserve">Figura </w:t>
      </w:r>
      <w:r w:rsidR="00047926">
        <w:fldChar w:fldCharType="begin"/>
      </w:r>
      <w:r w:rsidR="00047926">
        <w:instrText xml:space="preserve"> SEQ Figura \* ARABIC </w:instrText>
      </w:r>
      <w:r w:rsidR="00047926">
        <w:fldChar w:fldCharType="separate"/>
      </w:r>
      <w:r w:rsidR="00CE31BE">
        <w:rPr>
          <w:noProof/>
        </w:rPr>
        <w:t xml:space="preserve">44 </w:t>
      </w:r>
      <w:r w:rsidR="00047926">
        <w:rPr>
          <w:noProof/>
        </w:rPr>
        <w:fldChar w:fldCharType="end"/>
      </w:r>
      <w:r>
        <w:t>- Apertura – cierre de las alas</w:t>
      </w:r>
      <w:bookmarkEnd w:id="776"/>
      <w:bookmarkEnd w:id="777"/>
    </w:p>
    <w:p w14:paraId="505F9C7B" w14:textId="77777777" w:rsidR="00B20EC1" w:rsidRDefault="00A804D2" w:rsidP="00A804D2">
      <w:pPr>
        <w:pStyle w:val="Titolo1"/>
        <w:rPr>
          <w:noProof/>
          <w:color w:val="FF0000"/>
        </w:rPr>
      </w:pPr>
      <w:r>
        <w:br w:type="page"/>
      </w:r>
      <w:bookmarkStart w:id="778" w:name="_Toc69377133"/>
      <w:r w:rsidR="00B20EC1">
        <w:lastRenderedPageBreak/>
        <w:t>Ciclo de trabajo</w:t>
      </w:r>
      <w:bookmarkEnd w:id="775"/>
      <w:bookmarkEnd w:id="778"/>
    </w:p>
    <w:p w14:paraId="7F02FF15" w14:textId="77777777" w:rsidR="00B20EC1" w:rsidRDefault="00FC06B0" w:rsidP="00B20EC1">
      <w:pPr>
        <w:rPr>
          <w:rFonts w:cs="Arial"/>
          <w:b/>
          <w:bCs/>
          <w:color w:val="0000FF"/>
          <w:sz w:val="36"/>
        </w:rPr>
      </w:pPr>
      <w:r>
        <w:rPr>
          <w:rFonts w:cs="Arial"/>
          <w:color w:val="0000FF"/>
          <w:sz w:val="36"/>
        </w:rPr>
        <w:pict w14:anchorId="05980875">
          <v:shape id="_x0000_i1506" type="#_x0000_t75" style="width:36.75pt;height:16.85pt" o:bullet="t" fillcolor="window">
            <v:imagedata r:id="rId13" o:title="MANO CHE INDICA"/>
          </v:shape>
        </w:pict>
      </w:r>
      <w:r w:rsidR="00B20EC1">
        <w:rPr>
          <w:rFonts w:cs="Arial"/>
          <w:b/>
          <w:bCs/>
          <w:color w:val="0000FF"/>
          <w:sz w:val="36"/>
        </w:rPr>
        <w:t>El ciclo de trabajo puede iniciarse únicamente después de haber realizado todas las operaciones necesarias para el correcto funcionamiento de la máquina, descritas en este manual.</w:t>
      </w:r>
    </w:p>
    <w:p w14:paraId="3100D81E" w14:textId="77777777" w:rsidR="00B20EC1" w:rsidRDefault="00B20EC1" w:rsidP="00B20EC1">
      <w:pPr>
        <w:ind w:left="720" w:hanging="720"/>
        <w:rPr>
          <w:rFonts w:cs="Arial"/>
        </w:rPr>
      </w:pPr>
    </w:p>
    <w:p w14:paraId="086FCABF" w14:textId="77777777" w:rsidR="00B20EC1" w:rsidRDefault="00FC06B0" w:rsidP="00B20EC1">
      <w:pPr>
        <w:ind w:left="684" w:right="-109" w:hanging="708"/>
        <w:rPr>
          <w:rFonts w:cs="Arial"/>
          <w:sz w:val="32"/>
        </w:rPr>
      </w:pPr>
      <w:r>
        <w:rPr>
          <w:rFonts w:cs="Arial"/>
          <w:b/>
          <w:bCs/>
          <w:sz w:val="32"/>
        </w:rPr>
        <w:pict w14:anchorId="3489348A">
          <v:shape id="_x0000_i1507" type="#_x0000_t75" style="width:34.45pt;height:16.85pt" o:bullet="t" fillcolor="window">
            <v:imagedata r:id="rId13" o:title="MANO CHE INDICA"/>
          </v:shape>
        </w:pict>
      </w:r>
      <w:r w:rsidR="00B20EC1">
        <w:rPr>
          <w:rFonts w:cs="Arial"/>
          <w:b/>
          <w:bCs/>
          <w:sz w:val="32"/>
        </w:rPr>
        <w:t>Para cualquier información sobre la programación y el uso de la máquina, el fabricante y el desarrollador del software permanecen a su disposición.</w:t>
      </w:r>
    </w:p>
    <w:p w14:paraId="43C1BEAE" w14:textId="77777777" w:rsidR="00B20EC1" w:rsidRDefault="00B20EC1" w:rsidP="00B20EC1"/>
    <w:p w14:paraId="7ABCE303" w14:textId="77777777" w:rsidR="00B20EC1" w:rsidRDefault="00B20EC1" w:rsidP="00B20EC1"/>
    <w:p w14:paraId="3B5DE712" w14:textId="77777777" w:rsidR="00B20EC1" w:rsidRDefault="00B20EC1" w:rsidP="00B20EC1"/>
    <w:p w14:paraId="1C76767B" w14:textId="77777777" w:rsidR="00B20EC1" w:rsidRDefault="00B20EC1" w:rsidP="00B20EC1">
      <w:r>
        <w:t>Para el uso de la máquina, se aplica lo siguiente:</w:t>
      </w:r>
    </w:p>
    <w:p w14:paraId="07AC1777" w14:textId="77777777" w:rsidR="00B20EC1" w:rsidRDefault="00B20EC1" w:rsidP="00B20EC1"/>
    <w:p w14:paraId="700CEE58" w14:textId="77777777" w:rsidR="00B20EC1" w:rsidRDefault="00047926" w:rsidP="00B20EC1">
      <w:r>
        <w:rPr>
          <w:noProof/>
        </w:rPr>
        <w:pict w14:anchorId="0EB16947">
          <v:shape id="_x0000_s15671" type="#_x0000_t202" style="position:absolute;left:0;text-align:left;margin-left:5.7pt;margin-top:11.65pt;width:139.65pt;height:68.4pt;z-index:250815488" strokecolor="red">
            <v:textbox style="mso-next-textbox:#_x0000_s15671" inset=".5mm,.3mm,.5mm,.3mm">
              <w:txbxContent>
                <w:p w14:paraId="71FD3DAB" w14:textId="77777777" w:rsidR="00650C76" w:rsidRDefault="00047926" w:rsidP="00B20EC1">
                  <w:pPr>
                    <w:jc w:val="center"/>
                  </w:pPr>
                  <w:r>
                    <w:pict w14:anchorId="3989327F">
                      <v:shape id="_x0000_i1508" type="#_x0000_t75" style="width:97.3pt;height:44.45pt">
                        <v:imagedata r:id="rId28" o:title="NON INTRODURRE LE MANI barrato"/>
                      </v:shape>
                    </w:pict>
                  </w:r>
                </w:p>
                <w:p w14:paraId="1B33BE3D" w14:textId="77777777" w:rsidR="00650C76" w:rsidRDefault="00650C76" w:rsidP="00B20EC1">
                  <w:pPr>
                    <w:jc w:val="center"/>
                  </w:pPr>
                  <w:r>
                    <w:t>En todos los órganos en movimiento</w:t>
                  </w:r>
                </w:p>
              </w:txbxContent>
            </v:textbox>
            <o:callout v:ext="edit" minusx="t" minusy="t"/>
          </v:shape>
        </w:pict>
      </w:r>
      <w:r>
        <w:rPr>
          <w:noProof/>
        </w:rPr>
        <w:pict w14:anchorId="472085C9">
          <v:shape id="_x0000_s15669" type="#_x0000_t202" style="position:absolute;left:0;text-align:left;margin-left:162.45pt;margin-top:8.8pt;width:83.9pt;height:74.9pt;z-index:250813440;mso-wrap-style:none" filled="f" stroked="f" strokecolor="red">
            <v:textbox style="mso-next-textbox:#_x0000_s15669" inset=".5mm,.3mm,.5mm,.3mm">
              <w:txbxContent>
                <w:p w14:paraId="005A8E19" w14:textId="77777777" w:rsidR="00650C76" w:rsidRDefault="00047926" w:rsidP="00B20EC1">
                  <w:r>
                    <w:pict w14:anchorId="5F62F6EB">
                      <v:shape id="_x0000_i1509" type="#_x0000_t75" style="width:81.2pt;height:99.55pt">
                        <v:imagedata r:id="rId165" o:title="Vietato indossare indumenti penzolanti"/>
                      </v:shape>
                    </w:pict>
                  </w:r>
                </w:p>
              </w:txbxContent>
            </v:textbox>
            <o:callout v:ext="edit" minusx="t" minusy="t"/>
          </v:shape>
        </w:pict>
      </w:r>
    </w:p>
    <w:p w14:paraId="3B209610" w14:textId="77777777" w:rsidR="00B20EC1" w:rsidRDefault="00047926" w:rsidP="00B20EC1">
      <w:r>
        <w:rPr>
          <w:noProof/>
        </w:rPr>
        <w:pict w14:anchorId="45B94450">
          <v:shape id="_x0000_s15670" type="#_x0000_t202" style="position:absolute;left:0;text-align:left;margin-left:247.95pt;margin-top:3.55pt;width:247.95pt;height:65.25pt;z-index:250814464" filled="f" stroked="f" strokecolor="red">
            <v:textbox style="mso-next-textbox:#_x0000_s15670" inset=".5mm,.3mm,.5mm,.3mm">
              <w:txbxContent>
                <w:p w14:paraId="75CBDE0D" w14:textId="77777777" w:rsidR="00650C76" w:rsidRPr="0054636A" w:rsidRDefault="00650C76" w:rsidP="00B20EC1">
                  <w:pPr>
                    <w:rPr>
                      <w:b/>
                      <w:bCs/>
                      <w:color w:val="FF0000"/>
                    </w:rPr>
                  </w:pPr>
                  <w:r w:rsidRPr="0054636A">
                    <w:rPr>
                      <w:b/>
                      <w:bCs/>
                      <w:color w:val="FF0000"/>
                    </w:rPr>
                    <w:t xml:space="preserve">PROHIBIDO USAR BUFANDAS, CORBATAS, </w:t>
                  </w:r>
                  <w:r>
                    <w:rPr>
                      <w:b/>
                      <w:bCs/>
                      <w:color w:val="FF0000"/>
                    </w:rPr>
                    <w:t xml:space="preserve">PRENDAS COLGANTES Y </w:t>
                  </w:r>
                  <w:r w:rsidRPr="0054636A">
                    <w:rPr>
                      <w:b/>
                      <w:bCs/>
                      <w:color w:val="FF0000"/>
                    </w:rPr>
                    <w:t>CUALQUIER COSA QUE PUEDA ENGANCHARSE DURANTE EL PROCESAMIENTO</w:t>
                  </w:r>
                </w:p>
              </w:txbxContent>
            </v:textbox>
            <o:callout v:ext="edit" minusx="t" minusy="t"/>
          </v:shape>
        </w:pict>
      </w:r>
    </w:p>
    <w:p w14:paraId="6C29B375" w14:textId="77777777" w:rsidR="00B20EC1" w:rsidRDefault="00B20EC1" w:rsidP="00B20EC1"/>
    <w:p w14:paraId="16D692EE" w14:textId="77777777" w:rsidR="00B20EC1" w:rsidRDefault="00B20EC1" w:rsidP="00B20EC1"/>
    <w:p w14:paraId="40CF7F04" w14:textId="77777777" w:rsidR="00B20EC1" w:rsidRDefault="00B20EC1" w:rsidP="00B20EC1"/>
    <w:p w14:paraId="73488C06" w14:textId="77777777" w:rsidR="00B20EC1" w:rsidRDefault="00B20EC1" w:rsidP="00B20EC1"/>
    <w:p w14:paraId="4130BEA3" w14:textId="77777777" w:rsidR="00B20EC1" w:rsidRDefault="00B20EC1" w:rsidP="00B20EC1"/>
    <w:p w14:paraId="060E41D2" w14:textId="77777777" w:rsidR="00B20EC1" w:rsidRDefault="00047926" w:rsidP="00B20EC1">
      <w:r>
        <w:rPr>
          <w:noProof/>
        </w:rPr>
        <w:pict w14:anchorId="6F7E9829">
          <v:shape id="_x0000_s15700" type="#_x0000_t202" style="position:absolute;left:0;text-align:left;margin-left:11.4pt;margin-top:.25pt;width:353.4pt;height:34.2pt;z-index:250816512" filled="f" stroked="f" strokecolor="red">
            <v:textbox style="mso-next-textbox:#_x0000_s15700" inset=".5mm,.3mm,.5mm,.3mm">
              <w:txbxContent>
                <w:p w14:paraId="462334A4" w14:textId="77777777" w:rsidR="00650C76" w:rsidRDefault="00047926" w:rsidP="00B20EC1">
                  <w:r>
                    <w:rPr>
                      <w:rFonts w:cs="Arial"/>
                      <w:color w:val="0000FF"/>
                      <w:sz w:val="30"/>
                      <w:szCs w:val="30"/>
                    </w:rPr>
                    <w:pict w14:anchorId="72A78BD4">
                      <v:shape id="_x0000_i1510" type="#_x0000_t75" style="width:36.75pt;height:16.85pt" o:bullet="t" fillcolor="window">
                        <v:imagedata r:id="rId13" o:title="MANO CHE INDICA"/>
                      </v:shape>
                    </w:pict>
                  </w:r>
                  <w:r w:rsidR="00650C76">
                    <w:rPr>
                      <w:rFonts w:cs="Arial"/>
                      <w:b/>
                      <w:bCs/>
                      <w:color w:val="0000FF"/>
                      <w:sz w:val="30"/>
                      <w:szCs w:val="30"/>
                    </w:rPr>
                    <w:t>Usar ropa cerrada y abrochada en los puños</w:t>
                  </w:r>
                </w:p>
              </w:txbxContent>
            </v:textbox>
            <o:callout v:ext="edit" minusx="t" minusy="t"/>
          </v:shape>
        </w:pict>
      </w:r>
    </w:p>
    <w:p w14:paraId="6BFFB728" w14:textId="77777777" w:rsidR="00B20EC1" w:rsidRDefault="00B20EC1" w:rsidP="00B20EC1"/>
    <w:p w14:paraId="4C225744" w14:textId="77777777" w:rsidR="00B20EC1" w:rsidRDefault="00B20EC1" w:rsidP="00B20EC1"/>
    <w:p w14:paraId="5C7AAE88" w14:textId="77777777" w:rsidR="00B20EC1" w:rsidRDefault="00047926" w:rsidP="00B20EC1">
      <w:r>
        <w:rPr>
          <w:noProof/>
        </w:rPr>
        <w:pict w14:anchorId="66A05AB2">
          <v:shape id="_x0000_s15732" type="#_x0000_t202" style="position:absolute;left:0;text-align:left;margin-left:54.15pt;margin-top:15.55pt;width:242.25pt;height:42.75pt;z-index:250834944" filled="f" stroked="f" strokecolor="red">
            <v:textbox style="mso-next-textbox:#_x0000_s15732" inset=".5mm,.3mm,.5mm,.3mm">
              <w:txbxContent>
                <w:p w14:paraId="6332CD4A" w14:textId="77777777" w:rsidR="00650C76" w:rsidRPr="0000627C" w:rsidRDefault="00650C76" w:rsidP="00B20EC1">
                  <w:pPr>
                    <w:jc w:val="center"/>
                    <w:rPr>
                      <w:b/>
                      <w:bCs/>
                      <w:color w:val="0000FF"/>
                      <w:sz w:val="28"/>
                      <w:szCs w:val="28"/>
                    </w:rPr>
                  </w:pPr>
                  <w:r>
                    <w:rPr>
                      <w:b/>
                      <w:bCs/>
                      <w:color w:val="0000FF"/>
                      <w:sz w:val="28"/>
                      <w:szCs w:val="28"/>
                    </w:rPr>
                    <w:t>RESPETAR Y HACER RESPETAR LAS DISTANCIAS DE SEGURIDAD</w:t>
                  </w:r>
                </w:p>
              </w:txbxContent>
            </v:textbox>
            <o:callout v:ext="edit" minusx="t" minusy="t"/>
          </v:shape>
        </w:pict>
      </w:r>
      <w:r>
        <w:rPr>
          <w:noProof/>
        </w:rPr>
        <w:pict w14:anchorId="30C45DF8">
          <v:shape id="_x0000_s15731" type="#_x0000_t202" style="position:absolute;left:0;text-align:left;margin-left:0;margin-top:9.85pt;width:50pt;height:48.15pt;z-index:250833920;mso-wrap-style:none" filled="f" stroked="f" strokecolor="red">
            <v:textbox style="mso-next-textbox:#_x0000_s15731;mso-fit-shape-to-text:t" inset=".5mm,.3mm,.5mm,.3mm">
              <w:txbxContent>
                <w:p w14:paraId="58C203DA" w14:textId="77777777" w:rsidR="00650C76" w:rsidRDefault="00047926" w:rsidP="00B20EC1">
                  <w:r>
                    <w:pict w14:anchorId="20AC4AE4">
                      <v:shape id="_x0000_i1511" type="#_x0000_t75" style="width:47.5pt;height:45.95pt">
                        <v:imagedata r:id="rId168" o:title="Distanza di sicurezza 1"/>
                      </v:shape>
                    </w:pict>
                  </w:r>
                </w:p>
              </w:txbxContent>
            </v:textbox>
            <o:callout v:ext="edit" minusx="t" minusy="t"/>
          </v:shape>
        </w:pict>
      </w:r>
    </w:p>
    <w:p w14:paraId="698687A6" w14:textId="77777777" w:rsidR="00B20EC1" w:rsidRDefault="00B20EC1" w:rsidP="00B20EC1"/>
    <w:p w14:paraId="690EC8E3" w14:textId="77777777" w:rsidR="00B20EC1" w:rsidRDefault="00B20EC1" w:rsidP="00B20EC1"/>
    <w:p w14:paraId="773DA7A5" w14:textId="77777777" w:rsidR="00B20EC1" w:rsidRDefault="00B20EC1" w:rsidP="00B20EC1"/>
    <w:p w14:paraId="13555676" w14:textId="77777777" w:rsidR="00B20EC1" w:rsidRDefault="00B20EC1" w:rsidP="00B20EC1"/>
    <w:p w14:paraId="4BE2A789" w14:textId="77777777" w:rsidR="00B20EC1" w:rsidRDefault="00B20EC1" w:rsidP="00B20EC1"/>
    <w:p w14:paraId="51421539" w14:textId="77777777" w:rsidR="00B20EC1" w:rsidRPr="004547DE" w:rsidRDefault="00FC06B0" w:rsidP="00B20EC1">
      <w:r>
        <w:rPr>
          <w:rFonts w:cs="Arial"/>
          <w:color w:val="0000FF"/>
          <w:sz w:val="28"/>
          <w:szCs w:val="28"/>
        </w:rPr>
        <w:pict w14:anchorId="7855BDDE">
          <v:shape id="_x0000_i1512" type="#_x0000_t75" style="width:36.75pt;height:16.85pt" o:bullet="t" fillcolor="window">
            <v:imagedata r:id="rId13" o:title="MANO CHE INDICA"/>
          </v:shape>
        </w:pict>
      </w:r>
      <w:r w:rsidR="00B20EC1" w:rsidRPr="004547DE">
        <w:rPr>
          <w:rFonts w:cs="Arial"/>
          <w:b/>
          <w:bCs/>
          <w:color w:val="0000FF"/>
          <w:sz w:val="28"/>
          <w:szCs w:val="28"/>
        </w:rPr>
        <w:t xml:space="preserve">Verificar que no </w:t>
      </w:r>
      <w:r w:rsidR="00B20EC1">
        <w:rPr>
          <w:rFonts w:cs="Arial"/>
          <w:b/>
          <w:bCs/>
          <w:color w:val="0000FF"/>
          <w:sz w:val="28"/>
          <w:szCs w:val="28"/>
        </w:rPr>
        <w:t xml:space="preserve">haya personas en las zonas con órganos en movimiento, </w:t>
      </w:r>
      <w:r w:rsidR="00B20EC1" w:rsidRPr="004547DE">
        <w:rPr>
          <w:rFonts w:cs="Arial"/>
          <w:b/>
          <w:bCs/>
          <w:color w:val="0000FF"/>
          <w:sz w:val="28"/>
          <w:szCs w:val="28"/>
        </w:rPr>
        <w:t xml:space="preserve">verificar que las </w:t>
      </w:r>
      <w:r w:rsidR="00B20EC1">
        <w:rPr>
          <w:rFonts w:cs="Arial"/>
          <w:b/>
          <w:bCs/>
          <w:color w:val="0000FF"/>
          <w:sz w:val="28"/>
          <w:szCs w:val="28"/>
        </w:rPr>
        <w:t>pantallas de protección estén cerradas</w:t>
      </w:r>
    </w:p>
    <w:p w14:paraId="6F351F78" w14:textId="77777777" w:rsidR="00B20EC1" w:rsidRPr="004547DE" w:rsidRDefault="00B20EC1" w:rsidP="00B20EC1"/>
    <w:p w14:paraId="640530C8" w14:textId="77777777" w:rsidR="00B20EC1" w:rsidRDefault="00B20EC1" w:rsidP="00B20EC1"/>
    <w:p w14:paraId="362D61F7" w14:textId="77777777" w:rsidR="00B20EC1" w:rsidRDefault="00B20EC1" w:rsidP="00B20EC1"/>
    <w:p w14:paraId="06141D7F" w14:textId="77777777" w:rsidR="00B20EC1" w:rsidRPr="00F62FF9" w:rsidRDefault="00B20EC1" w:rsidP="00B20EC1">
      <w:pPr>
        <w:pStyle w:val="Titolo2"/>
      </w:pPr>
      <w:bookmarkStart w:id="779" w:name="_Toc373848610"/>
      <w:r>
        <w:br w:type="page"/>
      </w:r>
      <w:bookmarkStart w:id="780" w:name="_Toc49333922"/>
      <w:bookmarkStart w:id="781" w:name="_Toc69377134"/>
      <w:bookmarkStart w:id="782" w:name="_Toc373848612"/>
      <w:bookmarkStart w:id="783" w:name="_Toc373848614"/>
      <w:bookmarkEnd w:id="779"/>
      <w:r w:rsidRPr="00F62FF9">
        <w:lastRenderedPageBreak/>
        <w:t>Carga del adhesivo</w:t>
      </w:r>
      <w:bookmarkEnd w:id="780"/>
      <w:bookmarkEnd w:id="781"/>
    </w:p>
    <w:p w14:paraId="4CBC3FAB" w14:textId="77777777" w:rsidR="00B20EC1" w:rsidRDefault="00B20EC1" w:rsidP="00B20EC1">
      <w:r>
        <w:t>El adhesivo que se aplicará mediante los rodillos está contenido en un contenedor "desechable", en el sentido de que cuando el adhesivo se agota se reemplaza el contenedor vacío con uno lleno.</w:t>
      </w:r>
    </w:p>
    <w:p w14:paraId="6CE3553D" w14:textId="77777777" w:rsidR="00B20EC1" w:rsidRPr="0055209E" w:rsidRDefault="00FC06B0" w:rsidP="00B20EC1">
      <w:pPr>
        <w:rPr>
          <w:color w:val="0000FF"/>
        </w:rPr>
      </w:pPr>
      <w:r>
        <w:rPr>
          <w:rFonts w:cs="Arial"/>
          <w:b/>
          <w:bCs/>
          <w:color w:val="0000FF"/>
        </w:rPr>
        <w:pict w14:anchorId="0C61F87E">
          <v:shape id="_x0000_i1513" type="#_x0000_t75" style="width:32.95pt;height:16.1pt" o:bullet="t" fillcolor="window">
            <v:imagedata r:id="rId13" o:title="MANO CHE INDICA"/>
          </v:shape>
        </w:pict>
      </w:r>
      <w:r w:rsidR="00B20EC1" w:rsidRPr="0055209E">
        <w:rPr>
          <w:rFonts w:cs="Arial"/>
          <w:b/>
          <w:bCs/>
          <w:color w:val="0000FF"/>
        </w:rPr>
        <w:t xml:space="preserve">Para la eliminación </w:t>
      </w:r>
      <w:r w:rsidR="00B20EC1">
        <w:rPr>
          <w:rFonts w:cs="Arial"/>
          <w:b/>
          <w:bCs/>
          <w:color w:val="0000FF"/>
        </w:rPr>
        <w:t xml:space="preserve">del contenedor, </w:t>
      </w:r>
      <w:r w:rsidR="00B20EC1" w:rsidRPr="0055209E">
        <w:rPr>
          <w:rFonts w:cs="Arial"/>
          <w:b/>
          <w:bCs/>
          <w:color w:val="0000FF"/>
        </w:rPr>
        <w:t>ap</w:t>
      </w:r>
      <w:r w:rsidR="00B20EC1">
        <w:rPr>
          <w:rFonts w:cs="Arial"/>
          <w:b/>
          <w:bCs/>
          <w:color w:val="0000FF"/>
        </w:rPr>
        <w:t>licar lo indicado en el párrafo específico de la ficha de seguridad y lo previsto por la legislación vigente. Ver capítulo específico.</w:t>
      </w:r>
    </w:p>
    <w:p w14:paraId="684A085C" w14:textId="77777777" w:rsidR="00B20EC1" w:rsidRDefault="00B20EC1" w:rsidP="00B20EC1"/>
    <w:p w14:paraId="7B2F8D5B" w14:textId="77777777" w:rsidR="00B20EC1" w:rsidRDefault="00047926" w:rsidP="00B20EC1">
      <w:r>
        <w:rPr>
          <w:noProof/>
        </w:rPr>
        <w:pict w14:anchorId="2586C394">
          <v:shape id="_x0000_s16854" style="position:absolute;left:0;text-align:left;margin-left:281.05pt;margin-top:8.35pt;width:55.75pt;height:141.8pt;z-index:251533312;mso-wrap-style:square;mso-wrap-distance-left:9pt;mso-wrap-distance-top:0;mso-wrap-distance-right:9pt;mso-wrap-distance-bottom:0;mso-position-horizontal-relative:text;mso-position-vertical-relative:text;v-text-anchor:top" coordsize="1115,2836" path="m,1092l26,2836,622,2416r123,-6l1115,2211,1090,,,1092xe" fillcolor="#a5a5a5">
            <v:path arrowok="t"/>
            <o:callout v:ext="edit" minusx="t" minusy="t"/>
          </v:shape>
        </w:pict>
      </w:r>
      <w:r>
        <w:rPr>
          <w:noProof/>
        </w:rPr>
        <w:pict w14:anchorId="3E09DB62">
          <v:shape id="_x0000_s16853" style="position:absolute;left:0;text-align:left;margin-left:335.4pt;margin-top:8.25pt;width:90.35pt;height:127.75pt;z-index:251532288;mso-wrap-style:square;mso-wrap-distance-left:9pt;mso-wrap-distance-top:0;mso-wrap-distance-right:9pt;mso-wrap-distance-bottom:0;mso-position-horizontal-relative:text;mso-position-vertical-relative:text;v-text-anchor:top" coordsize="1807,2555" path="m,l30,2200r671,138l709,1672r726,153l1435,2475r372,80l1800,530,,xe" fillcolor="#a5a5a5">
            <v:path arrowok="t"/>
            <o:callout v:ext="edit" minusx="t" minusy="t"/>
          </v:shape>
        </w:pict>
      </w:r>
      <w:r>
        <w:rPr>
          <w:noProof/>
        </w:rPr>
        <w:pict w14:anchorId="1B32178B">
          <v:shape id="_x0000_s15869" type="#_x0000_t202" style="position:absolute;left:0;text-align:left;margin-left:263.9pt;margin-top:2.05pt;width:217pt;height:225.6pt;z-index:250887168;mso-wrap-style:none" filled="f" stroked="f" strokecolor="red">
            <v:textbox style="mso-next-textbox:#_x0000_s15869;mso-fit-shape-to-text:t" inset=".5mm,.3mm,.5mm,.3mm">
              <w:txbxContent>
                <w:p w14:paraId="65DDF712" w14:textId="77777777" w:rsidR="00650C76" w:rsidRDefault="00047926" w:rsidP="00B20EC1">
                  <w:r>
                    <w:pict w14:anchorId="0CC1BE82">
                      <v:shape id="_x0000_i1514" type="#_x0000_t75" style="width:213.7pt;height:223.65pt">
                        <v:imagedata r:id="rId279" o:title="DSC_0163 mod"/>
                      </v:shape>
                    </w:pict>
                  </w:r>
                </w:p>
              </w:txbxContent>
            </v:textbox>
            <o:callout v:ext="edit" minusx="t" minusy="t"/>
          </v:shape>
        </w:pict>
      </w:r>
    </w:p>
    <w:p w14:paraId="6A4ED763" w14:textId="77777777" w:rsidR="00B20EC1" w:rsidRDefault="00B20EC1" w:rsidP="00B20EC1"/>
    <w:p w14:paraId="6DA9F091" w14:textId="77777777" w:rsidR="00B20EC1" w:rsidRDefault="00B20EC1" w:rsidP="00B20EC1"/>
    <w:p w14:paraId="2B7ED154" w14:textId="77777777" w:rsidR="00B20EC1" w:rsidRDefault="00B20EC1" w:rsidP="00B20EC1"/>
    <w:p w14:paraId="3B3157A9" w14:textId="77777777" w:rsidR="00B20EC1" w:rsidRDefault="00B20EC1" w:rsidP="00B20EC1"/>
    <w:p w14:paraId="6EFCC78F" w14:textId="77777777" w:rsidR="00B20EC1" w:rsidRDefault="00B20EC1" w:rsidP="00B20EC1"/>
    <w:p w14:paraId="728098A1" w14:textId="77777777" w:rsidR="00B20EC1" w:rsidRDefault="00047926" w:rsidP="00B20EC1">
      <w:r>
        <w:rPr>
          <w:noProof/>
        </w:rPr>
        <w:pict w14:anchorId="6BBDFA46">
          <v:shape id="_x0000_s15870" type="#_x0000_t202" style="position:absolute;left:0;text-align:left;margin-left:19.95pt;margin-top:11.65pt;width:208.05pt;height:37.1pt;z-index:250888192" strokecolor="red">
            <v:textbox style="mso-next-textbox:#_x0000_s15870" inset=".5mm,.3mm,.5mm,.3mm">
              <w:txbxContent>
                <w:p w14:paraId="62B7FF92" w14:textId="77777777" w:rsidR="00650C76" w:rsidRDefault="00650C76" w:rsidP="00B20EC1">
                  <w:r>
                    <w:t>El contenedor está apoyado en un palé de madera sobre la encoladora…</w:t>
                  </w:r>
                </w:p>
              </w:txbxContent>
            </v:textbox>
            <o:callout v:ext="edit" minusx="t" minusy="t"/>
          </v:shape>
        </w:pict>
      </w:r>
    </w:p>
    <w:p w14:paraId="4A6C570B" w14:textId="77777777" w:rsidR="00B20EC1" w:rsidRDefault="00B20EC1" w:rsidP="00B20EC1"/>
    <w:p w14:paraId="395412E5" w14:textId="77777777" w:rsidR="00B20EC1" w:rsidRDefault="00047926" w:rsidP="00B20EC1">
      <w:r>
        <w:rPr>
          <w:noProof/>
        </w:rPr>
        <w:pict w14:anchorId="723733E8">
          <v:line id="_x0000_s15899" style="position:absolute;left:0;text-align:left;flip:y;z-index:250906624" from="313.5pt,6.85pt" to="381.9pt,92.35pt" strokecolor="red">
            <v:stroke endarrow="block"/>
            <o:callout v:ext="edit" minusx="t" minusy="t"/>
          </v:line>
        </w:pict>
      </w:r>
      <w:r>
        <w:rPr>
          <w:noProof/>
        </w:rPr>
        <w:pict w14:anchorId="4ACF3B73">
          <v:line id="_x0000_s15898" style="position:absolute;left:0;text-align:left;z-index:251534336" from="228pt,4pt" to="333.45pt,15.4pt" strokecolor="red">
            <v:stroke endarrow="block"/>
            <o:callout v:ext="edit" minusx="t" minusy="t"/>
          </v:line>
        </w:pict>
      </w:r>
    </w:p>
    <w:p w14:paraId="6965A31F" w14:textId="77777777" w:rsidR="00B20EC1" w:rsidRDefault="00B20EC1" w:rsidP="00B20EC1"/>
    <w:p w14:paraId="7B2FC47C" w14:textId="77777777" w:rsidR="00B20EC1" w:rsidRDefault="00B20EC1" w:rsidP="00B20EC1"/>
    <w:p w14:paraId="7291BC49" w14:textId="77777777" w:rsidR="00B20EC1" w:rsidRDefault="00B20EC1" w:rsidP="00B20EC1"/>
    <w:p w14:paraId="5BF12472" w14:textId="77777777" w:rsidR="00B20EC1" w:rsidRDefault="00B20EC1" w:rsidP="00B20EC1"/>
    <w:p w14:paraId="4D1000DB" w14:textId="77777777" w:rsidR="00B20EC1" w:rsidRDefault="00B20EC1" w:rsidP="00B20EC1"/>
    <w:p w14:paraId="79FDAA6C" w14:textId="77777777" w:rsidR="00B20EC1" w:rsidRDefault="00047926" w:rsidP="00B20EC1">
      <w:r>
        <w:rPr>
          <w:noProof/>
        </w:rPr>
        <w:pict w14:anchorId="0B288179">
          <v:shape id="_x0000_s15871" type="#_x0000_t202" style="position:absolute;left:0;text-align:left;margin-left:165.3pt;margin-top:9.55pt;width:168.15pt;height:37.1pt;z-index:250889216" strokecolor="red">
            <v:textbox style="mso-next-textbox:#_x0000_s15871" inset=".5mm,.3mm,.5mm,.3mm">
              <w:txbxContent>
                <w:p w14:paraId="3D4CC26E" w14:textId="77777777" w:rsidR="00650C76" w:rsidRDefault="00650C76" w:rsidP="00B20EC1">
                  <w:r>
                    <w:t>…y hay un grifo para cerrar el flujo</w:t>
                  </w:r>
                </w:p>
              </w:txbxContent>
            </v:textbox>
            <o:callout v:ext="edit" minusx="t" minusy="t"/>
          </v:shape>
        </w:pict>
      </w:r>
    </w:p>
    <w:p w14:paraId="137FDB69" w14:textId="77777777" w:rsidR="00B20EC1" w:rsidRDefault="00B20EC1" w:rsidP="00B20EC1"/>
    <w:p w14:paraId="2B110D75" w14:textId="77777777" w:rsidR="00B20EC1" w:rsidRDefault="00B20EC1" w:rsidP="00B20EC1"/>
    <w:p w14:paraId="483E11D4" w14:textId="77777777" w:rsidR="00B20EC1" w:rsidRDefault="00B20EC1" w:rsidP="00B20EC1"/>
    <w:p w14:paraId="103EC111" w14:textId="77777777" w:rsidR="00B20EC1" w:rsidRDefault="00B20EC1" w:rsidP="00B20EC1"/>
    <w:p w14:paraId="528174DA" w14:textId="77777777" w:rsidR="00B20EC1" w:rsidRDefault="00B20EC1" w:rsidP="00B20EC1">
      <w:r>
        <w:t>Estas operaciones pueden ser necesarias también durante el ciclo de trabajo, por lo que es necesario detener la máquina:</w:t>
      </w:r>
    </w:p>
    <w:p w14:paraId="4B6CBA91" w14:textId="77777777" w:rsidR="00B20EC1" w:rsidRDefault="00047926" w:rsidP="00B20EC1">
      <w:r>
        <w:rPr>
          <w:noProof/>
        </w:rPr>
        <w:pict w14:anchorId="2BFBB881">
          <v:shape id="_x0000_s15882" type="#_x0000_t202" style="position:absolute;left:0;text-align:left;margin-left:37.05pt;margin-top:7.85pt;width:156.75pt;height:35.05pt;z-index:250898432" filled="f" stroked="f" strokecolor="red" strokeweight="1.5pt">
            <v:textbox style="mso-next-textbox:#_x0000_s15882" inset=".5mm,.3mm,.5mm,.3mm">
              <w:txbxContent>
                <w:p w14:paraId="5AB61438" w14:textId="77777777" w:rsidR="00650C76" w:rsidRPr="00A54E65" w:rsidRDefault="00650C76" w:rsidP="00B20EC1">
                  <w:pPr>
                    <w:jc w:val="center"/>
                    <w:rPr>
                      <w:b/>
                      <w:bCs/>
                      <w:color w:val="0000FF"/>
                    </w:rPr>
                  </w:pPr>
                  <w:r>
                    <w:rPr>
                      <w:rFonts w:cs="Arial"/>
                      <w:b/>
                      <w:bCs/>
                      <w:color w:val="0000FF"/>
                    </w:rPr>
                    <w:t>Operaciones realizadas con la máquina parada</w:t>
                  </w:r>
                </w:p>
              </w:txbxContent>
            </v:textbox>
          </v:shape>
        </w:pict>
      </w:r>
      <w:r>
        <w:rPr>
          <w:noProof/>
        </w:rPr>
        <w:pict w14:anchorId="72E1F385">
          <v:shape id="_x0000_s15883" type="#_x0000_t202" style="position:absolute;left:0;text-align:left;margin-left:265.05pt;margin-top:7.85pt;width:193.8pt;height:34.2pt;z-index:250899456" filled="f" stroked="f" strokecolor="red">
            <v:textbox style="mso-next-textbox:#_x0000_s15883" inset=".5mm,.3mm,.5mm,.3mm">
              <w:txbxContent>
                <w:p w14:paraId="2E091099" w14:textId="77777777" w:rsidR="00650C76" w:rsidRDefault="00650C76" w:rsidP="00B20EC1">
                  <w:r>
                    <w:rPr>
                      <w:rFonts w:cs="Arial"/>
                      <w:b/>
                      <w:bCs/>
                      <w:noProof/>
                      <w:color w:val="FF0000"/>
                    </w:rPr>
                    <w:t xml:space="preserve">ESTÁ PROHIBIDO INTERVENIR CON </w:t>
                  </w:r>
                  <w:smartTag w:uri="urn:schemas-microsoft-com:office:smarttags" w:element="PersonName">
                    <w:smartTagPr>
                      <w:attr w:name="ProductID" w:val="LA MACCHINA IN MOVIMENTO"/>
                    </w:smartTagPr>
                    <w:r>
                      <w:rPr>
                        <w:rFonts w:cs="Arial"/>
                        <w:b/>
                        <w:bCs/>
                        <w:noProof/>
                        <w:color w:val="FF0000"/>
                      </w:rPr>
                      <w:t>LA MÁQUINA EN MOVIMIENTO</w:t>
                    </w:r>
                  </w:smartTag>
                </w:p>
              </w:txbxContent>
            </v:textbox>
            <o:callout v:ext="edit" minusx="t" minusy="t"/>
          </v:shape>
        </w:pict>
      </w:r>
      <w:r>
        <w:rPr>
          <w:noProof/>
        </w:rPr>
        <w:pict w14:anchorId="61481A2B">
          <v:shape id="_x0000_s15881" type="#_x0000_t202" style="position:absolute;left:0;text-align:left;margin-left:1.3pt;margin-top:2.15pt;width:38.6pt;height:37.45pt;z-index:250897408;mso-wrap-style:none" filled="f" stroked="f" strokecolor="red">
            <v:textbox style="mso-next-textbox:#_x0000_s15881;mso-fit-shape-to-text:t" inset=".5mm,.3mm,.5mm,.3mm">
              <w:txbxContent>
                <w:p w14:paraId="088BEA57" w14:textId="77777777" w:rsidR="00650C76" w:rsidRDefault="00047926" w:rsidP="00B20EC1">
                  <w:r>
                    <w:rPr>
                      <w:rFonts w:cs="Arial"/>
                    </w:rPr>
                    <w:pict w14:anchorId="7FB6451C">
                      <v:shape id="_x0000_i1515" type="#_x0000_t75" style="width:35.25pt;height:35.25pt" fillcolor="window">
                        <v:imagedata r:id="rId23" o:title="Obbligo generale"/>
                      </v:shape>
                    </w:pict>
                  </w:r>
                </w:p>
              </w:txbxContent>
            </v:textbox>
            <o:callout v:ext="edit" minusx="t" minusy="t"/>
          </v:shape>
        </w:pict>
      </w:r>
      <w:r>
        <w:rPr>
          <w:noProof/>
        </w:rPr>
        <w:pict w14:anchorId="2620D058">
          <v:shape id="_x0000_s15880" type="#_x0000_t202" style="position:absolute;left:0;text-align:left;margin-left:225.15pt;margin-top:5pt;width:34.8pt;height:33.65pt;z-index:250896384;mso-wrap-style:none" filled="f" stroked="f" strokecolor="red">
            <v:textbox style="mso-next-textbox:#_x0000_s15880;mso-fit-shape-to-text:t" inset=".5mm,.3mm,.5mm,.3mm">
              <w:txbxContent>
                <w:p w14:paraId="5A8217EA" w14:textId="77777777" w:rsidR="00650C76" w:rsidRDefault="00047926" w:rsidP="00B20EC1">
                  <w:r>
                    <w:rPr>
                      <w:sz w:val="20"/>
                      <w:szCs w:val="20"/>
                    </w:rPr>
                    <w:pict w14:anchorId="0E8632BE">
                      <v:shape id="_x0000_i1516" type="#_x0000_t75" style="width:32.95pt;height:32.95pt" fillcolor="window">
                        <v:imagedata r:id="rId22" o:title="DIVIETO GENERALE"/>
                      </v:shape>
                    </w:pict>
                  </w:r>
                </w:p>
              </w:txbxContent>
            </v:textbox>
            <o:callout v:ext="edit" minusx="t" minusy="t"/>
          </v:shape>
        </w:pict>
      </w:r>
    </w:p>
    <w:p w14:paraId="253E31AE" w14:textId="77777777" w:rsidR="00B20EC1" w:rsidRDefault="00B20EC1" w:rsidP="00B20EC1"/>
    <w:p w14:paraId="5E04B45B" w14:textId="77777777" w:rsidR="00B20EC1" w:rsidRDefault="00B20EC1" w:rsidP="00B20EC1"/>
    <w:p w14:paraId="7587E038" w14:textId="77777777" w:rsidR="00B20EC1" w:rsidRDefault="00B20EC1" w:rsidP="00B20EC1"/>
    <w:p w14:paraId="78B1CA63" w14:textId="77777777" w:rsidR="00B20EC1" w:rsidRDefault="00B20EC1" w:rsidP="00B20EC1"/>
    <w:p w14:paraId="57AE3685" w14:textId="77777777" w:rsidR="00B20EC1" w:rsidRDefault="00B20EC1" w:rsidP="00B20EC1">
      <w:r w:rsidRPr="002649D9">
        <w:t>Se aplican las siguientes advertencias:</w:t>
      </w:r>
    </w:p>
    <w:p w14:paraId="516E5E36" w14:textId="77777777" w:rsidR="00B20EC1" w:rsidRDefault="00047926" w:rsidP="00B20EC1">
      <w:r>
        <w:rPr>
          <w:rFonts w:cs="Arial"/>
          <w:noProof/>
        </w:rPr>
        <w:pict w14:anchorId="53E588F3">
          <v:shape id="_x0000_s15888" type="#_x0000_t202" style="position:absolute;left:0;text-align:left;margin-left:114pt;margin-top:87.7pt;width:179.55pt;height:60.2pt;z-index:250904576" filled="f" stroked="f" strokecolor="red" strokeweight="1pt">
            <v:textbox style="mso-next-textbox:#_x0000_s15888" inset=".5mm,.3mm,.5mm,.3mm">
              <w:txbxContent>
                <w:p w14:paraId="5FD48072" w14:textId="77777777" w:rsidR="00650C76" w:rsidRDefault="00650C76" w:rsidP="00B20EC1">
                  <w:pPr>
                    <w:pStyle w:val="Intestazione"/>
                    <w:tabs>
                      <w:tab w:val="clear" w:pos="4819"/>
                      <w:tab w:val="clear" w:pos="9638"/>
                    </w:tabs>
                    <w:jc w:val="center"/>
                    <w:rPr>
                      <w:rFonts w:ascii="Times New Roman" w:hAnsi="Times New Roman"/>
                      <w:b/>
                      <w:bCs/>
                      <w:color w:val="0000FF"/>
                      <w:szCs w:val="24"/>
                    </w:rPr>
                  </w:pPr>
                  <w:r>
                    <w:rPr>
                      <w:rFonts w:cs="Arial"/>
                      <w:b/>
                      <w:bCs/>
                      <w:color w:val="0000FF"/>
                      <w:sz w:val="28"/>
                    </w:rPr>
                    <w:t>Usar EPP adecuados para las actividades a realizar (guantes, ropa, etc.)</w:t>
                  </w:r>
                </w:p>
              </w:txbxContent>
            </v:textbox>
          </v:shape>
        </w:pict>
      </w:r>
      <w:r>
        <w:rPr>
          <w:noProof/>
        </w:rPr>
        <w:pict w14:anchorId="27C3A8F9">
          <v:shape id="_x0000_s15875" type="#_x0000_t202" style="position:absolute;left:0;text-align:left;margin-left:136.8pt;margin-top:12.65pt;width:356.25pt;height:65.55pt;z-index:250893312" filled="f">
            <v:textbox style="mso-next-textbox:#_x0000_s15875" inset=".5mm,.3mm,.5mm,.3mm">
              <w:txbxContent>
                <w:p w14:paraId="09EDBE14" w14:textId="77777777" w:rsidR="00650C76" w:rsidRPr="00A0095D" w:rsidRDefault="00650C76" w:rsidP="00B20EC1">
                  <w:pPr>
                    <w:rPr>
                      <w:b/>
                      <w:color w:val="0000FF"/>
                      <w:sz w:val="32"/>
                      <w:szCs w:val="32"/>
                    </w:rPr>
                  </w:pPr>
                  <w:r w:rsidRPr="00A0095D">
                    <w:rPr>
                      <w:b/>
                      <w:color w:val="0000FF"/>
                      <w:sz w:val="32"/>
                      <w:szCs w:val="32"/>
                    </w:rPr>
                    <w:t xml:space="preserve">ES OBLIGATORIO SEGUIR LO INDICADO EN EL </w:t>
                  </w:r>
                  <w:r>
                    <w:rPr>
                      <w:b/>
                      <w:color w:val="0000FF"/>
                      <w:sz w:val="32"/>
                      <w:szCs w:val="32"/>
                    </w:rPr>
                    <w:t>CAPÍTULO ESPECÍFICO SOBRE SUSTANCIAS QUÍMICAS</w:t>
                  </w:r>
                  <w:r w:rsidRPr="00A0095D">
                    <w:rPr>
                      <w:b/>
                      <w:color w:val="0000FF"/>
                      <w:sz w:val="32"/>
                      <w:szCs w:val="32"/>
                    </w:rPr>
                    <w:t>.</w:t>
                  </w:r>
                </w:p>
              </w:txbxContent>
            </v:textbox>
            <o:callout v:ext="edit" minusx="t" minusy="t"/>
          </v:shape>
        </w:pict>
      </w:r>
      <w:r>
        <w:rPr>
          <w:noProof/>
        </w:rPr>
        <w:pict w14:anchorId="18361201">
          <v:group id="_x0000_s15877" style="position:absolute;left:0;text-align:left;margin-left:5.7pt;margin-top:15.5pt;width:118.05pt;height:56.65pt;z-index:250895360" coordorigin="1134,2957" coordsize="2361,1133">
            <v:shape id="_x0000_s15878" type="#_x0000_t202" style="position:absolute;left:1134;top:2957;width:2361;height:1133;mso-wrap-style:none" filled="f" stroked="f" strokecolor="red">
              <v:textbox style="mso-next-textbox:#_x0000_s15878;mso-fit-shape-to-text:t" inset=".5mm,.3mm,.5mm,.3mm">
                <w:txbxContent>
                  <w:p w14:paraId="56BAA862" w14:textId="77777777" w:rsidR="00650C76" w:rsidRDefault="00047926" w:rsidP="00B20EC1">
                    <w:r>
                      <w:rPr>
                        <w:rFonts w:cs="Arial"/>
                        <w:b/>
                      </w:rPr>
                      <w:pict w14:anchorId="4D556855">
                        <v:shape id="_x0000_i1517" type="#_x0000_t75" style="width:114.9pt;height:55.15pt" fillcolor="window">
                          <v:imagedata r:id="rId25" o:title=""/>
                        </v:shape>
                      </w:pict>
                    </w:r>
                  </w:p>
                </w:txbxContent>
              </v:textbox>
              <o:callout v:ext="edit" minusx="t" minusy="t"/>
            </v:shape>
            <v:shape id="_x0000_s15879" type="#_x0000_t202" style="position:absolute;left:2388;top:3527;width:1000;height:505;mso-wrap-style:none" filled="f" stroked="f" strokecolor="red">
              <v:textbox style="mso-next-textbox:#_x0000_s15879;mso-fit-shape-to-text:t" inset=".5mm,.3mm,.5mm,.3mm">
                <w:txbxContent>
                  <w:p w14:paraId="4D2689DA" w14:textId="77777777" w:rsidR="00650C76" w:rsidRDefault="00047926" w:rsidP="00B20EC1">
                    <w:r>
                      <w:pict w14:anchorId="60905F64">
                        <v:shape id="_x0000_i1518" type="#_x0000_t75" style="width:47.5pt;height:23.75pt">
                          <v:imagedata r:id="rId26" o:title="obbligo lettura blu nuovo"/>
                        </v:shape>
                      </w:pict>
                    </w:r>
                  </w:p>
                </w:txbxContent>
              </v:textbox>
              <o:callout v:ext="edit" minusx="t" minusy="t"/>
            </v:shape>
          </v:group>
        </w:pict>
      </w:r>
      <w:r>
        <w:rPr>
          <w:rFonts w:cs="Arial"/>
          <w:noProof/>
        </w:rPr>
        <w:pict w14:anchorId="6D5D7705">
          <v:shape id="_x0000_s15876" type="#_x0000_t202" style="position:absolute;left:0;text-align:left;margin-left:337.65pt;margin-top:84.7pt;width:2in;height:50.5pt;z-index:250894336" filled="f" stroked="f" strokecolor="red" strokeweight="1pt">
            <v:textbox style="mso-next-textbox:#_x0000_s15876" inset=".5mm,.3mm,.5mm,.3mm">
              <w:txbxContent>
                <w:p w14:paraId="7C654E4A" w14:textId="77777777" w:rsidR="00650C76" w:rsidRPr="004A623D" w:rsidRDefault="00650C76" w:rsidP="00B20EC1">
                  <w:pPr>
                    <w:jc w:val="center"/>
                    <w:rPr>
                      <w:rFonts w:ascii="Times New Roman" w:hAnsi="Times New Roman"/>
                      <w:b/>
                      <w:color w:val="FF6600"/>
                    </w:rPr>
                  </w:pPr>
                  <w:r w:rsidRPr="004A623D">
                    <w:rPr>
                      <w:b/>
                      <w:color w:val="FF6600"/>
                    </w:rPr>
                    <w:t>PELIGRO POSIBLE PRESENCIA DE SUSTANCIAS QUÍMICAS</w:t>
                  </w:r>
                </w:p>
              </w:txbxContent>
            </v:textbox>
          </v:shape>
        </w:pict>
      </w:r>
      <w:r>
        <w:rPr>
          <w:rFonts w:cs="Arial"/>
          <w:noProof/>
        </w:rPr>
        <w:pict w14:anchorId="35ABDFAC">
          <v:shape id="_x0000_s15872" type="#_x0000_t202" style="position:absolute;left:0;text-align:left;margin-left:276.45pt;margin-top:75.4pt;width:76.05pt;height:60.2pt;z-index:250890240;mso-wrap-style:none" filled="f" stroked="f" strokecolor="red" strokeweight="1pt">
            <v:textbox style="mso-next-textbox:#_x0000_s15872;mso-fit-shape-to-text:t">
              <w:txbxContent>
                <w:p w14:paraId="2BA5F5FC" w14:textId="77777777" w:rsidR="00650C76" w:rsidRDefault="00047926" w:rsidP="00B20EC1">
                  <w:r>
                    <w:rPr>
                      <w:rFonts w:cs="Arial"/>
                      <w:color w:val="FF6600"/>
                    </w:rPr>
                    <w:pict w14:anchorId="1DA8695B">
                      <v:shape id="_x0000_i1519" type="#_x0000_t75" style="width:62.8pt;height:53.6pt">
                        <v:imagedata r:id="rId280" o:title="pericolo generico 1"/>
                      </v:shape>
                    </w:pict>
                  </w:r>
                </w:p>
              </w:txbxContent>
            </v:textbox>
          </v:shape>
        </w:pict>
      </w:r>
    </w:p>
    <w:p w14:paraId="12212BEA" w14:textId="77777777" w:rsidR="00B20EC1" w:rsidRDefault="00B20EC1" w:rsidP="00B20EC1"/>
    <w:p w14:paraId="1D9E71DF" w14:textId="77777777" w:rsidR="00B20EC1" w:rsidRDefault="00B20EC1" w:rsidP="00B20EC1"/>
    <w:p w14:paraId="628344E3" w14:textId="77777777" w:rsidR="00B20EC1" w:rsidRDefault="00B20EC1" w:rsidP="00B20EC1"/>
    <w:p w14:paraId="60F6A03D" w14:textId="77777777" w:rsidR="00B20EC1" w:rsidRDefault="00B20EC1" w:rsidP="00B20EC1"/>
    <w:p w14:paraId="706E33F3" w14:textId="77777777" w:rsidR="00B20EC1" w:rsidRDefault="00047926" w:rsidP="00B20EC1">
      <w:r>
        <w:rPr>
          <w:rFonts w:cs="Arial"/>
          <w:noProof/>
        </w:rPr>
        <w:pict w14:anchorId="1DB08FD8">
          <v:shape id="_x0000_s15873" type="#_x0000_t202" style="position:absolute;left:0;text-align:left;margin-left:-.15pt;margin-top:10.05pt;width:72.5pt;height:65.25pt;z-index:250891264;mso-wrap-style:none" filled="f" stroked="f" strokecolor="red" strokeweight="1pt">
            <v:textbox style="mso-next-textbox:#_x0000_s15873;mso-fit-shape-to-text:t">
              <w:txbxContent>
                <w:p w14:paraId="119CDFF3" w14:textId="77777777" w:rsidR="00650C76" w:rsidRDefault="00047926" w:rsidP="00B20EC1">
                  <w:r>
                    <w:rPr>
                      <w:rFonts w:cs="Arial"/>
                    </w:rPr>
                    <w:pict w14:anchorId="60DE7C5B">
                      <v:shape id="_x0000_i1520" type="#_x0000_t75" style="width:57.45pt;height:57.45pt">
                        <v:imagedata r:id="rId54" o:title="Obbligo di guanti protettivi"/>
                      </v:shape>
                    </w:pict>
                  </w:r>
                </w:p>
              </w:txbxContent>
            </v:textbox>
          </v:shape>
        </w:pict>
      </w:r>
      <w:r>
        <w:rPr>
          <w:rFonts w:cs="Arial"/>
          <w:noProof/>
        </w:rPr>
        <w:pict w14:anchorId="198B1A74">
          <v:shape id="_x0000_s15874" type="#_x0000_t202" style="position:absolute;left:0;text-align:left;margin-left:61.2pt;margin-top:12.05pt;width:69.9pt;height:62.7pt;z-index:250892288;mso-wrap-style:none" filled="f" stroked="f" strokecolor="red" strokeweight="1pt">
            <v:textbox style="mso-next-textbox:#_x0000_s15874;mso-fit-shape-to-text:t">
              <w:txbxContent>
                <w:p w14:paraId="4AD2CCA8" w14:textId="77777777" w:rsidR="00650C76" w:rsidRDefault="00047926" w:rsidP="00B20EC1">
                  <w:r>
                    <w:rPr>
                      <w:rFonts w:cs="Arial"/>
                    </w:rPr>
                    <w:pict w14:anchorId="5255A705">
                      <v:shape id="_x0000_i1521" type="#_x0000_t75" style="width:55.15pt;height:55.15pt">
                        <v:imagedata r:id="rId281" o:title="Obbligo indumenti protettivi"/>
                      </v:shape>
                    </w:pict>
                  </w:r>
                </w:p>
              </w:txbxContent>
            </v:textbox>
          </v:shape>
        </w:pict>
      </w:r>
    </w:p>
    <w:p w14:paraId="4ECBF1C7" w14:textId="77777777" w:rsidR="00B20EC1" w:rsidRDefault="00B20EC1" w:rsidP="00B20EC1"/>
    <w:p w14:paraId="01074CEB" w14:textId="77777777" w:rsidR="00B20EC1" w:rsidRDefault="00B20EC1" w:rsidP="00B20EC1"/>
    <w:p w14:paraId="101E7CE2" w14:textId="77777777" w:rsidR="00B20EC1" w:rsidRDefault="00B20EC1" w:rsidP="00B20EC1"/>
    <w:p w14:paraId="7CA9B5B4" w14:textId="77777777" w:rsidR="00B20EC1" w:rsidRDefault="00B20EC1" w:rsidP="00B20EC1"/>
    <w:p w14:paraId="15ACAA4D" w14:textId="77777777" w:rsidR="00B20EC1" w:rsidRDefault="00B20EC1" w:rsidP="00B20EC1"/>
    <w:p w14:paraId="1C0DF70F" w14:textId="77777777" w:rsidR="00B20EC1" w:rsidRDefault="00B20EC1" w:rsidP="00B20EC1"/>
    <w:p w14:paraId="5ECBBEEF" w14:textId="77777777" w:rsidR="00B20EC1" w:rsidRDefault="00B20EC1" w:rsidP="00B20EC1"/>
    <w:p w14:paraId="4968B16A" w14:textId="77777777" w:rsidR="00B20EC1" w:rsidRPr="002649D9" w:rsidRDefault="00B20EC1" w:rsidP="00B20EC1">
      <w:pPr>
        <w:rPr>
          <w:rFonts w:cs="Arial"/>
        </w:rPr>
      </w:pPr>
      <w:r>
        <w:br w:type="page"/>
      </w:r>
    </w:p>
    <w:p w14:paraId="506AFA23" w14:textId="77777777" w:rsidR="00B20EC1" w:rsidRDefault="00B20EC1" w:rsidP="00B20EC1">
      <w:r>
        <w:t>Para reemplazar el contenedor:</w:t>
      </w:r>
    </w:p>
    <w:p w14:paraId="330AE742" w14:textId="77777777" w:rsidR="00B20EC1" w:rsidRDefault="00B20EC1" w:rsidP="00F145AF">
      <w:pPr>
        <w:numPr>
          <w:ilvl w:val="0"/>
          <w:numId w:val="36"/>
        </w:numPr>
      </w:pPr>
      <w:r>
        <w:t>Cerrar la llave, desconectar el tubo desenroscando la contratuerca, posicionar el tubo de manera que no gotee adhesivo;</w:t>
      </w:r>
    </w:p>
    <w:p w14:paraId="4456A0F3" w14:textId="77777777" w:rsidR="00B20EC1" w:rsidRDefault="00B20EC1" w:rsidP="00B20EC1"/>
    <w:p w14:paraId="4A69592D" w14:textId="77777777" w:rsidR="00B20EC1" w:rsidRDefault="00B20EC1" w:rsidP="00F145AF">
      <w:pPr>
        <w:numPr>
          <w:ilvl w:val="0"/>
          <w:numId w:val="36"/>
        </w:numPr>
      </w:pPr>
      <w:r>
        <w:t>Con una carretilla elevadora, retirar el pallet vacío y posicionarlo en tierra en un lugar adecuado y seguro;</w:t>
      </w:r>
    </w:p>
    <w:p w14:paraId="468EF774" w14:textId="77777777" w:rsidR="00B20EC1" w:rsidRDefault="00B20EC1" w:rsidP="00F145AF">
      <w:pPr>
        <w:numPr>
          <w:ilvl w:val="0"/>
          <w:numId w:val="36"/>
        </w:numPr>
      </w:pPr>
      <w:r>
        <w:t>Con la carretilla elevadora, posicionar el pallet que contiene el contenedor lleno en el mismo punto donde estaba el vacío;</w:t>
      </w:r>
    </w:p>
    <w:p w14:paraId="75B7EA64" w14:textId="77777777" w:rsidR="00B20EC1" w:rsidRDefault="00B20EC1" w:rsidP="00B20EC1"/>
    <w:p w14:paraId="2BA7E295" w14:textId="77777777" w:rsidR="00B20EC1" w:rsidRDefault="00047926" w:rsidP="00B20EC1">
      <w:r>
        <w:rPr>
          <w:rFonts w:cs="Arial"/>
          <w:noProof/>
          <w:sz w:val="20"/>
        </w:rPr>
        <w:pict w14:anchorId="08828479">
          <v:shape id="_x0000_s15885" type="#_x0000_t202" style="position:absolute;left:0;text-align:left;margin-left:10.7pt;margin-top:1.95pt;width:69.1pt;height:55.75pt;z-index:250901504" stroked="f" strokecolor="red" strokeweight="4.5pt">
            <v:textbox style="mso-next-textbox:#_x0000_s15885">
              <w:txbxContent>
                <w:p w14:paraId="32F7A00D" w14:textId="77777777" w:rsidR="00650C76" w:rsidRDefault="00047926" w:rsidP="00B20EC1">
                  <w:r>
                    <w:pict w14:anchorId="3AF53D3D">
                      <v:shape id="_x0000_i1522" type="#_x0000_t75" style="width:55.15pt;height:48.25pt">
                        <v:imagedata r:id="rId222" o:title="Pericolo carrelli in movimento"/>
                      </v:shape>
                    </w:pict>
                  </w:r>
                </w:p>
              </w:txbxContent>
            </v:textbox>
          </v:shape>
        </w:pict>
      </w:r>
    </w:p>
    <w:p w14:paraId="62AC4977" w14:textId="77777777" w:rsidR="00B20EC1" w:rsidRDefault="00047926" w:rsidP="00B20EC1">
      <w:pPr>
        <w:rPr>
          <w:rFonts w:cs="Arial"/>
          <w:b/>
          <w:color w:val="0000FF"/>
        </w:rPr>
      </w:pPr>
      <w:r>
        <w:rPr>
          <w:rFonts w:cs="Arial"/>
          <w:noProof/>
          <w:sz w:val="20"/>
        </w:rPr>
        <w:pict w14:anchorId="1220CF81">
          <v:shape id="_x0000_s15884" type="#_x0000_t202" style="position:absolute;left:0;text-align:left;margin-left:1in;margin-top:6.7pt;width:369pt;height:29.75pt;z-index:250900480" filled="f" stroked="f" strokecolor="red" strokeweight="4.5pt">
            <v:textbox style="mso-next-textbox:#_x0000_s15884">
              <w:txbxContent>
                <w:p w14:paraId="586DF570" w14:textId="77777777" w:rsidR="00650C76" w:rsidRDefault="00650C76" w:rsidP="00B20EC1">
                  <w:pPr>
                    <w:jc w:val="center"/>
                    <w:rPr>
                      <w:b/>
                      <w:bCs/>
                      <w:color w:val="FF6600"/>
                      <w:sz w:val="32"/>
                    </w:rPr>
                  </w:pPr>
                  <w:r>
                    <w:rPr>
                      <w:rFonts w:cs="Arial"/>
                      <w:b/>
                      <w:bCs/>
                      <w:color w:val="FF6600"/>
                      <w:sz w:val="28"/>
                    </w:rPr>
                    <w:t>ATENCIÓN AL USO DE LOS CARRETILLAS ELEVADORAS</w:t>
                  </w:r>
                </w:p>
              </w:txbxContent>
            </v:textbox>
          </v:shape>
        </w:pict>
      </w:r>
    </w:p>
    <w:p w14:paraId="068B442F" w14:textId="77777777" w:rsidR="00B20EC1" w:rsidRDefault="00B20EC1" w:rsidP="00B20EC1">
      <w:pPr>
        <w:rPr>
          <w:rFonts w:cs="Arial"/>
          <w:b/>
          <w:color w:val="0000FF"/>
        </w:rPr>
      </w:pPr>
    </w:p>
    <w:p w14:paraId="27C36C68" w14:textId="77777777" w:rsidR="00B20EC1" w:rsidRDefault="00047926" w:rsidP="00B20EC1">
      <w:pPr>
        <w:rPr>
          <w:rFonts w:cs="Arial"/>
          <w:b/>
          <w:color w:val="0000FF"/>
        </w:rPr>
      </w:pPr>
      <w:r>
        <w:rPr>
          <w:noProof/>
        </w:rPr>
        <w:pict w14:anchorId="0FC54E86">
          <v:shape id="_x0000_s15887" type="#_x0000_t202" style="position:absolute;left:0;text-align:left;margin-left:10.25pt;margin-top:12.2pt;width:53.5pt;height:46.3pt;z-index:250903552;mso-wrap-style:none" stroked="f">
            <v:textbox style="mso-next-textbox:#_x0000_s15887;mso-fit-shape-to-text:t">
              <w:txbxContent>
                <w:p w14:paraId="456BBE15" w14:textId="77777777" w:rsidR="00650C76" w:rsidRDefault="00047926" w:rsidP="00B20EC1">
                  <w:r>
                    <w:rPr>
                      <w:sz w:val="20"/>
                      <w:szCs w:val="20"/>
                    </w:rPr>
                    <w:pict w14:anchorId="6D3B1F81">
                      <v:shape id="_x0000_i1523" type="#_x0000_t75" style="width:39.05pt;height:39.05pt" fillcolor="window">
                        <v:imagedata r:id="rId22" o:title="DIVIETO GENERALE"/>
                      </v:shape>
                    </w:pict>
                  </w:r>
                </w:p>
              </w:txbxContent>
            </v:textbox>
            <o:callout v:ext="edit" minusy="t"/>
          </v:shape>
        </w:pict>
      </w:r>
    </w:p>
    <w:p w14:paraId="0F22A781" w14:textId="77777777" w:rsidR="00B20EC1" w:rsidRDefault="00047926" w:rsidP="00B20EC1">
      <w:pPr>
        <w:rPr>
          <w:rFonts w:cs="Arial"/>
          <w:b/>
          <w:color w:val="0000FF"/>
        </w:rPr>
      </w:pPr>
      <w:r>
        <w:rPr>
          <w:rFonts w:cs="Arial"/>
          <w:b/>
          <w:noProof/>
          <w:color w:val="0000FF"/>
        </w:rPr>
        <w:pict w14:anchorId="1F62292C">
          <v:shape id="_x0000_s15886" type="#_x0000_t202" style="position:absolute;left:0;text-align:left;margin-left:77.7pt;margin-top:4.1pt;width:387pt;height:87.45pt;z-index:250902528" stroked="f">
            <v:textbox style="mso-next-textbox:#_x0000_s15886">
              <w:txbxContent>
                <w:p w14:paraId="1D17103F" w14:textId="77777777" w:rsidR="00650C76" w:rsidRDefault="00650C76" w:rsidP="00B20EC1">
                  <w:r>
                    <w:rPr>
                      <w:rFonts w:cs="Arial"/>
                      <w:b/>
                      <w:bCs/>
                      <w:noProof/>
                      <w:color w:val="FF0000"/>
                    </w:rPr>
                    <w:t xml:space="preserve">ESTÁ PROHIBIDO EL USO DE LA CARRETILLA ELEVADORA A PERSONAL NO AUTORIZADO EXPRESAMENTE POR EL TITULAR Y QUE NO HAYA RECIBIDO </w:t>
                  </w:r>
                  <w:smartTag w:uri="urn:schemas-microsoft-com:office:smarttags" w:element="PersonName">
                    <w:smartTagPr>
                      <w:attr w:name="ProductID" w:val="LA NECESSARIA FORMAZIONE"/>
                    </w:smartTagPr>
                    <w:r>
                      <w:rPr>
                        <w:rFonts w:cs="Arial"/>
                        <w:b/>
                        <w:bCs/>
                        <w:noProof/>
                        <w:color w:val="FF0000"/>
                      </w:rPr>
                      <w:t xml:space="preserve">LA FORMACIÓN NECESARIA, </w:t>
                    </w:r>
                  </w:smartTag>
                  <w:r>
                    <w:rPr>
                      <w:rFonts w:cs="Arial"/>
                      <w:b/>
                      <w:bCs/>
                      <w:noProof/>
                      <w:color w:val="FF0000"/>
                    </w:rPr>
                    <w:t>TAL COMO PREVISTO POR LA LEGISLACIÓN VIGENTE.</w:t>
                  </w:r>
                </w:p>
              </w:txbxContent>
            </v:textbox>
            <o:callout v:ext="edit" minusy="t"/>
          </v:shape>
        </w:pict>
      </w:r>
    </w:p>
    <w:p w14:paraId="3F80AB8C" w14:textId="77777777" w:rsidR="00B20EC1" w:rsidRDefault="00B20EC1" w:rsidP="00B20EC1">
      <w:pPr>
        <w:rPr>
          <w:rFonts w:cs="Arial"/>
          <w:b/>
          <w:color w:val="0000FF"/>
        </w:rPr>
      </w:pPr>
    </w:p>
    <w:p w14:paraId="4641EFBA" w14:textId="77777777" w:rsidR="00B20EC1" w:rsidRDefault="00B20EC1" w:rsidP="00B20EC1"/>
    <w:p w14:paraId="6A96928D" w14:textId="77777777" w:rsidR="00B20EC1" w:rsidRDefault="00B20EC1" w:rsidP="00B20EC1"/>
    <w:p w14:paraId="2D811F37" w14:textId="77777777" w:rsidR="00B20EC1" w:rsidRDefault="00047926" w:rsidP="00B20EC1">
      <w:r>
        <w:rPr>
          <w:noProof/>
        </w:rPr>
        <w:pict w14:anchorId="13D24332">
          <v:group id="_x0000_s15889" style="position:absolute;left:0;text-align:left;margin-left:-8.55pt;margin-top:13.15pt;width:498.75pt;height:294.65pt;z-index:250905600" coordorigin="963,8580" coordsize="9975,5893">
            <v:shape id="_x0000_s15890" type="#_x0000_t202" style="position:absolute;left:1932;top:11331;width:2708;height:3023;mso-wrap-style:none" filled="f" stroked="f" strokecolor="red">
              <v:textbox style="mso-next-textbox:#_x0000_s15890;mso-fit-shape-to-text:t" inset=".5mm,.3mm,.5mm,.3mm">
                <w:txbxContent>
                  <w:p w14:paraId="08F38AC3" w14:textId="77777777" w:rsidR="00650C76" w:rsidRDefault="00047926" w:rsidP="00B20EC1">
                    <w:r>
                      <w:rPr>
                        <w:sz w:val="20"/>
                        <w:szCs w:val="20"/>
                      </w:rPr>
                      <w:pict w14:anchorId="1034899C">
                        <v:shape id="_x0000_i1524" type="#_x0000_t75" style="width:132.5pt;height:149.35pt">
                          <v:imagedata r:id="rId223" o:title=""/>
                        </v:shape>
                      </w:pict>
                    </w:r>
                  </w:p>
                </w:txbxContent>
              </v:textbox>
              <o:callout v:ext="edit" minusx="t" minusy="t"/>
            </v:shape>
            <v:shape id="_x0000_s15891" type="#_x0000_t202" style="position:absolute;left:1818;top:8637;width:3192;height:2679" stroked="f" strokecolor="red">
              <v:textbox style="mso-next-textbox:#_x0000_s15891" inset=".5mm,.3mm,.5mm,.3mm">
                <w:txbxContent>
                  <w:p w14:paraId="7EB6D11A" w14:textId="77777777" w:rsidR="00650C76" w:rsidRDefault="00047926" w:rsidP="00B20EC1">
                    <w:r>
                      <w:rPr>
                        <w:sz w:val="20"/>
                        <w:szCs w:val="20"/>
                      </w:rPr>
                      <w:pict w14:anchorId="4A8FCEF5">
                        <v:shape id="_x0000_i1525" type="#_x0000_t75" style="width:156.25pt;height:129.45pt">
                          <v:imagedata r:id="rId224" o:title=""/>
                        </v:shape>
                      </w:pict>
                    </w:r>
                  </w:p>
                </w:txbxContent>
              </v:textbox>
              <o:callout v:ext="edit" minusx="t" minusy="t"/>
            </v:shape>
            <v:shape id="_x0000_s15892" type="#_x0000_t202" style="position:absolute;left:6435;top:8580;width:3401;height:2688;mso-wrap-style:none" stroked="f">
              <v:textbox style="mso-next-textbox:#_x0000_s15892;mso-fit-shape-to-text:t">
                <w:txbxContent>
                  <w:p w14:paraId="53A5DB04" w14:textId="77777777" w:rsidR="00650C76" w:rsidRDefault="00047926" w:rsidP="00B20EC1">
                    <w:pPr>
                      <w:ind w:left="720" w:hanging="720"/>
                      <w:rPr>
                        <w:b/>
                        <w:bCs/>
                        <w:color w:val="0000FF"/>
                      </w:rPr>
                    </w:pPr>
                    <w:r>
                      <w:rPr>
                        <w:sz w:val="20"/>
                        <w:szCs w:val="20"/>
                      </w:rPr>
                      <w:pict w14:anchorId="0A036A12">
                        <v:shape id="_x0000_i1526" type="#_x0000_t75" style="width:155.5pt;height:127.15pt">
                          <v:imagedata r:id="rId225" o:title=""/>
                        </v:shape>
                      </w:pict>
                    </w:r>
                  </w:p>
                </w:txbxContent>
              </v:textbox>
            </v:shape>
            <v:shape id="_x0000_s15893" type="#_x0000_t202" style="position:absolute;left:10026;top:11259;width:912;height:912" stroked="f" strokecolor="red">
              <v:textbox style="mso-next-textbox:#_x0000_s15893" inset=".5mm,.3mm,.5mm,.3mm">
                <w:txbxContent>
                  <w:p w14:paraId="73AFA082" w14:textId="77777777" w:rsidR="00650C76" w:rsidRDefault="00650C76" w:rsidP="00B20EC1">
                    <w:pPr>
                      <w:jc w:val="center"/>
                      <w:rPr>
                        <w:rFonts w:ascii="Tahoma" w:hAnsi="Tahoma" w:cs="Tahoma"/>
                        <w:sz w:val="144"/>
                        <w:szCs w:val="144"/>
                      </w:rPr>
                    </w:pPr>
                    <w:r>
                      <w:rPr>
                        <w:rFonts w:ascii="Tahoma" w:hAnsi="Tahoma" w:cs="Tahoma"/>
                        <w:b/>
                        <w:color w:val="00FF00"/>
                        <w:sz w:val="72"/>
                        <w:szCs w:val="72"/>
                      </w:rPr>
                      <w:t>S</w:t>
                    </w:r>
                    <w:r>
                      <w:rPr>
                        <w:rFonts w:ascii="Tahoma" w:hAnsi="Tahoma" w:cs="Tahoma"/>
                        <w:sz w:val="144"/>
                        <w:szCs w:val="144"/>
                      </w:rPr>
                      <w:t>Í</w:t>
                    </w:r>
                  </w:p>
                </w:txbxContent>
              </v:textbox>
              <o:callout v:ext="edit" minusx="t" minusy="t"/>
            </v:shape>
            <v:shape id="_x0000_s15894" type="#_x0000_t202" style="position:absolute;left:963;top:11544;width:1254;height:912" stroked="f" strokecolor="red">
              <v:textbox style="mso-next-textbox:#_x0000_s15894" inset=".5mm,.3mm,.5mm,.3mm">
                <w:txbxContent>
                  <w:p w14:paraId="26393C66" w14:textId="77777777" w:rsidR="00650C76" w:rsidRDefault="00650C76" w:rsidP="00B20EC1">
                    <w:pPr>
                      <w:jc w:val="center"/>
                      <w:rPr>
                        <w:rFonts w:ascii="Tahoma" w:hAnsi="Tahoma" w:cs="Tahoma"/>
                        <w:sz w:val="144"/>
                        <w:szCs w:val="144"/>
                      </w:rPr>
                    </w:pPr>
                    <w:r>
                      <w:rPr>
                        <w:rFonts w:ascii="Tahoma" w:hAnsi="Tahoma" w:cs="Tahoma"/>
                        <w:b/>
                        <w:color w:val="FF0000"/>
                        <w:sz w:val="72"/>
                        <w:szCs w:val="72"/>
                      </w:rPr>
                      <w:t>N</w:t>
                    </w:r>
                    <w:r>
                      <w:rPr>
                        <w:rFonts w:ascii="Tahoma" w:hAnsi="Tahoma" w:cs="Tahoma"/>
                        <w:color w:val="00FF00"/>
                        <w:sz w:val="72"/>
                        <w:szCs w:val="72"/>
                      </w:rPr>
                      <w:t>O</w:t>
                    </w:r>
                    <w:r>
                      <w:rPr>
                        <w:rFonts w:ascii="Tahoma" w:hAnsi="Tahoma" w:cs="Tahoma"/>
                        <w:sz w:val="144"/>
                        <w:szCs w:val="144"/>
                      </w:rPr>
                      <w:t/>
                    </w:r>
                  </w:p>
                </w:txbxContent>
              </v:textbox>
              <o:callout v:ext="edit" minusx="t" minusy="t"/>
            </v:shape>
            <v:shape id="_x0000_s15895" type="#_x0000_t202" style="position:absolute;left:6777;top:11316;width:2932;height:3157;mso-wrap-style:none" stroked="f">
              <v:textbox style="mso-next-textbox:#_x0000_s15895;mso-fit-shape-to-text:t">
                <w:txbxContent>
                  <w:p w14:paraId="241AF924" w14:textId="77777777" w:rsidR="00650C76" w:rsidRDefault="00047926" w:rsidP="00B20EC1">
                    <w:r>
                      <w:rPr>
                        <w:sz w:val="20"/>
                        <w:szCs w:val="20"/>
                      </w:rPr>
                      <w:pict w14:anchorId="4008D894">
                        <v:shape id="_x0000_i1527" type="#_x0000_t75" style="width:131.75pt;height:150.9pt">
                          <v:imagedata r:id="rId226" o:title=""/>
                        </v:shape>
                      </w:pict>
                    </w:r>
                  </w:p>
                </w:txbxContent>
              </v:textbox>
            </v:shape>
            <v:shape id="_x0000_s15896" type="#_x0000_t202" style="position:absolute;left:5523;top:9786;width:838;height:816;mso-wrap-style:none" stroked="f">
              <v:textbox style="mso-next-textbox:#_x0000_s15896;mso-fit-shape-to-text:t" inset=".5mm,.3mm,.5mm,.3mm">
                <w:txbxContent>
                  <w:p w14:paraId="2C74F92C" w14:textId="77777777" w:rsidR="00650C76" w:rsidRDefault="00047926" w:rsidP="00B20EC1">
                    <w:r>
                      <w:rPr>
                        <w:sz w:val="20"/>
                        <w:szCs w:val="20"/>
                      </w:rPr>
                      <w:pict w14:anchorId="2E698DC4">
                        <v:shape id="_x0000_i1528" type="#_x0000_t75" style="width:39.05pt;height:39.05pt" fillcolor="window">
                          <v:imagedata r:id="rId23" o:title="Obbligo generale"/>
                        </v:shape>
                      </w:pict>
                    </w:r>
                  </w:p>
                </w:txbxContent>
              </v:textbox>
            </v:shape>
            <v:shape id="_x0000_s15897" type="#_x0000_t202" style="position:absolute;left:4839;top:11108;width:1824;height:2620" fillcolor="#ffc" stroked="f" strokecolor="red">
              <v:fill r:id="rId227" o:title="Area di disegno" rotate="t" type="tile"/>
              <v:textbox style="mso-next-textbox:#_x0000_s15897" inset=".5mm,.3mm,.5mm,.3mm">
                <w:txbxContent>
                  <w:p w14:paraId="59C9B6B6" w14:textId="77777777" w:rsidR="00650C76" w:rsidRDefault="00650C76" w:rsidP="00B20EC1">
                    <w:pPr>
                      <w:jc w:val="center"/>
                      <w:rPr>
                        <w:b/>
                        <w:color w:val="0000FF"/>
                      </w:rPr>
                    </w:pPr>
                    <w:r>
                      <w:rPr>
                        <w:b/>
                        <w:color w:val="0000FF"/>
                      </w:rPr>
                      <w:t>Certificado</w:t>
                    </w:r>
                  </w:p>
                  <w:p w14:paraId="2A733737" w14:textId="77777777" w:rsidR="00650C76" w:rsidRDefault="00650C76" w:rsidP="00B20EC1">
                    <w:pPr>
                      <w:jc w:val="center"/>
                      <w:rPr>
                        <w:b/>
                        <w:color w:val="0000FF"/>
                      </w:rPr>
                    </w:pPr>
                    <w:r>
                      <w:rPr>
                        <w:b/>
                        <w:color w:val="0000FF"/>
                      </w:rPr>
                      <w:t>Curso de Formación Para Carretilleros. Hacer referencia a la Legislación vigente</w:t>
                    </w:r>
                  </w:p>
                </w:txbxContent>
              </v:textbox>
              <o:callout v:ext="edit" minusx="t" minusy="t"/>
            </v:shape>
          </v:group>
        </w:pict>
      </w:r>
    </w:p>
    <w:p w14:paraId="4D973B59" w14:textId="77777777" w:rsidR="00B20EC1" w:rsidRDefault="00B20EC1" w:rsidP="00B20EC1"/>
    <w:p w14:paraId="3DCCB247" w14:textId="77777777" w:rsidR="00B20EC1" w:rsidRDefault="00B20EC1" w:rsidP="00B20EC1"/>
    <w:p w14:paraId="70E02BAD" w14:textId="77777777" w:rsidR="00B20EC1" w:rsidRDefault="00B20EC1" w:rsidP="00B20EC1"/>
    <w:p w14:paraId="62F87C8A" w14:textId="77777777" w:rsidR="00B20EC1" w:rsidRDefault="00B20EC1" w:rsidP="00B20EC1"/>
    <w:p w14:paraId="71CE9B2A" w14:textId="77777777" w:rsidR="00B20EC1" w:rsidRDefault="00B20EC1" w:rsidP="00B20EC1"/>
    <w:p w14:paraId="1E237CB7" w14:textId="77777777" w:rsidR="00B20EC1" w:rsidRDefault="00B20EC1" w:rsidP="00B20EC1"/>
    <w:p w14:paraId="52744608" w14:textId="77777777" w:rsidR="00B20EC1" w:rsidRDefault="00B20EC1" w:rsidP="00B20EC1"/>
    <w:p w14:paraId="51AF7AAB" w14:textId="77777777" w:rsidR="00B20EC1" w:rsidRDefault="00B20EC1" w:rsidP="00B20EC1"/>
    <w:p w14:paraId="5401E330" w14:textId="77777777" w:rsidR="00B20EC1" w:rsidRDefault="00B20EC1" w:rsidP="00B20EC1"/>
    <w:p w14:paraId="677585F2" w14:textId="77777777" w:rsidR="00B20EC1" w:rsidRDefault="00B20EC1" w:rsidP="00B20EC1"/>
    <w:p w14:paraId="22A08921" w14:textId="77777777" w:rsidR="00B20EC1" w:rsidRDefault="00B20EC1" w:rsidP="00B20EC1"/>
    <w:p w14:paraId="03B98644" w14:textId="77777777" w:rsidR="00B20EC1" w:rsidRDefault="00B20EC1" w:rsidP="00B20EC1"/>
    <w:p w14:paraId="7F6098EB" w14:textId="77777777" w:rsidR="00B20EC1" w:rsidRDefault="00B20EC1" w:rsidP="00B20EC1"/>
    <w:p w14:paraId="37D774BF" w14:textId="77777777" w:rsidR="00B20EC1" w:rsidRDefault="00B20EC1" w:rsidP="00B20EC1"/>
    <w:p w14:paraId="5FA68326" w14:textId="77777777" w:rsidR="00B20EC1" w:rsidRDefault="00B20EC1" w:rsidP="00B20EC1"/>
    <w:p w14:paraId="120238C0" w14:textId="77777777" w:rsidR="00B20EC1" w:rsidRPr="007E78F4" w:rsidRDefault="00B20EC1" w:rsidP="00B20EC1"/>
    <w:p w14:paraId="7A47DF75" w14:textId="77777777" w:rsidR="00B20EC1" w:rsidRDefault="00B20EC1" w:rsidP="00B20EC1"/>
    <w:p w14:paraId="3254972C" w14:textId="77777777" w:rsidR="00B20EC1" w:rsidRDefault="00B20EC1" w:rsidP="00B20EC1"/>
    <w:p w14:paraId="72383CA3" w14:textId="77777777" w:rsidR="00B20EC1" w:rsidRDefault="00B20EC1" w:rsidP="00B20EC1"/>
    <w:p w14:paraId="727B2841" w14:textId="77777777" w:rsidR="00B20EC1" w:rsidRDefault="00B20EC1" w:rsidP="00B20EC1"/>
    <w:p w14:paraId="79C44D4E" w14:textId="77777777" w:rsidR="00B20EC1" w:rsidRDefault="00B20EC1" w:rsidP="00B20EC1"/>
    <w:p w14:paraId="7AD6A7BD" w14:textId="77777777" w:rsidR="00B20EC1" w:rsidRDefault="00B20EC1" w:rsidP="00B20EC1"/>
    <w:p w14:paraId="17EDE7FC" w14:textId="77777777" w:rsidR="00B20EC1" w:rsidRDefault="00B20EC1" w:rsidP="00B20EC1"/>
    <w:p w14:paraId="1CE97ECC" w14:textId="77777777" w:rsidR="00B20EC1" w:rsidRDefault="00B20EC1" w:rsidP="00F145AF">
      <w:pPr>
        <w:numPr>
          <w:ilvl w:val="0"/>
          <w:numId w:val="36"/>
        </w:numPr>
      </w:pPr>
      <w:r>
        <w:t>Por último, restablecer la conexión del tubo y reabrir la llave, con las mismas advertencias indicadas para la desconexión inicial.</w:t>
      </w:r>
    </w:p>
    <w:p w14:paraId="44B22031" w14:textId="77777777" w:rsidR="00B20EC1" w:rsidRDefault="00B20EC1" w:rsidP="00B20EC1"/>
    <w:p w14:paraId="0089C79B" w14:textId="77777777" w:rsidR="00B20EC1" w:rsidRDefault="00B20EC1" w:rsidP="00B20EC1"/>
    <w:p w14:paraId="40BB2394" w14:textId="77777777" w:rsidR="00B20EC1" w:rsidRDefault="00B20EC1" w:rsidP="00B20EC1">
      <w:pPr>
        <w:pStyle w:val="Titolo2"/>
      </w:pPr>
      <w:r>
        <w:br w:type="page"/>
      </w:r>
      <w:bookmarkStart w:id="784" w:name="_Toc49333923"/>
      <w:bookmarkStart w:id="785" w:name="_Toc69377135"/>
      <w:r>
        <w:lastRenderedPageBreak/>
        <w:t xml:space="preserve">Habilitación de la </w:t>
      </w:r>
      <w:bookmarkEnd w:id="784"/>
      <w:r w:rsidR="00654D1D">
        <w:t>máquina</w:t>
      </w:r>
      <w:bookmarkEnd w:id="785"/>
    </w:p>
    <w:p w14:paraId="6650CD4A" w14:textId="77777777" w:rsidR="00F93C24" w:rsidRDefault="00047926" w:rsidP="00F93C24">
      <w:r>
        <w:rPr>
          <w:noProof/>
        </w:rPr>
        <w:pict w14:anchorId="04689036">
          <v:shape id="_x0000_s17868" type="#_x0000_t202" style="position:absolute;left:0;text-align:left;margin-left:330.25pt;margin-top:8pt;width:128pt;height:92.5pt;z-index:25185382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" stroked="f" strokecolor="red" strokeweight="1pt">
            <v:textbox style="mso-next-textbox:#_x0000_s17868;mso-fit-shape-to-text:t" inset=".5mm,.3mm,.5mm,.3mm">
              <w:txbxContent>
                <w:p w14:paraId="7D17D913" w14:textId="77777777" w:rsidR="00650C76" w:rsidRDefault="00047926" w:rsidP="00F93C24">
                  <w:r>
                    <w:rPr>
                      <w:noProof/>
                    </w:rPr>
                    <w:pict w14:anchorId="2270768A">
                      <v:shape id="_x0000_i1529" type="#_x0000_t75" style="width:125.6pt;height:90.4pt">
                        <v:imagedata r:id="rId138" o:title="DSC_0051 mod"/>
                      </v:shape>
                    </w:pict>
                  </w:r>
                </w:p>
              </w:txbxContent>
            </v:textbox>
          </v:shape>
        </w:pict>
      </w:r>
      <w:r>
        <w:rPr>
          <w:noProof/>
        </w:rPr>
        <w:pict w14:anchorId="3A712030">
          <v:shape id="_x0000_s15584" type="#_x0000_t202" style="position:absolute;left:0;text-align:left;margin-left:1.05pt;margin-top:5.3pt;width:84.5pt;height:81.75pt;z-index:250742784;mso-wrap-style:none" filled="f" stroked="f" strokecolor="red">
            <v:textbox style="mso-next-textbox:#_x0000_s15584;mso-fit-shape-to-text:t" inset=".5mm,.3mm,.5mm,.3mm">
              <w:txbxContent>
                <w:p w14:paraId="02EBBFA9" w14:textId="77777777" w:rsidR="00650C76" w:rsidRDefault="00047926" w:rsidP="00B20EC1">
                  <w:r>
                    <w:rPr>
                      <w:rFonts w:cs="Arial"/>
                    </w:rPr>
                    <w:pict w14:anchorId="4F8059E8">
                      <v:shape id="_x0000_i1530" type="#_x0000_t75" style="width:80.45pt;height:79.65pt">
                        <v:imagedata r:id="rId103" o:title="DSC_0582 mod"/>
                      </v:shape>
                    </w:pict>
                  </w:r>
                </w:p>
              </w:txbxContent>
            </v:textbox>
            <o:callout v:ext="edit" minusx="t" minusy="t"/>
          </v:shape>
        </w:pict>
      </w:r>
      <w:r>
        <w:rPr>
          <w:noProof/>
        </w:rPr>
        <w:pict w14:anchorId="20ECB099">
          <v:line id="_x0000_s15702" style="position:absolute;left:0;text-align:left;flip:x;z-index:250818560" from="69.35pt,12.95pt" to="109.25pt,12.95pt" strokecolor="red">
            <v:stroke endarrow="block"/>
            <o:callout v:ext="edit" minusx="t" minusy="t"/>
          </v:line>
        </w:pict>
      </w:r>
      <w:r>
        <w:rPr>
          <w:noProof/>
        </w:rPr>
        <w:pict w14:anchorId="333FAB49">
          <v:shape id="_x0000_s15701" type="#_x0000_t202" style="position:absolute;left:0;text-align:left;margin-left:109.25pt;margin-top:6.05pt;width:165.3pt;height:39.15pt;z-index:250817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" filled="f" fillcolor="lime" strokecolor="red">
            <v:textbox style="mso-next-textbox:#_x0000_s15701" inset=".5mm,.3mm,.5mm,.3mm">
              <w:txbxContent>
                <w:p w14:paraId="76F56B0D" w14:textId="77777777" w:rsidR="00650C76" w:rsidRPr="00D06617" w:rsidRDefault="00650C76" w:rsidP="00B20EC1">
                  <w:pPr>
                    <w:rPr>
                      <w:b/>
                    </w:rPr>
                  </w:pPr>
                  <w:r>
                    <w:t>Llevar el interruptor general a la posición ON – I</w:t>
                  </w:r>
                </w:p>
              </w:txbxContent>
            </v:textbox>
          </v:shape>
        </w:pict>
      </w:r>
      <w:r>
        <w:rPr>
          <w:noProof/>
        </w:rPr>
        <w:pict w14:anchorId="2C9AD0DC">
          <v:shape id="AutoShape 7629" o:spid="_x0000_s15585" style="position:absolute;left:0;text-align:left;margin-left:-1.8pt;margin-top:16.7pt;width:48.45pt;height:42.75pt;rotation:-5112535fd;z-index:25074380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" adj="0,,0" path="m17207,8879c16419,6250,14105,4369,11370,4135l11721,39v4415,378,8151,3415,9424,7659l23731,6923r-3189,5921l14620,9654r2587,-775xe" fillcolor="red">
            <v:stroke joinstyle="miter"/>
            <v:formulas/>
            <v:path o:connecttype="custom" o:connectlocs="501681,60803;328909,52432;427815,140985;676020,174012;585176,322839;416477,242657" o:connectangles="0,0,0,0,0,0" textboxrect="3163,3163,18437,18437"/>
          </v:shape>
        </w:pict>
      </w:r>
    </w:p>
    <w:p w14:paraId="44E08419" w14:textId="77777777" w:rsidR="00F93C24" w:rsidRDefault="00047926" w:rsidP="00F93C24">
      <w:r>
        <w:rPr>
          <w:noProof/>
        </w:rPr>
        <w:pict w14:anchorId="4A4B4A62">
          <v:shape id="_x0000_s17869" style="position:absolute;left:0;text-align:left;margin-left:392.2pt;margin-top:10.6pt;width:44.85pt;height:51.4pt;rotation:19871150fd;z-index:251854848;visibility:visible;mso-wrap-style:square;mso-wrap-distance-left:9pt;mso-wrap-distance-top:0;mso-wrap-distance-right:9pt;mso-wrap-distance-bottom:0;mso-position-horizontal-relative:text;mso-position-vertical-relative:text;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" adj="0,,0" path="m17700,10800v,-3811,-3090,-6900,-6900,-6900c10472,3899,10145,3923,9821,3969l9268,109c9775,36,10287,-1,10800,v5964,,10799,4835,10800,10799l21600,10800r2700,l19650,15450,15000,10800r2700,xe" fillcolor="red">
            <v:stroke joinstyle="miter"/>
            <v:formulas/>
            <v:path o:connecttype="custom" o:connectlocs="599027,71918;319890,55567;513399,152230;814388,294323;658548,421045;502708,294323" o:connectangles="0,0,0,0,0,0" textboxrect="3163,3163,18437,18437"/>
          </v:shape>
        </w:pict>
      </w:r>
    </w:p>
    <w:p w14:paraId="7438825A" w14:textId="77777777" w:rsidR="00F93C24" w:rsidRDefault="00F93C24" w:rsidP="00F93C24"/>
    <w:p w14:paraId="36EDBDA4" w14:textId="77777777" w:rsidR="00F93C24" w:rsidRDefault="00047926" w:rsidP="00F93C24">
      <w:r>
        <w:rPr>
          <w:noProof/>
        </w:rPr>
        <w:pict w14:anchorId="45716FDD">
          <v:shape id="_x0000_s17871" type="#_x0000_t202" style="position:absolute;left:0;text-align:left;margin-left:177.2pt;margin-top:13.75pt;width:123.1pt;height:35.05pt;z-index:251856896" strokecolor="red">
            <v:textbox style="mso-next-textbox:#_x0000_s17871" inset=".5mm,.3mm,.5mm,.3mm">
              <w:txbxContent>
                <w:p w14:paraId="1203D0D1" w14:textId="77777777" w:rsidR="00650C76" w:rsidRDefault="00650C76">
                  <w:r>
                    <w:t>Desbloquear el paro de emergencia</w:t>
                  </w:r>
                </w:p>
              </w:txbxContent>
            </v:textbox>
            <o:callout v:ext="edit" minusx="t" minusy="t"/>
          </v:shape>
        </w:pict>
      </w:r>
    </w:p>
    <w:p w14:paraId="59911BA9" w14:textId="77777777" w:rsidR="00F93C24" w:rsidRDefault="00047926" w:rsidP="00F93C24">
      <w:r>
        <w:rPr>
          <w:noProof/>
        </w:rPr>
        <w:pict w14:anchorId="2BDD3818">
          <v:shape id="_x0000_s17872" type="#_x0000_t32" style="position:absolute;left:0;text-align:left;margin-left:300.3pt;margin-top:7.1pt;width:88.65pt;height:3.15pt;flip:y;z-index:251857920" o:connectortype="straight" strokecolor="red">
            <v:stroke endarrow="block"/>
            <o:callout v:ext="edit" minusx="t" minusy="t"/>
          </v:shape>
        </w:pict>
      </w:r>
      <w:r>
        <w:rPr>
          <w:noProof/>
        </w:rPr>
        <w:pict w14:anchorId="60BDBD25">
          <v:shape id="_x0000_s17870" type="#_x0000_t67" style="position:absolute;left:0;text-align:left;margin-left:399.35pt;margin-top:10.25pt;width:19.95pt;height:45pt;z-index:251855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" fillcolor="red" strokeweight="1pt">
            <v:textbox inset=".5mm,.3mm,.5mm,.3mm"/>
          </v:shape>
        </w:pict>
      </w:r>
    </w:p>
    <w:p w14:paraId="2EDF0F7E" w14:textId="77777777" w:rsidR="00F93C24" w:rsidRDefault="00F93C24" w:rsidP="00F93C24"/>
    <w:p w14:paraId="3E621A3B" w14:textId="77777777" w:rsidR="00F93C24" w:rsidRDefault="00F93C24" w:rsidP="00F93C24"/>
    <w:p w14:paraId="549531E2" w14:textId="77777777" w:rsidR="00F93C24" w:rsidRDefault="00F93C24" w:rsidP="00F93C24"/>
    <w:p w14:paraId="7AA78CE1" w14:textId="77777777" w:rsidR="00F93C24" w:rsidRDefault="00047926" w:rsidP="00F93C24">
      <w:r>
        <w:rPr>
          <w:noProof/>
        </w:rPr>
        <w:pict w14:anchorId="6A0E18C5">
          <v:shape id="_x0000_s17894" type="#_x0000_t202" style="position:absolute;left:0;text-align:left;margin-left:125.85pt;margin-top:79.8pt;width:285.55pt;height:43.05pt;z-index:251867136" filled="f" strokecolor="red">
            <v:textbox style="mso-next-textbox:#_x0000_s17894" inset=".5mm,.3mm,.5mm,.3mm">
              <w:txbxContent>
                <w:p w14:paraId="27161139" w14:textId="77777777" w:rsidR="00650C76" w:rsidRDefault="00047926" w:rsidP="00B72D9A">
                  <w:r>
                    <w:rPr>
                      <w:rFonts w:cs="Arial"/>
                    </w:rPr>
                    <w:pict w14:anchorId="0A0607F4">
                      <v:shape id="_x0000_i1531" type="#_x0000_t75" style="width:32.95pt;height:16.1pt" o:bullet="t" fillcolor="window">
                        <v:imagedata r:id="rId13" o:title="MANO CHE INDICA"/>
                      </v:shape>
                    </w:pict>
                  </w:r>
                  <w:r w:rsidR="00650C76" w:rsidRPr="008F481C">
                    <w:rPr>
                      <w:rFonts w:cs="Arial"/>
                    </w:rPr>
                    <w:tab/>
                  </w:r>
                  <w:r w:rsidR="00650C76">
                    <w:t>Si los rodillos están habili</w:t>
                  </w:r>
                  <w:r w:rsidR="00650C76" w:rsidRPr="00EC071B">
                    <w:rPr>
                      <w:color w:val="0000FF"/>
                    </w:rPr>
                    <w:t xml:space="preserve">tados (ver los comandos </w:t>
                  </w:r>
                  <w:r w:rsidR="00650C76">
                    <w:t>locales), comienzan a girar</w:t>
                  </w:r>
                </w:p>
              </w:txbxContent>
            </v:textbox>
            <o:callout v:ext="edit" minusx="t" minusy="t"/>
          </v:shape>
        </w:pict>
      </w:r>
      <w:r>
        <w:rPr>
          <w:noProof/>
        </w:rPr>
        <w:pict w14:anchorId="39D91FB9">
          <v:shape id="_x0000_s17893" type="#_x0000_t202" style="position:absolute;left:0;text-align:left;margin-left:280.2pt;margin-top:135pt;width:145.35pt;height:62.7pt;z-index:251866112">
            <v:textbox style="mso-next-textbox:#_x0000_s17893" inset=".5mm,.3mm,.5mm,.3mm">
              <w:txbxContent>
                <w:p w14:paraId="4612F6E3" w14:textId="77777777" w:rsidR="00650C76" w:rsidRDefault="00047926" w:rsidP="00B72D9A">
                  <w:pPr>
                    <w:jc w:val="center"/>
                  </w:pPr>
                  <w:r>
                    <w:pict w14:anchorId="246BD9FC">
                      <v:shape id="_x0000_i1532" type="#_x0000_t75" style="width:90.4pt;height:42.15pt">
                        <v:imagedata r:id="rId28" o:title="NON INTRODURRE LE MANI barrato"/>
                      </v:shape>
                    </w:pict>
                  </w:r>
                </w:p>
                <w:p w14:paraId="60964A9D" w14:textId="77777777" w:rsidR="00650C76" w:rsidRDefault="00650C76" w:rsidP="00B72D9A">
                  <w:pPr>
                    <w:jc w:val="center"/>
                  </w:pPr>
                  <w:r>
                    <w:t>On all moving parts</w:t>
                  </w:r>
                </w:p>
              </w:txbxContent>
            </v:textbox>
            <o:callout v:ext="edit" minusx="t" minusy="t"/>
          </v:shape>
        </w:pict>
      </w:r>
      <w:r>
        <w:rPr>
          <w:noProof/>
        </w:rPr>
        <w:pict w14:anchorId="59A2D419">
          <v:shape id="_x0000_s17890" type="#_x0000_t202" style="position:absolute;left:0;text-align:left;margin-left:433.95pt;margin-top:13.7pt;width:57.8pt;height:149.7pt;z-index:251863040;mso-wrap-style:none" filled="f" stroked="f" strokecolor="red">
            <v:textbox style="mso-next-textbox:#_x0000_s17890;mso-fit-shape-to-text:t" inset=".5mm,.3mm,.5mm,.3mm">
              <w:txbxContent>
                <w:p w14:paraId="610A7D3B" w14:textId="77777777" w:rsidR="00650C76" w:rsidRDefault="00047926" w:rsidP="00B72D9A">
                  <w:r>
                    <w:pict w14:anchorId="589650D1">
                      <v:shape id="_x0000_i1533" type="#_x0000_t75" style="width:55.15pt;height:147.85pt">
                        <v:imagedata r:id="rId113" o:title="comandi 02 mod"/>
                      </v:shape>
                    </w:pict>
                  </w:r>
                </w:p>
              </w:txbxContent>
            </v:textbox>
            <o:callout v:ext="edit" minusx="t" minusy="t"/>
          </v:shape>
        </w:pict>
      </w:r>
      <w:r>
        <w:rPr>
          <w:noProof/>
        </w:rPr>
        <w:pict w14:anchorId="56AF9F65">
          <v:shape id="_x0000_s17896" type="#_x0000_t32" style="position:absolute;left:0;text-align:left;margin-left:411.4pt;margin-top:110.45pt;width:52.55pt;height:26.65pt;z-index:251869184" o:connectortype="straight" strokecolor="red">
            <v:stroke endarrow="block"/>
            <o:callout v:ext="edit" minusx="t" minusy="t"/>
          </v:shape>
        </w:pict>
      </w:r>
      <w:r>
        <w:rPr>
          <w:noProof/>
        </w:rPr>
        <w:pict w14:anchorId="2A82B724">
          <v:shape id="_x0000_s17895" type="#_x0000_t32" style="position:absolute;left:0;text-align:left;margin-left:411.4pt;margin-top:48.25pt;width:58.45pt;height:41.1pt;flip:y;z-index:251868160" o:connectortype="straight" strokecolor="red">
            <v:stroke endarrow="block"/>
            <o:callout v:ext="edit" minusx="t" minusy="t"/>
          </v:shape>
        </w:pict>
      </w:r>
      <w:r>
        <w:rPr>
          <w:noProof/>
        </w:rPr>
        <w:pict w14:anchorId="73B8A48F">
          <v:shape id="_x0000_s17873" type="#_x0000_t202" style="position:absolute;left:0;text-align:left;margin-left:105.05pt;margin-top:11.6pt;width:122.55pt;height:51.3pt;z-index:251858944" strokecolor="red">
            <v:textbox style="mso-next-textbox:#_x0000_s17873" inset=".5mm,.3mm,.5mm,.3mm">
              <w:txbxContent>
                <w:p w14:paraId="5FFFA751" w14:textId="77777777" w:rsidR="00650C76" w:rsidRDefault="00650C76" w:rsidP="00B20EC1">
                  <w:r>
                    <w:t>Presionar RESET PARO EMERGENCIA en el cuadro eléctrico</w:t>
                  </w:r>
                </w:p>
              </w:txbxContent>
            </v:textbox>
            <o:callout v:ext="edit" minusx="t" minusy="t"/>
          </v:shape>
        </w:pict>
      </w:r>
      <w:r>
        <w:rPr>
          <w:noProof/>
        </w:rPr>
        <w:pict w14:anchorId="0D8E02E7">
          <v:shape id="_x0000_s17856" type="#_x0000_t202" style="position:absolute;left:0;text-align:left;margin-left:-.4pt;margin-top:11.6pt;width:76.55pt;height:108.55pt;z-index:251852800;mso-wrap-style:none" filled="f" stroked="f" strokecolor="red">
            <v:textbox style="mso-next-textbox:#_x0000_s17856;mso-fit-shape-to-text:t" inset=".5mm,.3mm,.5mm,.3mm">
              <w:txbxContent>
                <w:p w14:paraId="6494F2A2" w14:textId="77777777" w:rsidR="00650C76" w:rsidRDefault="00047926" w:rsidP="00191A4B">
                  <w:r>
                    <w:rPr>
                      <w:noProof/>
                    </w:rPr>
                    <w:pict w14:anchorId="19A74B94">
                      <v:shape id="_x0000_i1534" type="#_x0000_t75" style="width:74.3pt;height:107.25pt;visibility:visible">
                        <v:imagedata r:id="rId117" o:title=""/>
                      </v:shape>
                    </w:pict>
                  </w:r>
                </w:p>
              </w:txbxContent>
            </v:textbox>
            <o:callout v:ext="edit" minusx="t" minusy="t"/>
          </v:shape>
        </w:pict>
      </w:r>
      <w:r>
        <w:rPr>
          <w:noProof/>
        </w:rPr>
        <w:pict w14:anchorId="1C1222A0">
          <v:shape id="_x0000_s17875" type="#_x0000_t32" style="position:absolute;left:0;text-align:left;margin-left:39.6pt;margin-top:38.15pt;width:65.45pt;height:36.8pt;flip:x;z-index:251860992" o:connectortype="straight" strokecolor="red">
            <v:stroke endarrow="block"/>
            <o:callout v:ext="edit" minusx="t" minusy="t"/>
          </v:shape>
        </w:pict>
      </w:r>
    </w:p>
    <w:p w14:paraId="08D49585" w14:textId="77777777" w:rsidR="00F93C24" w:rsidRDefault="00F93C24" w:rsidP="00F93C24"/>
    <w:p w14:paraId="5E78B381" w14:textId="77777777" w:rsidR="00F93C24" w:rsidRDefault="00F93C24" w:rsidP="00F93C24"/>
    <w:p w14:paraId="578B51CD" w14:textId="77777777" w:rsidR="00F93C24" w:rsidRDefault="00F93C24" w:rsidP="00F93C24"/>
    <w:p w14:paraId="16CDFB91" w14:textId="77777777" w:rsidR="00F93C24" w:rsidRDefault="00F93C24" w:rsidP="00F93C24"/>
    <w:p w14:paraId="7738B833" w14:textId="77777777" w:rsidR="00F93C24" w:rsidRDefault="00F93C24" w:rsidP="00F93C24"/>
    <w:p w14:paraId="55FF6427" w14:textId="77777777" w:rsidR="00F93C24" w:rsidRDefault="00F93C24" w:rsidP="00F93C24"/>
    <w:p w14:paraId="41B20E19" w14:textId="77777777" w:rsidR="00F93C24" w:rsidRDefault="00F93C24" w:rsidP="00F93C24"/>
    <w:p w14:paraId="66D3BE6E" w14:textId="77777777" w:rsidR="00F93C24" w:rsidRDefault="00F93C24" w:rsidP="00F93C24"/>
    <w:p w14:paraId="643D6AA2" w14:textId="77777777" w:rsidR="00F93C24" w:rsidRDefault="00047926" w:rsidP="00F93C24">
      <w:r>
        <w:rPr>
          <w:noProof/>
        </w:rPr>
        <w:pict w14:anchorId="7EC70B45">
          <v:shape id="_x0000_s17891" type="#_x0000_t202" style="position:absolute;left:0;text-align:left;margin-left:-1.05pt;margin-top:10.65pt;width:60.7pt;height:54.9pt;z-index:25186406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" filled="f" stroked="f" strokecolor="red">
            <v:textbox style="mso-next-textbox:#_x0000_s17891;mso-fit-shape-to-text:t" inset=".5mm,.3mm,.5mm,.3mm">
              <w:txbxContent>
                <w:p w14:paraId="7BF98C30" w14:textId="77777777" w:rsidR="00650C76" w:rsidRDefault="00047926" w:rsidP="00B72D9A">
                  <w:r>
                    <w:rPr>
                      <w:rFonts w:cs="Arial"/>
                      <w:noProof/>
                    </w:rPr>
                    <w:pict w14:anchorId="420B2496">
                      <v:shape id="_x0000_i1535" type="#_x0000_t75" alt="Pericolo schiacciamento con rulli" style="width:57.45pt;height:53.6pt;visibility:visible">
                        <v:imagedata r:id="rId114" o:title="Pericolo schiacciamento con rulli"/>
                      </v:shape>
                    </w:pict>
                  </w:r>
                </w:p>
              </w:txbxContent>
            </v:textbox>
          </v:shape>
        </w:pict>
      </w:r>
    </w:p>
    <w:p w14:paraId="2330BF8A" w14:textId="77777777" w:rsidR="00F93C24" w:rsidRDefault="00047926" w:rsidP="00F93C24">
      <w:r>
        <w:rPr>
          <w:noProof/>
        </w:rPr>
        <w:pict w14:anchorId="35084A48">
          <v:shape id="_x0000_s17892" type="#_x0000_t202" style="position:absolute;left:0;text-align:left;margin-left:59.65pt;margin-top:3.3pt;width:213.75pt;height:48.45pt;z-index:251865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" filled="f" stroked="f" strokecolor="red">
            <v:textbox style="mso-next-textbox:#_x0000_s17892" inset=".5mm,.3mm,.5mm,.3mm">
              <w:txbxContent>
                <w:p w14:paraId="77D2A0E9" w14:textId="77777777" w:rsidR="00650C76" w:rsidRPr="00E2241E" w:rsidRDefault="00650C76" w:rsidP="00B72D9A">
                  <w:pPr>
                    <w:rPr>
                      <w:b/>
                      <w:color w:val="FF6600"/>
                    </w:rPr>
                  </w:pPr>
                  <w:r>
                    <w:rPr>
                      <w:b/>
                      <w:color w:val="FF6600"/>
                    </w:rPr>
                    <w:t>DANGER OF ENTANGLEMENT AND CRUSHING WITH MOVING ROLLERS</w:t>
                  </w:r>
                </w:p>
              </w:txbxContent>
            </v:textbox>
          </v:shape>
        </w:pict>
      </w:r>
    </w:p>
    <w:p w14:paraId="2030E02F" w14:textId="77777777" w:rsidR="00F93C24" w:rsidRDefault="00F93C24" w:rsidP="00F93C24"/>
    <w:p w14:paraId="0E1536C1" w14:textId="77777777" w:rsidR="00F93C24" w:rsidRDefault="00F93C24" w:rsidP="00F93C24"/>
    <w:p w14:paraId="5EE24F1F" w14:textId="77777777" w:rsidR="00F93C24" w:rsidRDefault="00F93C24" w:rsidP="00F93C24"/>
    <w:p w14:paraId="2B023D44" w14:textId="77777777" w:rsidR="00F93C24" w:rsidRDefault="00F93C24" w:rsidP="00F93C24"/>
    <w:p w14:paraId="0FF52DDA" w14:textId="77777777" w:rsidR="00F93C24" w:rsidRDefault="00047926" w:rsidP="00F93C24">
      <w:r>
        <w:rPr>
          <w:noProof/>
        </w:rPr>
        <w:pict w14:anchorId="1A167B82">
          <v:shape id="_x0000_s17850" type="#_x0000_t202" style="position:absolute;left:0;text-align:left;margin-left:162.4pt;margin-top:9.35pt;width:72.75pt;height:112.05pt;z-index:251851776;mso-wrap-style:none" filled="f" stroked="f" strokecolor="red">
            <v:textbox style="mso-next-textbox:#_x0000_s17850;mso-fit-shape-to-text:t" inset=".5mm,.3mm,.5mm,.3mm">
              <w:txbxContent>
                <w:p w14:paraId="08E5C5CB" w14:textId="77777777" w:rsidR="00650C76" w:rsidRDefault="00047926" w:rsidP="00191A4B">
                  <w:r>
                    <w:rPr>
                      <w:noProof/>
                    </w:rPr>
                    <w:pict w14:anchorId="408774B2">
                      <v:shape id="_x0000_i1536" type="#_x0000_t75" style="width:69.7pt;height:109.55pt;visibility:visible">
                        <v:imagedata r:id="rId109" o:title=""/>
                      </v:shape>
                    </w:pict>
                  </w:r>
                </w:p>
              </w:txbxContent>
            </v:textbox>
            <o:callout v:ext="edit" minusx="t" minusy="t"/>
          </v:shape>
        </w:pict>
      </w:r>
      <w:r>
        <w:rPr>
          <w:noProof/>
        </w:rPr>
        <w:pict w14:anchorId="6B8CEB69">
          <v:shape id="_x0000_s17876" type="#_x0000_t32" style="position:absolute;left:0;text-align:left;margin-left:130.7pt;margin-top:70.6pt;width:45.15pt;height:9.1pt;flip:y;z-index:251862016" o:connectortype="straight" strokecolor="red">
            <v:stroke endarrow="block"/>
            <o:callout v:ext="edit" minusx="t" minusy="t"/>
          </v:shape>
        </w:pict>
      </w:r>
      <w:r>
        <w:rPr>
          <w:noProof/>
        </w:rPr>
        <w:pict w14:anchorId="18301C66">
          <v:shape id="Text Box 18526" o:spid="_x0000_s17874" type="#_x0000_t202" style="position:absolute;left:0;text-align:left;margin-left:5.3pt;margin-top:70.6pt;width:125.4pt;height:34.2pt;z-index:251859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" strokecolor="red">
            <v:textbox style="mso-next-textbox:#Text Box 18526" inset=".5mm,.3mm,.5mm,.3mm">
              <w:txbxContent>
                <w:p w14:paraId="794976DA" w14:textId="77777777" w:rsidR="00650C76" w:rsidRDefault="00650C76" w:rsidP="00B20EC1">
                  <w:r>
                    <w:t>Llevar el selector a MANUAL</w:t>
                  </w:r>
                </w:p>
              </w:txbxContent>
            </v:textbox>
          </v:shape>
        </w:pict>
      </w:r>
    </w:p>
    <w:p w14:paraId="4BECB6FF" w14:textId="77777777" w:rsidR="00F93C24" w:rsidRDefault="00F93C24" w:rsidP="00F93C24"/>
    <w:p w14:paraId="53353452" w14:textId="77777777" w:rsidR="00F93C24" w:rsidRDefault="00F93C24" w:rsidP="00F93C24"/>
    <w:p w14:paraId="3B2505E8" w14:textId="77777777" w:rsidR="00F93C24" w:rsidRDefault="00F93C24" w:rsidP="00F93C24"/>
    <w:p w14:paraId="16606023" w14:textId="77777777" w:rsidR="00F93C24" w:rsidRDefault="00F93C24" w:rsidP="00F93C24"/>
    <w:p w14:paraId="0A54E3CD" w14:textId="77777777" w:rsidR="00F93C24" w:rsidRDefault="00F93C24" w:rsidP="00F93C24"/>
    <w:p w14:paraId="75B3F514" w14:textId="77777777" w:rsidR="00F93C24" w:rsidRDefault="00F93C24" w:rsidP="00F93C24"/>
    <w:p w14:paraId="13CDF6A8" w14:textId="77777777" w:rsidR="00F93C24" w:rsidRDefault="00F93C24" w:rsidP="00F93C24"/>
    <w:p w14:paraId="5F7C3E35" w14:textId="77777777" w:rsidR="00F93C24" w:rsidRDefault="00F93C24" w:rsidP="00F93C24"/>
    <w:p w14:paraId="3C6B536B" w14:textId="77777777" w:rsidR="00F93C24" w:rsidRDefault="00F93C24" w:rsidP="00F93C24"/>
    <w:p w14:paraId="7C6BF361" w14:textId="77777777" w:rsidR="00B72D9A" w:rsidRDefault="00B72D9A" w:rsidP="00B72D9A">
      <w:r>
        <w:t>La máquina está activa.</w:t>
      </w:r>
    </w:p>
    <w:p w14:paraId="5464C354" w14:textId="77777777" w:rsidR="00F93C24" w:rsidRDefault="00F93C24" w:rsidP="00F93C24"/>
    <w:p w14:paraId="38A6475B" w14:textId="77777777" w:rsidR="00F93C24" w:rsidRDefault="00F93C24" w:rsidP="00F93C24"/>
    <w:p w14:paraId="5E0C3FBB" w14:textId="77777777" w:rsidR="00F93C24" w:rsidRDefault="00047926" w:rsidP="00F93C24">
      <w:r>
        <w:rPr>
          <w:noProof/>
        </w:rPr>
        <w:pict w14:anchorId="08BE3546">
          <v:line id="_x0000_s15707" style="position:absolute;left:0;text-align:left;flip:y;z-index:250821632" from="152.9pt,48.05pt" to="159.2pt,70.45pt" strokecolor="red">
            <v:stroke endarrow="block"/>
            <o:callout v:ext="edit" minusx="t" minusy="t"/>
          </v:line>
        </w:pict>
      </w:r>
      <w:r>
        <w:rPr>
          <w:noProof/>
        </w:rPr>
        <w:pict w14:anchorId="040E6519">
          <v:shape id="_x0000_s15705" type="#_x0000_t202" style="position:absolute;left:0;text-align:left;margin-left:93.85pt;margin-top:6.15pt;width:373.45pt;height:41.9pt;z-index:250819584;mso-wrap-style:none" stroked="f" strokecolor="red">
            <v:textbox style="mso-next-textbox:#_x0000_s15705;mso-fit-shape-to-text:t" inset=".5mm,.3mm,.5mm,.3mm">
              <w:txbxContent>
                <w:p w14:paraId="411AB43C" w14:textId="77777777" w:rsidR="00650C76" w:rsidRDefault="00047926" w:rsidP="00B20EC1">
                  <w:r>
                    <w:pict w14:anchorId="2794A137">
                      <v:shape id="_x0000_i1537" type="#_x0000_t75" style="width:370.7pt;height:39.05pt">
                        <v:imagedata r:id="rId282" o:title="AX-RS AX-PRL PAGINA PRINCIPALE mod"/>
                      </v:shape>
                    </w:pict>
                  </w:r>
                </w:p>
              </w:txbxContent>
            </v:textbox>
            <o:callout v:ext="edit" minusx="t" minusy="t"/>
          </v:shape>
        </w:pict>
      </w:r>
    </w:p>
    <w:p w14:paraId="16F5C253" w14:textId="77777777" w:rsidR="00F93C24" w:rsidRDefault="00F93C24" w:rsidP="00F93C24"/>
    <w:p w14:paraId="6D2CB860" w14:textId="77777777" w:rsidR="00F93C24" w:rsidRDefault="00F93C24" w:rsidP="00F93C24"/>
    <w:p w14:paraId="67AA2CFD" w14:textId="77777777" w:rsidR="00F93C24" w:rsidRDefault="00F93C24" w:rsidP="00F93C24"/>
    <w:p w14:paraId="068CD854" w14:textId="77777777" w:rsidR="00F93C24" w:rsidRDefault="00F93C24" w:rsidP="00F93C24"/>
    <w:p w14:paraId="6453D000" w14:textId="77777777" w:rsidR="00F93C24" w:rsidRDefault="00047926" w:rsidP="00F93C24">
      <w:r>
        <w:rPr>
          <w:noProof/>
        </w:rPr>
        <w:pict w14:anchorId="37491912">
          <v:shape id="_x0000_s15706" type="#_x0000_t202" style="position:absolute;left:0;text-align:left;margin-left:16.4pt;margin-top:1.85pt;width:162.45pt;height:33.8pt;z-index:250820608" strokecolor="red">
            <v:textbox style="mso-next-textbox:#_x0000_s15706" inset=".5mm,.3mm,.5mm,.3mm">
              <w:txbxContent>
                <w:p w14:paraId="51AB8472" w14:textId="77777777" w:rsidR="00650C76" w:rsidRDefault="00650C76" w:rsidP="00B20EC1">
                  <w:r>
                    <w:t>En el panel pantalla táctil, tocando este botón…</w:t>
                  </w:r>
                </w:p>
              </w:txbxContent>
            </v:textbox>
            <o:callout v:ext="edit" minusx="t" minusy="t"/>
          </v:shape>
        </w:pict>
      </w:r>
    </w:p>
    <w:p w14:paraId="7E5F86C2" w14:textId="77777777" w:rsidR="00F93C24" w:rsidRDefault="00F93C24" w:rsidP="00F93C24"/>
    <w:p w14:paraId="31C1BCDC" w14:textId="77777777" w:rsidR="00F93C24" w:rsidRDefault="00F93C24" w:rsidP="00F93C24"/>
    <w:p w14:paraId="70770B7A" w14:textId="77777777" w:rsidR="00F93C24" w:rsidRDefault="00F93C24" w:rsidP="00F93C24"/>
    <w:p w14:paraId="22003312" w14:textId="77777777" w:rsidR="00F93C24" w:rsidRDefault="00F93C24" w:rsidP="00F93C24"/>
    <w:p w14:paraId="7CB3F4CE" w14:textId="77777777" w:rsidR="00F93C24" w:rsidRDefault="00F93C24" w:rsidP="00F93C24"/>
    <w:p w14:paraId="1EC376AD" w14:textId="77777777" w:rsidR="00B72D9A" w:rsidRDefault="00B72D9A" w:rsidP="00F93C24"/>
    <w:p w14:paraId="4BAC9DCB" w14:textId="77777777" w:rsidR="00F93C24" w:rsidRPr="00F93C24" w:rsidRDefault="00F93C24" w:rsidP="00F93C24">
      <w:r>
        <w:br w:type="page"/>
      </w:r>
      <w:r w:rsidR="00047926">
        <w:rPr>
          <w:noProof/>
        </w:rPr>
        <w:lastRenderedPageBreak/>
        <w:pict w14:anchorId="0A5388BB">
          <v:shape id="_x0000_s17899" type="#_x0000_t202" style="position:absolute;left:0;text-align:left;margin-left:220.35pt;margin-top:8.4pt;width:286.2pt;height:214.25pt;z-index:250379264;mso-wrap-style:none" filled="f" stroked="f" strokecolor="red">
            <v:textbox style="mso-next-textbox:#_x0000_s17899;mso-fit-shape-to-text:t" inset=".5mm,.3mm,.5mm,.3mm">
              <w:txbxContent>
                <w:p w14:paraId="23669C96" w14:textId="77777777" w:rsidR="00650C76" w:rsidRDefault="00047926">
                  <w:r>
                    <w:pict w14:anchorId="0BF97893">
                      <v:shape id="_x0000_i1538" type="#_x0000_t75" style="width:282.65pt;height:212.95pt">
                        <v:imagedata r:id="rId283" o:title="Azzeramento - EN"/>
                      </v:shape>
                    </w:pict>
                  </w:r>
                </w:p>
              </w:txbxContent>
            </v:textbox>
            <o:callout v:ext="edit" minusx="t" minusy="t"/>
          </v:shape>
        </w:pict>
      </w:r>
    </w:p>
    <w:p w14:paraId="382E5182" w14:textId="77777777" w:rsidR="00B20EC1" w:rsidRDefault="00B20EC1" w:rsidP="00B20EC1"/>
    <w:p w14:paraId="63F9BD1E" w14:textId="77777777" w:rsidR="00B20EC1" w:rsidRDefault="00B20EC1" w:rsidP="00B20EC1"/>
    <w:p w14:paraId="7ED92061" w14:textId="77777777" w:rsidR="00B20EC1" w:rsidRDefault="00B20EC1" w:rsidP="00B20EC1"/>
    <w:p w14:paraId="6ABC2C6F" w14:textId="77777777" w:rsidR="00B20EC1" w:rsidRDefault="00B20EC1" w:rsidP="00B20EC1"/>
    <w:p w14:paraId="5001A0A0" w14:textId="77777777" w:rsidR="00B20EC1" w:rsidRDefault="00B20EC1" w:rsidP="00B20EC1"/>
    <w:p w14:paraId="697BEF17" w14:textId="77777777" w:rsidR="00B20EC1" w:rsidRDefault="00B20EC1" w:rsidP="00B20EC1"/>
    <w:p w14:paraId="529044CF" w14:textId="77777777" w:rsidR="00B20EC1" w:rsidRDefault="00047926" w:rsidP="00B20EC1">
      <w:r>
        <w:rPr>
          <w:noProof/>
        </w:rPr>
        <w:pict w14:anchorId="41B12275">
          <v:shape id="_x0000_s15708" type="#_x0000_t202" style="position:absolute;left:0;text-align:left;margin-left:-7.5pt;margin-top:6.95pt;width:202.35pt;height:51.3pt;z-index:250822656" strokecolor="red">
            <v:textbox style="mso-next-textbox:#_x0000_s15708" inset=".5mm,.3mm,.5mm,.3mm">
              <w:txbxContent>
                <w:p w14:paraId="25BEF314" w14:textId="77777777" w:rsidR="00650C76" w:rsidRDefault="00650C76" w:rsidP="00B20EC1">
                  <w:r>
                    <w:t>…aparece esta ventana.</w:t>
                  </w:r>
                </w:p>
                <w:p w14:paraId="29801671" w14:textId="77777777" w:rsidR="00650C76" w:rsidRDefault="00650C76" w:rsidP="00B20EC1">
                  <w:r>
                    <w:t>Al presionar START, se realiza el reajuste de los ejes</w:t>
                  </w:r>
                </w:p>
              </w:txbxContent>
            </v:textbox>
            <o:callout v:ext="edit" minusx="t" minusy="t"/>
          </v:shape>
        </w:pict>
      </w:r>
      <w:r>
        <w:rPr>
          <w:noProof/>
        </w:rPr>
        <w:pict w14:anchorId="4383C902">
          <v:line id="_x0000_s15709" style="position:absolute;left:0;text-align:left;z-index:250823680" from="195.15pt,14.45pt" to="284.4pt,14.45pt" strokecolor="red">
            <v:stroke endarrow="block"/>
            <o:callout v:ext="edit" minusx="t" minusy="t"/>
          </v:line>
        </w:pict>
      </w:r>
    </w:p>
    <w:p w14:paraId="03AC91EB" w14:textId="77777777" w:rsidR="00B20EC1" w:rsidRDefault="00B20EC1" w:rsidP="00B20EC1"/>
    <w:p w14:paraId="0E669A3F" w14:textId="77777777" w:rsidR="00B20EC1" w:rsidRDefault="00B20EC1" w:rsidP="00B20EC1"/>
    <w:p w14:paraId="11382D5E" w14:textId="77777777" w:rsidR="00B20EC1" w:rsidRDefault="00B20EC1" w:rsidP="00B20EC1"/>
    <w:p w14:paraId="333137C1" w14:textId="77777777" w:rsidR="00B20EC1" w:rsidRDefault="00B20EC1" w:rsidP="00B20EC1"/>
    <w:p w14:paraId="0234C155" w14:textId="77777777" w:rsidR="00B20EC1" w:rsidRDefault="00B20EC1" w:rsidP="00B20EC1"/>
    <w:p w14:paraId="3CE981AB" w14:textId="77777777" w:rsidR="00B20EC1" w:rsidRDefault="00B20EC1" w:rsidP="00B20EC1"/>
    <w:p w14:paraId="652041E8" w14:textId="77777777" w:rsidR="00B20EC1" w:rsidRDefault="00B20EC1" w:rsidP="00B20EC1"/>
    <w:p w14:paraId="218D4862" w14:textId="77777777" w:rsidR="00B20EC1" w:rsidRDefault="00B20EC1" w:rsidP="00B20EC1"/>
    <w:p w14:paraId="441EAF0B" w14:textId="77777777" w:rsidR="00B20EC1" w:rsidRDefault="00B20EC1" w:rsidP="00B20EC1"/>
    <w:p w14:paraId="682E11DC" w14:textId="77777777" w:rsidR="00B20EC1" w:rsidRDefault="00047926" w:rsidP="00B20EC1">
      <w:r>
        <w:rPr>
          <w:noProof/>
        </w:rPr>
        <w:pict w14:anchorId="31C317C9">
          <v:shape id="_x0000_s15989" type="#_x0000_t202" style="position:absolute;left:0;text-align:left;margin-left:-11.55pt;margin-top:18.5pt;width:151.05pt;height:37.05pt;z-index:250982400" strokecolor="red">
            <v:textbox style="mso-next-textbox:#_x0000_s15989" inset=".5mm,.3mm,.5mm,.3mm">
              <w:txbxContent>
                <w:p w14:paraId="6CCB552D" w14:textId="77777777" w:rsidR="00650C76" w:rsidRDefault="00650C76" w:rsidP="00B20EC1">
                  <w:r>
                    <w:t>Los rodillos se posicionan en posición de cero</w:t>
                  </w:r>
                </w:p>
              </w:txbxContent>
            </v:textbox>
            <o:callout v:ext="edit" minusx="t" minusy="t"/>
          </v:shape>
        </w:pict>
      </w:r>
      <w:r>
        <w:rPr>
          <w:noProof/>
        </w:rPr>
        <w:pict w14:anchorId="24744D7E">
          <v:shape id="_x0000_s15988" type="#_x0000_t202" style="position:absolute;left:0;text-align:left;margin-left:301.95pt;margin-top:12.35pt;width:61.35pt;height:53.6pt;z-index:250981376;mso-wrap-style:none" filled="f" stroked="f" strokecolor="red" strokeweight="1pt">
            <v:textbox style="mso-next-textbox:#_x0000_s15988;mso-fit-shape-to-text:t" inset=".5mm,.3mm,.5mm,.3mm">
              <w:txbxContent>
                <w:p w14:paraId="50ACDB37" w14:textId="77777777" w:rsidR="00650C76" w:rsidRDefault="00047926" w:rsidP="00B20EC1">
                  <w:r>
                    <w:pict w14:anchorId="7C935EB7">
                      <v:shape id="_x0000_i1539" type="#_x0000_t75" style="width:59pt;height:52.1pt">
                        <v:imagedata r:id="rId284" o:title="Attenzione organi in movimento2" blacklevel="1966f"/>
                      </v:shape>
                    </w:pict>
                  </w:r>
                </w:p>
              </w:txbxContent>
            </v:textbox>
            <o:callout v:ext="edit" minusx="t"/>
          </v:shape>
        </w:pict>
      </w:r>
      <w:r>
        <w:rPr>
          <w:noProof/>
        </w:rPr>
        <w:pict w14:anchorId="1CCD9B97">
          <v:shape id="_x0000_s15987" type="#_x0000_t202" style="position:absolute;left:0;text-align:left;margin-left:361.8pt;margin-top:23.75pt;width:125.4pt;height:37.05pt;z-index:250980352" filled="f" stroked="f" strokecolor="red">
            <v:textbox style="mso-next-textbox:#_x0000_s15987" inset=".5mm,.3mm,.5mm,.3mm">
              <w:txbxContent>
                <w:p w14:paraId="6E44B0D8" w14:textId="77777777" w:rsidR="00650C76" w:rsidRPr="00E2241E" w:rsidRDefault="00650C76" w:rsidP="00B20EC1">
                  <w:pPr>
                    <w:jc w:val="center"/>
                    <w:rPr>
                      <w:b/>
                      <w:color w:val="FF6600"/>
                    </w:rPr>
                  </w:pPr>
                  <w:r>
                    <w:rPr>
                      <w:b/>
                      <w:color w:val="FF6600"/>
                    </w:rPr>
                    <w:t>PELIGRO ÓRGANOS EN MOVIMIENTO</w:t>
                  </w:r>
                </w:p>
              </w:txbxContent>
            </v:textbox>
            <o:callout v:ext="edit" minusx="t" minusy="t"/>
          </v:shape>
        </w:pict>
      </w:r>
      <w:r>
        <w:rPr>
          <w:noProof/>
        </w:rPr>
        <w:pict w14:anchorId="16D6A7E8">
          <v:shape id="_x0000_s15990" type="#_x0000_t202" style="position:absolute;left:0;text-align:left;margin-left:153.75pt;margin-top:4.25pt;width:145.35pt;height:62.7pt;z-index:250983424">
            <v:textbox style="mso-next-textbox:#_x0000_s15990" inset=".5mm,.3mm,.5mm,.3mm">
              <w:txbxContent>
                <w:p w14:paraId="50E9C8DA" w14:textId="77777777" w:rsidR="00650C76" w:rsidRDefault="00047926" w:rsidP="00B20EC1">
                  <w:pPr>
                    <w:jc w:val="center"/>
                  </w:pPr>
                  <w:r>
                    <w:pict w14:anchorId="3CA57EFA">
                      <v:shape id="_x0000_i1540" type="#_x0000_t75" style="width:90.4pt;height:42.15pt">
                        <v:imagedata r:id="rId28" o:title="NON INTRODURRE LE MANI barrato"/>
                      </v:shape>
                    </w:pict>
                  </w:r>
                </w:p>
                <w:p w14:paraId="33CB4370" w14:textId="77777777" w:rsidR="00650C76" w:rsidRDefault="00650C76" w:rsidP="00B20EC1">
                  <w:pPr>
                    <w:jc w:val="center"/>
                  </w:pPr>
                  <w:r>
                    <w:t>On all moving parts</w:t>
                  </w:r>
                </w:p>
              </w:txbxContent>
            </v:textbox>
            <o:callout v:ext="edit" minusx="t" minusy="t"/>
          </v:shape>
        </w:pict>
      </w:r>
    </w:p>
    <w:p w14:paraId="4A700F18" w14:textId="77777777" w:rsidR="00B20EC1" w:rsidRDefault="00B20EC1" w:rsidP="00B20EC1"/>
    <w:p w14:paraId="47FFF452" w14:textId="77777777" w:rsidR="00B20EC1" w:rsidRDefault="00B20EC1" w:rsidP="00B20EC1"/>
    <w:p w14:paraId="414CB725" w14:textId="77777777" w:rsidR="00B20EC1" w:rsidRDefault="00B20EC1" w:rsidP="00B20EC1"/>
    <w:p w14:paraId="371AD99D" w14:textId="77777777" w:rsidR="00B20EC1" w:rsidRDefault="00B20EC1" w:rsidP="00B20EC1"/>
    <w:p w14:paraId="1C1B2757" w14:textId="77777777" w:rsidR="00B20EC1" w:rsidRDefault="00B20EC1" w:rsidP="00B20EC1"/>
    <w:p w14:paraId="58C0FD23" w14:textId="77777777" w:rsidR="00B20EC1" w:rsidRDefault="00B20EC1" w:rsidP="00B20EC1"/>
    <w:p w14:paraId="7EBBFAF5" w14:textId="77777777" w:rsidR="00B20EC1" w:rsidRDefault="00B20EC1" w:rsidP="00B20EC1"/>
    <w:p w14:paraId="0C9781A4" w14:textId="77777777" w:rsidR="00A90057" w:rsidRDefault="00A90057" w:rsidP="00A90057">
      <w:r>
        <w:t>La máquina está habilitada.</w:t>
      </w:r>
    </w:p>
    <w:p w14:paraId="2B553524" w14:textId="77777777" w:rsidR="00B20EC1" w:rsidRDefault="00B20EC1" w:rsidP="00B20EC1"/>
    <w:p w14:paraId="7EE46145" w14:textId="77777777" w:rsidR="00B20EC1" w:rsidRDefault="00047926" w:rsidP="00B20EC1">
      <w:r>
        <w:rPr>
          <w:noProof/>
        </w:rPr>
        <w:pict w14:anchorId="43F41DA9">
          <v:shape id="_x0000_s15726" type="#_x0000_t202" style="position:absolute;left:0;text-align:left;margin-left:54.55pt;margin-top:6pt;width:316.95pt;height:53.2pt;z-index:250831872" strokecolor="red">
            <v:textbox style="mso-next-textbox:#_x0000_s15726" inset=".5mm,.3mm,.5mm,.3mm">
              <w:txbxContent>
                <w:p w14:paraId="138F3B40" w14:textId="77777777" w:rsidR="00650C76" w:rsidRDefault="00650C76" w:rsidP="00B20EC1">
                  <w:r>
                    <w:t xml:space="preserve">Eventualmente, configurar los parámetros de trabajo deseados y seleccionar los modos de funcionamiento </w:t>
                  </w:r>
                  <w:r w:rsidRPr="00F46C87">
                    <w:rPr>
                      <w:b/>
                      <w:color w:val="0000FF"/>
                    </w:rPr>
                    <w:t>(ver el capítulo sobre el panel de control</w:t>
                  </w:r>
                  <w:r>
                    <w:t>)</w:t>
                  </w:r>
                </w:p>
              </w:txbxContent>
            </v:textbox>
            <o:callout v:ext="edit" minusx="t" minusy="t"/>
          </v:shape>
        </w:pict>
      </w:r>
    </w:p>
    <w:p w14:paraId="1A7480F1" w14:textId="77777777" w:rsidR="00B20EC1" w:rsidRDefault="00B20EC1" w:rsidP="00B20EC1"/>
    <w:p w14:paraId="02834E2F" w14:textId="77777777" w:rsidR="00B20EC1" w:rsidRDefault="00B20EC1" w:rsidP="00B20EC1"/>
    <w:p w14:paraId="025B1022" w14:textId="77777777" w:rsidR="00B20EC1" w:rsidRDefault="00B20EC1" w:rsidP="00B20EC1"/>
    <w:p w14:paraId="7A869E86" w14:textId="77777777" w:rsidR="00B20EC1" w:rsidRDefault="00047926" w:rsidP="00B20EC1">
      <w:r>
        <w:rPr>
          <w:noProof/>
        </w:rPr>
        <w:pict w14:anchorId="0722C6F2">
          <v:line id="_x0000_s15727" style="position:absolute;left:0;text-align:left;flip:x;z-index:250832896" from="212.7pt,3.95pt" to="213pt,47.1pt" strokecolor="red">
            <v:stroke endarrow="block"/>
            <o:callout v:ext="edit" minusx="t" minusy="t"/>
          </v:line>
        </w:pict>
      </w:r>
    </w:p>
    <w:p w14:paraId="197C7808" w14:textId="77777777" w:rsidR="00B20EC1" w:rsidRDefault="00047926" w:rsidP="00B20EC1">
      <w:r>
        <w:rPr>
          <w:noProof/>
        </w:rPr>
        <w:pict w14:anchorId="5C36F0A1">
          <v:shape id="_x0000_s18790" type="#_x0000_t202" style="position:absolute;left:0;text-align:left;margin-left:88.55pt;margin-top:6.1pt;width:306.95pt;height:228.65pt;z-index:250318848;mso-wrap-style:none" filled="f" stroked="f" strokecolor="red">
            <v:textbox style="mso-next-textbox:#_x0000_s18790;mso-fit-shape-to-text:t" inset=".5mm,.3mm,.5mm,.3mm">
              <w:txbxContent>
                <w:p w14:paraId="63CE3D60" w14:textId="77777777" w:rsidR="00650C76" w:rsidRDefault="00047926">
                  <w:r>
                    <w:pict w14:anchorId="34051743">
                      <v:shape id="_x0000_i1541" type="#_x0000_t75" style="width:303.3pt;height:227.5pt">
                        <v:imagedata r:id="rId143" o:title="AX-R+ AX-PRL PAG 1998-T ENG"/>
                      </v:shape>
                    </w:pict>
                  </w:r>
                </w:p>
              </w:txbxContent>
            </v:textbox>
            <o:callout v:ext="edit" minusx="t" minusy="t"/>
          </v:shape>
        </w:pict>
      </w:r>
    </w:p>
    <w:p w14:paraId="571598C1" w14:textId="77777777" w:rsidR="00B20EC1" w:rsidRDefault="00B20EC1" w:rsidP="00B20EC1"/>
    <w:p w14:paraId="729219BF" w14:textId="77777777" w:rsidR="00B20EC1" w:rsidRDefault="00B20EC1" w:rsidP="00B20EC1"/>
    <w:p w14:paraId="69F2BB55" w14:textId="77777777" w:rsidR="00B20EC1" w:rsidRDefault="00B20EC1" w:rsidP="00B20EC1"/>
    <w:p w14:paraId="20098AF7" w14:textId="77777777" w:rsidR="00B20EC1" w:rsidRDefault="00B20EC1" w:rsidP="00B20EC1"/>
    <w:p w14:paraId="2924EC77" w14:textId="77777777" w:rsidR="00B20EC1" w:rsidRDefault="00B20EC1" w:rsidP="00B20EC1"/>
    <w:p w14:paraId="089056B1" w14:textId="77777777" w:rsidR="00B20EC1" w:rsidRDefault="00B20EC1" w:rsidP="00B20EC1"/>
    <w:p w14:paraId="245A8664" w14:textId="77777777" w:rsidR="00B20EC1" w:rsidRDefault="00B20EC1" w:rsidP="00B20EC1"/>
    <w:p w14:paraId="3FE265BF" w14:textId="77777777" w:rsidR="00B20EC1" w:rsidRDefault="00B20EC1" w:rsidP="00B20EC1"/>
    <w:p w14:paraId="6B662BCC" w14:textId="77777777" w:rsidR="00B20EC1" w:rsidRDefault="00B20EC1" w:rsidP="00B20EC1"/>
    <w:p w14:paraId="49AB2207" w14:textId="77777777" w:rsidR="00B20EC1" w:rsidRDefault="00B20EC1" w:rsidP="00B20EC1"/>
    <w:p w14:paraId="45453631" w14:textId="77777777" w:rsidR="00B20EC1" w:rsidRDefault="00B20EC1" w:rsidP="00B20EC1"/>
    <w:p w14:paraId="0B3CD2DE" w14:textId="77777777" w:rsidR="00B20EC1" w:rsidRDefault="00B20EC1" w:rsidP="00B20EC1"/>
    <w:p w14:paraId="377232B1" w14:textId="77777777" w:rsidR="00B20EC1" w:rsidRDefault="00B20EC1" w:rsidP="00B20EC1"/>
    <w:p w14:paraId="330F71F0" w14:textId="77777777" w:rsidR="00B20EC1" w:rsidRDefault="00B20EC1" w:rsidP="00B20EC1"/>
    <w:p w14:paraId="7292E285" w14:textId="77777777" w:rsidR="00B20EC1" w:rsidRDefault="00B20EC1" w:rsidP="00B20EC1"/>
    <w:bookmarkEnd w:id="782"/>
    <w:p w14:paraId="0808FC76" w14:textId="77777777" w:rsidR="00B20EC1" w:rsidRDefault="00B20EC1" w:rsidP="00B20EC1">
      <w:pPr>
        <w:pStyle w:val="Titolo2"/>
      </w:pPr>
      <w:r>
        <w:br w:type="page"/>
      </w:r>
      <w:bookmarkStart w:id="786" w:name="_Toc336595555"/>
      <w:bookmarkStart w:id="787" w:name="_Toc49333924"/>
      <w:bookmarkStart w:id="788" w:name="_Toc69377136"/>
      <w:r>
        <w:lastRenderedPageBreak/>
        <w:t xml:space="preserve">Limpieza seca de los </w:t>
      </w:r>
      <w:bookmarkEnd w:id="786"/>
      <w:bookmarkEnd w:id="787"/>
      <w:r w:rsidR="002F6952">
        <w:t>rodillos</w:t>
      </w:r>
      <w:bookmarkEnd w:id="788"/>
    </w:p>
    <w:p w14:paraId="5BC9DCF5" w14:textId="77777777" w:rsidR="00B20EC1" w:rsidRPr="00CB3E68" w:rsidRDefault="00FC06B0" w:rsidP="00B20EC1">
      <w:r>
        <w:rPr>
          <w:rFonts w:cs="Arial"/>
          <w:color w:val="0000FF"/>
        </w:rPr>
        <w:pict w14:anchorId="42BA2B9A">
          <v:shape id="_x0000_i1542" type="#_x0000_t75" style="width:36.75pt;height:16.85pt" o:bullet="t" fillcolor="window">
            <v:imagedata r:id="rId13" o:title="MANO CHE INDICA"/>
          </v:shape>
        </w:pict>
      </w:r>
      <w:r w:rsidR="00B20EC1">
        <w:rPr>
          <w:rFonts w:cs="Arial"/>
          <w:b/>
          <w:bCs/>
        </w:rPr>
        <w:t xml:space="preserve">La </w:t>
      </w:r>
      <w:r w:rsidR="00B20EC1" w:rsidRPr="00DD2F49">
        <w:rPr>
          <w:rFonts w:cs="Arial"/>
          <w:b/>
          <w:bCs/>
        </w:rPr>
        <w:t xml:space="preserve">fase de limpieza </w:t>
      </w:r>
      <w:r w:rsidR="00BB7B42">
        <w:rPr>
          <w:rFonts w:cs="Arial"/>
          <w:b/>
          <w:bCs/>
        </w:rPr>
        <w:t xml:space="preserve">seca de </w:t>
      </w:r>
      <w:r w:rsidR="00B20EC1" w:rsidRPr="00DD2F49">
        <w:rPr>
          <w:rFonts w:cs="Arial"/>
          <w:b/>
          <w:bCs/>
        </w:rPr>
        <w:t xml:space="preserve">los rodillos </w:t>
      </w:r>
      <w:r w:rsidR="00B20EC1">
        <w:rPr>
          <w:rFonts w:cs="Arial"/>
          <w:b/>
          <w:bCs/>
        </w:rPr>
        <w:t xml:space="preserve">se realiza antes de usar la máquina, y consiste </w:t>
      </w:r>
      <w:r w:rsidR="00B20EC1" w:rsidRPr="00DD2F49">
        <w:rPr>
          <w:rFonts w:cs="Arial"/>
          <w:b/>
          <w:bCs/>
        </w:rPr>
        <w:t xml:space="preserve">en la eliminación del adhesivo residual presente en los </w:t>
      </w:r>
      <w:r w:rsidR="00B20EC1">
        <w:rPr>
          <w:rFonts w:cs="Arial"/>
          <w:b/>
          <w:bCs/>
        </w:rPr>
        <w:t xml:space="preserve">rodillos </w:t>
      </w:r>
      <w:r w:rsidR="00B20EC1" w:rsidRPr="00DD2F49">
        <w:rPr>
          <w:rFonts w:cs="Arial"/>
          <w:b/>
          <w:bCs/>
        </w:rPr>
        <w:t xml:space="preserve">mismos. </w:t>
      </w:r>
      <w:r w:rsidR="00B20EC1">
        <w:rPr>
          <w:rFonts w:cs="Arial"/>
          <w:b/>
          <w:bCs/>
          <w:color w:val="0000FF"/>
        </w:rPr>
        <w:t>Para eliminar el adhesivo residual es necesario que esté seco. Seguir las indicaciones reportadas al final del ciclo de trabajo sobre las modalidades de apagado de la máquina (rodillos separados, en rotación durante cierto tiempo, bandeja de recogida).</w:t>
      </w:r>
    </w:p>
    <w:p w14:paraId="6A2E95A4" w14:textId="77777777" w:rsidR="00B20EC1" w:rsidRDefault="00B20EC1" w:rsidP="00B20EC1"/>
    <w:p w14:paraId="182FB156" w14:textId="77777777" w:rsidR="00B20EC1" w:rsidRPr="002649D9" w:rsidRDefault="00B20EC1" w:rsidP="00B20EC1">
      <w:r>
        <w:t xml:space="preserve">En las fases de limpieza de los rodillos, los operarios entran en </w:t>
      </w:r>
      <w:r w:rsidRPr="002649D9">
        <w:t xml:space="preserve">contacto con el </w:t>
      </w:r>
      <w:smartTag w:uri="urn:schemas-microsoft-com:office:smarttags" w:element="PersonName">
        <w:smartTagPr>
          <w:attr w:name="ProductID" w:val="la colla. Valgono"/>
        </w:smartTagPr>
        <w:r>
          <w:t xml:space="preserve">adhesivo. </w:t>
        </w:r>
        <w:r w:rsidRPr="002649D9">
          <w:t xml:space="preserve">Se aplican </w:t>
        </w:r>
      </w:smartTag>
      <w:r w:rsidRPr="002649D9">
        <w:t>las siguientes advertencias:</w:t>
      </w:r>
    </w:p>
    <w:p w14:paraId="78B2F446" w14:textId="77777777" w:rsidR="00B20EC1" w:rsidRPr="002649D9" w:rsidRDefault="00047926" w:rsidP="00B20EC1">
      <w:r>
        <w:rPr>
          <w:noProof/>
        </w:rPr>
        <w:pict w14:anchorId="7B2787FC">
          <v:shape id="_x0000_s15910" type="#_x0000_t202" style="position:absolute;left:0;text-align:left;margin-left:125.4pt;margin-top:9.6pt;width:356.25pt;height:65.55pt;z-index:250913792" filled="f" stroked="f">
            <v:textbox style="mso-next-textbox:#_x0000_s15910" inset=".5mm,.3mm,.5mm,.3mm">
              <w:txbxContent>
                <w:p w14:paraId="2230EC0D" w14:textId="77777777" w:rsidR="00650C76" w:rsidRPr="00A0095D" w:rsidRDefault="00650C76" w:rsidP="00B20EC1">
                  <w:pPr>
                    <w:rPr>
                      <w:b/>
                      <w:color w:val="0000FF"/>
                      <w:sz w:val="32"/>
                      <w:szCs w:val="32"/>
                    </w:rPr>
                  </w:pPr>
                  <w:r w:rsidRPr="00A0095D">
                    <w:rPr>
                      <w:b/>
                      <w:color w:val="0000FF"/>
                      <w:sz w:val="32"/>
                      <w:szCs w:val="32"/>
                    </w:rPr>
                    <w:t xml:space="preserve">ES OBLIGATORIO SEGUIR LO INDICADO EN </w:t>
                  </w:r>
                  <w:r>
                    <w:rPr>
                      <w:b/>
                      <w:color w:val="0000FF"/>
                      <w:sz w:val="32"/>
                      <w:szCs w:val="32"/>
                    </w:rPr>
                    <w:t>EL CAPÍTULO ESPECÍFICO RELATIVO A SUSTANCIAS QUÍMICAS</w:t>
                  </w:r>
                  <w:r w:rsidRPr="00A0095D">
                    <w:rPr>
                      <w:b/>
                      <w:color w:val="0000FF"/>
                      <w:sz w:val="32"/>
                      <w:szCs w:val="32"/>
                    </w:rPr>
                    <w:t>.</w:t>
                  </w:r>
                </w:p>
              </w:txbxContent>
            </v:textbox>
            <o:callout v:ext="edit" minusx="t" minusy="t"/>
          </v:shape>
        </w:pict>
      </w:r>
      <w:r>
        <w:rPr>
          <w:noProof/>
        </w:rPr>
        <w:pict w14:anchorId="3698D4F8">
          <v:group id="_x0000_s15907" style="position:absolute;left:0;text-align:left;margin-left:-2.85pt;margin-top:12.1pt;width:118.05pt;height:56.65pt;z-index:250912768" coordorigin="1134,2957" coordsize="2361,1133">
            <v:shape id="_x0000_s15908" type="#_x0000_t202" style="position:absolute;left:1134;top:2957;width:2361;height:1133;mso-wrap-style:none" filled="f" stroked="f" strokecolor="red">
              <v:textbox style="mso-next-textbox:#_x0000_s15908;mso-fit-shape-to-text:t" inset=".5mm,.3mm,.5mm,.3mm">
                <w:txbxContent>
                  <w:p w14:paraId="291174C9" w14:textId="77777777" w:rsidR="00650C76" w:rsidRDefault="00047926" w:rsidP="00B20EC1">
                    <w:r>
                      <w:rPr>
                        <w:rFonts w:cs="Arial"/>
                        <w:b/>
                      </w:rPr>
                      <w:pict w14:anchorId="425A2208">
                        <v:shape id="_x0000_i1543" type="#_x0000_t75" style="width:114.9pt;height:55.15pt" fillcolor="window">
                          <v:imagedata r:id="rId25" o:title=""/>
                        </v:shape>
                      </w:pict>
                    </w:r>
                  </w:p>
                </w:txbxContent>
              </v:textbox>
              <o:callout v:ext="edit" minusx="t" minusy="t"/>
            </v:shape>
            <v:shape id="_x0000_s15909" type="#_x0000_t202" style="position:absolute;left:2388;top:3527;width:1000;height:505;mso-wrap-style:none" filled="f" stroked="f" strokecolor="red">
              <v:textbox style="mso-next-textbox:#_x0000_s15909;mso-fit-shape-to-text:t" inset=".5mm,.3mm,.5mm,.3mm">
                <w:txbxContent>
                  <w:p w14:paraId="036E6996" w14:textId="77777777" w:rsidR="00650C76" w:rsidRDefault="00047926" w:rsidP="00B20EC1">
                    <w:r>
                      <w:pict w14:anchorId="16D86BB2">
                        <v:shape id="_x0000_i1544" type="#_x0000_t75" style="width:47.5pt;height:23.75pt">
                          <v:imagedata r:id="rId26" o:title="obbligo lettura blu nuovo"/>
                        </v:shape>
                      </w:pict>
                    </w:r>
                  </w:p>
                </w:txbxContent>
              </v:textbox>
              <o:callout v:ext="edit" minusx="t" minusy="t"/>
            </v:shape>
          </v:group>
        </w:pict>
      </w:r>
    </w:p>
    <w:p w14:paraId="04521EF0" w14:textId="77777777" w:rsidR="00B20EC1" w:rsidRPr="002649D9" w:rsidRDefault="00B20EC1" w:rsidP="00B20EC1"/>
    <w:p w14:paraId="5D799A41" w14:textId="77777777" w:rsidR="00B20EC1" w:rsidRPr="002649D9" w:rsidRDefault="00B20EC1" w:rsidP="00B20EC1"/>
    <w:p w14:paraId="1D1F8AE1" w14:textId="77777777" w:rsidR="00B20EC1" w:rsidRPr="002649D9" w:rsidRDefault="00B20EC1" w:rsidP="00B20EC1"/>
    <w:p w14:paraId="5E1F965B" w14:textId="77777777" w:rsidR="00B20EC1" w:rsidRPr="002649D9" w:rsidRDefault="00B20EC1" w:rsidP="00B20EC1"/>
    <w:p w14:paraId="7CD7F8DF" w14:textId="77777777" w:rsidR="00B20EC1" w:rsidRPr="002649D9" w:rsidRDefault="00047926" w:rsidP="00B20EC1">
      <w:r>
        <w:rPr>
          <w:rFonts w:cs="Arial"/>
          <w:noProof/>
        </w:rPr>
        <w:pict w14:anchorId="202F02D7">
          <v:shape id="_x0000_s15906" type="#_x0000_t202" style="position:absolute;left:0;text-align:left;margin-left:329.1pt;margin-top:13.6pt;width:2in;height:56.2pt;z-index:250911744" filled="f" stroked="f" strokecolor="red" strokeweight="1pt">
            <v:textbox style="mso-next-textbox:#_x0000_s15906" inset=".5mm,.3mm,.5mm,.3mm">
              <w:txbxContent>
                <w:p w14:paraId="3CD9BA63" w14:textId="77777777" w:rsidR="00650C76" w:rsidRDefault="00650C76" w:rsidP="00B20EC1">
                  <w:pPr>
                    <w:pStyle w:val="Intestazione"/>
                    <w:tabs>
                      <w:tab w:val="clear" w:pos="4819"/>
                      <w:tab w:val="clear" w:pos="9638"/>
                    </w:tabs>
                    <w:jc w:val="center"/>
                    <w:rPr>
                      <w:rFonts w:ascii="Times New Roman" w:hAnsi="Times New Roman"/>
                      <w:b/>
                      <w:bCs/>
                      <w:szCs w:val="24"/>
                    </w:rPr>
                  </w:pPr>
                  <w:r>
                    <w:rPr>
                      <w:rFonts w:cs="Arial"/>
                      <w:b/>
                      <w:bCs/>
                      <w:color w:val="FF6600"/>
                      <w:sz w:val="28"/>
                    </w:rPr>
                    <w:t>Peligro posible presencia de sustancias químicas</w:t>
                  </w:r>
                </w:p>
              </w:txbxContent>
            </v:textbox>
          </v:shape>
        </w:pict>
      </w:r>
      <w:r>
        <w:rPr>
          <w:rFonts w:cs="Arial"/>
          <w:noProof/>
        </w:rPr>
        <w:pict w14:anchorId="468CB64A">
          <v:shape id="_x0000_s15902" type="#_x0000_t202" style="position:absolute;left:0;text-align:left;margin-left:267.9pt;margin-top:10.3pt;width:76.05pt;height:60.2pt;z-index:250907648;mso-wrap-style:none" filled="f" stroked="f" strokecolor="red" strokeweight="1pt">
            <v:textbox style="mso-next-textbox:#_x0000_s15902;mso-fit-shape-to-text:t">
              <w:txbxContent>
                <w:p w14:paraId="58CD2C49" w14:textId="77777777" w:rsidR="00650C76" w:rsidRDefault="00047926" w:rsidP="00B20EC1">
                  <w:r>
                    <w:rPr>
                      <w:rFonts w:cs="Arial"/>
                      <w:color w:val="FF6600"/>
                    </w:rPr>
                    <w:pict w14:anchorId="07A83687">
                      <v:shape id="_x0000_i1545" type="#_x0000_t75" style="width:62.8pt;height:53.6pt">
                        <v:imagedata r:id="rId280" o:title="pericolo generico 1"/>
                      </v:shape>
                    </w:pict>
                  </w:r>
                </w:p>
              </w:txbxContent>
            </v:textbox>
          </v:shape>
        </w:pict>
      </w:r>
      <w:r>
        <w:rPr>
          <w:rFonts w:cs="Arial"/>
          <w:noProof/>
        </w:rPr>
        <w:pict w14:anchorId="1F3A19F7">
          <v:shape id="_x0000_s15904" type="#_x0000_t202" style="position:absolute;left:0;text-align:left;margin-left:64.2pt;margin-top:10.7pt;width:69.9pt;height:62.7pt;z-index:250909696;mso-wrap-style:none" filled="f" stroked="f" strokecolor="red" strokeweight="1pt">
            <v:textbox style="mso-next-textbox:#_x0000_s15904;mso-fit-shape-to-text:t">
              <w:txbxContent>
                <w:p w14:paraId="047EE45E" w14:textId="77777777" w:rsidR="00650C76" w:rsidRDefault="00047926" w:rsidP="00B20EC1">
                  <w:r>
                    <w:rPr>
                      <w:rFonts w:cs="Arial"/>
                    </w:rPr>
                    <w:pict w14:anchorId="5B40889F">
                      <v:shape id="_x0000_i1546" type="#_x0000_t75" style="width:55.15pt;height:55.15pt">
                        <v:imagedata r:id="rId281" o:title="Obbligo indumenti protettivi"/>
                      </v:shape>
                    </w:pict>
                  </w:r>
                </w:p>
              </w:txbxContent>
            </v:textbox>
          </v:shape>
        </w:pict>
      </w:r>
      <w:r>
        <w:rPr>
          <w:rFonts w:cs="Arial"/>
          <w:noProof/>
        </w:rPr>
        <w:pict w14:anchorId="1302CD7C">
          <v:shape id="_x0000_s15905" type="#_x0000_t202" style="position:absolute;left:0;text-align:left;margin-left:119.7pt;margin-top:17.7pt;width:2in;height:45pt;z-index:250910720" filled="f" stroked="f" strokecolor="red" strokeweight="1pt">
            <v:textbox style="mso-next-textbox:#_x0000_s15905">
              <w:txbxContent>
                <w:p w14:paraId="426DF4FC" w14:textId="77777777" w:rsidR="00650C76" w:rsidRDefault="00650C76" w:rsidP="00B20EC1">
                  <w:pPr>
                    <w:pStyle w:val="Intestazione"/>
                    <w:tabs>
                      <w:tab w:val="clear" w:pos="4819"/>
                      <w:tab w:val="clear" w:pos="9638"/>
                    </w:tabs>
                    <w:jc w:val="center"/>
                    <w:rPr>
                      <w:rFonts w:ascii="Times New Roman" w:hAnsi="Times New Roman"/>
                      <w:b/>
                      <w:bCs/>
                      <w:color w:val="0000FF"/>
                      <w:szCs w:val="24"/>
                    </w:rPr>
                  </w:pPr>
                  <w:r>
                    <w:rPr>
                      <w:rFonts w:cs="Arial"/>
                      <w:b/>
                      <w:bCs/>
                      <w:color w:val="0000FF"/>
                      <w:sz w:val="28"/>
                    </w:rPr>
                    <w:t>Usar EPP adecuados (guantes, ropa, etc.)</w:t>
                  </w:r>
                </w:p>
              </w:txbxContent>
            </v:textbox>
          </v:shape>
        </w:pict>
      </w:r>
      <w:r>
        <w:rPr>
          <w:rFonts w:cs="Arial"/>
          <w:noProof/>
        </w:rPr>
        <w:pict w14:anchorId="6D91BCBA">
          <v:shape id="_x0000_s15903" type="#_x0000_t202" style="position:absolute;left:0;text-align:left;margin-left:2.85pt;margin-top:8.7pt;width:72.5pt;height:65.25pt;z-index:250908672;mso-wrap-style:none" filled="f" stroked="f" strokecolor="red" strokeweight="1pt">
            <v:textbox style="mso-next-textbox:#_x0000_s15903;mso-fit-shape-to-text:t">
              <w:txbxContent>
                <w:p w14:paraId="5EC1619B" w14:textId="77777777" w:rsidR="00650C76" w:rsidRDefault="00047926" w:rsidP="00B20EC1">
                  <w:r>
                    <w:rPr>
                      <w:rFonts w:cs="Arial"/>
                    </w:rPr>
                    <w:pict w14:anchorId="55C622B6">
                      <v:shape id="_x0000_i1547" type="#_x0000_t75" style="width:57.45pt;height:57.45pt">
                        <v:imagedata r:id="rId54" o:title="Obbligo di guanti protettivi"/>
                      </v:shape>
                    </w:pict>
                  </w:r>
                </w:p>
              </w:txbxContent>
            </v:textbox>
          </v:shape>
        </w:pict>
      </w:r>
    </w:p>
    <w:p w14:paraId="04737EB9" w14:textId="77777777" w:rsidR="00B20EC1" w:rsidRPr="002649D9" w:rsidRDefault="00B20EC1" w:rsidP="00B20EC1">
      <w:pPr>
        <w:rPr>
          <w:rFonts w:cs="Arial"/>
        </w:rPr>
      </w:pPr>
    </w:p>
    <w:p w14:paraId="5DD12E7C" w14:textId="77777777" w:rsidR="00B20EC1" w:rsidRPr="002649D9" w:rsidRDefault="00B20EC1" w:rsidP="00B20EC1">
      <w:pPr>
        <w:rPr>
          <w:rFonts w:cs="Arial"/>
        </w:rPr>
      </w:pPr>
    </w:p>
    <w:p w14:paraId="3CF13C7D" w14:textId="77777777" w:rsidR="00B20EC1" w:rsidRPr="002649D9" w:rsidRDefault="00B20EC1" w:rsidP="00B20EC1">
      <w:pPr>
        <w:rPr>
          <w:rFonts w:cs="Arial"/>
        </w:rPr>
      </w:pPr>
    </w:p>
    <w:p w14:paraId="0DAA6167" w14:textId="77777777" w:rsidR="00B20EC1" w:rsidRPr="002649D9" w:rsidRDefault="00B20EC1" w:rsidP="00B20EC1">
      <w:pPr>
        <w:rPr>
          <w:rFonts w:cs="Arial"/>
        </w:rPr>
      </w:pPr>
    </w:p>
    <w:p w14:paraId="5C6765A9" w14:textId="77777777" w:rsidR="00B20EC1" w:rsidRDefault="00047926" w:rsidP="00B20EC1">
      <w:pPr>
        <w:rPr>
          <w:rFonts w:cs="Arial"/>
        </w:rPr>
      </w:pPr>
      <w:r>
        <w:rPr>
          <w:rFonts w:cs="Arial"/>
          <w:noProof/>
        </w:rPr>
        <w:pict w14:anchorId="0B020BA2">
          <v:shape id="_x0000_s16881" type="#_x0000_t202" style="position:absolute;left:0;text-align:left;margin-left:337.1pt;margin-top:11.25pt;width:72.75pt;height:112.05pt;z-index:251540480;mso-wrap-style:none" filled="f" stroked="f" strokecolor="red">
            <v:textbox style="mso-next-textbox:#_x0000_s16881;mso-fit-shape-to-text:t" inset=".5mm,.3mm,.5mm,.3mm">
              <w:txbxContent>
                <w:p w14:paraId="5BE2AD1D" w14:textId="77777777" w:rsidR="00650C76" w:rsidRDefault="00047926" w:rsidP="000F25A7">
                  <w:r>
                    <w:rPr>
                      <w:noProof/>
                    </w:rPr>
                    <w:pict w14:anchorId="2D2E8FFD">
                      <v:shape id="_x0000_i1548" type="#_x0000_t75" style="width:69.7pt;height:109.55pt;visibility:visible">
                        <v:imagedata r:id="rId109" o:title=""/>
                      </v:shape>
                    </w:pict>
                  </w:r>
                </w:p>
              </w:txbxContent>
            </v:textbox>
            <o:callout v:ext="edit" minusx="t" minusy="t"/>
          </v:shape>
        </w:pict>
      </w:r>
    </w:p>
    <w:p w14:paraId="05B3FBE9" w14:textId="77777777" w:rsidR="00B20EC1" w:rsidRDefault="00047926" w:rsidP="00B20EC1">
      <w:pPr>
        <w:rPr>
          <w:rFonts w:cs="Arial"/>
        </w:rPr>
      </w:pPr>
      <w:r>
        <w:rPr>
          <w:rFonts w:cs="Arial"/>
          <w:noProof/>
        </w:rPr>
        <w:pict w14:anchorId="6884F43B">
          <v:shape id="_x0000_s16142" type="#_x0000_t202" style="position:absolute;left:0;text-align:left;margin-left:116.85pt;margin-top:2.7pt;width:199.5pt;height:29.95pt;z-index:251061248" strokecolor="red">
            <v:textbox style="mso-next-textbox:#_x0000_s16142" inset=".5mm,.3mm,.5mm,.3mm">
              <w:txbxContent>
                <w:p w14:paraId="1098A69E" w14:textId="77777777" w:rsidR="00650C76" w:rsidRDefault="00650C76" w:rsidP="00B20EC1">
                  <w:r>
                    <w:t>Con el selector en MANUAL…</w:t>
                  </w:r>
                </w:p>
              </w:txbxContent>
            </v:textbox>
            <o:callout v:ext="edit" minusx="t" minusy="t"/>
          </v:shape>
        </w:pict>
      </w:r>
      <w:r>
        <w:rPr>
          <w:rFonts w:cs="Arial"/>
          <w:noProof/>
        </w:rPr>
        <w:pict w14:anchorId="4F9A65FB">
          <v:line id="_x0000_s16146" style="position:absolute;left:0;text-align:left;flip:x y;z-index:251064320" from="22.8pt,68.25pt" to="51.3pt,99.6pt" strokecolor="red">
            <v:stroke endarrow="block"/>
            <o:callout v:ext="edit" minusx="t" minusy="t"/>
          </v:line>
        </w:pict>
      </w:r>
      <w:r>
        <w:rPr>
          <w:rFonts w:cs="Arial"/>
          <w:noProof/>
        </w:rPr>
        <w:pict w14:anchorId="71473342">
          <v:shape id="_x0000_s16145" type="#_x0000_t202" style="position:absolute;left:0;text-align:left;margin-left:-5.7pt;margin-top:48.3pt;width:321pt;height:36.55pt;z-index:251063296;mso-wrap-style:none" stroked="f" strokecolor="red">
            <v:textbox style="mso-next-textbox:#_x0000_s16145;mso-fit-shape-to-text:t" inset=".5mm,.3mm,.5mm,.3mm">
              <w:txbxContent>
                <w:p w14:paraId="7377C8C0" w14:textId="77777777" w:rsidR="00650C76" w:rsidRDefault="00047926" w:rsidP="00B20EC1">
                  <w:r>
                    <w:pict w14:anchorId="6E5697A7">
                      <v:shape id="_x0000_i1549" type="#_x0000_t75" style="width:317.85pt;height:35.25pt">
                        <v:imagedata r:id="rId282" o:title="AX-RS AX-PRL PAGINA PRINCIPALE mod"/>
                      </v:shape>
                    </w:pict>
                  </w:r>
                </w:p>
              </w:txbxContent>
            </v:textbox>
            <o:callout v:ext="edit" minusx="t" minusy="t"/>
          </v:shape>
        </w:pict>
      </w:r>
      <w:r>
        <w:rPr>
          <w:rFonts w:cs="Arial"/>
          <w:noProof/>
        </w:rPr>
        <w:pict w14:anchorId="53866C74">
          <v:shape id="_x0000_s16144" type="#_x0000_t202" style="position:absolute;left:0;text-align:left;margin-left:14.25pt;margin-top:98.75pt;width:213.75pt;height:37.9pt;z-index:251062272" strokecolor="red">
            <v:textbox style="mso-next-textbox:#_x0000_s16144" inset=".5mm,.3mm,.5mm,.3mm">
              <w:txbxContent>
                <w:p w14:paraId="792B1F98" w14:textId="77777777" w:rsidR="00650C76" w:rsidRDefault="00650C76" w:rsidP="00B20EC1">
                  <w:r>
                    <w:t>…hacer clic en el botón para acceder a la página de comandos MANUALES</w:t>
                  </w:r>
                </w:p>
              </w:txbxContent>
            </v:textbox>
            <o:callout v:ext="edit" minusx="t" minusy="t"/>
          </v:shape>
        </w:pict>
      </w:r>
      <w:r>
        <w:rPr>
          <w:rFonts w:cs="Arial"/>
          <w:noProof/>
        </w:rPr>
        <w:pict w14:anchorId="66FB732F">
          <v:shape id="_x0000_s15940" type="#_x0000_t202" style="position:absolute;left:0;text-align:left;margin-left:0;margin-top:148.9pt;width:260.1pt;height:193.5pt;z-index:250943488;mso-wrap-style:none" filled="f" stroked="f" strokecolor="red">
            <v:textbox style="mso-next-textbox:#_x0000_s15940;mso-fit-shape-to-text:t" inset=".5mm,.3mm,.5mm,.3mm">
              <w:txbxContent>
                <w:p w14:paraId="61D1B2A1" w14:textId="77777777" w:rsidR="00650C76" w:rsidRDefault="00047926" w:rsidP="00B20EC1">
                  <w:r>
                    <w:pict w14:anchorId="0B04CB18">
                      <v:shape id="_x0000_i1550" type="#_x0000_t75" style="width:258.15pt;height:192.25pt">
                        <v:imagedata r:id="rId171" o:title="AX-R+ AX-PRL MAN 2 ENG"/>
                      </v:shape>
                    </w:pict>
                  </w:r>
                </w:p>
              </w:txbxContent>
            </v:textbox>
            <o:callout v:ext="edit" minusx="t" minusy="t"/>
          </v:shape>
        </w:pict>
      </w:r>
    </w:p>
    <w:p w14:paraId="64D3C241" w14:textId="77777777" w:rsidR="00B20EC1" w:rsidRDefault="00B20EC1" w:rsidP="00B20EC1">
      <w:pPr>
        <w:rPr>
          <w:rFonts w:cs="Arial"/>
        </w:rPr>
      </w:pPr>
    </w:p>
    <w:p w14:paraId="2AD022B0" w14:textId="77777777" w:rsidR="00B20EC1" w:rsidRDefault="00047926" w:rsidP="00B20EC1">
      <w:pPr>
        <w:rPr>
          <w:rFonts w:cs="Arial"/>
        </w:rPr>
      </w:pPr>
      <w:r>
        <w:rPr>
          <w:rFonts w:cs="Arial"/>
          <w:noProof/>
        </w:rPr>
        <w:pict w14:anchorId="577EB222">
          <v:line id="_x0000_s16143" style="position:absolute;left:0;text-align:left;z-index:251541504" from="316.35pt,.75pt" to="353.4pt,26.25pt" strokecolor="red">
            <v:stroke endarrow="block"/>
            <o:callout v:ext="edit" minusx="t" minusy="t"/>
          </v:line>
        </w:pict>
      </w:r>
    </w:p>
    <w:p w14:paraId="0DCF8312" w14:textId="77777777" w:rsidR="00B20EC1" w:rsidRDefault="00B20EC1" w:rsidP="00B20EC1">
      <w:pPr>
        <w:rPr>
          <w:rFonts w:cs="Arial"/>
        </w:rPr>
      </w:pPr>
    </w:p>
    <w:p w14:paraId="6CE407CD" w14:textId="77777777" w:rsidR="00B20EC1" w:rsidRDefault="00B20EC1" w:rsidP="00B20EC1">
      <w:pPr>
        <w:rPr>
          <w:rFonts w:cs="Arial"/>
        </w:rPr>
      </w:pPr>
    </w:p>
    <w:p w14:paraId="030C4182" w14:textId="77777777" w:rsidR="00B20EC1" w:rsidRDefault="00B20EC1" w:rsidP="00B20EC1">
      <w:pPr>
        <w:rPr>
          <w:rFonts w:cs="Arial"/>
        </w:rPr>
      </w:pPr>
    </w:p>
    <w:p w14:paraId="0839B96C" w14:textId="77777777" w:rsidR="00B20EC1" w:rsidRDefault="00B20EC1" w:rsidP="00B20EC1">
      <w:pPr>
        <w:rPr>
          <w:rFonts w:cs="Arial"/>
        </w:rPr>
      </w:pPr>
    </w:p>
    <w:p w14:paraId="298B299F" w14:textId="77777777" w:rsidR="00B20EC1" w:rsidRDefault="00B20EC1" w:rsidP="00B20EC1">
      <w:pPr>
        <w:rPr>
          <w:rFonts w:cs="Arial"/>
        </w:rPr>
      </w:pPr>
    </w:p>
    <w:p w14:paraId="5AC88ADF" w14:textId="77777777" w:rsidR="00B20EC1" w:rsidRDefault="00B20EC1" w:rsidP="00B20EC1">
      <w:pPr>
        <w:rPr>
          <w:rFonts w:cs="Arial"/>
        </w:rPr>
      </w:pPr>
    </w:p>
    <w:p w14:paraId="5A8480F6" w14:textId="77777777" w:rsidR="00B20EC1" w:rsidRDefault="00047926" w:rsidP="00B20EC1">
      <w:pPr>
        <w:rPr>
          <w:rFonts w:cs="Arial"/>
        </w:rPr>
      </w:pPr>
      <w:r>
        <w:rPr>
          <w:rFonts w:cs="Arial"/>
          <w:noProof/>
        </w:rPr>
        <w:pict w14:anchorId="328496F2">
          <v:line id="_x0000_s15943" style="position:absolute;left:0;text-align:left;z-index:250946560" from="123.75pt,11.6pt" to="123.75pt,46.65pt" strokecolor="red">
            <v:stroke endarrow="block"/>
            <o:callout v:ext="edit" minusx="t" minusy="t"/>
          </v:line>
        </w:pict>
      </w:r>
    </w:p>
    <w:p w14:paraId="28544DC3" w14:textId="77777777" w:rsidR="00B20EC1" w:rsidRDefault="00B20EC1" w:rsidP="00B20EC1">
      <w:pPr>
        <w:rPr>
          <w:rFonts w:cs="Arial"/>
        </w:rPr>
      </w:pPr>
    </w:p>
    <w:p w14:paraId="4537F700" w14:textId="77777777" w:rsidR="00B20EC1" w:rsidRDefault="00B20EC1" w:rsidP="00B20EC1">
      <w:pPr>
        <w:rPr>
          <w:rFonts w:cs="Arial"/>
        </w:rPr>
      </w:pPr>
    </w:p>
    <w:p w14:paraId="0F0B8794" w14:textId="77777777" w:rsidR="00B20EC1" w:rsidRDefault="00047926" w:rsidP="00B20EC1">
      <w:pPr>
        <w:rPr>
          <w:rFonts w:cs="Arial"/>
        </w:rPr>
      </w:pPr>
      <w:r>
        <w:rPr>
          <w:rFonts w:cs="Arial"/>
          <w:noProof/>
        </w:rPr>
        <w:pict w14:anchorId="239F9E87">
          <v:line id="_x0000_s15942" style="position:absolute;left:0;text-align:left;flip:x y;z-index:250945536" from="167.65pt,5.25pt" to="270.75pt,17.55pt" strokecolor="red">
            <v:stroke endarrow="block"/>
            <o:callout v:ext="edit" minusx="t" minusy="t"/>
          </v:line>
        </w:pict>
      </w:r>
      <w:r>
        <w:rPr>
          <w:rFonts w:cs="Arial"/>
          <w:noProof/>
        </w:rPr>
        <w:pict w14:anchorId="3D916800">
          <v:shape id="_x0000_s15941" type="#_x0000_t202" style="position:absolute;left:0;text-align:left;margin-left:270.75pt;margin-top:3.3pt;width:219.45pt;height:25.65pt;z-index:250944512" strokecolor="red">
            <v:textbox style="mso-next-textbox:#_x0000_s15941" inset=".5mm,.3mm,.5mm,.3mm">
              <w:txbxContent>
                <w:p w14:paraId="64C66D3E" w14:textId="77777777" w:rsidR="00650C76" w:rsidRDefault="00650C76" w:rsidP="00B20EC1">
                  <w:r>
                    <w:t>Con los comandos manuales, usar el jog…</w:t>
                  </w:r>
                </w:p>
              </w:txbxContent>
            </v:textbox>
            <o:callout v:ext="edit" minusx="t" minusy="t"/>
          </v:shape>
        </w:pict>
      </w:r>
    </w:p>
    <w:p w14:paraId="485D04AB" w14:textId="77777777" w:rsidR="00B20EC1" w:rsidRDefault="00B20EC1" w:rsidP="00B20EC1">
      <w:pPr>
        <w:rPr>
          <w:rFonts w:cs="Arial"/>
        </w:rPr>
      </w:pPr>
    </w:p>
    <w:p w14:paraId="3388EE09" w14:textId="77777777" w:rsidR="00B20EC1" w:rsidRDefault="00047926" w:rsidP="00B20EC1">
      <w:pPr>
        <w:rPr>
          <w:rFonts w:cs="Arial"/>
        </w:rPr>
      </w:pPr>
      <w:r>
        <w:rPr>
          <w:rFonts w:cs="Arial"/>
          <w:noProof/>
        </w:rPr>
        <w:pict w14:anchorId="0E4FA25E">
          <v:shape id="_x0000_s15945" type="#_x0000_t202" style="position:absolute;left:0;text-align:left;margin-left:270.75pt;margin-top:1.35pt;width:190.95pt;height:37.05pt;z-index:250948608" strokecolor="red">
            <v:textbox style="mso-next-textbox:#_x0000_s15945" inset=".5mm,.3mm,.5mm,.3mm">
              <w:txbxContent>
                <w:p w14:paraId="2CB9CAD9" w14:textId="77777777" w:rsidR="00650C76" w:rsidRDefault="00650C76" w:rsidP="00B20EC1">
                  <w:r>
                    <w:t>…para llevar los rodillos a la posición de altura máxima</w:t>
                  </w:r>
                </w:p>
              </w:txbxContent>
            </v:textbox>
            <o:callout v:ext="edit" minusx="t" minusy="t"/>
          </v:shape>
        </w:pict>
      </w:r>
    </w:p>
    <w:p w14:paraId="2720A7E9" w14:textId="77777777" w:rsidR="00B20EC1" w:rsidRDefault="00B20EC1" w:rsidP="00B20EC1">
      <w:pPr>
        <w:rPr>
          <w:rFonts w:cs="Arial"/>
        </w:rPr>
      </w:pPr>
    </w:p>
    <w:p w14:paraId="2AD66AEA" w14:textId="77777777" w:rsidR="00B20EC1" w:rsidRDefault="00047926" w:rsidP="00B20EC1">
      <w:pPr>
        <w:rPr>
          <w:rFonts w:cs="Arial"/>
        </w:rPr>
      </w:pPr>
      <w:r>
        <w:rPr>
          <w:rFonts w:cs="Arial"/>
          <w:noProof/>
        </w:rPr>
        <w:pict w14:anchorId="2014A5E0">
          <v:shape id="_x0000_s15577" type="#_x0000_t202" style="position:absolute;left:0;text-align:left;margin-left:302.1pt;margin-top:9.9pt;width:183.95pt;height:136.8pt;z-index:250740736;mso-wrap-style:none" filled="f" stroked="f" strokecolor="red">
            <v:textbox style="mso-next-textbox:#_x0000_s15577" inset=".5mm,.3mm,.5mm,.3mm">
              <w:txbxContent>
                <w:p w14:paraId="30A0A5CF" w14:textId="77777777" w:rsidR="00650C76" w:rsidRDefault="00047926" w:rsidP="00B20EC1">
                  <w:r>
                    <w:pict w14:anchorId="51F02113">
                      <v:shape id="_x0000_i1551" type="#_x0000_t75" style="width:180.75pt;height:160.1pt">
                        <v:imagedata r:id="rId285" o:title="DSC_0539 mod 3"/>
                      </v:shape>
                    </w:pict>
                  </w:r>
                </w:p>
              </w:txbxContent>
            </v:textbox>
            <o:callout v:ext="edit" minusx="t" minusy="t"/>
          </v:shape>
        </w:pict>
      </w:r>
      <w:r>
        <w:rPr>
          <w:rFonts w:cs="Arial"/>
          <w:noProof/>
        </w:rPr>
        <w:pict w14:anchorId="532C3EEB">
          <v:line id="_x0000_s15944" style="position:absolute;left:0;text-align:left;z-index:250947584" from="387.6pt,10.8pt" to="418.95pt,98.25pt" strokecolor="red">
            <v:stroke endarrow="block"/>
            <o:callout v:ext="edit" minusx="t" minusy="t"/>
          </v:line>
        </w:pict>
      </w:r>
    </w:p>
    <w:p w14:paraId="7ED0619B" w14:textId="77777777" w:rsidR="00B20EC1" w:rsidRDefault="00B20EC1" w:rsidP="00B20EC1">
      <w:pPr>
        <w:rPr>
          <w:rFonts w:cs="Arial"/>
        </w:rPr>
      </w:pPr>
    </w:p>
    <w:p w14:paraId="1B3D65E8" w14:textId="77777777" w:rsidR="00B20EC1" w:rsidRDefault="00B20EC1" w:rsidP="00B20EC1">
      <w:pPr>
        <w:rPr>
          <w:rFonts w:cs="Arial"/>
        </w:rPr>
      </w:pPr>
    </w:p>
    <w:p w14:paraId="1D7B2CA8" w14:textId="77777777" w:rsidR="00B20EC1" w:rsidRDefault="00B20EC1" w:rsidP="00B20EC1">
      <w:pPr>
        <w:rPr>
          <w:rFonts w:cs="Arial"/>
        </w:rPr>
      </w:pPr>
    </w:p>
    <w:p w14:paraId="196CE56D" w14:textId="77777777" w:rsidR="00B20EC1" w:rsidRDefault="00B20EC1" w:rsidP="00B20EC1">
      <w:pPr>
        <w:rPr>
          <w:rFonts w:cs="Arial"/>
        </w:rPr>
      </w:pPr>
    </w:p>
    <w:p w14:paraId="01AA4983" w14:textId="77777777" w:rsidR="00B20EC1" w:rsidRDefault="00B20EC1" w:rsidP="00B20EC1">
      <w:pPr>
        <w:rPr>
          <w:rFonts w:cs="Arial"/>
        </w:rPr>
      </w:pPr>
    </w:p>
    <w:p w14:paraId="7CD2E1EE" w14:textId="77777777" w:rsidR="00B20EC1" w:rsidRDefault="00047926" w:rsidP="00B20EC1">
      <w:pPr>
        <w:rPr>
          <w:rFonts w:cs="Arial"/>
        </w:rPr>
      </w:pPr>
      <w:r>
        <w:rPr>
          <w:rFonts w:cs="Arial"/>
          <w:noProof/>
        </w:rPr>
        <w:pict w14:anchorId="63768E38">
          <v:shape id="_x0000_s15578" type="#_x0000_t67" style="position:absolute;left:0;text-align:left;margin-left:430.35pt;margin-top:1.2pt;width:25.65pt;height:34.2pt;rotation:180;z-index:250741760" fillcolor="lime">
            <v:textbox inset=".5mm,.3mm,.5mm,.3mm"/>
            <o:callout v:ext="edit" minusx="t" minusy="t"/>
          </v:shape>
        </w:pict>
      </w:r>
    </w:p>
    <w:p w14:paraId="41326245" w14:textId="77777777" w:rsidR="00B20EC1" w:rsidRDefault="00B20EC1" w:rsidP="00B20EC1">
      <w:pPr>
        <w:rPr>
          <w:rFonts w:cs="Arial"/>
        </w:rPr>
      </w:pPr>
    </w:p>
    <w:p w14:paraId="44F0CB5B" w14:textId="77777777" w:rsidR="00B20EC1" w:rsidRDefault="00B20EC1" w:rsidP="00B20EC1">
      <w:pPr>
        <w:rPr>
          <w:rFonts w:cs="Arial"/>
        </w:rPr>
      </w:pPr>
    </w:p>
    <w:p w14:paraId="64B6372D" w14:textId="77777777" w:rsidR="00B20EC1" w:rsidRDefault="00B20EC1" w:rsidP="00B20EC1">
      <w:pPr>
        <w:rPr>
          <w:rFonts w:cs="Arial"/>
        </w:rPr>
      </w:pPr>
    </w:p>
    <w:p w14:paraId="3D6FA060" w14:textId="77777777" w:rsidR="00B20EC1" w:rsidRDefault="00B20EC1" w:rsidP="00B20EC1">
      <w:pPr>
        <w:rPr>
          <w:rFonts w:cs="Arial"/>
        </w:rPr>
      </w:pPr>
      <w:r>
        <w:rPr>
          <w:rFonts w:cs="Arial"/>
        </w:rPr>
        <w:br w:type="page"/>
      </w:r>
      <w:r>
        <w:rPr>
          <w:rFonts w:cs="Arial"/>
        </w:rPr>
        <w:lastRenderedPageBreak/>
        <w:t xml:space="preserve">Para acceder a los rodillos, es necesario separar la cinta transportadora de entrada de la cinta que la sigue, y luego </w:t>
      </w:r>
      <w:r w:rsidRPr="00A7672F">
        <w:rPr>
          <w:rFonts w:cs="Arial"/>
        </w:rPr>
        <w:t>d</w:t>
      </w:r>
      <w:r>
        <w:rPr>
          <w:rFonts w:cs="Arial"/>
        </w:rPr>
        <w:t>esplazarla utilizando las ruedas específicas.</w:t>
      </w:r>
    </w:p>
    <w:p w14:paraId="7E685358" w14:textId="77777777" w:rsidR="00B20EC1" w:rsidRDefault="00B20EC1" w:rsidP="00B20EC1">
      <w:pPr>
        <w:rPr>
          <w:rFonts w:cs="Arial"/>
        </w:rPr>
      </w:pPr>
    </w:p>
    <w:p w14:paraId="03525A52" w14:textId="77777777" w:rsidR="00B20EC1" w:rsidRDefault="00047926" w:rsidP="00B20EC1">
      <w:pPr>
        <w:rPr>
          <w:rFonts w:cs="Arial"/>
        </w:rPr>
      </w:pPr>
      <w:r>
        <w:rPr>
          <w:noProof/>
        </w:rPr>
        <w:pict w14:anchorId="563AD3CF">
          <v:shape id="_x0000_s15920" type="#_x0000_t202" style="position:absolute;left:0;text-align:left;margin-left:9.6pt;margin-top:1.65pt;width:177.05pt;height:98.9pt;z-index:250923008;mso-wrap-style:none" filled="f" stroked="f" strokecolor="red">
            <v:textbox style="mso-next-textbox:#_x0000_s15920;mso-fit-shape-to-text:t" inset=".5mm,.3mm,.5mm,.3mm">
              <w:txbxContent>
                <w:p w14:paraId="5F86A741" w14:textId="77777777" w:rsidR="00650C76" w:rsidRDefault="00047926" w:rsidP="00B20EC1">
                  <w:r>
                    <w:pict w14:anchorId="0431A914">
                      <v:shape id="_x0000_i1552" type="#_x0000_t75" style="width:173.85pt;height:97.3pt">
                        <v:imagedata r:id="rId237" o:title="gancio 2"/>
                      </v:shape>
                    </w:pict>
                  </w:r>
                </w:p>
              </w:txbxContent>
            </v:textbox>
            <o:callout v:ext="edit" minusx="t" minusy="t"/>
          </v:shape>
        </w:pict>
      </w:r>
    </w:p>
    <w:p w14:paraId="095FBF4E" w14:textId="77777777" w:rsidR="00B20EC1" w:rsidRDefault="00047926" w:rsidP="00B20EC1">
      <w:r>
        <w:rPr>
          <w:noProof/>
        </w:rPr>
        <w:pict w14:anchorId="29DC8165">
          <v:shape id="_x0000_s15921" type="#_x0000_t202" style="position:absolute;left:0;text-align:left;margin-left:247.95pt;margin-top:5.35pt;width:259.15pt;height:145.9pt;z-index:250924032;mso-wrap-style:none" filled="f" stroked="f" strokecolor="red">
            <v:textbox style="mso-next-textbox:#_x0000_s15921;mso-fit-shape-to-text:t" inset=".5mm,.3mm,.5mm,.3mm">
              <w:txbxContent>
                <w:p w14:paraId="4F59B278" w14:textId="77777777" w:rsidR="00650C76" w:rsidRDefault="00047926" w:rsidP="00B20EC1">
                  <w:r>
                    <w:pict w14:anchorId="00300936">
                      <v:shape id="_x0000_i1553" type="#_x0000_t75" style="width:256.6pt;height:2in">
                        <v:imagedata r:id="rId286" o:title="pulizia 01"/>
                      </v:shape>
                    </w:pict>
                  </w:r>
                </w:p>
              </w:txbxContent>
            </v:textbox>
            <o:callout v:ext="edit" minusx="t" minusy="t"/>
          </v:shape>
        </w:pict>
      </w:r>
    </w:p>
    <w:p w14:paraId="393AB9B4" w14:textId="77777777" w:rsidR="00B20EC1" w:rsidRDefault="00B20EC1" w:rsidP="00B20EC1"/>
    <w:p w14:paraId="1CF2F8DD" w14:textId="77777777" w:rsidR="00B20EC1" w:rsidRDefault="00047926" w:rsidP="00B20EC1">
      <w:r>
        <w:rPr>
          <w:rFonts w:cs="Arial"/>
          <w:noProof/>
        </w:rPr>
        <w:pict w14:anchorId="0B5CC754">
          <v:shape id="_x0000_s15925" type="#_x0000_t67" style="position:absolute;left:0;text-align:left;margin-left:347.7pt;margin-top:.6pt;width:22.8pt;height:39.9pt;rotation:5019661fd;z-index:250928128" fillcolor="lime">
            <v:textbox inset=".5mm,.3mm,.5mm,.3mm"/>
            <o:callout v:ext="edit" minusx="t" minusy="t"/>
          </v:shape>
        </w:pict>
      </w:r>
    </w:p>
    <w:p w14:paraId="3041EF9B" w14:textId="77777777" w:rsidR="00B20EC1" w:rsidRDefault="00047926" w:rsidP="00B20EC1">
      <w:r>
        <w:rPr>
          <w:noProof/>
        </w:rPr>
        <w:pict w14:anchorId="01578782">
          <v:line id="_x0000_s15926" style="position:absolute;left:0;text-align:left;flip:y;z-index:250929152" from="216.6pt,6.75pt" to="285pt,103.2pt" strokecolor="red">
            <v:stroke endarrow="block"/>
            <o:callout v:ext="edit" minusx="t" minusy="t"/>
          </v:line>
        </w:pict>
      </w:r>
    </w:p>
    <w:p w14:paraId="6C91E56C" w14:textId="77777777" w:rsidR="00B20EC1" w:rsidRDefault="00047926" w:rsidP="00B20EC1">
      <w:r>
        <w:rPr>
          <w:noProof/>
        </w:rPr>
        <w:pict w14:anchorId="15F63D3A">
          <v:line id="_x0000_s15923" style="position:absolute;left:0;text-align:left;flip:y;z-index:250926080" from="96.9pt,1.05pt" to="96.9pt,43.8pt" strokecolor="red">
            <v:stroke endarrow="block"/>
            <o:callout v:ext="edit" minusx="t" minusy="t"/>
          </v:line>
        </w:pict>
      </w:r>
    </w:p>
    <w:p w14:paraId="341B5174" w14:textId="77777777" w:rsidR="00B20EC1" w:rsidRDefault="00B20EC1" w:rsidP="00B20EC1"/>
    <w:p w14:paraId="1710944D" w14:textId="77777777" w:rsidR="00B20EC1" w:rsidRDefault="00B20EC1" w:rsidP="00B20EC1">
      <w:pPr>
        <w:rPr>
          <w:noProof/>
        </w:rPr>
      </w:pPr>
    </w:p>
    <w:p w14:paraId="72161A8C" w14:textId="77777777" w:rsidR="00B20EC1" w:rsidRDefault="00047926" w:rsidP="00B20EC1">
      <w:r>
        <w:rPr>
          <w:noProof/>
        </w:rPr>
        <w:pict w14:anchorId="229799FD">
          <v:shape id="_x0000_s15922" type="#_x0000_t202" style="position:absolute;left:0;text-align:left;margin-left:0;margin-top:2.4pt;width:151.05pt;height:34.2pt;z-index:250925056" strokecolor="red">
            <v:textbox style="mso-next-textbox:#_x0000_s15922" inset=".5mm,.3mm,.5mm,.3mm">
              <w:txbxContent>
                <w:p w14:paraId="5BF0E091" w14:textId="77777777" w:rsidR="00650C76" w:rsidRDefault="00650C76" w:rsidP="00B20EC1">
                  <w:r>
                    <w:t>Desatornillar y soltar los tirantes en ambos lados…</w:t>
                  </w:r>
                </w:p>
              </w:txbxContent>
            </v:textbox>
            <o:callout v:ext="edit" minusx="t" minusy="t"/>
          </v:shape>
        </w:pict>
      </w:r>
    </w:p>
    <w:p w14:paraId="55055F20" w14:textId="77777777" w:rsidR="00B20EC1" w:rsidRDefault="00B20EC1" w:rsidP="00B20EC1"/>
    <w:p w14:paraId="4A1F289D" w14:textId="77777777" w:rsidR="00B20EC1" w:rsidRDefault="00B20EC1" w:rsidP="00B20EC1"/>
    <w:p w14:paraId="2865EEA5" w14:textId="77777777" w:rsidR="00B20EC1" w:rsidRDefault="00047926" w:rsidP="00B20EC1">
      <w:r>
        <w:rPr>
          <w:noProof/>
        </w:rPr>
        <w:pict w14:anchorId="2CFB3B91">
          <v:shape id="_x0000_s15924" type="#_x0000_t202" style="position:absolute;left:0;text-align:left;margin-left:0;margin-top:6.6pt;width:225.15pt;height:34.2pt;z-index:250927104" strokecolor="red">
            <v:textbox style="mso-next-textbox:#_x0000_s15924" inset=".5mm,.3mm,.5mm,.3mm">
              <w:txbxContent>
                <w:p w14:paraId="3DCC41C4" w14:textId="77777777" w:rsidR="00650C76" w:rsidRDefault="00650C76" w:rsidP="00B20EC1">
                  <w:r>
                    <w:t>…y desprender la banda de entrada del resto de la máquina aprovechando las ruedas</w:t>
                  </w:r>
                </w:p>
              </w:txbxContent>
            </v:textbox>
            <o:callout v:ext="edit" minusx="t" minusy="t"/>
          </v:shape>
        </w:pict>
      </w:r>
    </w:p>
    <w:p w14:paraId="69810116" w14:textId="77777777" w:rsidR="00B20EC1" w:rsidRDefault="00B20EC1" w:rsidP="00B20EC1"/>
    <w:p w14:paraId="15139E55" w14:textId="77777777" w:rsidR="00B20EC1" w:rsidRDefault="00B20EC1" w:rsidP="00B20EC1"/>
    <w:p w14:paraId="2CADE797" w14:textId="77777777" w:rsidR="00B20EC1" w:rsidRDefault="00047926" w:rsidP="00B20EC1">
      <w:r>
        <w:rPr>
          <w:noProof/>
          <w:sz w:val="20"/>
        </w:rPr>
        <w:pict w14:anchorId="3D28F1CB">
          <v:shape id="_x0000_s15912" type="#_x0000_t202" style="position:absolute;left:0;text-align:left;margin-left:173.85pt;margin-top:12.5pt;width:59.8pt;height:58.9pt;z-index:250915840" stroked="f" strokecolor="red">
            <v:textbox style="mso-next-textbox:#_x0000_s15912" inset=".5mm,.3mm,.5mm,.3mm">
              <w:txbxContent>
                <w:p w14:paraId="0AEA1BB1" w14:textId="77777777" w:rsidR="00650C76" w:rsidRDefault="00047926" w:rsidP="00B20EC1">
                  <w:r>
                    <w:rPr>
                      <w:rFonts w:cs="Arial"/>
                    </w:rPr>
                    <w:pict w14:anchorId="4DDDFEC9">
                      <v:shape id="_x0000_i1554" type="#_x0000_t75" style="width:56.7pt;height:55.9pt">
                        <v:imagedata r:id="rId54" o:title="Obbligo di guanti protettivi"/>
                      </v:shape>
                    </w:pict>
                  </w:r>
                </w:p>
              </w:txbxContent>
            </v:textbox>
            <o:callout v:ext="edit" minusx="t" minusy="t"/>
          </v:shape>
        </w:pict>
      </w:r>
    </w:p>
    <w:p w14:paraId="269A54FD" w14:textId="77777777" w:rsidR="00B20EC1" w:rsidRDefault="00047926" w:rsidP="00B20EC1">
      <w:r>
        <w:rPr>
          <w:noProof/>
          <w:sz w:val="20"/>
        </w:rPr>
        <w:pict w14:anchorId="66D0DF35">
          <v:shape id="_x0000_s15914" type="#_x0000_t202" style="position:absolute;left:0;text-align:left;margin-left:225.15pt;margin-top:10.85pt;width:196.65pt;height:37.15pt;z-index:250917888" filled="f" stroked="f">
            <v:textbox style="mso-next-textbox:#_x0000_s15914" inset=".5mm,.3mm,.5mm,.3mm">
              <w:txbxContent>
                <w:p w14:paraId="5AE5E633" w14:textId="77777777" w:rsidR="00650C76" w:rsidRDefault="00650C76" w:rsidP="00B20EC1">
                  <w:pPr>
                    <w:jc w:val="center"/>
                    <w:rPr>
                      <w:rFonts w:cs="Arial"/>
                      <w:color w:val="0000FF"/>
                    </w:rPr>
                  </w:pPr>
                  <w:r>
                    <w:rPr>
                      <w:rFonts w:cs="Arial"/>
                      <w:b/>
                      <w:bCs/>
                      <w:color w:val="0000FF"/>
                    </w:rPr>
                    <w:t>USAR GUANTES ADECUADOS PARA LAS ACTIVIDADES A REALIZAR</w:t>
                  </w:r>
                </w:p>
              </w:txbxContent>
            </v:textbox>
            <o:callout v:ext="edit" minusy="t"/>
          </v:shape>
        </w:pict>
      </w:r>
      <w:r>
        <w:rPr>
          <w:noProof/>
        </w:rPr>
        <w:pict w14:anchorId="760FF055">
          <v:shape id="_x0000_s15911" type="#_x0000_t202" style="position:absolute;left:0;text-align:left;margin-left:-5.7pt;margin-top:2.3pt;width:63.65pt;height:53.6pt;z-index:250914816;mso-wrap-style:none" filled="f" stroked="f" strokecolor="red" strokeweight="1pt">
            <v:textbox style="mso-next-textbox:#_x0000_s15911;mso-fit-shape-to-text:t" inset=".5mm,.3mm,.5mm,.3mm">
              <w:txbxContent>
                <w:p w14:paraId="33225AB2" w14:textId="77777777" w:rsidR="00650C76" w:rsidRDefault="00047926" w:rsidP="00B20EC1">
                  <w:pPr>
                    <w:jc w:val="center"/>
                  </w:pPr>
                  <w:r>
                    <w:pict w14:anchorId="58843844">
                      <v:shape id="_x0000_i1555" type="#_x0000_t75" style="width:60.5pt;height:52.1pt">
                        <v:imagedata r:id="rId172" o:title="CONTUSIONE"/>
                      </v:shape>
                    </w:pict>
                  </w:r>
                </w:p>
              </w:txbxContent>
            </v:textbox>
          </v:shape>
        </w:pict>
      </w:r>
    </w:p>
    <w:p w14:paraId="09BB2C2E" w14:textId="77777777" w:rsidR="00B20EC1" w:rsidRDefault="00047926" w:rsidP="00B20EC1">
      <w:r>
        <w:rPr>
          <w:noProof/>
        </w:rPr>
        <w:pict w14:anchorId="5C83E54A">
          <v:shape id="_x0000_s15913" type="#_x0000_t202" style="position:absolute;left:0;text-align:left;margin-left:48.45pt;margin-top:-.1pt;width:108pt;height:36.6pt;z-index:250916864" filled="f" stroked="f">
            <v:textbox style="mso-next-textbox:#_x0000_s15913" inset=".5mm,.3mm,.5mm,.3mm">
              <w:txbxContent>
                <w:p w14:paraId="7DCD89EA" w14:textId="77777777" w:rsidR="00650C76" w:rsidRDefault="00650C76" w:rsidP="00B20EC1">
                  <w:pPr>
                    <w:jc w:val="center"/>
                    <w:rPr>
                      <w:rFonts w:cs="Arial"/>
                      <w:color w:val="FF6600"/>
                    </w:rPr>
                  </w:pPr>
                  <w:r>
                    <w:rPr>
                      <w:rFonts w:cs="Arial"/>
                      <w:b/>
                      <w:bCs/>
                      <w:color w:val="FF6600"/>
                    </w:rPr>
                    <w:t>PELIGRO DE CONTUSIÓN</w:t>
                  </w:r>
                </w:p>
              </w:txbxContent>
            </v:textbox>
            <o:callout v:ext="edit" minusy="t"/>
          </v:shape>
        </w:pict>
      </w:r>
    </w:p>
    <w:p w14:paraId="6C9A9203" w14:textId="77777777" w:rsidR="00B20EC1" w:rsidRDefault="00B20EC1" w:rsidP="00B20EC1"/>
    <w:p w14:paraId="00E06ADD" w14:textId="77777777" w:rsidR="00B20EC1" w:rsidRDefault="00B20EC1" w:rsidP="00B20EC1"/>
    <w:p w14:paraId="3C7057CF" w14:textId="77777777" w:rsidR="00B20EC1" w:rsidRDefault="00047926" w:rsidP="00B20EC1">
      <w:r>
        <w:rPr>
          <w:noProof/>
        </w:rPr>
        <w:pict w14:anchorId="4B001DD3">
          <v:shape id="_x0000_s15915" type="#_x0000_t202" style="position:absolute;left:0;text-align:left;margin-left:-8.55pt;margin-top:7.8pt;width:70.45pt;height:59.8pt;z-index:250918912;mso-wrap-style:none" filled="f" stroked="f" strokecolor="red">
            <v:textbox style="mso-next-textbox:#_x0000_s15915;mso-fit-shape-to-text:t" inset=".5mm,.3mm,.5mm,.3mm">
              <w:txbxContent>
                <w:p w14:paraId="56608C5A" w14:textId="77777777" w:rsidR="00650C76" w:rsidRDefault="00047926" w:rsidP="00B20EC1">
                  <w:r>
                    <w:pict w14:anchorId="636F695C">
                      <v:shape id="_x0000_i1556" type="#_x0000_t75" style="width:68.15pt;height:57.45pt">
                        <v:imagedata r:id="rId191" o:title="Movimentazione manuale dei carichi"/>
                      </v:shape>
                    </w:pict>
                  </w:r>
                </w:p>
              </w:txbxContent>
            </v:textbox>
            <o:callout v:ext="edit" minusx="t" minusy="t"/>
          </v:shape>
        </w:pict>
      </w:r>
    </w:p>
    <w:p w14:paraId="3CE56A88" w14:textId="77777777" w:rsidR="00B20EC1" w:rsidRDefault="00047926" w:rsidP="00B20EC1">
      <w:r>
        <w:rPr>
          <w:noProof/>
        </w:rPr>
        <w:pict w14:anchorId="5E850E9A">
          <v:shape id="_x0000_s15916" type="#_x0000_t202" style="position:absolute;left:0;text-align:left;margin-left:51.3pt;margin-top:2.55pt;width:344.85pt;height:48.45pt;z-index:250919936" filled="f" stroked="f">
            <v:textbox style="mso-next-textbox:#_x0000_s15916" inset=".5mm,.3mm,.5mm,.3mm">
              <w:txbxContent>
                <w:p w14:paraId="69026A8D" w14:textId="77777777" w:rsidR="00650C76" w:rsidRPr="007A6AC3" w:rsidRDefault="00650C76" w:rsidP="00B20EC1">
                  <w:pPr>
                    <w:jc w:val="center"/>
                    <w:rPr>
                      <w:rFonts w:cs="Arial"/>
                      <w:b/>
                      <w:bCs/>
                    </w:rPr>
                  </w:pPr>
                  <w:r w:rsidRPr="007A6AC3">
                    <w:rPr>
                      <w:rFonts w:cs="Arial"/>
                      <w:b/>
                      <w:bCs/>
                    </w:rPr>
                    <w:t>PARA EL DESPLAZAMIENTO DE LA CINTA DE ENTRADA,</w:t>
                  </w:r>
                </w:p>
                <w:p w14:paraId="1CBE9F75" w14:textId="77777777" w:rsidR="00650C76" w:rsidRDefault="00650C76" w:rsidP="00B20EC1">
                  <w:pPr>
                    <w:jc w:val="center"/>
                    <w:rPr>
                      <w:rFonts w:cs="Arial"/>
                      <w:b/>
                      <w:bCs/>
                      <w:color w:val="FF6600"/>
                    </w:rPr>
                  </w:pPr>
                  <w:r>
                    <w:rPr>
                      <w:rFonts w:cs="Arial"/>
                      <w:b/>
                      <w:bCs/>
                      <w:color w:val="FF6600"/>
                    </w:rPr>
                    <w:t>PELIGRO MANIPULACIÓN MANUAL DE CARGAS</w:t>
                  </w:r>
                </w:p>
                <w:p w14:paraId="57F8051F" w14:textId="77777777" w:rsidR="00650C76" w:rsidRPr="007A6AC3" w:rsidRDefault="00650C76" w:rsidP="00B20EC1">
                  <w:pPr>
                    <w:jc w:val="center"/>
                    <w:rPr>
                      <w:rFonts w:cs="Arial"/>
                      <w:color w:val="0000FF"/>
                    </w:rPr>
                  </w:pPr>
                  <w:r w:rsidRPr="007A6AC3">
                    <w:rPr>
                      <w:rFonts w:cs="Arial"/>
                      <w:b/>
                      <w:bCs/>
                      <w:color w:val="0000FF"/>
                    </w:rPr>
                    <w:t>EVENTUALMENTE, ACTUAR DOS PERSONAS</w:t>
                  </w:r>
                </w:p>
              </w:txbxContent>
            </v:textbox>
            <o:callout v:ext="edit" minusy="t"/>
          </v:shape>
        </w:pict>
      </w:r>
    </w:p>
    <w:p w14:paraId="4834A98A" w14:textId="77777777" w:rsidR="00B20EC1" w:rsidRDefault="00B20EC1" w:rsidP="00B20EC1"/>
    <w:p w14:paraId="2758ED93" w14:textId="77777777" w:rsidR="00B20EC1" w:rsidRDefault="00B20EC1" w:rsidP="00B20EC1"/>
    <w:p w14:paraId="199EDD19" w14:textId="77777777" w:rsidR="00B20EC1" w:rsidRDefault="00B20EC1" w:rsidP="00B20EC1"/>
    <w:p w14:paraId="7E94C080" w14:textId="77777777" w:rsidR="00B20EC1" w:rsidRDefault="00B20EC1" w:rsidP="00B20EC1"/>
    <w:p w14:paraId="2BA9E616" w14:textId="77777777" w:rsidR="00B20EC1" w:rsidRDefault="00B20EC1" w:rsidP="00B20EC1"/>
    <w:p w14:paraId="2FECAFF0" w14:textId="77777777" w:rsidR="00B20EC1" w:rsidRDefault="00B20EC1" w:rsidP="00B20EC1"/>
    <w:p w14:paraId="26264AC7" w14:textId="77777777" w:rsidR="00B20EC1" w:rsidRPr="00B2095F" w:rsidRDefault="00FC06B0" w:rsidP="00B20EC1">
      <w:pPr>
        <w:rPr>
          <w:sz w:val="32"/>
          <w:szCs w:val="32"/>
        </w:rPr>
      </w:pPr>
      <w:r>
        <w:rPr>
          <w:rFonts w:cs="Arial"/>
          <w:color w:val="0000FF"/>
          <w:sz w:val="32"/>
          <w:szCs w:val="32"/>
        </w:rPr>
        <w:pict w14:anchorId="318E19D1">
          <v:shape id="_x0000_i1557" type="#_x0000_t75" style="width:36.75pt;height:16.85pt" o:bullet="t" fillcolor="window">
            <v:imagedata r:id="rId13" o:title="MANO CHE INDICA"/>
          </v:shape>
        </w:pict>
      </w:r>
      <w:r w:rsidR="00B20EC1" w:rsidRPr="00B2095F">
        <w:rPr>
          <w:rFonts w:cs="Arial"/>
          <w:b/>
          <w:bCs/>
          <w:sz w:val="32"/>
          <w:szCs w:val="32"/>
        </w:rPr>
        <w:t>Con los rodillos a la máxima altura, continúan girando incluso con la cinta separada de la encoladora</w:t>
      </w:r>
    </w:p>
    <w:p w14:paraId="260F7DCD" w14:textId="77777777" w:rsidR="00B20EC1" w:rsidRDefault="00B20EC1" w:rsidP="00B20EC1"/>
    <w:p w14:paraId="3B59DC38" w14:textId="77777777" w:rsidR="00B20EC1" w:rsidRDefault="00047926" w:rsidP="00B20EC1">
      <w:r>
        <w:rPr>
          <w:noProof/>
        </w:rPr>
        <w:pict w14:anchorId="338121AC">
          <v:shape id="Text Box 18538" o:spid="_x0000_s15947" type="#_x0000_t202" style="position:absolute;left:0;text-align:left;margin-left:156.75pt;margin-top:17.25pt;width:213.75pt;height:48.45pt;z-index:250950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" filled="f" stroked="f" strokecolor="red">
            <v:textbox style="mso-next-textbox:#Text Box 18538" inset=".5mm,.3mm,.5mm,.3mm">
              <w:txbxContent>
                <w:p w14:paraId="759DF9FB" w14:textId="77777777" w:rsidR="00650C76" w:rsidRPr="00E2241E" w:rsidRDefault="00650C76" w:rsidP="00B20EC1">
                  <w:pPr>
                    <w:jc w:val="center"/>
                    <w:rPr>
                      <w:b/>
                      <w:color w:val="FF6600"/>
                    </w:rPr>
                  </w:pPr>
                  <w:r>
                    <w:rPr>
                      <w:b/>
                      <w:color w:val="FF6600"/>
                    </w:rPr>
                    <w:t>DANGER OF ENTANGLEMENT AND CRUSHING WITH MOVING ROLLERS</w:t>
                  </w:r>
                </w:p>
              </w:txbxContent>
            </v:textbox>
          </v:shape>
        </w:pict>
      </w:r>
      <w:r>
        <w:rPr>
          <w:noProof/>
        </w:rPr>
        <w:pict w14:anchorId="7BF5868B">
          <v:shape id="Text Box 18537" o:spid="_x0000_s15946" type="#_x0000_t202" style="position:absolute;left:0;text-align:left;margin-left:98.8pt;margin-top:5.85pt;width:66.65pt;height:60.2pt;z-index:25094963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" filled="f" stroked="f" strokecolor="red">
            <v:textbox style="mso-next-textbox:#Text Box 18537;mso-fit-shape-to-text:t" inset=".5mm,.3mm,.5mm,.3mm">
              <w:txbxContent>
                <w:p w14:paraId="3DC77306" w14:textId="77777777" w:rsidR="00650C76" w:rsidRDefault="00047926" w:rsidP="00B20EC1">
                  <w:r>
                    <w:rPr>
                      <w:rFonts w:cs="Arial"/>
                      <w:noProof/>
                    </w:rPr>
                    <w:pict w14:anchorId="4429D466">
                      <v:shape id="_x0000_i1558" type="#_x0000_t75" alt="Pericolo schiacciamento con rulli" style="width:64.35pt;height:59pt;visibility:visible">
                        <v:imagedata r:id="rId114" o:title="Pericolo schiacciamento con rulli"/>
                      </v:shape>
                    </w:pict>
                  </w:r>
                </w:p>
              </w:txbxContent>
            </v:textbox>
          </v:shape>
        </w:pict>
      </w:r>
      <w:r>
        <w:rPr>
          <w:noProof/>
        </w:rPr>
        <w:pict w14:anchorId="15377224">
          <v:shape id="Text Box 18540" o:spid="_x0000_s15949" type="#_x0000_t202" style="position:absolute;left:0;text-align:left;margin-left:262.2pt;margin-top:88.85pt;width:159.6pt;height:70pt;z-index:250952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" filled="f" stroked="f" strokecolor="red">
            <v:textbox style="mso-next-textbox:#Text Box 18540" inset=".5mm,.3mm,.5mm,.3mm">
              <w:txbxContent>
                <w:p w14:paraId="07D03F35" w14:textId="77777777" w:rsidR="00650C76" w:rsidRPr="00C90AB5" w:rsidRDefault="00650C76" w:rsidP="00B20EC1">
                  <w:pPr>
                    <w:jc w:val="center"/>
                    <w:rPr>
                      <w:b/>
                      <w:bCs/>
                      <w:color w:val="FF0000"/>
                      <w:sz w:val="22"/>
                      <w:szCs w:val="22"/>
                    </w:rPr>
                  </w:pPr>
                  <w:r w:rsidRPr="00C90AB5">
                    <w:rPr>
                      <w:b/>
                      <w:bCs/>
                      <w:color w:val="FF0000"/>
                      <w:sz w:val="22"/>
                      <w:szCs w:val="22"/>
                    </w:rPr>
                    <w:t>PROHIBIDO USAR BUFANDAS, CORBATAS Y CUALQUIER COSA QUE PUEDA ENGANCHARSE DURANTE EL TRABAJO</w:t>
                  </w:r>
                </w:p>
              </w:txbxContent>
            </v:textbox>
          </v:shape>
        </w:pict>
      </w:r>
      <w:r>
        <w:rPr>
          <w:noProof/>
        </w:rPr>
        <w:pict w14:anchorId="0B229B6F">
          <v:shape id="Text Box 18539" o:spid="_x0000_s15948" type="#_x0000_t202" style="position:absolute;left:0;text-align:left;margin-left:210.9pt;margin-top:94.55pt;width:61.25pt;height:54.15pt;z-index:25095168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" filled="f" stroked="f" strokecolor="red">
            <v:textbox style="mso-next-textbox:#Text Box 18539" inset=".5mm,.3mm,.5mm,.3mm">
              <w:txbxContent>
                <w:p w14:paraId="656C3270" w14:textId="77777777" w:rsidR="00650C76" w:rsidRDefault="00047926" w:rsidP="00B20EC1">
                  <w:r>
                    <w:rPr>
                      <w:noProof/>
                    </w:rPr>
                    <w:pict w14:anchorId="13C62F10">
                      <v:shape id="_x0000_i1559" type="#_x0000_t75" alt="Vietato indossare indumenti penzolanti" style="width:57.45pt;height:73.55pt;visibility:visible">
                        <v:imagedata r:id="rId165" o:title="Vietato indossare indumenti penzolanti"/>
                      </v:shape>
                    </w:pict>
                  </w:r>
                </w:p>
              </w:txbxContent>
            </v:textbox>
          </v:shape>
        </w:pict>
      </w:r>
      <w:r>
        <w:rPr>
          <w:noProof/>
        </w:rPr>
        <w:pict w14:anchorId="49B1A852">
          <v:shape id="_x0000_s15950" type="#_x0000_t202" style="position:absolute;left:0;text-align:left;margin-left:57pt;margin-top:88.85pt;width:145.35pt;height:62.7pt;z-index:250953728">
            <v:textbox style="mso-next-textbox:#_x0000_s15950" inset=".5mm,.3mm,.5mm,.3mm">
              <w:txbxContent>
                <w:p w14:paraId="2F07239A" w14:textId="77777777" w:rsidR="00650C76" w:rsidRDefault="00047926" w:rsidP="00B20EC1">
                  <w:pPr>
                    <w:jc w:val="center"/>
                  </w:pPr>
                  <w:r>
                    <w:pict w14:anchorId="350842C5">
                      <v:shape id="_x0000_i1560" type="#_x0000_t75" style="width:90.4pt;height:42.15pt">
                        <v:imagedata r:id="rId28" o:title="NON INTRODURRE LE MANI barrato"/>
                      </v:shape>
                    </w:pict>
                  </w:r>
                </w:p>
                <w:p w14:paraId="3FED847E" w14:textId="77777777" w:rsidR="00650C76" w:rsidRDefault="00650C76" w:rsidP="00B20EC1">
                  <w:pPr>
                    <w:jc w:val="center"/>
                  </w:pPr>
                  <w:r>
                    <w:t>On all moving parts</w:t>
                  </w:r>
                </w:p>
              </w:txbxContent>
            </v:textbox>
            <o:callout v:ext="edit" minusx="t" minusy="t"/>
          </v:shape>
        </w:pict>
      </w:r>
    </w:p>
    <w:p w14:paraId="01621369" w14:textId="77777777" w:rsidR="00B20EC1" w:rsidRDefault="00B20EC1" w:rsidP="00B20EC1"/>
    <w:p w14:paraId="2A8F4610" w14:textId="77777777" w:rsidR="00B20EC1" w:rsidRDefault="00B20EC1" w:rsidP="00B20EC1"/>
    <w:p w14:paraId="557FA004" w14:textId="77777777" w:rsidR="00B20EC1" w:rsidRDefault="00B20EC1" w:rsidP="00B20EC1"/>
    <w:p w14:paraId="1C2A9462" w14:textId="77777777" w:rsidR="00B20EC1" w:rsidRDefault="00B20EC1" w:rsidP="00B20EC1"/>
    <w:p w14:paraId="288B2402" w14:textId="77777777" w:rsidR="00B20EC1" w:rsidRDefault="00B20EC1" w:rsidP="00B20EC1"/>
    <w:p w14:paraId="7CF1213D" w14:textId="77777777" w:rsidR="00B20EC1" w:rsidRDefault="00B20EC1" w:rsidP="00B20EC1"/>
    <w:p w14:paraId="49950A0F" w14:textId="77777777" w:rsidR="00B20EC1" w:rsidRDefault="00B20EC1" w:rsidP="00B20EC1"/>
    <w:p w14:paraId="75AFC6AD" w14:textId="77777777" w:rsidR="00B20EC1" w:rsidRDefault="00B20EC1" w:rsidP="00B20EC1"/>
    <w:p w14:paraId="7365C3E5" w14:textId="77777777" w:rsidR="00B20EC1" w:rsidRDefault="00B20EC1" w:rsidP="00B20EC1"/>
    <w:p w14:paraId="22191B82" w14:textId="77777777" w:rsidR="00B20EC1" w:rsidRDefault="00B20EC1" w:rsidP="00B20EC1"/>
    <w:p w14:paraId="384112AF" w14:textId="77777777" w:rsidR="00B20EC1" w:rsidRDefault="00B20EC1" w:rsidP="00B20EC1"/>
    <w:p w14:paraId="33768FDA" w14:textId="77777777" w:rsidR="00B20EC1" w:rsidRDefault="00B20EC1" w:rsidP="00B20EC1"/>
    <w:p w14:paraId="66797496" w14:textId="77777777" w:rsidR="00B20EC1" w:rsidRDefault="00B20EC1" w:rsidP="00B20EC1"/>
    <w:p w14:paraId="5C7A88E4" w14:textId="77777777" w:rsidR="00B20EC1" w:rsidRDefault="00B20EC1" w:rsidP="00B20EC1">
      <w:pPr>
        <w:rPr>
          <w:rFonts w:cs="Arial"/>
        </w:rPr>
      </w:pPr>
      <w:r>
        <w:br w:type="page"/>
      </w:r>
      <w:r w:rsidR="00047926">
        <w:rPr>
          <w:rFonts w:cs="Arial"/>
          <w:noProof/>
        </w:rPr>
        <w:lastRenderedPageBreak/>
        <w:pict w14:anchorId="3F933811">
          <v:shape id="_x0000_s15952" type="#_x0000_t202" style="position:absolute;left:0;text-align:left;margin-left:8.85pt;margin-top:5.7pt;width:173.85pt;height:49.3pt;z-index:250955776" strokecolor="red">
            <v:textbox style="mso-next-textbox:#_x0000_s15952" inset=".5mm,.3mm,.5mm,.3mm">
              <w:txbxContent>
                <w:p w14:paraId="33F0851D" w14:textId="77777777" w:rsidR="00650C76" w:rsidRDefault="00650C76" w:rsidP="00B20EC1">
                  <w:r>
                    <w:t>Detener la rotación de los rodillos (selector POSICIÓN RODILLOS en OFF)…</w:t>
                  </w:r>
                </w:p>
              </w:txbxContent>
            </v:textbox>
            <o:callout v:ext="edit" minusx="t" minusy="t"/>
          </v:shape>
        </w:pict>
      </w:r>
    </w:p>
    <w:p w14:paraId="63E269F8" w14:textId="77777777" w:rsidR="00B20EC1" w:rsidRDefault="00047926" w:rsidP="00B20EC1">
      <w:pPr>
        <w:rPr>
          <w:rFonts w:cs="Arial"/>
        </w:rPr>
      </w:pPr>
      <w:r>
        <w:rPr>
          <w:noProof/>
          <w:sz w:val="20"/>
        </w:rPr>
        <w:pict w14:anchorId="0DDABBB2">
          <v:shape id="_x0000_s15575" type="#_x0000_t202" style="position:absolute;left:0;text-align:left;margin-left:350.55pt;margin-top:6.15pt;width:65.2pt;height:54.9pt;z-index:250738688;mso-wrap-style:none" filled="f" stroked="f" strokecolor="red" strokeweight="1pt">
            <v:textbox style="mso-next-textbox:#_x0000_s15575;mso-fit-shape-to-text:t" inset=".5mm,.3mm,.5mm,.3mm">
              <w:txbxContent>
                <w:p w14:paraId="0FFE4C03" w14:textId="77777777" w:rsidR="00650C76" w:rsidRDefault="00047926" w:rsidP="00B20EC1">
                  <w:pPr>
                    <w:jc w:val="center"/>
                  </w:pPr>
                  <w:r>
                    <w:pict w14:anchorId="18F63DC2">
                      <v:shape id="_x0000_i1561" type="#_x0000_t75" style="width:61.3pt;height:53.6pt">
                        <v:imagedata r:id="rId172" o:title="CONTUSIONE"/>
                      </v:shape>
                    </w:pict>
                  </w:r>
                </w:p>
              </w:txbxContent>
            </v:textbox>
          </v:shape>
        </w:pict>
      </w:r>
      <w:r>
        <w:rPr>
          <w:noProof/>
          <w:sz w:val="20"/>
        </w:rPr>
        <w:pict w14:anchorId="1B5F5523">
          <v:shape id="_x0000_s15576" type="#_x0000_t202" style="position:absolute;left:0;text-align:left;margin-left:405pt;margin-top:17.55pt;width:108pt;height:36.6pt;z-index:250739712" filled="f" stroked="f">
            <v:textbox style="mso-next-textbox:#_x0000_s15576" inset=".5mm,.3mm,.5mm,.3mm">
              <w:txbxContent>
                <w:p w14:paraId="630B2994" w14:textId="77777777" w:rsidR="00650C76" w:rsidRDefault="00650C76" w:rsidP="00B20EC1">
                  <w:pPr>
                    <w:jc w:val="center"/>
                    <w:rPr>
                      <w:rFonts w:cs="Arial"/>
                      <w:color w:val="FF6600"/>
                    </w:rPr>
                  </w:pPr>
                  <w:r>
                    <w:rPr>
                      <w:rFonts w:cs="Arial"/>
                      <w:b/>
                      <w:bCs/>
                      <w:color w:val="FF6600"/>
                    </w:rPr>
                    <w:t>PELIGRO DE CONTUSIÓN</w:t>
                  </w:r>
                </w:p>
              </w:txbxContent>
            </v:textbox>
            <o:callout v:ext="edit" minusy="t"/>
          </v:shape>
        </w:pict>
      </w:r>
      <w:r>
        <w:rPr>
          <w:rFonts w:cs="Arial"/>
          <w:noProof/>
        </w:rPr>
        <w:pict w14:anchorId="3351DF68">
          <v:shape id="_x0000_s15957" type="#_x0000_t202" style="position:absolute;left:0;text-align:left;margin-left:236.85pt;margin-top:17.55pt;width:111.15pt;height:37.05pt;z-index:250958848" strokecolor="red">
            <v:textbox style="mso-next-textbox:#_x0000_s15957" inset=".5mm,.3mm,.5mm,.3mm">
              <w:txbxContent>
                <w:p w14:paraId="45CF7B5D" w14:textId="77777777" w:rsidR="00650C76" w:rsidRDefault="00650C76" w:rsidP="00B20EC1">
                  <w:r>
                    <w:t xml:space="preserve">…y </w:t>
                  </w:r>
                  <w:r w:rsidRPr="00B2095F">
                    <w:rPr>
                      <w:b/>
                      <w:color w:val="0000FF"/>
                      <w:u w:val="single"/>
                    </w:rPr>
                    <w:t xml:space="preserve">con los rodillos </w:t>
                  </w:r>
                  <w:r>
                    <w:t>detenidos, abrir la puerta</w:t>
                  </w:r>
                </w:p>
              </w:txbxContent>
            </v:textbox>
            <o:callout v:ext="edit" minusx="t" minusy="t"/>
          </v:shape>
        </w:pict>
      </w:r>
      <w:r>
        <w:rPr>
          <w:rFonts w:cs="Arial"/>
          <w:noProof/>
        </w:rPr>
        <w:pict w14:anchorId="66F45B64">
          <v:shape id="_x0000_s15951" type="#_x0000_t202" style="position:absolute;left:0;text-align:left;margin-left:159.9pt;margin-top:68.85pt;width:308.1pt;height:173.4pt;z-index:250954752;mso-wrap-style:none" filled="f" stroked="f" strokecolor="red">
            <v:textbox style="mso-next-textbox:#_x0000_s15951;mso-fit-shape-to-text:t" inset=".5mm,.3mm,.5mm,.3mm">
              <w:txbxContent>
                <w:p w14:paraId="30020895" w14:textId="77777777" w:rsidR="00650C76" w:rsidRDefault="00047926" w:rsidP="00B20EC1">
                  <w:r>
                    <w:pict w14:anchorId="39AC0C2D">
                      <v:shape id="_x0000_i1562" type="#_x0000_t75" style="width:305.6pt;height:171.55pt">
                        <v:imagedata r:id="rId287" o:title="pulizia 01"/>
                      </v:shape>
                    </w:pict>
                  </w:r>
                </w:p>
              </w:txbxContent>
            </v:textbox>
            <o:callout v:ext="edit" minusx="t" minusy="t"/>
          </v:shape>
        </w:pict>
      </w:r>
    </w:p>
    <w:p w14:paraId="00083274" w14:textId="77777777" w:rsidR="00B20EC1" w:rsidRDefault="00B20EC1" w:rsidP="00B20EC1">
      <w:pPr>
        <w:rPr>
          <w:rFonts w:cs="Arial"/>
        </w:rPr>
      </w:pPr>
    </w:p>
    <w:p w14:paraId="55843A12" w14:textId="77777777" w:rsidR="00B20EC1" w:rsidRDefault="00047926" w:rsidP="00B20EC1">
      <w:pPr>
        <w:rPr>
          <w:rFonts w:cs="Arial"/>
        </w:rPr>
      </w:pPr>
      <w:r>
        <w:rPr>
          <w:rFonts w:cs="Arial"/>
          <w:noProof/>
        </w:rPr>
        <w:pict w14:anchorId="4762F786">
          <v:line id="_x0000_s15955" style="position:absolute;left:0;text-align:left;z-index:250957824" from="165.6pt,13.6pt" to="219.8pt,57.8pt" strokecolor="red">
            <v:stroke endarrow="block"/>
            <o:callout v:ext="edit" minusx="t" minusy="t"/>
          </v:line>
        </w:pict>
      </w:r>
      <w:r>
        <w:rPr>
          <w:rFonts w:cs="Arial"/>
          <w:noProof/>
        </w:rPr>
        <w:pict w14:anchorId="3ABEB49C">
          <v:line id="_x0000_s15954" style="position:absolute;left:0;text-align:left;z-index:250956800" from="51.6pt,13.6pt" to="69.95pt,67.2pt" strokecolor="red">
            <v:stroke endarrow="block"/>
            <o:callout v:ext="edit" minusx="t" minusy="t"/>
          </v:line>
        </w:pict>
      </w:r>
    </w:p>
    <w:p w14:paraId="4CB4ABA4" w14:textId="77777777" w:rsidR="00B20EC1" w:rsidRDefault="00047926" w:rsidP="00B20EC1">
      <w:pPr>
        <w:rPr>
          <w:rFonts w:cs="Arial"/>
        </w:rPr>
      </w:pPr>
      <w:r>
        <w:rPr>
          <w:rFonts w:cs="Arial"/>
          <w:noProof/>
        </w:rPr>
        <w:pict w14:anchorId="412391D9">
          <v:line id="_x0000_s15958" style="position:absolute;left:0;text-align:left;z-index:250959872" from="296.25pt,13.2pt" to="353.25pt,93.05pt" strokecolor="red">
            <v:stroke endarrow="block"/>
            <o:callout v:ext="edit" minusx="t" minusy="t"/>
          </v:line>
        </w:pict>
      </w:r>
      <w:r>
        <w:rPr>
          <w:rFonts w:cs="Arial"/>
          <w:noProof/>
        </w:rPr>
        <w:pict w14:anchorId="0C9F0F1F">
          <v:shape id="_x0000_s16883" type="#_x0000_t202" style="position:absolute;left:0;text-align:left;margin-left:57.9pt;margin-top:12.75pt;width:74.85pt;height:104.55pt;z-index:250386432;mso-wrap-style:none" filled="f" stroked="f" strokecolor="red">
            <v:textbox style="mso-next-textbox:#_x0000_s16883;mso-fit-shape-to-text:t" inset=".5mm,.3mm,.5mm,.3mm">
              <w:txbxContent>
                <w:p w14:paraId="58F0FF39" w14:textId="77777777" w:rsidR="00650C76" w:rsidRDefault="00047926" w:rsidP="006A3073">
                  <w:r>
                    <w:pict w14:anchorId="185BE5E1">
                      <v:shape id="_x0000_i1563" type="#_x0000_t75" style="width:1in;height:103.4pt">
                        <v:imagedata r:id="rId288" o:title="DSC_0138 mod" croptop="832f" cropbottom="46279f" cropleft="17601f" cropright="18560f"/>
                      </v:shape>
                    </w:pict>
                  </w:r>
                </w:p>
              </w:txbxContent>
            </v:textbox>
            <o:callout v:ext="edit" minusx="t" minusy="t"/>
          </v:shape>
        </w:pict>
      </w:r>
    </w:p>
    <w:p w14:paraId="4A2997A8" w14:textId="77777777" w:rsidR="00B20EC1" w:rsidRDefault="00B20EC1" w:rsidP="00B20EC1">
      <w:pPr>
        <w:rPr>
          <w:rFonts w:cs="Arial"/>
        </w:rPr>
      </w:pPr>
    </w:p>
    <w:p w14:paraId="38ABE325" w14:textId="77777777" w:rsidR="00B20EC1" w:rsidRDefault="00B20EC1" w:rsidP="00B20EC1">
      <w:pPr>
        <w:rPr>
          <w:rFonts w:cs="Arial"/>
        </w:rPr>
      </w:pPr>
    </w:p>
    <w:p w14:paraId="3535D77C" w14:textId="77777777" w:rsidR="00B20EC1" w:rsidRDefault="00B20EC1" w:rsidP="00B20EC1">
      <w:pPr>
        <w:rPr>
          <w:rFonts w:cs="Arial"/>
        </w:rPr>
      </w:pPr>
    </w:p>
    <w:p w14:paraId="6D98901A" w14:textId="77777777" w:rsidR="00B20EC1" w:rsidRDefault="00B20EC1" w:rsidP="00B20EC1">
      <w:pPr>
        <w:rPr>
          <w:rFonts w:cs="Arial"/>
        </w:rPr>
      </w:pPr>
    </w:p>
    <w:p w14:paraId="10DD3068" w14:textId="77777777" w:rsidR="00B20EC1" w:rsidRDefault="00047926" w:rsidP="00B20EC1">
      <w:pPr>
        <w:rPr>
          <w:rFonts w:cs="Arial"/>
        </w:rPr>
      </w:pPr>
      <w:r>
        <w:rPr>
          <w:rFonts w:cs="Arial"/>
          <w:noProof/>
        </w:rPr>
        <w:pict w14:anchorId="4D13D135">
          <v:shapetype id="_x0000_t99" coordsize="21600,21600" o:spt="99" adj="-11796480,,5400" path="al10800,10800@8@8@4@6,10800,10800,10800,10800@9@7l@30@31@17@18@24@25@15@16@32@33xe">
            <v:stroke joinstyle="miter"/>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o:connecttype="custom" o:connectlocs="@44,@45;@48,@49;@46,@47;@17,@18;@24,@25;@15,@16" textboxrect="3163,3163,18437,18437"/>
            <v:handles>
              <v:h position="@3,#0" polar="10800,10800"/>
              <v:h position="#2,#1" polar="10800,10800" radiusrange="0,10800"/>
            </v:handles>
          </v:shapetype>
          <v:shape id="_x0000_s16886" type="#_x0000_t99" style="position:absolute;left:0;text-align:left;margin-left:298pt;margin-top:11.75pt;width:57pt;height:48.45pt;rotation:106094928fd;flip:x;z-index:251542528" adj="-6167214,-278126,6526" fillcolor="lime">
            <v:textbox inset=".5mm,.3mm,.5mm,.3mm"/>
            <o:callout v:ext="edit" minusx="t" minusy="t"/>
          </v:shape>
        </w:pict>
      </w:r>
    </w:p>
    <w:p w14:paraId="1096BC1C" w14:textId="77777777" w:rsidR="00B20EC1" w:rsidRDefault="00B20EC1" w:rsidP="00B20EC1">
      <w:pPr>
        <w:rPr>
          <w:rFonts w:cs="Arial"/>
        </w:rPr>
      </w:pPr>
    </w:p>
    <w:p w14:paraId="01BB25BD" w14:textId="77777777" w:rsidR="00B20EC1" w:rsidRDefault="00B20EC1" w:rsidP="00B20EC1">
      <w:pPr>
        <w:rPr>
          <w:rFonts w:cs="Arial"/>
        </w:rPr>
      </w:pPr>
    </w:p>
    <w:p w14:paraId="03A3738B" w14:textId="77777777" w:rsidR="00B20EC1" w:rsidRDefault="00B20EC1" w:rsidP="00B20EC1">
      <w:pPr>
        <w:rPr>
          <w:rFonts w:cs="Arial"/>
        </w:rPr>
      </w:pPr>
    </w:p>
    <w:p w14:paraId="30945199" w14:textId="77777777" w:rsidR="00B20EC1" w:rsidRDefault="00B20EC1" w:rsidP="00B20EC1">
      <w:pPr>
        <w:rPr>
          <w:rFonts w:cs="Arial"/>
        </w:rPr>
      </w:pPr>
    </w:p>
    <w:p w14:paraId="450B2A99" w14:textId="77777777" w:rsidR="00B20EC1" w:rsidRDefault="00B20EC1" w:rsidP="00B20EC1">
      <w:pPr>
        <w:rPr>
          <w:rFonts w:cs="Arial"/>
        </w:rPr>
      </w:pPr>
    </w:p>
    <w:p w14:paraId="586DF9DF" w14:textId="77777777" w:rsidR="00B20EC1" w:rsidRDefault="00B20EC1" w:rsidP="00B20EC1">
      <w:pPr>
        <w:rPr>
          <w:rFonts w:cs="Arial"/>
        </w:rPr>
      </w:pPr>
    </w:p>
    <w:p w14:paraId="0E17D0B5" w14:textId="77777777" w:rsidR="00B20EC1" w:rsidRDefault="00B20EC1" w:rsidP="00B20EC1">
      <w:pPr>
        <w:rPr>
          <w:rFonts w:cs="Arial"/>
        </w:rPr>
      </w:pPr>
    </w:p>
    <w:p w14:paraId="42AE6A6C" w14:textId="77777777" w:rsidR="00B20EC1" w:rsidRDefault="00B20EC1" w:rsidP="00B20EC1">
      <w:pPr>
        <w:rPr>
          <w:rFonts w:cs="Arial"/>
        </w:rPr>
      </w:pPr>
    </w:p>
    <w:p w14:paraId="383593B1" w14:textId="77777777" w:rsidR="00B20EC1" w:rsidRDefault="00B20EC1" w:rsidP="00B20EC1">
      <w:pPr>
        <w:rPr>
          <w:rFonts w:cs="Arial"/>
        </w:rPr>
      </w:pPr>
    </w:p>
    <w:p w14:paraId="7A6FBAB3" w14:textId="77777777" w:rsidR="00B20EC1" w:rsidRDefault="00B20EC1" w:rsidP="00B20EC1">
      <w:r>
        <w:t>Proceder a la eliminación del adhesivo seco de la superficie de los rodillos. Si el adhesivo se ha secado uniformemente, se ha formado una película fácil de eliminar, tirando de ella. Si el adhesivo, en algún punto, ha quedado un poco gomoso, frotar con un paño hasta su eliminación.</w:t>
      </w:r>
    </w:p>
    <w:p w14:paraId="2B5A5738" w14:textId="77777777" w:rsidR="00B20EC1" w:rsidRPr="00E05AE5" w:rsidRDefault="00FC06B0" w:rsidP="00B20EC1">
      <w:pPr>
        <w:rPr>
          <w:rFonts w:cs="Arial"/>
        </w:rPr>
      </w:pPr>
      <w:r>
        <w:rPr>
          <w:rFonts w:cs="Arial"/>
          <w:noProof/>
        </w:rPr>
        <w:pict w14:anchorId="0C4DB9E5">
          <v:shape id="Immagine 79" o:spid="_x0000_i1564" type="#_x0000_t75" alt="MANO CHE INDICA" style="width:36.75pt;height:16.85pt;visibility:visible">
            <v:imagedata r:id="rId164" o:title="MANO CHE INDICA"/>
          </v:shape>
        </w:pict>
      </w:r>
      <w:r w:rsidR="00B20EC1">
        <w:rPr>
          <w:rFonts w:cs="Arial"/>
          <w:bCs/>
        </w:rPr>
        <w:t>Limpiar ambos rodillos, por la parte al alcance de la mano</w:t>
      </w:r>
    </w:p>
    <w:p w14:paraId="43D0D24A" w14:textId="77777777" w:rsidR="00B20EC1" w:rsidRDefault="00047926" w:rsidP="00B20EC1">
      <w:pPr>
        <w:rPr>
          <w:rFonts w:cs="Arial"/>
        </w:rPr>
      </w:pPr>
      <w:r>
        <w:rPr>
          <w:noProof/>
        </w:rPr>
        <w:pict w14:anchorId="1CE13F4A">
          <v:shape id="Text Box 18613" o:spid="_x0000_s16137" type="#_x0000_t202" style="position:absolute;left:0;text-align:left;margin-left:133.95pt;margin-top:14.4pt;width:182.4pt;height:34.2pt;z-index:25105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" strokecolor="red">
            <v:textbox style="mso-next-textbox:#Text Box 18613" inset=".5mm,.3mm,.5mm,.3mm">
              <w:txbxContent>
                <w:p w14:paraId="21657598" w14:textId="77777777" w:rsidR="00650C76" w:rsidRDefault="00650C76" w:rsidP="00B20EC1">
                  <w:r>
                    <w:t>La película de cola bien seca se despega fácilmente, tirando de ella</w:t>
                  </w:r>
                </w:p>
              </w:txbxContent>
            </v:textbox>
          </v:shape>
        </w:pict>
      </w:r>
      <w:r>
        <w:rPr>
          <w:noProof/>
        </w:rPr>
        <w:pict w14:anchorId="0845BD19">
          <v:shape id="Text Box 18612" o:spid="_x0000_s16136" type="#_x0000_t202" style="position:absolute;left:0;text-align:left;margin-left:2.85pt;margin-top:13.3pt;width:243.3pt;height:149.3pt;z-index:25105715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" filled="f" stroked="f" strokecolor="red">
            <v:textbox style="mso-next-textbox:#Text Box 18612" inset=".5mm,.3mm,.5mm,.3mm">
              <w:txbxContent>
                <w:p w14:paraId="285B7461" w14:textId="77777777" w:rsidR="00650C76" w:rsidRDefault="00047926" w:rsidP="00B20EC1">
                  <w:r>
                    <w:rPr>
                      <w:noProof/>
                    </w:rPr>
                    <w:pict w14:anchorId="188E9FD0">
                      <v:shape id="Immagine 1100" o:spid="_x0000_i1565" type="#_x0000_t75" alt="DSC_0198" style="width:239.75pt;height:160.85pt;visibility:visible">
                        <v:imagedata r:id="rId289" o:title="DSC_0198"/>
                      </v:shape>
                    </w:pict>
                  </w:r>
                </w:p>
              </w:txbxContent>
            </v:textbox>
          </v:shape>
        </w:pict>
      </w:r>
      <w:r>
        <w:rPr>
          <w:noProof/>
        </w:rPr>
        <w:pict w14:anchorId="767418EF">
          <v:shape id="Text Box 18545" o:spid="_x0000_s16133" type="#_x0000_t202" style="position:absolute;left:0;text-align:left;margin-left:330.2pt;margin-top:10.5pt;width:64.7pt;height:54.9pt;z-index:25105408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" filled="f" stroked="f" strokecolor="red" strokeweight="1pt">
            <v:textbox style="mso-next-textbox:#Text Box 18545;mso-fit-shape-to-text:t" inset=".5mm,.3mm,.5mm,.3mm">
              <w:txbxContent>
                <w:p w14:paraId="40DFAD36" w14:textId="77777777" w:rsidR="00650C76" w:rsidRDefault="00047926" w:rsidP="00B20EC1">
                  <w:pPr>
                    <w:jc w:val="center"/>
                  </w:pPr>
                  <w:r>
                    <w:rPr>
                      <w:noProof/>
                    </w:rPr>
                    <w:pict w14:anchorId="3295B572">
                      <v:shape id="Immagine 1096" o:spid="_x0000_i1566" type="#_x0000_t75" alt="CONTUSIONE" style="width:61.3pt;height:53.6pt;visibility:visible">
                        <v:imagedata r:id="rId172" o:title="CONTUSIONE"/>
                      </v:shape>
                    </w:pict>
                  </w:r>
                </w:p>
              </w:txbxContent>
            </v:textbox>
          </v:shape>
        </w:pict>
      </w:r>
      <w:r>
        <w:rPr>
          <w:noProof/>
        </w:rPr>
        <w:pict w14:anchorId="5EED7325">
          <v:shape id="Text Box 18547" o:spid="_x0000_s16135" type="#_x0000_t202" style="position:absolute;left:0;text-align:left;margin-left:298pt;margin-top:68.7pt;width:190.95pt;height:62.7pt;z-index:25105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" filled="f" stroked="f">
            <v:textbox style="mso-next-textbox:#Text Box 18547" inset=".5mm,.3mm,.5mm,.3mm">
              <w:txbxContent>
                <w:p w14:paraId="325C21BD" w14:textId="77777777" w:rsidR="00650C76" w:rsidRDefault="00650C76" w:rsidP="00B20EC1">
                  <w:pPr>
                    <w:jc w:val="center"/>
                    <w:rPr>
                      <w:rFonts w:cs="Arial"/>
                      <w:color w:val="FF6600"/>
                    </w:rPr>
                  </w:pPr>
                  <w:r>
                    <w:rPr>
                      <w:rFonts w:cs="Arial"/>
                      <w:b/>
                      <w:bCs/>
                      <w:color w:val="FF6600"/>
                    </w:rPr>
                    <w:t>PELIGROS DE CONTUSIÓN EN FUNCIÓN DE LAS HERRAMIENTAS UTILIZADAS Y DE LAS OPERACIONES REALIZADAS</w:t>
                  </w:r>
                </w:p>
              </w:txbxContent>
            </v:textbox>
          </v:shape>
        </w:pict>
      </w:r>
      <w:r>
        <w:rPr>
          <w:noProof/>
        </w:rPr>
        <w:pict w14:anchorId="5667490D">
          <v:shape id="Text Box 18546" o:spid="_x0000_s16134" type="#_x0000_t202" style="position:absolute;left:0;text-align:left;margin-left:392.8pt;margin-top:11.55pt;width:70.75pt;height:59.45pt;z-index:25105510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" filled="f" stroked="f" strokecolor="red">
            <v:textbox style="mso-next-textbox:#Text Box 18546;mso-fit-shape-to-text:t" inset=".5mm,.3mm,.5mm,.3mm">
              <w:txbxContent>
                <w:p w14:paraId="410E1F2B" w14:textId="77777777" w:rsidR="00650C76" w:rsidRDefault="00047926" w:rsidP="00B20EC1">
                  <w:r>
                    <w:rPr>
                      <w:rFonts w:cs="Arial"/>
                      <w:noProof/>
                    </w:rPr>
                    <w:pict w14:anchorId="345EA9CF">
                      <v:shape id="Immagine 1095" o:spid="_x0000_i1567" type="#_x0000_t75" style="width:68.15pt;height:57.45pt;visibility:visible">
                        <v:imagedata r:id="rId209" o:title="" blacklevel="5898f"/>
                      </v:shape>
                    </w:pict>
                  </w:r>
                </w:p>
              </w:txbxContent>
            </v:textbox>
          </v:shape>
        </w:pict>
      </w:r>
    </w:p>
    <w:p w14:paraId="3D203DA5" w14:textId="77777777" w:rsidR="00B20EC1" w:rsidRDefault="00B20EC1" w:rsidP="00B20EC1">
      <w:pPr>
        <w:rPr>
          <w:rFonts w:cs="Arial"/>
        </w:rPr>
      </w:pPr>
    </w:p>
    <w:p w14:paraId="18E9B7D6" w14:textId="77777777" w:rsidR="00B20EC1" w:rsidRDefault="00B20EC1" w:rsidP="00B20EC1">
      <w:pPr>
        <w:rPr>
          <w:rFonts w:cs="Arial"/>
        </w:rPr>
      </w:pPr>
    </w:p>
    <w:p w14:paraId="593E5EDD" w14:textId="77777777" w:rsidR="00B20EC1" w:rsidRDefault="00047926" w:rsidP="00B20EC1">
      <w:pPr>
        <w:rPr>
          <w:rFonts w:cs="Arial"/>
        </w:rPr>
      </w:pPr>
      <w:r>
        <w:rPr>
          <w:noProof/>
        </w:rPr>
        <w:pict w14:anchorId="536A662B">
          <v:line id="Line 18615" o:spid="_x0000_s16138" style="position:absolute;left:0;text-align:left;flip:x;z-index:251059200;visibility:visible" from="128.25pt,7.2pt" to="156.75pt,4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" strokecolor="red">
            <v:stroke endarrow="block"/>
          </v:line>
        </w:pict>
      </w:r>
    </w:p>
    <w:p w14:paraId="48CA211F" w14:textId="77777777" w:rsidR="00B20EC1" w:rsidRDefault="00B20EC1" w:rsidP="00B20EC1">
      <w:pPr>
        <w:rPr>
          <w:rFonts w:cs="Arial"/>
        </w:rPr>
      </w:pPr>
    </w:p>
    <w:p w14:paraId="0D657E21" w14:textId="77777777" w:rsidR="00B20EC1" w:rsidRDefault="00B20EC1" w:rsidP="00B20EC1">
      <w:pPr>
        <w:rPr>
          <w:rFonts w:cs="Arial"/>
        </w:rPr>
      </w:pPr>
    </w:p>
    <w:p w14:paraId="09A45FA1" w14:textId="77777777" w:rsidR="00B20EC1" w:rsidRDefault="00B20EC1" w:rsidP="00B20EC1">
      <w:pPr>
        <w:rPr>
          <w:rFonts w:cs="Arial"/>
        </w:rPr>
      </w:pPr>
    </w:p>
    <w:p w14:paraId="01F55A57" w14:textId="77777777" w:rsidR="00B20EC1" w:rsidRDefault="00B20EC1" w:rsidP="00B20EC1">
      <w:pPr>
        <w:rPr>
          <w:rFonts w:cs="Arial"/>
        </w:rPr>
      </w:pPr>
    </w:p>
    <w:p w14:paraId="3C976D95" w14:textId="77777777" w:rsidR="00B20EC1" w:rsidRDefault="00B20EC1" w:rsidP="00B20EC1">
      <w:pPr>
        <w:rPr>
          <w:rFonts w:cs="Arial"/>
        </w:rPr>
      </w:pPr>
    </w:p>
    <w:p w14:paraId="1853CCE4" w14:textId="77777777" w:rsidR="00B20EC1" w:rsidRDefault="00B20EC1" w:rsidP="00B20EC1">
      <w:pPr>
        <w:rPr>
          <w:rFonts w:cs="Arial"/>
        </w:rPr>
      </w:pPr>
    </w:p>
    <w:p w14:paraId="61E8168D" w14:textId="77777777" w:rsidR="00B20EC1" w:rsidRDefault="00B20EC1" w:rsidP="00B20EC1">
      <w:pPr>
        <w:rPr>
          <w:rFonts w:cs="Arial"/>
        </w:rPr>
      </w:pPr>
    </w:p>
    <w:p w14:paraId="1FB60341" w14:textId="77777777" w:rsidR="00B20EC1" w:rsidRDefault="00B20EC1" w:rsidP="00B20EC1">
      <w:pPr>
        <w:rPr>
          <w:rFonts w:cs="Arial"/>
        </w:rPr>
      </w:pPr>
    </w:p>
    <w:p w14:paraId="24A79AE6" w14:textId="77777777" w:rsidR="00B20EC1" w:rsidRDefault="00B20EC1" w:rsidP="00B20EC1">
      <w:pPr>
        <w:rPr>
          <w:rFonts w:cs="Arial"/>
        </w:rPr>
      </w:pPr>
    </w:p>
    <w:p w14:paraId="4CEE2B91" w14:textId="77777777" w:rsidR="00B20EC1" w:rsidRDefault="00B20EC1" w:rsidP="00B20EC1">
      <w:pPr>
        <w:rPr>
          <w:rFonts w:cs="Arial"/>
        </w:rPr>
      </w:pPr>
    </w:p>
    <w:p w14:paraId="680A347D" w14:textId="77777777" w:rsidR="00B20EC1" w:rsidRDefault="00047926" w:rsidP="00B20EC1">
      <w:pPr>
        <w:ind w:right="4109"/>
        <w:rPr>
          <w:rFonts w:cs="Arial"/>
        </w:rPr>
      </w:pPr>
      <w:r>
        <w:rPr>
          <w:rFonts w:cs="Arial"/>
          <w:noProof/>
        </w:rPr>
        <w:pict w14:anchorId="33DE4F6C">
          <v:shape id="_x0000_s16129" type="#_x0000_t202" style="position:absolute;left:0;text-align:left;margin-left:293.55pt;margin-top:2.15pt;width:222.3pt;height:154.15pt;z-index:251049984" filled="f" stroked="f" strokecolor="red">
            <v:textbox style="mso-next-textbox:#_x0000_s16129" inset=".5mm,.3mm,.5mm,.3mm">
              <w:txbxContent>
                <w:p w14:paraId="6DD21257" w14:textId="77777777" w:rsidR="00650C76" w:rsidRDefault="00047926" w:rsidP="00B20EC1">
                  <w:r>
                    <w:pict w14:anchorId="2EA54A69">
                      <v:shape id="_x0000_i1568" type="#_x0000_t75" style="width:218.3pt;height:177.7pt">
                        <v:imagedata r:id="rId290" o:title="pulizia 1"/>
                      </v:shape>
                    </w:pict>
                  </w:r>
                </w:p>
              </w:txbxContent>
            </v:textbox>
            <o:callout v:ext="edit" minusx="t" minusy="t"/>
          </v:shape>
        </w:pict>
      </w:r>
      <w:r w:rsidR="00B20EC1">
        <w:rPr>
          <w:rFonts w:cs="Arial"/>
        </w:rPr>
        <w:t>La superficie de los rodillos es delicada y podría dañarse si se utilizan herramientas y métodos inadecuados.</w:t>
      </w:r>
    </w:p>
    <w:p w14:paraId="6A8C7EF1" w14:textId="77777777" w:rsidR="00B20EC1" w:rsidRDefault="00047926" w:rsidP="00B20EC1">
      <w:pPr>
        <w:rPr>
          <w:rFonts w:cs="Arial"/>
        </w:rPr>
      </w:pPr>
      <w:r>
        <w:rPr>
          <w:rFonts w:cs="Arial"/>
          <w:noProof/>
        </w:rPr>
        <w:pict w14:anchorId="7299A6DE">
          <v:shape id="_x0000_s16125" type="#_x0000_t202" style="position:absolute;left:0;text-align:left;margin-left:-8.55pt;margin-top:8.75pt;width:63.65pt;height:54.9pt;z-index:251045888;mso-wrap-style:none" filled="f" stroked="f" strokecolor="red">
            <v:textbox style="mso-next-textbox:#_x0000_s16125;mso-fit-shape-to-text:t" inset=".5mm,.3mm,.5mm,.3mm">
              <w:txbxContent>
                <w:p w14:paraId="10ACD877" w14:textId="77777777" w:rsidR="00650C76" w:rsidRDefault="00047926" w:rsidP="00B20EC1">
                  <w:r>
                    <w:pict w14:anchorId="16245A51">
                      <v:shape id="_x0000_i1569" type="#_x0000_t75" style="width:60.5pt;height:53.6pt">
                        <v:imagedata r:id="rId100" o:title="Attenzione possibilità di arrecare danno alla macchina 1"/>
                      </v:shape>
                    </w:pict>
                  </w:r>
                </w:p>
              </w:txbxContent>
            </v:textbox>
            <o:callout v:ext="edit" minusx="t" minusy="t"/>
          </v:shape>
        </w:pict>
      </w:r>
    </w:p>
    <w:p w14:paraId="2AEED418" w14:textId="77777777" w:rsidR="00B20EC1" w:rsidRDefault="00047926" w:rsidP="00B20EC1">
      <w:pPr>
        <w:rPr>
          <w:rFonts w:cs="Arial"/>
        </w:rPr>
      </w:pPr>
      <w:r>
        <w:rPr>
          <w:rFonts w:cs="Arial"/>
          <w:noProof/>
        </w:rPr>
        <w:pict w14:anchorId="0BA37B2D">
          <v:shape id="_x0000_s16126" type="#_x0000_t202" style="position:absolute;left:0;text-align:left;margin-left:45.3pt;margin-top:9.2pt;width:193.8pt;height:38.8pt;z-index:251046912" filled="f" stroked="f" strokecolor="red" strokeweight="1pt">
            <v:textbox style="mso-next-textbox:#_x0000_s16126" inset=".5mm,.3mm,.5mm,.3mm">
              <w:txbxContent>
                <w:p w14:paraId="57132324" w14:textId="77777777" w:rsidR="00650C76" w:rsidRPr="008B3869" w:rsidRDefault="00650C76" w:rsidP="00B20EC1">
                  <w:pPr>
                    <w:jc w:val="center"/>
                    <w:rPr>
                      <w:b/>
                      <w:bCs/>
                    </w:rPr>
                  </w:pPr>
                  <w:r>
                    <w:rPr>
                      <w:rFonts w:cs="Arial"/>
                      <w:b/>
                      <w:bCs/>
                      <w:color w:val="FF6600"/>
                    </w:rPr>
                    <w:t xml:space="preserve">POSIBILIDAD DE DAÑAR LA </w:t>
                  </w:r>
                  <w:smartTag w:uri="urn:schemas-microsoft-com:office:smarttags" w:element="PersonName">
                    <w:smartTagPr>
                      <w:attr w:name="ProductID" w:val="LA SUPERFICIE DEI RULLI"/>
                    </w:smartTagPr>
                    <w:r>
                      <w:rPr>
                        <w:rFonts w:cs="Arial"/>
                        <w:b/>
                        <w:bCs/>
                        <w:color w:val="FF6600"/>
                      </w:rPr>
                      <w:t>SUPERFICIE DE LOS RODILLOS</w:t>
                    </w:r>
                  </w:smartTag>
                </w:p>
              </w:txbxContent>
            </v:textbox>
          </v:shape>
        </w:pict>
      </w:r>
      <w:r>
        <w:rPr>
          <w:rFonts w:cs="Arial"/>
          <w:noProof/>
        </w:rPr>
        <w:pict w14:anchorId="19B92FD0">
          <v:shape id="_x0000_s16128" type="#_x0000_t202" style="position:absolute;left:0;text-align:left;margin-left:48.45pt;margin-top:68.7pt;width:182.4pt;height:48.45pt;z-index:251048960" filled="f" stroked="f" strokecolor="red">
            <v:textbox style="mso-next-textbox:#_x0000_s16128" inset=".5mm,.3mm,.5mm,.3mm">
              <w:txbxContent>
                <w:p w14:paraId="45EFBB5B" w14:textId="77777777" w:rsidR="00650C76" w:rsidRDefault="00650C76" w:rsidP="00B20EC1">
                  <w:r>
                    <w:rPr>
                      <w:rFonts w:cs="Arial"/>
                      <w:b/>
                      <w:bCs/>
                      <w:noProof/>
                      <w:color w:val="FF0000"/>
                    </w:rPr>
                    <w:t>ESTÁ PROHIBIDO UTILIZAR CUCHILLOS, PUNZONES Y HERRAMIENTAS PUNTIAGUDAS SIMILARES</w:t>
                  </w:r>
                </w:p>
              </w:txbxContent>
            </v:textbox>
            <o:callout v:ext="edit" minusx="t" minusy="t"/>
          </v:shape>
        </w:pict>
      </w:r>
    </w:p>
    <w:p w14:paraId="274B6FD1" w14:textId="77777777" w:rsidR="00B20EC1" w:rsidRDefault="00047926" w:rsidP="00B20EC1">
      <w:pPr>
        <w:ind w:right="4337"/>
        <w:rPr>
          <w:rFonts w:cs="Arial"/>
        </w:rPr>
      </w:pPr>
      <w:r>
        <w:rPr>
          <w:rFonts w:cs="Arial"/>
          <w:noProof/>
        </w:rPr>
        <w:pict w14:anchorId="706BF675">
          <v:line id="_x0000_s16131" style="position:absolute;left:0;text-align:left;flip:y;z-index:251052032" from="339.15pt,3.35pt" to="404.7pt,17.6pt" strokecolor="red">
            <v:stroke endarrow="block"/>
            <o:callout v:ext="edit" minusx="t" minusy="t"/>
          </v:line>
        </w:pict>
      </w:r>
      <w:r>
        <w:rPr>
          <w:rFonts w:cs="Arial"/>
          <w:noProof/>
        </w:rPr>
        <w:pict w14:anchorId="78DAD3AC">
          <v:shape id="_x0000_s16130" type="#_x0000_t202" style="position:absolute;left:0;text-align:left;margin-left:262.2pt;margin-top:9.05pt;width:76.95pt;height:37.05pt;z-index:251051008" strokecolor="red">
            <v:textbox style="mso-next-textbox:#_x0000_s16130" inset=".5mm,.3mm,.5mm,.3mm">
              <w:txbxContent>
                <w:p w14:paraId="4EB2BA63" w14:textId="77777777" w:rsidR="00650C76" w:rsidRDefault="00650C76" w:rsidP="00B20EC1">
                  <w:pPr>
                    <w:jc w:val="center"/>
                  </w:pPr>
                  <w:r>
                    <w:t>Cola seca en los rodillos</w:t>
                  </w:r>
                </w:p>
              </w:txbxContent>
            </v:textbox>
            <o:callout v:ext="edit" minusx="t" minusy="t"/>
          </v:shape>
        </w:pict>
      </w:r>
    </w:p>
    <w:p w14:paraId="140D6943" w14:textId="77777777" w:rsidR="00B20EC1" w:rsidRDefault="00B20EC1" w:rsidP="00B20EC1">
      <w:pPr>
        <w:rPr>
          <w:rFonts w:cs="Arial"/>
        </w:rPr>
      </w:pPr>
    </w:p>
    <w:p w14:paraId="618BFBFD" w14:textId="77777777" w:rsidR="00B20EC1" w:rsidRDefault="00047926" w:rsidP="00B20EC1">
      <w:pPr>
        <w:rPr>
          <w:rFonts w:cs="Arial"/>
        </w:rPr>
      </w:pPr>
      <w:r>
        <w:rPr>
          <w:rFonts w:cs="Arial"/>
          <w:noProof/>
        </w:rPr>
        <w:pict w14:anchorId="7DF76059">
          <v:line id="_x0000_s16132" style="position:absolute;left:0;text-align:left;z-index:251053056" from="339.15pt,7.1pt" to="407.55pt,44.15pt" strokecolor="red">
            <v:stroke endarrow="block"/>
            <o:callout v:ext="edit" minusx="t" minusy="t"/>
          </v:line>
        </w:pict>
      </w:r>
    </w:p>
    <w:p w14:paraId="524F1225" w14:textId="77777777" w:rsidR="00B20EC1" w:rsidRDefault="00B20EC1" w:rsidP="00B20EC1">
      <w:pPr>
        <w:rPr>
          <w:rFonts w:cs="Arial"/>
        </w:rPr>
      </w:pPr>
    </w:p>
    <w:p w14:paraId="3E77EB3C" w14:textId="77777777" w:rsidR="00B20EC1" w:rsidRDefault="00047926" w:rsidP="00B20EC1">
      <w:pPr>
        <w:rPr>
          <w:rFonts w:cs="Arial"/>
        </w:rPr>
      </w:pPr>
      <w:r>
        <w:rPr>
          <w:rFonts w:cs="Arial"/>
          <w:noProof/>
        </w:rPr>
        <w:pict w14:anchorId="163821B5">
          <v:shape id="_x0000_s16127" type="#_x0000_t202" style="position:absolute;left:0;text-align:left;margin-left:0;margin-top:-.3pt;width:44.1pt;height:42.95pt;z-index:251047936;mso-wrap-style:none" filled="f" stroked="f" strokecolor="red">
            <v:textbox style="mso-next-textbox:#_x0000_s16127;mso-fit-shape-to-text:t" inset=".5mm,.3mm,.5mm,.3mm">
              <w:txbxContent>
                <w:p w14:paraId="16B18CCB" w14:textId="77777777" w:rsidR="00650C76" w:rsidRDefault="00047926" w:rsidP="00B20EC1">
                  <w:r>
                    <w:rPr>
                      <w:sz w:val="20"/>
                      <w:szCs w:val="20"/>
                    </w:rPr>
                    <w:pict w14:anchorId="0BA9836F">
                      <v:shape id="_x0000_i1570" type="#_x0000_t75" style="width:42.15pt;height:42.15pt" fillcolor="window">
                        <v:imagedata r:id="rId22" o:title="DIVIETO GENERALE"/>
                      </v:shape>
                    </w:pict>
                  </w:r>
                </w:p>
              </w:txbxContent>
            </v:textbox>
            <o:callout v:ext="edit" minusx="t" minusy="t"/>
          </v:shape>
        </w:pict>
      </w:r>
    </w:p>
    <w:p w14:paraId="198835D0" w14:textId="77777777" w:rsidR="00B20EC1" w:rsidRDefault="00B20EC1" w:rsidP="00B20EC1">
      <w:pPr>
        <w:rPr>
          <w:rFonts w:cs="Arial"/>
        </w:rPr>
      </w:pPr>
    </w:p>
    <w:p w14:paraId="19853E50" w14:textId="77777777" w:rsidR="00B20EC1" w:rsidRDefault="00B20EC1" w:rsidP="00B20EC1">
      <w:pPr>
        <w:rPr>
          <w:rFonts w:cs="Arial"/>
        </w:rPr>
      </w:pPr>
    </w:p>
    <w:p w14:paraId="27B43D0F" w14:textId="77777777" w:rsidR="00B20EC1" w:rsidRDefault="00B20EC1" w:rsidP="00B20EC1">
      <w:pPr>
        <w:rPr>
          <w:rFonts w:cs="Arial"/>
        </w:rPr>
      </w:pPr>
      <w:r>
        <w:rPr>
          <w:rFonts w:cs="Arial"/>
        </w:rPr>
        <w:br w:type="page"/>
      </w:r>
    </w:p>
    <w:p w14:paraId="4897328E" w14:textId="77777777" w:rsidR="00B20EC1" w:rsidRDefault="00047926" w:rsidP="00B20EC1">
      <w:pPr>
        <w:rPr>
          <w:rFonts w:cs="Arial"/>
        </w:rPr>
      </w:pPr>
      <w:r>
        <w:rPr>
          <w:noProof/>
          <w:sz w:val="20"/>
        </w:rPr>
        <w:pict w14:anchorId="0271DB79">
          <v:shape id="_x0000_s15959" type="#_x0000_t202" style="position:absolute;left:0;text-align:left;margin-left:265.05pt;margin-top:-19.5pt;width:63.65pt;height:53.6pt;z-index:250960896;mso-wrap-style:none" filled="f" stroked="f" strokecolor="red" strokeweight="1pt">
            <v:textbox style="mso-next-textbox:#_x0000_s15959;mso-fit-shape-to-text:t" inset=".5mm,.3mm,.5mm,.3mm">
              <w:txbxContent>
                <w:p w14:paraId="3905B7ED" w14:textId="77777777" w:rsidR="00650C76" w:rsidRDefault="00047926" w:rsidP="00B20EC1">
                  <w:pPr>
                    <w:jc w:val="center"/>
                  </w:pPr>
                  <w:r>
                    <w:pict w14:anchorId="01240109">
                      <v:shape id="_x0000_i1571" type="#_x0000_t75" style="width:60.5pt;height:52.1pt">
                        <v:imagedata r:id="rId172" o:title="CONTUSIONE"/>
                      </v:shape>
                    </w:pict>
                  </w:r>
                </w:p>
              </w:txbxContent>
            </v:textbox>
          </v:shape>
        </w:pict>
      </w:r>
      <w:r>
        <w:rPr>
          <w:noProof/>
          <w:sz w:val="20"/>
        </w:rPr>
        <w:pict w14:anchorId="64FD65B4">
          <v:shape id="_x0000_s15960" type="#_x0000_t202" style="position:absolute;left:0;text-align:left;margin-left:319.2pt;margin-top:-8.1pt;width:108pt;height:36.6pt;z-index:250961920" filled="f" stroked="f">
            <v:textbox style="mso-next-textbox:#_x0000_s15960" inset=".5mm,.3mm,.5mm,.3mm">
              <w:txbxContent>
                <w:p w14:paraId="2CC1480C" w14:textId="77777777" w:rsidR="00650C76" w:rsidRDefault="00650C76" w:rsidP="00B20EC1">
                  <w:pPr>
                    <w:jc w:val="center"/>
                    <w:rPr>
                      <w:rFonts w:cs="Arial"/>
                      <w:color w:val="FF6600"/>
                    </w:rPr>
                  </w:pPr>
                  <w:r>
                    <w:rPr>
                      <w:rFonts w:cs="Arial"/>
                      <w:b/>
                      <w:bCs/>
                      <w:color w:val="FF6600"/>
                    </w:rPr>
                    <w:t>PELIGRO DE CONTUSIÓN</w:t>
                  </w:r>
                </w:p>
              </w:txbxContent>
            </v:textbox>
            <o:callout v:ext="edit" minusy="t"/>
          </v:shape>
        </w:pict>
      </w:r>
      <w:r>
        <w:rPr>
          <w:rFonts w:cs="Arial"/>
          <w:noProof/>
        </w:rPr>
        <w:pict w14:anchorId="6833A5CC">
          <v:shape id="_x0000_s15918" type="#_x0000_t202" style="position:absolute;left:0;text-align:left;margin-left:102.6pt;margin-top:-5.25pt;width:145.35pt;height:25.65pt;z-index:250920960" strokecolor="red">
            <v:textbox style="mso-next-textbox:#_x0000_s15918" inset=".5mm,.3mm,.5mm,.3mm">
              <w:txbxContent>
                <w:p w14:paraId="274B0ADA" w14:textId="77777777" w:rsidR="00650C76" w:rsidRDefault="00650C76" w:rsidP="00B20EC1">
                  <w:r>
                    <w:t>Cerrar la puerta</w:t>
                  </w:r>
                </w:p>
              </w:txbxContent>
            </v:textbox>
            <o:callout v:ext="edit" minusx="t" minusy="t"/>
          </v:shape>
        </w:pict>
      </w:r>
    </w:p>
    <w:p w14:paraId="6B7B3DB6" w14:textId="77777777" w:rsidR="00B20EC1" w:rsidRDefault="00047926" w:rsidP="00B20EC1">
      <w:pPr>
        <w:rPr>
          <w:rFonts w:cs="Arial"/>
        </w:rPr>
      </w:pPr>
      <w:r>
        <w:rPr>
          <w:rFonts w:cs="Arial"/>
          <w:noProof/>
        </w:rPr>
        <w:pict w14:anchorId="206C7A2C">
          <v:line id="_x0000_s15919" style="position:absolute;left:0;text-align:left;z-index:250921984" from="216.6pt,6.6pt" to="328.7pt,149.1pt" strokecolor="red">
            <v:stroke endarrow="block"/>
            <o:callout v:ext="edit" minusx="t" minusy="t"/>
          </v:line>
        </w:pict>
      </w:r>
    </w:p>
    <w:p w14:paraId="71FB5DEF" w14:textId="77777777" w:rsidR="00B20EC1" w:rsidRDefault="00B20EC1" w:rsidP="00B20EC1">
      <w:pPr>
        <w:rPr>
          <w:rFonts w:cs="Arial"/>
        </w:rPr>
      </w:pPr>
    </w:p>
    <w:p w14:paraId="534F8C8A" w14:textId="77777777" w:rsidR="00B20EC1" w:rsidRDefault="00047926" w:rsidP="00B20EC1">
      <w:pPr>
        <w:rPr>
          <w:rFonts w:cs="Arial"/>
        </w:rPr>
      </w:pPr>
      <w:r>
        <w:rPr>
          <w:rFonts w:cs="Arial"/>
          <w:noProof/>
        </w:rPr>
        <w:pict w14:anchorId="7C97B582">
          <v:shape id="_x0000_s15574" type="#_x0000_t202" style="position:absolute;left:0;text-align:left;margin-left:126.75pt;margin-top:1.8pt;width:316.75pt;height:198.55pt;z-index:250737664;mso-wrap-style:none" filled="f" stroked="f" strokecolor="red">
            <v:textbox style="mso-next-textbox:#_x0000_s15574;mso-fit-shape-to-text:t" inset=".5mm,.3mm,.5mm,.3mm">
              <w:txbxContent>
                <w:p w14:paraId="6F74DA8A" w14:textId="77777777" w:rsidR="00650C76" w:rsidRDefault="00047926" w:rsidP="00B20EC1">
                  <w:r>
                    <w:rPr>
                      <w:rFonts w:cs="Arial"/>
                    </w:rPr>
                    <w:pict w14:anchorId="5D48633A">
                      <v:shape id="_x0000_i1572" type="#_x0000_t75" style="width:314.05pt;height:196.1pt">
                        <v:imagedata r:id="rId291" o:title="pulizia 02" cropright="6382f"/>
                      </v:shape>
                    </w:pict>
                  </w:r>
                </w:p>
              </w:txbxContent>
            </v:textbox>
            <o:callout v:ext="edit" minusx="t" minusy="t"/>
          </v:shape>
        </w:pict>
      </w:r>
      <w:r>
        <w:rPr>
          <w:rFonts w:cs="Arial"/>
          <w:noProof/>
        </w:rPr>
        <w:pict w14:anchorId="631B4006">
          <v:shape id="_x0000_s15961" type="#_x0000_t202" style="position:absolute;left:0;text-align:left;margin-left:-2.85pt;margin-top:10.35pt;width:105.45pt;height:37.05pt;z-index:250962944" strokecolor="red">
            <v:textbox style="mso-next-textbox:#_x0000_s15961" inset=".5mm,.3mm,.5mm,.3mm">
              <w:txbxContent>
                <w:p w14:paraId="60575D8B" w14:textId="77777777" w:rsidR="00650C76" w:rsidRDefault="00650C76" w:rsidP="00B20EC1">
                  <w:r>
                    <w:t>Luego presionar RESET RODILLOS…</w:t>
                  </w:r>
                </w:p>
              </w:txbxContent>
            </v:textbox>
            <o:callout v:ext="edit" minusx="t" minusy="t"/>
          </v:shape>
        </w:pict>
      </w:r>
    </w:p>
    <w:p w14:paraId="2DCF6792" w14:textId="77777777" w:rsidR="00B20EC1" w:rsidRDefault="00B20EC1" w:rsidP="00B20EC1">
      <w:pPr>
        <w:rPr>
          <w:rFonts w:cs="Arial"/>
        </w:rPr>
      </w:pPr>
    </w:p>
    <w:p w14:paraId="08C512ED" w14:textId="77777777" w:rsidR="00B20EC1" w:rsidRDefault="00B20EC1" w:rsidP="00B20EC1">
      <w:pPr>
        <w:rPr>
          <w:rFonts w:cs="Arial"/>
        </w:rPr>
      </w:pPr>
    </w:p>
    <w:p w14:paraId="0B73BB22" w14:textId="77777777" w:rsidR="00B20EC1" w:rsidRDefault="00047926" w:rsidP="00B20EC1">
      <w:pPr>
        <w:rPr>
          <w:rFonts w:cs="Arial"/>
        </w:rPr>
      </w:pPr>
      <w:r>
        <w:rPr>
          <w:rFonts w:cs="Arial"/>
          <w:noProof/>
        </w:rPr>
        <w:pict w14:anchorId="27741380">
          <v:line id="_x0000_s15971" style="position:absolute;left:0;text-align:left;flip:x;z-index:250973184" from="57pt,3.15pt" to="57pt,80.1pt" strokecolor="red">
            <v:stroke endarrow="block"/>
            <o:callout v:ext="edit" minusx="t" minusy="t"/>
          </v:line>
        </w:pict>
      </w:r>
    </w:p>
    <w:p w14:paraId="71DEC132" w14:textId="77777777" w:rsidR="00B20EC1" w:rsidRDefault="00047926" w:rsidP="00B20EC1">
      <w:pPr>
        <w:rPr>
          <w:rFonts w:cs="Arial"/>
        </w:rPr>
      </w:pPr>
      <w:r>
        <w:rPr>
          <w:rFonts w:cs="Arial"/>
          <w:noProof/>
        </w:rPr>
        <w:pict w14:anchorId="2B1CEFDD">
          <v:group id="_x0000_s15571" style="position:absolute;left:0;text-align:left;margin-left:28.5pt;margin-top:10.65pt;width:72.25pt;height:99.85pt;z-index:250736640" coordorigin="1704,3803" coordsize="1445,1997">
            <v:shape id="_x0000_s15572" type="#_x0000_t202" style="position:absolute;left:1704;top:3803;width:1445;height:1997;mso-wrap-style:none" filled="f" stroked="f" strokecolor="red">
              <v:textbox style="mso-next-textbox:#_x0000_s15572;mso-fit-shape-to-text:t" inset=".5mm,.3mm,.5mm,.3mm">
                <w:txbxContent>
                  <w:p w14:paraId="7D487176" w14:textId="77777777" w:rsidR="00650C76" w:rsidRDefault="00047926" w:rsidP="00B20EC1">
                    <w:r>
                      <w:pict w14:anchorId="3D138150">
                        <v:shape id="_x0000_i1573" type="#_x0000_t75" style="width:69.7pt;height:98.05pt">
                          <v:imagedata r:id="rId292" o:title=""/>
                        </v:shape>
                      </w:pict>
                    </w:r>
                  </w:p>
                </w:txbxContent>
              </v:textbox>
              <o:callout v:ext="edit" minusx="t" minusy="t"/>
            </v:shape>
            <v:oval id="_x0000_s15573" style="position:absolute;left:1818;top:4667;width:855;height:912" stroked="f" strokecolor="red">
              <v:fill color2="silver" rotate="t" focusposition=".5,.5" focussize="" focus="100%" type="gradientRadial"/>
              <v:textbox inset=".5mm,.3mm,.5mm,.3mm"/>
              <o:callout v:ext="edit" minusx="t" minusy="t"/>
            </v:oval>
          </v:group>
        </w:pict>
      </w:r>
    </w:p>
    <w:p w14:paraId="09A67DB3" w14:textId="77777777" w:rsidR="00B20EC1" w:rsidRDefault="00047926" w:rsidP="00B20EC1">
      <w:pPr>
        <w:rPr>
          <w:rFonts w:cs="Arial"/>
        </w:rPr>
      </w:pPr>
      <w:r>
        <w:rPr>
          <w:rFonts w:cs="Arial"/>
          <w:noProof/>
        </w:rPr>
        <w:pict w14:anchorId="102ACD60">
          <v:shape id="_x0000_s16887" type="#_x0000_t99" style="position:absolute;left:0;text-align:left;margin-left:237.75pt;margin-top:10.25pt;width:59.45pt;height:56.25pt;rotation:-6612162fd;flip:x y;z-index:251543552" adj="-5462497,-278126,6526" fillcolor="lime">
            <v:textbox inset=".5mm,.3mm,.5mm,.3mm"/>
            <o:callout v:ext="edit" minusx="t" minusy="t"/>
          </v:shape>
        </w:pict>
      </w:r>
    </w:p>
    <w:p w14:paraId="5330EA1B" w14:textId="77777777" w:rsidR="00B20EC1" w:rsidRDefault="00B20EC1" w:rsidP="00B20EC1">
      <w:pPr>
        <w:rPr>
          <w:rFonts w:cs="Arial"/>
        </w:rPr>
      </w:pPr>
    </w:p>
    <w:p w14:paraId="169202D9" w14:textId="77777777" w:rsidR="00B20EC1" w:rsidRDefault="00B20EC1" w:rsidP="00B20EC1">
      <w:pPr>
        <w:rPr>
          <w:rFonts w:cs="Arial"/>
        </w:rPr>
      </w:pPr>
    </w:p>
    <w:p w14:paraId="7A840E07" w14:textId="77777777" w:rsidR="00B20EC1" w:rsidRDefault="00B20EC1" w:rsidP="00B20EC1">
      <w:pPr>
        <w:rPr>
          <w:rFonts w:cs="Arial"/>
        </w:rPr>
      </w:pPr>
    </w:p>
    <w:p w14:paraId="371B2285" w14:textId="77777777" w:rsidR="00B20EC1" w:rsidRDefault="00B20EC1" w:rsidP="00B20EC1">
      <w:pPr>
        <w:rPr>
          <w:rFonts w:cs="Arial"/>
        </w:rPr>
      </w:pPr>
    </w:p>
    <w:p w14:paraId="27082B73" w14:textId="77777777" w:rsidR="00B20EC1" w:rsidRDefault="00B20EC1" w:rsidP="00B20EC1">
      <w:pPr>
        <w:rPr>
          <w:rFonts w:cs="Arial"/>
        </w:rPr>
      </w:pPr>
    </w:p>
    <w:p w14:paraId="7F779A2A" w14:textId="77777777" w:rsidR="00B20EC1" w:rsidRDefault="00B20EC1" w:rsidP="00B20EC1">
      <w:pPr>
        <w:rPr>
          <w:rFonts w:cs="Arial"/>
        </w:rPr>
      </w:pPr>
    </w:p>
    <w:p w14:paraId="2A6230B9" w14:textId="77777777" w:rsidR="00B20EC1" w:rsidRDefault="00B20EC1" w:rsidP="00B20EC1">
      <w:pPr>
        <w:rPr>
          <w:rFonts w:cs="Arial"/>
        </w:rPr>
      </w:pPr>
    </w:p>
    <w:p w14:paraId="13F3FF9A" w14:textId="77777777" w:rsidR="00B20EC1" w:rsidRDefault="00047926" w:rsidP="00B20EC1">
      <w:pPr>
        <w:rPr>
          <w:rFonts w:cs="Arial"/>
        </w:rPr>
      </w:pPr>
      <w:r>
        <w:rPr>
          <w:rFonts w:cs="Arial"/>
          <w:noProof/>
        </w:rPr>
        <w:pict w14:anchorId="5515986B">
          <v:shape id="_x0000_s15968" type="#_x0000_t202" style="position:absolute;left:0;text-align:left;margin-left:28.5pt;margin-top:7.3pt;width:69.45pt;height:107.5pt;z-index:250970112;mso-wrap-style:none" filled="f" stroked="f" strokecolor="red">
            <v:textbox style="mso-next-textbox:#_x0000_s15968;mso-fit-shape-to-text:t" inset=".5mm,.3mm,.5mm,.3mm">
              <w:txbxContent>
                <w:p w14:paraId="2D14FDEC" w14:textId="77777777" w:rsidR="00650C76" w:rsidRDefault="00047926" w:rsidP="004B6B6C">
                  <w:r>
                    <w:pict w14:anchorId="3054A5D1">
                      <v:shape id="_x0000_i1574" type="#_x0000_t75" style="width:66.65pt;height:92.7pt">
                        <v:imagedata r:id="rId113" o:title="comandi 02 mod" cropbottom="32178f"/>
                      </v:shape>
                    </w:pict>
                  </w:r>
                </w:p>
                <w:p w14:paraId="195E1D5B" w14:textId="77777777" w:rsidR="00650C76" w:rsidRDefault="00650C76" w:rsidP="00B20EC1"/>
              </w:txbxContent>
            </v:textbox>
            <o:callout v:ext="edit" minusx="t" minusy="t"/>
          </v:shape>
        </w:pict>
      </w:r>
    </w:p>
    <w:p w14:paraId="12A17AFC" w14:textId="77777777" w:rsidR="00B20EC1" w:rsidRDefault="00B20EC1" w:rsidP="00B20EC1">
      <w:pPr>
        <w:rPr>
          <w:rFonts w:cs="Arial"/>
        </w:rPr>
      </w:pPr>
    </w:p>
    <w:p w14:paraId="57F7C653" w14:textId="77777777" w:rsidR="00B20EC1" w:rsidRDefault="00B20EC1" w:rsidP="00B20EC1">
      <w:pPr>
        <w:rPr>
          <w:rFonts w:cs="Arial"/>
        </w:rPr>
      </w:pPr>
    </w:p>
    <w:p w14:paraId="57804182" w14:textId="77777777" w:rsidR="00B20EC1" w:rsidRDefault="00047926" w:rsidP="00B20EC1">
      <w:pPr>
        <w:rPr>
          <w:rFonts w:cs="Arial"/>
        </w:rPr>
      </w:pPr>
      <w:r>
        <w:rPr>
          <w:rFonts w:cs="Arial"/>
          <w:noProof/>
        </w:rPr>
        <w:pict w14:anchorId="388511B8">
          <v:shape id="_x0000_s15962" type="#_x0000_t202" style="position:absolute;left:0;text-align:left;margin-left:119.7pt;margin-top:2.95pt;width:175.9pt;height:37.05pt;z-index:250963968" strokecolor="red">
            <v:textbox style="mso-next-textbox:#_x0000_s15962" inset=".5mm,.3mm,.5mm,.3mm">
              <w:txbxContent>
                <w:p w14:paraId="65A1DDFE" w14:textId="77777777" w:rsidR="00650C76" w:rsidRDefault="00650C76" w:rsidP="0000597E">
                  <w:pPr>
                    <w:jc w:val="left"/>
                  </w:pPr>
                  <w:r>
                    <w:t>…luego llevar el selector POSICIÓN RODILLOS a ON</w:t>
                  </w:r>
                </w:p>
              </w:txbxContent>
            </v:textbox>
            <o:callout v:ext="edit" minusx="t" minusy="t"/>
          </v:shape>
        </w:pict>
      </w:r>
      <w:r>
        <w:rPr>
          <w:rFonts w:cs="Arial"/>
          <w:noProof/>
        </w:rPr>
        <w:pict w14:anchorId="6405994E">
          <v:shape id="_x0000_s15963" type="#_x0000_t202" style="position:absolute;left:0;text-align:left;margin-left:10.45pt;margin-top:134.05pt;width:66.65pt;height:60.2pt;z-index:25096499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" filled="f" stroked="f" strokecolor="red">
            <v:textbox style="mso-next-textbox:#_x0000_s15963;mso-fit-shape-to-text:t" inset=".5mm,.3mm,.5mm,.3mm">
              <w:txbxContent>
                <w:p w14:paraId="3C23DED8" w14:textId="77777777" w:rsidR="00650C76" w:rsidRDefault="00047926" w:rsidP="00B20EC1">
                  <w:r>
                    <w:rPr>
                      <w:rFonts w:cs="Arial"/>
                      <w:noProof/>
                    </w:rPr>
                    <w:pict w14:anchorId="3A6A0EE7">
                      <v:shape id="_x0000_i1575" type="#_x0000_t75" alt="Pericolo schiacciamento con rulli" style="width:64.35pt;height:59pt;visibility:visible">
                        <v:imagedata r:id="rId114" o:title="Pericolo schiacciamento con rulli"/>
                      </v:shape>
                    </w:pict>
                  </w:r>
                </w:p>
              </w:txbxContent>
            </v:textbox>
          </v:shape>
        </w:pict>
      </w:r>
      <w:r>
        <w:rPr>
          <w:rFonts w:cs="Arial"/>
          <w:noProof/>
        </w:rPr>
        <w:pict w14:anchorId="45D740E5">
          <v:line id="_x0000_s15969" style="position:absolute;left:0;text-align:left;flip:x;z-index:250971136" from="96.9pt,8.65pt" to="119.7pt,8.65pt" strokecolor="red">
            <v:stroke endarrow="block"/>
            <o:callout v:ext="edit" minusx="t" minusy="t"/>
          </v:line>
        </w:pict>
      </w:r>
      <w:r>
        <w:rPr>
          <w:rFonts w:cs="Arial"/>
          <w:noProof/>
        </w:rPr>
        <w:pict w14:anchorId="6DE158D2">
          <v:shape id="_x0000_s15967" type="#_x0000_t202" style="position:absolute;left:0;text-align:left;margin-left:2.85pt;margin-top:68.5pt;width:145.35pt;height:62.7pt;z-index:250969088">
            <v:textbox style="mso-next-textbox:#_x0000_s15967" inset=".5mm,.3mm,.5mm,.3mm">
              <w:txbxContent>
                <w:p w14:paraId="045E5FF7" w14:textId="77777777" w:rsidR="00650C76" w:rsidRDefault="00047926" w:rsidP="00B20EC1">
                  <w:pPr>
                    <w:jc w:val="center"/>
                  </w:pPr>
                  <w:r>
                    <w:pict w14:anchorId="11CA94CE">
                      <v:shape id="_x0000_i1576" type="#_x0000_t75" style="width:90.4pt;height:42.15pt">
                        <v:imagedata r:id="rId28" o:title="NON INTRODURRE LE MANI barrato"/>
                      </v:shape>
                    </w:pict>
                  </w:r>
                </w:p>
                <w:p w14:paraId="33942AC6" w14:textId="77777777" w:rsidR="00650C76" w:rsidRDefault="00650C76" w:rsidP="00B20EC1">
                  <w:pPr>
                    <w:jc w:val="center"/>
                  </w:pPr>
                  <w:r>
                    <w:t>On all moving parts</w:t>
                  </w:r>
                </w:p>
              </w:txbxContent>
            </v:textbox>
            <o:callout v:ext="edit" minusx="t" minusy="t"/>
          </v:shape>
        </w:pict>
      </w:r>
      <w:r>
        <w:rPr>
          <w:rFonts w:cs="Arial"/>
          <w:noProof/>
        </w:rPr>
        <w:pict w14:anchorId="79196300">
          <v:shape id="_x0000_s15966" type="#_x0000_t202" style="position:absolute;left:0;text-align:left;margin-left:208.05pt;margin-top:68.5pt;width:159.6pt;height:70pt;z-index:250968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" filled="f" stroked="f" strokecolor="red">
            <v:textbox style="mso-next-textbox:#_x0000_s15966" inset=".5mm,.3mm,.5mm,.3mm">
              <w:txbxContent>
                <w:p w14:paraId="7E112C02" w14:textId="77777777" w:rsidR="00650C76" w:rsidRPr="00C90AB5" w:rsidRDefault="00650C76" w:rsidP="00B20EC1">
                  <w:pPr>
                    <w:jc w:val="center"/>
                    <w:rPr>
                      <w:b/>
                      <w:bCs/>
                      <w:color w:val="FF0000"/>
                      <w:sz w:val="22"/>
                      <w:szCs w:val="22"/>
                    </w:rPr>
                  </w:pPr>
                  <w:r w:rsidRPr="00C90AB5">
                    <w:rPr>
                      <w:b/>
                      <w:bCs/>
                      <w:color w:val="FF0000"/>
                      <w:sz w:val="22"/>
                      <w:szCs w:val="22"/>
                    </w:rPr>
                    <w:t>PROHIBIDO USAR BUFANDAS, CORBATAS Y CUALQUIER COSA QUE PUEDA ENGANCHARSE DURANTE EL TRABAJO</w:t>
                  </w:r>
                </w:p>
              </w:txbxContent>
            </v:textbox>
          </v:shape>
        </w:pict>
      </w:r>
      <w:r>
        <w:rPr>
          <w:rFonts w:cs="Arial"/>
          <w:noProof/>
        </w:rPr>
        <w:pict w14:anchorId="5DF7FACC">
          <v:shape id="_x0000_s15965" type="#_x0000_t202" style="position:absolute;left:0;text-align:left;margin-left:156.75pt;margin-top:74.2pt;width:61.25pt;height:54.15pt;z-index:25096704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" filled="f" stroked="f" strokecolor="red">
            <v:textbox style="mso-next-textbox:#_x0000_s15965" inset=".5mm,.3mm,.5mm,.3mm">
              <w:txbxContent>
                <w:p w14:paraId="6375D91A" w14:textId="77777777" w:rsidR="00650C76" w:rsidRDefault="00047926" w:rsidP="00B20EC1">
                  <w:r>
                    <w:rPr>
                      <w:noProof/>
                    </w:rPr>
                    <w:pict w14:anchorId="23BB50FE">
                      <v:shape id="_x0000_i1577" type="#_x0000_t75" alt="Vietato indossare indumenti penzolanti" style="width:57.45pt;height:73.55pt;visibility:visible">
                        <v:imagedata r:id="rId165" o:title="Vietato indossare indumenti penzolanti"/>
                      </v:shape>
                    </w:pict>
                  </w:r>
                </w:p>
              </w:txbxContent>
            </v:textbox>
          </v:shape>
        </w:pict>
      </w:r>
      <w:r>
        <w:rPr>
          <w:rFonts w:cs="Arial"/>
          <w:noProof/>
        </w:rPr>
        <w:pict w14:anchorId="0D5D516F">
          <v:shape id="_x0000_s15964" type="#_x0000_t202" style="position:absolute;left:0;text-align:left;margin-left:68.4pt;margin-top:145.45pt;width:213.75pt;height:48.45pt;z-index:250966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" filled="f" stroked="f" strokecolor="red">
            <v:textbox style="mso-next-textbox:#_x0000_s15964" inset=".5mm,.3mm,.5mm,.3mm">
              <w:txbxContent>
                <w:p w14:paraId="6FFDDB41" w14:textId="77777777" w:rsidR="00650C76" w:rsidRPr="00E2241E" w:rsidRDefault="00650C76" w:rsidP="00B20EC1">
                  <w:pPr>
                    <w:jc w:val="center"/>
                    <w:rPr>
                      <w:b/>
                      <w:color w:val="FF6600"/>
                    </w:rPr>
                  </w:pPr>
                  <w:r>
                    <w:rPr>
                      <w:b/>
                      <w:color w:val="FF6600"/>
                    </w:rPr>
                    <w:t>DANGER OF ENTANGLEMENT AND CRUSHING WITH MOVING ROLLERS</w:t>
                  </w:r>
                </w:p>
              </w:txbxContent>
            </v:textbox>
          </v:shape>
        </w:pict>
      </w:r>
    </w:p>
    <w:p w14:paraId="6E5DEC85" w14:textId="77777777" w:rsidR="00B20EC1" w:rsidRDefault="00047926" w:rsidP="00B20EC1">
      <w:pPr>
        <w:rPr>
          <w:rFonts w:cs="Arial"/>
        </w:rPr>
      </w:pPr>
      <w:r>
        <w:rPr>
          <w:rFonts w:cs="Arial"/>
          <w:noProof/>
        </w:rPr>
        <w:pict w14:anchorId="5009C353">
          <v:shape id="_x0000_s15970" type="#_x0000_t202" style="position:absolute;left:0;text-align:left;margin-left:312.95pt;margin-top:3.2pt;width:153.9pt;height:28.5pt;z-index:250972160">
            <v:textbox style="mso-next-textbox:#_x0000_s15970" inset=".5mm,.3mm,.5mm,.3mm">
              <w:txbxContent>
                <w:p w14:paraId="0C9A2C6C" w14:textId="77777777" w:rsidR="00650C76" w:rsidRPr="009B3B8A" w:rsidRDefault="00047926" w:rsidP="00B20EC1">
                  <w:pPr>
                    <w:rPr>
                      <w:sz w:val="32"/>
                      <w:szCs w:val="32"/>
                    </w:rPr>
                  </w:pPr>
                  <w:r>
                    <w:rPr>
                      <w:rFonts w:cs="Arial"/>
                      <w:noProof/>
                      <w:sz w:val="32"/>
                      <w:szCs w:val="32"/>
                    </w:rPr>
                    <w:pict w14:anchorId="641EF5EA">
                      <v:shape id="_x0000_i1578" type="#_x0000_t75" alt="MANO CHE INDICA" style="width:32.95pt;height:15.3pt;visibility:visible">
                        <v:imagedata r:id="rId164" o:title="MANO CHE INDICA"/>
                      </v:shape>
                    </w:pict>
                  </w:r>
                  <w:r w:rsidR="00650C76" w:rsidRPr="009B3B8A">
                    <w:rPr>
                      <w:rFonts w:cs="Arial"/>
                      <w:bCs/>
                      <w:sz w:val="32"/>
                      <w:szCs w:val="32"/>
                    </w:rPr>
                    <w:t>Los rodillos rotan</w:t>
                  </w:r>
                </w:p>
              </w:txbxContent>
            </v:textbox>
            <o:callout v:ext="edit" minusx="t" minusy="t"/>
          </v:shape>
        </w:pict>
      </w:r>
    </w:p>
    <w:p w14:paraId="2447916B" w14:textId="77777777" w:rsidR="00B20EC1" w:rsidRDefault="00B20EC1" w:rsidP="00B20EC1">
      <w:pPr>
        <w:rPr>
          <w:rFonts w:cs="Arial"/>
        </w:rPr>
      </w:pPr>
    </w:p>
    <w:p w14:paraId="68A28D4F" w14:textId="77777777" w:rsidR="00B20EC1" w:rsidRDefault="00B20EC1" w:rsidP="00B20EC1">
      <w:pPr>
        <w:rPr>
          <w:rFonts w:cs="Arial"/>
        </w:rPr>
      </w:pPr>
    </w:p>
    <w:p w14:paraId="3F140EEE" w14:textId="77777777" w:rsidR="00B20EC1" w:rsidRDefault="00B20EC1" w:rsidP="00B20EC1">
      <w:pPr>
        <w:rPr>
          <w:rFonts w:cs="Arial"/>
        </w:rPr>
      </w:pPr>
    </w:p>
    <w:p w14:paraId="7F8D8444" w14:textId="77777777" w:rsidR="00B20EC1" w:rsidRDefault="00B20EC1" w:rsidP="00B20EC1">
      <w:pPr>
        <w:rPr>
          <w:rFonts w:cs="Arial"/>
        </w:rPr>
      </w:pPr>
    </w:p>
    <w:p w14:paraId="731833AA" w14:textId="77777777" w:rsidR="00B20EC1" w:rsidRDefault="00B20EC1" w:rsidP="00B20EC1">
      <w:pPr>
        <w:rPr>
          <w:rFonts w:cs="Arial"/>
        </w:rPr>
      </w:pPr>
    </w:p>
    <w:p w14:paraId="0282F07B" w14:textId="77777777" w:rsidR="00B20EC1" w:rsidRDefault="00B20EC1" w:rsidP="00B20EC1">
      <w:pPr>
        <w:rPr>
          <w:rFonts w:cs="Arial"/>
        </w:rPr>
      </w:pPr>
    </w:p>
    <w:p w14:paraId="74504B90" w14:textId="77777777" w:rsidR="00B20EC1" w:rsidRDefault="00B20EC1" w:rsidP="00B20EC1">
      <w:pPr>
        <w:rPr>
          <w:rFonts w:cs="Arial"/>
        </w:rPr>
      </w:pPr>
    </w:p>
    <w:p w14:paraId="476FCBF3" w14:textId="77777777" w:rsidR="00B20EC1" w:rsidRDefault="00B20EC1" w:rsidP="00B20EC1">
      <w:pPr>
        <w:rPr>
          <w:rFonts w:cs="Arial"/>
        </w:rPr>
      </w:pPr>
    </w:p>
    <w:p w14:paraId="26F004C4" w14:textId="77777777" w:rsidR="00B20EC1" w:rsidRDefault="00B20EC1" w:rsidP="00B20EC1">
      <w:pPr>
        <w:rPr>
          <w:rFonts w:cs="Arial"/>
        </w:rPr>
      </w:pPr>
    </w:p>
    <w:p w14:paraId="60F3A4B9" w14:textId="77777777" w:rsidR="00B20EC1" w:rsidRDefault="00B20EC1" w:rsidP="00B20EC1">
      <w:pPr>
        <w:rPr>
          <w:rFonts w:cs="Arial"/>
        </w:rPr>
      </w:pPr>
    </w:p>
    <w:p w14:paraId="7E033F05" w14:textId="77777777" w:rsidR="00B20EC1" w:rsidRDefault="00B20EC1" w:rsidP="00B20EC1">
      <w:pPr>
        <w:rPr>
          <w:rFonts w:cs="Arial"/>
        </w:rPr>
      </w:pPr>
    </w:p>
    <w:p w14:paraId="5D959FA5" w14:textId="77777777" w:rsidR="00B20EC1" w:rsidRDefault="00B20EC1" w:rsidP="00B20EC1">
      <w:pPr>
        <w:rPr>
          <w:rFonts w:cs="Arial"/>
        </w:rPr>
      </w:pPr>
    </w:p>
    <w:p w14:paraId="501A6E75" w14:textId="77777777" w:rsidR="00B20EC1" w:rsidRDefault="00B20EC1" w:rsidP="00B20EC1">
      <w:pPr>
        <w:rPr>
          <w:rFonts w:cs="Arial"/>
        </w:rPr>
      </w:pPr>
    </w:p>
    <w:p w14:paraId="210C5F77" w14:textId="77777777" w:rsidR="00B20EC1" w:rsidRDefault="00B20EC1" w:rsidP="00B20EC1">
      <w:pPr>
        <w:rPr>
          <w:rFonts w:cs="Arial"/>
        </w:rPr>
      </w:pPr>
    </w:p>
    <w:p w14:paraId="72B70D5A" w14:textId="77777777" w:rsidR="00B20EC1" w:rsidRDefault="00B20EC1" w:rsidP="00B20EC1">
      <w:pPr>
        <w:rPr>
          <w:rFonts w:cs="Arial"/>
        </w:rPr>
      </w:pPr>
      <w:r>
        <w:rPr>
          <w:rFonts w:cs="Arial"/>
        </w:rPr>
        <w:t>Por ejemplo, girar ¼ de vuelta.</w:t>
      </w:r>
    </w:p>
    <w:p w14:paraId="73882D94" w14:textId="77777777" w:rsidR="00B20EC1" w:rsidRDefault="00B20EC1" w:rsidP="00B20EC1">
      <w:pPr>
        <w:rPr>
          <w:rFonts w:cs="Arial"/>
        </w:rPr>
      </w:pPr>
      <w:r>
        <w:rPr>
          <w:rFonts w:cs="Arial"/>
        </w:rPr>
        <w:t>Cuando el operador ve una zona que limpiar, detiene nuevamente los rodillos (RODILLOS OFF).</w:t>
      </w:r>
    </w:p>
    <w:p w14:paraId="4A497895" w14:textId="77777777" w:rsidR="00B20EC1" w:rsidRDefault="00B20EC1" w:rsidP="00B20EC1">
      <w:pPr>
        <w:rPr>
          <w:rFonts w:cs="Arial"/>
        </w:rPr>
      </w:pPr>
      <w:r>
        <w:rPr>
          <w:rFonts w:cs="Arial"/>
        </w:rPr>
        <w:t xml:space="preserve">Por lo tanto, </w:t>
      </w:r>
      <w:r w:rsidRPr="00742A01">
        <w:rPr>
          <w:rFonts w:cs="Arial"/>
          <w:sz w:val="32"/>
          <w:szCs w:val="32"/>
        </w:rPr>
        <w:t xml:space="preserve">con </w:t>
      </w:r>
      <w:r w:rsidRPr="00742A01">
        <w:rPr>
          <w:rFonts w:cs="Arial"/>
          <w:b/>
          <w:color w:val="0000FF"/>
          <w:sz w:val="32"/>
          <w:szCs w:val="32"/>
        </w:rPr>
        <w:t>los rodillos parados:</w:t>
      </w:r>
      <w:r>
        <w:rPr>
          <w:rFonts w:cs="Arial"/>
        </w:rPr>
        <w:t/>
      </w:r>
    </w:p>
    <w:p w14:paraId="7FA3C2AB" w14:textId="77777777" w:rsidR="00B20EC1" w:rsidRDefault="00B20EC1" w:rsidP="00B20EC1">
      <w:pPr>
        <w:rPr>
          <w:rFonts w:cs="Arial"/>
        </w:rPr>
      </w:pPr>
    </w:p>
    <w:p w14:paraId="48701275" w14:textId="77777777" w:rsidR="00B20EC1" w:rsidRDefault="00B20EC1" w:rsidP="00F145AF">
      <w:pPr>
        <w:numPr>
          <w:ilvl w:val="0"/>
          <w:numId w:val="52"/>
        </w:numPr>
        <w:tabs>
          <w:tab w:val="clear" w:pos="720"/>
        </w:tabs>
        <w:ind w:left="342"/>
        <w:rPr>
          <w:rFonts w:cs="Arial"/>
        </w:rPr>
      </w:pPr>
      <w:r>
        <w:rPr>
          <w:rFonts w:cs="Arial"/>
        </w:rPr>
        <w:t xml:space="preserve">Abrir la pantalla y continuar la remoción del adhesivo de la superficie de los rodillos, para la parte al alcance de la mano. Se </w:t>
      </w:r>
      <w:r w:rsidRPr="00D015A1">
        <w:rPr>
          <w:rFonts w:cs="Arial"/>
          <w:b/>
          <w:color w:val="0000FF"/>
        </w:rPr>
        <w:t>aplican las mismas advertencias reportadas anteriormente.</w:t>
      </w:r>
      <w:r>
        <w:rPr>
          <w:rFonts w:cs="Arial"/>
        </w:rPr>
        <w:t/>
      </w:r>
    </w:p>
    <w:p w14:paraId="0E80E18E" w14:textId="77777777" w:rsidR="00B20EC1" w:rsidRDefault="00B20EC1" w:rsidP="00F145AF">
      <w:pPr>
        <w:numPr>
          <w:ilvl w:val="0"/>
          <w:numId w:val="52"/>
        </w:numPr>
        <w:tabs>
          <w:tab w:val="clear" w:pos="720"/>
        </w:tabs>
        <w:ind w:left="342"/>
        <w:rPr>
          <w:rFonts w:cs="Arial"/>
        </w:rPr>
      </w:pPr>
      <w:r>
        <w:rPr>
          <w:rFonts w:cs="Arial"/>
        </w:rPr>
        <w:t xml:space="preserve">Posteriormente, hacer efectuar otra rotación (cerrar la puerta, presionar RESET RODILLOS y llevar POSICIÓN </w:t>
      </w:r>
      <w:r w:rsidR="006E5EFF">
        <w:t xml:space="preserve">RODILLOS a </w:t>
      </w:r>
      <w:r>
        <w:rPr>
          <w:rFonts w:cs="Arial"/>
        </w:rPr>
        <w:t xml:space="preserve">ON). Se aplican </w:t>
      </w:r>
      <w:r w:rsidRPr="00D015A1">
        <w:rPr>
          <w:rFonts w:cs="Arial"/>
          <w:b/>
          <w:color w:val="0000FF"/>
        </w:rPr>
        <w:t>las mismas advertencias reportadas anteriormente.</w:t>
      </w:r>
      <w:r>
        <w:rPr>
          <w:rFonts w:cs="Arial"/>
          <w:b/>
          <w:color w:val="0000FF"/>
        </w:rPr>
        <w:t/>
      </w:r>
    </w:p>
    <w:p w14:paraId="0159D045" w14:textId="77777777" w:rsidR="00B20EC1" w:rsidRDefault="00B20EC1" w:rsidP="00F145AF">
      <w:pPr>
        <w:numPr>
          <w:ilvl w:val="0"/>
          <w:numId w:val="52"/>
        </w:numPr>
        <w:tabs>
          <w:tab w:val="clear" w:pos="720"/>
        </w:tabs>
        <w:ind w:left="342"/>
        <w:rPr>
          <w:rFonts w:cs="Arial"/>
        </w:rPr>
      </w:pPr>
      <w:r>
        <w:rPr>
          <w:rFonts w:cs="Arial"/>
        </w:rPr>
        <w:t>…y así sucesivamente hasta la limpieza completa de los rodillos…</w:t>
      </w:r>
    </w:p>
    <w:p w14:paraId="6D9785B6" w14:textId="77777777" w:rsidR="00B20EC1" w:rsidRDefault="00B20EC1" w:rsidP="00B20EC1">
      <w:pPr>
        <w:rPr>
          <w:rFonts w:cs="Arial"/>
        </w:rPr>
      </w:pPr>
    </w:p>
    <w:p w14:paraId="68F17C1F" w14:textId="77777777" w:rsidR="00B20EC1" w:rsidRDefault="00B20EC1" w:rsidP="00B20EC1">
      <w:pPr>
        <w:rPr>
          <w:rFonts w:cs="Arial"/>
        </w:rPr>
      </w:pPr>
    </w:p>
    <w:p w14:paraId="133390F3" w14:textId="77777777" w:rsidR="00B20EC1" w:rsidRDefault="00B20EC1" w:rsidP="00B20EC1">
      <w:r>
        <w:rPr>
          <w:rFonts w:cs="Arial"/>
        </w:rPr>
        <w:br w:type="page"/>
      </w:r>
      <w:r>
        <w:lastRenderedPageBreak/>
        <w:t>Una vez finalizada la limpieza de los rodillos:</w:t>
      </w:r>
    </w:p>
    <w:p w14:paraId="3C4C6C08" w14:textId="77777777" w:rsidR="00B20EC1" w:rsidRDefault="00047926" w:rsidP="00B20EC1">
      <w:r>
        <w:rPr>
          <w:rFonts w:cs="Arial"/>
          <w:noProof/>
        </w:rPr>
        <w:pict w14:anchorId="2197233E">
          <v:shape id="_x0000_s15972" type="#_x0000_t202" style="position:absolute;left:0;text-align:left;margin-left:0;margin-top:9pt;width:231.8pt;height:130.5pt;z-index:250974208;mso-wrap-style:none" filled="f" stroked="f" strokecolor="red">
            <v:textbox style="mso-next-textbox:#_x0000_s15972;mso-fit-shape-to-text:t" inset=".5mm,.3mm,.5mm,.3mm">
              <w:txbxContent>
                <w:p w14:paraId="4BAEE749" w14:textId="77777777" w:rsidR="00650C76" w:rsidRDefault="00047926" w:rsidP="00B20EC1">
                  <w:r>
                    <w:pict w14:anchorId="12CD0374">
                      <v:shape id="_x0000_i1579" type="#_x0000_t75" style="width:229pt;height:127.9pt">
                        <v:imagedata r:id="rId293" o:title="pulizia 04"/>
                      </v:shape>
                    </w:pict>
                  </w:r>
                </w:p>
              </w:txbxContent>
            </v:textbox>
            <o:callout v:ext="edit" minusx="t" minusy="t"/>
          </v:shape>
        </w:pict>
      </w:r>
    </w:p>
    <w:p w14:paraId="5AD939C2" w14:textId="77777777" w:rsidR="00B20EC1" w:rsidRDefault="00047926" w:rsidP="00B20EC1">
      <w:r>
        <w:rPr>
          <w:noProof/>
        </w:rPr>
        <w:pict w14:anchorId="3E2FBE11">
          <v:shape id="_x0000_s15938" type="#_x0000_t202" style="position:absolute;left:0;text-align:left;margin-left:256.5pt;margin-top:.9pt;width:142.5pt;height:37.05pt;z-index:250941440" strokecolor="red">
            <v:textbox style="mso-next-textbox:#_x0000_s15938" inset=".5mm,.3mm,.5mm,.3mm">
              <w:txbxContent>
                <w:p w14:paraId="624E486F" w14:textId="77777777" w:rsidR="00650C76" w:rsidRDefault="00650C76" w:rsidP="00B20EC1">
                  <w:r w:rsidRPr="00D80A3F">
                    <w:rPr>
                      <w:rFonts w:cs="Arial"/>
                      <w:b/>
                      <w:color w:val="0000FF"/>
                    </w:rPr>
                    <w:t xml:space="preserve">Con los rodillos </w:t>
                  </w:r>
                  <w:r>
                    <w:rPr>
                      <w:rFonts w:cs="Arial"/>
                      <w:b/>
                      <w:color w:val="0000FF"/>
                    </w:rPr>
                    <w:t>d</w:t>
                  </w:r>
                  <w:r>
                    <w:t>etenidos, quitar los topes laterales y limpiarlos</w:t>
                  </w:r>
                </w:p>
              </w:txbxContent>
            </v:textbox>
            <o:callout v:ext="edit" minusx="t" minusy="t"/>
          </v:shape>
        </w:pict>
      </w:r>
    </w:p>
    <w:p w14:paraId="5A89B2EC" w14:textId="77777777" w:rsidR="00B20EC1" w:rsidRDefault="00047926" w:rsidP="00B20EC1">
      <w:r>
        <w:rPr>
          <w:noProof/>
        </w:rPr>
        <w:pict w14:anchorId="489B6306">
          <v:line id="_x0000_s16123" style="position:absolute;left:0;text-align:left;flip:x;z-index:251043840" from="142.5pt,9.9pt" to="256.5pt,21.3pt" strokecolor="red">
            <v:stroke endarrow="block"/>
            <o:callout v:ext="edit" minusx="t" minusy="t"/>
          </v:line>
        </w:pict>
      </w:r>
    </w:p>
    <w:p w14:paraId="6FA1F3B4" w14:textId="77777777" w:rsidR="00B20EC1" w:rsidRDefault="00047926" w:rsidP="00B20EC1">
      <w:r>
        <w:rPr>
          <w:noProof/>
        </w:rPr>
        <w:pict w14:anchorId="0C32B6A6">
          <v:line id="_x0000_s16124" style="position:absolute;left:0;text-align:left;z-index:251044864" from="356.25pt,10.35pt" to="390.45pt,64.5pt" strokecolor="red">
            <v:stroke endarrow="block"/>
            <o:callout v:ext="edit" minusx="t" minusy="t"/>
          </v:line>
        </w:pict>
      </w:r>
    </w:p>
    <w:p w14:paraId="330F36C7" w14:textId="77777777" w:rsidR="00B20EC1" w:rsidRDefault="00047926" w:rsidP="00B20EC1">
      <w:r>
        <w:rPr>
          <w:rFonts w:cs="Arial"/>
          <w:noProof/>
        </w:rPr>
        <w:pict w14:anchorId="1095AD23">
          <v:shape id="_x0000_s15937" type="#_x0000_t202" style="position:absolute;left:0;text-align:left;margin-left:330.6pt;margin-top:8.4pt;width:172.75pt;height:96.45pt;z-index:250940416;mso-wrap-style:none" filled="f" stroked="f" strokecolor="red">
            <v:textbox style="mso-next-textbox:#_x0000_s15937;mso-fit-shape-to-text:t" inset=".5mm,.3mm,.5mm,.3mm">
              <w:txbxContent>
                <w:p w14:paraId="0B9B4539" w14:textId="77777777" w:rsidR="00650C76" w:rsidRDefault="00047926" w:rsidP="00B20EC1">
                  <w:r>
                    <w:pict w14:anchorId="5E0A2CC4">
                      <v:shape id="_x0000_i1580" type="#_x0000_t75" style="width:170.05pt;height:94.2pt">
                        <v:imagedata r:id="rId294" o:title="pulizia 05"/>
                      </v:shape>
                    </w:pict>
                  </w:r>
                </w:p>
              </w:txbxContent>
            </v:textbox>
            <o:callout v:ext="edit" minusx="t" minusy="t"/>
          </v:shape>
        </w:pict>
      </w:r>
    </w:p>
    <w:p w14:paraId="69B549D4" w14:textId="77777777" w:rsidR="00B20EC1" w:rsidRDefault="00B20EC1" w:rsidP="00B20EC1"/>
    <w:p w14:paraId="6ADE4C8A" w14:textId="77777777" w:rsidR="00B20EC1" w:rsidRDefault="00B20EC1" w:rsidP="00B20EC1"/>
    <w:p w14:paraId="6D2B3401" w14:textId="77777777" w:rsidR="00B20EC1" w:rsidRDefault="00047926" w:rsidP="00B20EC1">
      <w:r>
        <w:rPr>
          <w:noProof/>
        </w:rPr>
        <w:pict w14:anchorId="591FDF58">
          <v:shape id="Text Box 19666" o:spid="_x0000_s15935" type="#_x0000_t202" style="position:absolute;left:0;text-align:left;margin-left:256.5pt;margin-top:12.15pt;width:67.2pt;height:56.65pt;z-index:25093836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" filled="f" stroked="f" strokecolor="red" strokeweight="1pt">
            <v:textbox style="mso-next-textbox:#Text Box 19666;mso-fit-shape-to-text:t" inset=".5mm,.3mm,.5mm,.3mm">
              <w:txbxContent>
                <w:p w14:paraId="510224F4" w14:textId="77777777" w:rsidR="00650C76" w:rsidRDefault="00047926" w:rsidP="00B20EC1">
                  <w:pPr>
                    <w:jc w:val="center"/>
                  </w:pPr>
                  <w:r>
                    <w:rPr>
                      <w:noProof/>
                    </w:rPr>
                    <w:pict w14:anchorId="47643AD0">
                      <v:shape id="_x0000_i1581" type="#_x0000_t75" alt="CONTUSIONE" style="width:64.35pt;height:55.15pt;visibility:visible">
                        <v:imagedata r:id="rId172" o:title="CONTUSIONE"/>
                      </v:shape>
                    </w:pict>
                  </w:r>
                </w:p>
              </w:txbxContent>
            </v:textbox>
          </v:shape>
        </w:pict>
      </w:r>
    </w:p>
    <w:p w14:paraId="2D76FD88" w14:textId="77777777" w:rsidR="00B20EC1" w:rsidRDefault="00B20EC1" w:rsidP="00B20EC1"/>
    <w:p w14:paraId="48E904ED" w14:textId="77777777" w:rsidR="00B20EC1" w:rsidRDefault="00B20EC1" w:rsidP="00B20EC1"/>
    <w:p w14:paraId="2E6ECC9E" w14:textId="77777777" w:rsidR="00B20EC1" w:rsidRDefault="00B20EC1" w:rsidP="00B20EC1"/>
    <w:p w14:paraId="6BAC9F0A" w14:textId="77777777" w:rsidR="00B20EC1" w:rsidRDefault="00B20EC1" w:rsidP="00B20EC1"/>
    <w:p w14:paraId="585E3413" w14:textId="77777777" w:rsidR="00B20EC1" w:rsidRDefault="00047926" w:rsidP="00B20EC1">
      <w:r>
        <w:rPr>
          <w:noProof/>
        </w:rPr>
        <w:pict w14:anchorId="36C825AF">
          <v:shape id="Text Box 19667" o:spid="_x0000_s15936" type="#_x0000_t202" style="position:absolute;left:0;text-align:left;margin-left:247.35pt;margin-top:2.15pt;width:86.75pt;height:37.05pt;z-index:250939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" filled="f" stroked="f">
            <v:textbox style="mso-next-textbox:#Text Box 19667" inset=".5mm,.3mm,.5mm,.3mm">
              <w:txbxContent>
                <w:p w14:paraId="608C1E43" w14:textId="77777777" w:rsidR="00650C76" w:rsidRDefault="00650C76" w:rsidP="00B20EC1">
                  <w:pPr>
                    <w:jc w:val="center"/>
                    <w:rPr>
                      <w:rFonts w:cs="Arial"/>
                      <w:color w:val="FF6600"/>
                    </w:rPr>
                  </w:pPr>
                  <w:r>
                    <w:rPr>
                      <w:rFonts w:cs="Arial"/>
                      <w:b/>
                      <w:bCs/>
                      <w:color w:val="FF6600"/>
                    </w:rPr>
                    <w:t>PELIGRO DE CONTUSIÓN</w:t>
                  </w:r>
                </w:p>
              </w:txbxContent>
            </v:textbox>
          </v:shape>
        </w:pict>
      </w:r>
      <w:r>
        <w:rPr>
          <w:noProof/>
        </w:rPr>
        <w:pict w14:anchorId="375A87F0">
          <v:shape id="Text Box 19264" o:spid="_x0000_s15932" type="#_x0000_t202" style="position:absolute;left:0;text-align:left;margin-left:2.85pt;margin-top:3pt;width:202.35pt;height:131.1pt;z-index:250935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" filled="f" stroked="f" strokecolor="red">
            <v:textbox style="mso-next-textbox:#Text Box 19264" inset=".5mm,.3mm,.5mm,.3mm">
              <w:txbxContent>
                <w:p w14:paraId="7E59EADB" w14:textId="77777777" w:rsidR="00650C76" w:rsidRDefault="00047926" w:rsidP="00B20EC1">
                  <w:r>
                    <w:rPr>
                      <w:noProof/>
                    </w:rPr>
                    <w:pict w14:anchorId="6B310EB5">
                      <v:shape id="Immagine 1127" o:spid="_x0000_i1582" type="#_x0000_t75" alt="DSC_0200" style="width:250.45pt;height:167.75pt;visibility:visible">
                        <v:imagedata r:id="rId295" o:title="DSC_0200" blacklevel="1966f"/>
                      </v:shape>
                    </w:pict>
                  </w:r>
                </w:p>
              </w:txbxContent>
            </v:textbox>
          </v:shape>
        </w:pict>
      </w:r>
    </w:p>
    <w:p w14:paraId="3100970B" w14:textId="77777777" w:rsidR="00B20EC1" w:rsidRDefault="00B20EC1" w:rsidP="00B20EC1"/>
    <w:p w14:paraId="7EAF482D" w14:textId="77777777" w:rsidR="00B20EC1" w:rsidRDefault="00B20EC1" w:rsidP="00B20EC1"/>
    <w:p w14:paraId="2570D59E" w14:textId="77777777" w:rsidR="00B20EC1" w:rsidRDefault="00047926" w:rsidP="00B20EC1">
      <w:r>
        <w:rPr>
          <w:noProof/>
        </w:rPr>
        <w:pict w14:anchorId="271DC21A">
          <v:shape id="Text Box 19265" o:spid="_x0000_s15933" type="#_x0000_t202" style="position:absolute;left:0;text-align:left;margin-left:230.85pt;margin-top:5.65pt;width:265.05pt;height:81.35pt;z-index:250936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" strokecolor="red">
            <v:textbox style="mso-next-textbox:#Text Box 19265" inset=".5mm,.3mm,.5mm,.3mm">
              <w:txbxContent>
                <w:p w14:paraId="753825B0" w14:textId="77777777" w:rsidR="00650C76" w:rsidRDefault="00650C76" w:rsidP="00B20EC1">
                  <w:r>
                    <w:t>Bajo ambos extremos de los rodillos, se encuentran posicionadas las dos bandejas de recogida de residuos que de todas formas gotean de los rodillos mismos. La fijación a las paredes en la figura es magnética.</w:t>
                  </w:r>
                </w:p>
                <w:p w14:paraId="060AB5CB" w14:textId="77777777" w:rsidR="00650C76" w:rsidRDefault="00650C76" w:rsidP="00B20EC1">
                  <w:r>
                    <w:t xml:space="preserve">Quitar las dos bandejas y </w:t>
                  </w:r>
                  <w:r w:rsidRPr="006E5EFF">
                    <w:t>l</w:t>
                  </w:r>
                  <w:r>
                    <w:t>impiarlas.</w:t>
                  </w:r>
                </w:p>
              </w:txbxContent>
            </v:textbox>
          </v:shape>
        </w:pict>
      </w:r>
    </w:p>
    <w:p w14:paraId="74BFDE32" w14:textId="77777777" w:rsidR="00B20EC1" w:rsidRDefault="00B20EC1" w:rsidP="00B20EC1"/>
    <w:p w14:paraId="7FBC0F28" w14:textId="77777777" w:rsidR="00B20EC1" w:rsidRDefault="00B20EC1" w:rsidP="00B20EC1"/>
    <w:p w14:paraId="6C9E806B" w14:textId="77777777" w:rsidR="00B20EC1" w:rsidRDefault="00047926" w:rsidP="00B20EC1">
      <w:r>
        <w:rPr>
          <w:noProof/>
        </w:rPr>
        <w:pict w14:anchorId="3BAC36F6">
          <v:line id="Line 19266" o:spid="_x0000_s15934" style="position:absolute;left:0;text-align:left;flip:x y;z-index:250937344;visibility:visible" from="142.5pt,8.55pt" to="230.8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" strokecolor="red">
            <v:stroke endarrow="block"/>
          </v:line>
        </w:pict>
      </w:r>
    </w:p>
    <w:p w14:paraId="17B171B3" w14:textId="77777777" w:rsidR="00B20EC1" w:rsidRDefault="00B20EC1" w:rsidP="00B20EC1"/>
    <w:p w14:paraId="0D639801" w14:textId="77777777" w:rsidR="00B20EC1" w:rsidRDefault="00B20EC1" w:rsidP="00B20EC1"/>
    <w:p w14:paraId="40CB05C7" w14:textId="77777777" w:rsidR="00B20EC1" w:rsidRDefault="00B20EC1" w:rsidP="00B20EC1"/>
    <w:p w14:paraId="47A96B99" w14:textId="77777777" w:rsidR="00B20EC1" w:rsidRDefault="00B20EC1" w:rsidP="00B20EC1">
      <w:pPr>
        <w:rPr>
          <w:rFonts w:cs="Arial"/>
        </w:rPr>
      </w:pPr>
    </w:p>
    <w:p w14:paraId="4991B149" w14:textId="77777777" w:rsidR="00B20EC1" w:rsidRDefault="00047926" w:rsidP="00B20EC1">
      <w:pPr>
        <w:rPr>
          <w:rFonts w:cs="Arial"/>
        </w:rPr>
      </w:pPr>
      <w:r>
        <w:rPr>
          <w:rFonts w:cs="Arial"/>
          <w:noProof/>
        </w:rPr>
        <w:pict w14:anchorId="58C55B33">
          <v:shape id="_x0000_s15975" type="#_x0000_t202" style="position:absolute;left:0;text-align:left;margin-left:62.7pt;margin-top:-.55pt;width:364.8pt;height:25.65pt;z-index:250977280" strokecolor="red">
            <v:textbox style="mso-next-textbox:#_x0000_s15975" inset=".5mm,.3mm,.5mm,.3mm">
              <w:txbxContent>
                <w:p w14:paraId="14371BCB" w14:textId="77777777" w:rsidR="00650C76" w:rsidRDefault="00650C76" w:rsidP="00B20EC1">
                  <w:pPr>
                    <w:jc w:val="center"/>
                  </w:pPr>
                  <w:r>
                    <w:rPr>
                      <w:rFonts w:cs="Arial"/>
                    </w:rPr>
                    <w:t>Después de la limpieza de los topes y de las bandejas, reposicionarlas</w:t>
                  </w:r>
                </w:p>
              </w:txbxContent>
            </v:textbox>
            <o:callout v:ext="edit" minusx="t" minusy="t"/>
          </v:shape>
        </w:pict>
      </w:r>
    </w:p>
    <w:p w14:paraId="754B1C27" w14:textId="77777777" w:rsidR="00B20EC1" w:rsidRDefault="00047926" w:rsidP="00B20EC1">
      <w:pPr>
        <w:rPr>
          <w:rFonts w:cs="Arial"/>
        </w:rPr>
      </w:pPr>
      <w:r>
        <w:rPr>
          <w:rFonts w:cs="Arial"/>
          <w:noProof/>
        </w:rPr>
        <w:pict w14:anchorId="26489995">
          <v:line id="_x0000_s15977" style="position:absolute;left:0;text-align:left;z-index:250979328" from="333.45pt,11.3pt" to="384.75pt,111.05pt" strokecolor="red">
            <v:stroke endarrow="block"/>
            <o:callout v:ext="edit" minusx="t" minusy="t"/>
          </v:line>
        </w:pict>
      </w:r>
      <w:r>
        <w:rPr>
          <w:rFonts w:cs="Arial"/>
          <w:noProof/>
        </w:rPr>
        <w:pict w14:anchorId="4A38ABBD">
          <v:line id="_x0000_s15976" style="position:absolute;left:0;text-align:left;flip:x;z-index:250978304" from="131.1pt,11.3pt" to="156.75pt,111.05pt" strokecolor="red">
            <v:stroke endarrow="block"/>
            <o:callout v:ext="edit" minusx="t" minusy="t"/>
          </v:line>
        </w:pict>
      </w:r>
    </w:p>
    <w:p w14:paraId="5D83EDD1" w14:textId="77777777" w:rsidR="00B20EC1" w:rsidRDefault="00047926" w:rsidP="00B20EC1">
      <w:pPr>
        <w:rPr>
          <w:rFonts w:cs="Arial"/>
        </w:rPr>
      </w:pPr>
      <w:r>
        <w:rPr>
          <w:rFonts w:cs="Arial"/>
          <w:noProof/>
        </w:rPr>
        <w:pict w14:anchorId="7B215DDA">
          <v:shape id="_x0000_s15973" type="#_x0000_t202" style="position:absolute;left:0;text-align:left;margin-left:273.6pt;margin-top:11.75pt;width:214.5pt;height:121.6pt;z-index:250975232;mso-wrap-style:none" filled="f" stroked="f" strokecolor="red">
            <v:textbox style="mso-next-textbox:#_x0000_s15973;mso-fit-shape-to-text:t" inset=".5mm,.3mm,.5mm,.3mm">
              <w:txbxContent>
                <w:p w14:paraId="131417D0" w14:textId="77777777" w:rsidR="00650C76" w:rsidRDefault="00047926" w:rsidP="00B20EC1">
                  <w:r>
                    <w:pict w14:anchorId="540E2B17">
                      <v:shape id="_x0000_i1583" type="#_x0000_t75" style="width:211.4pt;height:121pt">
                        <v:imagedata r:id="rId296" o:title="pulizia 06"/>
                      </v:shape>
                    </w:pict>
                  </w:r>
                </w:p>
              </w:txbxContent>
            </v:textbox>
            <o:callout v:ext="edit" minusx="t" minusy="t"/>
          </v:shape>
        </w:pict>
      </w:r>
      <w:r>
        <w:rPr>
          <w:rFonts w:cs="Arial"/>
          <w:noProof/>
        </w:rPr>
        <w:pict w14:anchorId="4A1A7F7D">
          <v:shape id="_x0000_s15974" type="#_x0000_t202" style="position:absolute;left:0;text-align:left;margin-left:2.85pt;margin-top:12.4pt;width:243.3pt;height:136.15pt;z-index:250976256;mso-wrap-style:none" filled="f" stroked="f" strokecolor="red">
            <v:textbox style="mso-next-textbox:#_x0000_s15974;mso-fit-shape-to-text:t" inset=".5mm,.3mm,.5mm,.3mm">
              <w:txbxContent>
                <w:p w14:paraId="78B94232" w14:textId="77777777" w:rsidR="00650C76" w:rsidRDefault="00047926" w:rsidP="00B20EC1">
                  <w:r>
                    <w:pict w14:anchorId="3E97FC94">
                      <v:shape id="_x0000_i1584" type="#_x0000_t75" style="width:240.5pt;height:133.3pt">
                        <v:imagedata r:id="rId297" o:title="pulizia 07"/>
                      </v:shape>
                    </w:pict>
                  </w:r>
                </w:p>
              </w:txbxContent>
            </v:textbox>
            <o:callout v:ext="edit" minusx="t" minusy="t"/>
          </v:shape>
        </w:pict>
      </w:r>
    </w:p>
    <w:p w14:paraId="29474943" w14:textId="77777777" w:rsidR="00B20EC1" w:rsidRDefault="00B20EC1" w:rsidP="00B20EC1">
      <w:pPr>
        <w:rPr>
          <w:rFonts w:cs="Arial"/>
        </w:rPr>
      </w:pPr>
    </w:p>
    <w:p w14:paraId="2ED25D1E" w14:textId="77777777" w:rsidR="00B20EC1" w:rsidRDefault="00B20EC1" w:rsidP="00B20EC1">
      <w:pPr>
        <w:rPr>
          <w:rFonts w:cs="Arial"/>
        </w:rPr>
      </w:pPr>
    </w:p>
    <w:p w14:paraId="574B1034" w14:textId="77777777" w:rsidR="00B20EC1" w:rsidRDefault="00B20EC1" w:rsidP="00B20EC1">
      <w:pPr>
        <w:rPr>
          <w:rFonts w:cs="Arial"/>
        </w:rPr>
      </w:pPr>
    </w:p>
    <w:p w14:paraId="75B97F97" w14:textId="77777777" w:rsidR="00B20EC1" w:rsidRDefault="00B20EC1" w:rsidP="00B20EC1">
      <w:pPr>
        <w:rPr>
          <w:rFonts w:cs="Arial"/>
        </w:rPr>
      </w:pPr>
    </w:p>
    <w:p w14:paraId="6860C8DA" w14:textId="77777777" w:rsidR="00B20EC1" w:rsidRDefault="00B20EC1" w:rsidP="00B20EC1">
      <w:pPr>
        <w:rPr>
          <w:rFonts w:cs="Arial"/>
        </w:rPr>
      </w:pPr>
    </w:p>
    <w:p w14:paraId="64063CEB" w14:textId="77777777" w:rsidR="00B20EC1" w:rsidRDefault="00B20EC1" w:rsidP="00B20EC1">
      <w:pPr>
        <w:rPr>
          <w:rFonts w:cs="Arial"/>
        </w:rPr>
      </w:pPr>
    </w:p>
    <w:p w14:paraId="5E5BE886" w14:textId="77777777" w:rsidR="00B20EC1" w:rsidRDefault="00B20EC1" w:rsidP="00B20EC1">
      <w:pPr>
        <w:rPr>
          <w:rFonts w:cs="Arial"/>
        </w:rPr>
      </w:pPr>
    </w:p>
    <w:p w14:paraId="06F43EC4" w14:textId="77777777" w:rsidR="00B20EC1" w:rsidRDefault="00B20EC1" w:rsidP="00B20EC1">
      <w:pPr>
        <w:rPr>
          <w:rFonts w:cs="Arial"/>
        </w:rPr>
      </w:pPr>
    </w:p>
    <w:p w14:paraId="63188FC3" w14:textId="77777777" w:rsidR="00B20EC1" w:rsidRDefault="00B20EC1" w:rsidP="00B20EC1">
      <w:pPr>
        <w:rPr>
          <w:rFonts w:cs="Arial"/>
        </w:rPr>
      </w:pPr>
    </w:p>
    <w:p w14:paraId="40500C46" w14:textId="77777777" w:rsidR="00B20EC1" w:rsidRDefault="00B20EC1" w:rsidP="00B20EC1">
      <w:pPr>
        <w:rPr>
          <w:rFonts w:cs="Arial"/>
        </w:rPr>
      </w:pPr>
    </w:p>
    <w:p w14:paraId="59F3AA80" w14:textId="77777777" w:rsidR="00B20EC1" w:rsidRDefault="00B20EC1" w:rsidP="00B20EC1">
      <w:pPr>
        <w:rPr>
          <w:rFonts w:cs="Arial"/>
        </w:rPr>
      </w:pPr>
    </w:p>
    <w:p w14:paraId="73E0DEDE" w14:textId="77777777" w:rsidR="00B20EC1" w:rsidRDefault="00047926" w:rsidP="00B20EC1">
      <w:pPr>
        <w:rPr>
          <w:rFonts w:cs="Arial"/>
        </w:rPr>
      </w:pPr>
      <w:r>
        <w:rPr>
          <w:noProof/>
        </w:rPr>
        <w:pict w14:anchorId="7599ABA9">
          <v:shape id="_x0000_s15939" type="#_x0000_t202" style="position:absolute;left:0;text-align:left;margin-left:330.6pt;margin-top:.8pt;width:145.35pt;height:62.7pt;z-index:250942464">
            <v:textbox style="mso-next-textbox:#_x0000_s15939" inset=".5mm,.3mm,.5mm,.3mm">
              <w:txbxContent>
                <w:p w14:paraId="467E61C7" w14:textId="77777777" w:rsidR="00650C76" w:rsidRDefault="00047926" w:rsidP="00B20EC1">
                  <w:pPr>
                    <w:jc w:val="center"/>
                  </w:pPr>
                  <w:r>
                    <w:pict w14:anchorId="67C190D5">
                      <v:shape id="_x0000_i1585" type="#_x0000_t75" style="width:90.4pt;height:42.15pt">
                        <v:imagedata r:id="rId28" o:title="NON INTRODURRE LE MANI barrato"/>
                      </v:shape>
                    </w:pict>
                  </w:r>
                </w:p>
                <w:p w14:paraId="7979F544" w14:textId="77777777" w:rsidR="00650C76" w:rsidRDefault="00650C76" w:rsidP="00B20EC1">
                  <w:pPr>
                    <w:jc w:val="center"/>
                  </w:pPr>
                  <w:r>
                    <w:t>On all moving parts</w:t>
                  </w:r>
                </w:p>
              </w:txbxContent>
            </v:textbox>
            <o:callout v:ext="edit" minusx="t" minusy="t"/>
          </v:shape>
        </w:pict>
      </w:r>
    </w:p>
    <w:p w14:paraId="14D2D9D8" w14:textId="77777777" w:rsidR="00B20EC1" w:rsidRDefault="00B20EC1" w:rsidP="00B20EC1">
      <w:pPr>
        <w:ind w:right="3311"/>
      </w:pPr>
      <w:r>
        <w:rPr>
          <w:b/>
          <w:color w:val="0000FF"/>
        </w:rPr>
        <w:t xml:space="preserve">Cerrar la pantalla, </w:t>
      </w:r>
      <w:r>
        <w:t xml:space="preserve">llevar el selector a POSICIÓN </w:t>
      </w:r>
      <w:r w:rsidR="006E5EFF">
        <w:t xml:space="preserve">RODILLOS ON, </w:t>
      </w:r>
      <w:r>
        <w:t>presionar RESET RODILLOS, los rodillos giran.</w:t>
      </w:r>
    </w:p>
    <w:p w14:paraId="77FBFC39" w14:textId="77777777" w:rsidR="00B20EC1" w:rsidRDefault="00B20EC1" w:rsidP="00B20EC1"/>
    <w:p w14:paraId="1907FEDC" w14:textId="77777777" w:rsidR="00B20EC1" w:rsidRDefault="00047926" w:rsidP="00B20EC1">
      <w:r>
        <w:rPr>
          <w:noProof/>
        </w:rPr>
        <w:pict w14:anchorId="235B56A7">
          <v:shape id="Text Box 18571" o:spid="_x0000_s15931" type="#_x0000_t202" style="position:absolute;left:0;text-align:left;margin-left:350.55pt;margin-top:15.7pt;width:159.6pt;height:70pt;z-index:250934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" filled="f" stroked="f" strokecolor="red">
            <v:textbox style="mso-next-textbox:#Text Box 18571" inset=".5mm,.3mm,.5mm,.3mm">
              <w:txbxContent>
                <w:p w14:paraId="1A97B4DC" w14:textId="77777777" w:rsidR="00650C76" w:rsidRPr="00C90AB5" w:rsidRDefault="00650C76" w:rsidP="00B20EC1">
                  <w:pPr>
                    <w:jc w:val="center"/>
                    <w:rPr>
                      <w:b/>
                      <w:bCs/>
                      <w:color w:val="FF0000"/>
                      <w:sz w:val="22"/>
                      <w:szCs w:val="22"/>
                    </w:rPr>
                  </w:pPr>
                  <w:r w:rsidRPr="00C90AB5">
                    <w:rPr>
                      <w:b/>
                      <w:bCs/>
                      <w:color w:val="FF0000"/>
                      <w:sz w:val="22"/>
                      <w:szCs w:val="22"/>
                    </w:rPr>
                    <w:t>PROHIBIDO USAR BUFANDAS, CORBATAS Y CUALQUIER COSA QUE PUEDA ENGANCHARSE DURANTE EL TRABAJO</w:t>
                  </w:r>
                </w:p>
              </w:txbxContent>
            </v:textbox>
          </v:shape>
        </w:pict>
      </w:r>
      <w:r>
        <w:rPr>
          <w:noProof/>
        </w:rPr>
        <w:pict w14:anchorId="0217F9A5">
          <v:shape id="Text Box 18570" o:spid="_x0000_s15930" type="#_x0000_t202" style="position:absolute;left:0;text-align:left;margin-left:296.4pt;margin-top:18.55pt;width:61.25pt;height:54.15pt;z-index:25093324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" filled="f" stroked="f" strokecolor="red">
            <v:textbox style="mso-next-textbox:#Text Box 18570" inset=".5mm,.3mm,.5mm,.3mm">
              <w:txbxContent>
                <w:p w14:paraId="70B09B3B" w14:textId="77777777" w:rsidR="00650C76" w:rsidRDefault="00047926" w:rsidP="00B20EC1">
                  <w:r>
                    <w:rPr>
                      <w:noProof/>
                    </w:rPr>
                    <w:pict w14:anchorId="07DE17C5">
                      <v:shape id="Immagine 1106" o:spid="_x0000_i1586" type="#_x0000_t75" alt="Vietato indossare indumenti penzolanti" style="width:57.45pt;height:73.55pt;visibility:visible">
                        <v:imagedata r:id="rId165" o:title="Vietato indossare indumenti penzolanti"/>
                      </v:shape>
                    </w:pict>
                  </w:r>
                </w:p>
              </w:txbxContent>
            </v:textbox>
          </v:shape>
        </w:pict>
      </w:r>
      <w:r>
        <w:rPr>
          <w:noProof/>
        </w:rPr>
        <w:pict w14:anchorId="6CD0F286">
          <v:shape id="Text Box 18569" o:spid="_x0000_s15929" type="#_x0000_t202" style="position:absolute;left:0;text-align:left;margin-left:32.3pt;margin-top:19.7pt;width:213.75pt;height:48.45pt;z-index:250932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" filled="f" stroked="f" strokecolor="red">
            <v:textbox style="mso-next-textbox:#Text Box 18569" inset=".5mm,.3mm,.5mm,.3mm">
              <w:txbxContent>
                <w:p w14:paraId="2FF20597" w14:textId="77777777" w:rsidR="00650C76" w:rsidRPr="00E2241E" w:rsidRDefault="00650C76" w:rsidP="00B20EC1">
                  <w:pPr>
                    <w:jc w:val="center"/>
                    <w:rPr>
                      <w:b/>
                      <w:color w:val="FF6600"/>
                    </w:rPr>
                  </w:pPr>
                  <w:r>
                    <w:rPr>
                      <w:b/>
                      <w:color w:val="FF6600"/>
                    </w:rPr>
                    <w:t>DANGER OF ENTANGLEMENT AND CRUSHING WITH MOVING ROLLERS</w:t>
                  </w:r>
                </w:p>
              </w:txbxContent>
            </v:textbox>
          </v:shape>
        </w:pict>
      </w:r>
    </w:p>
    <w:p w14:paraId="62C903FA" w14:textId="77777777" w:rsidR="00B20EC1" w:rsidRDefault="00047926" w:rsidP="00B20EC1">
      <w:r>
        <w:rPr>
          <w:noProof/>
        </w:rPr>
        <w:pict w14:anchorId="26F4F8BE">
          <v:shape id="Text Box 18568" o:spid="_x0000_s15928" type="#_x0000_t202" style="position:absolute;left:0;text-align:left;margin-left:-14.25pt;margin-top:2.15pt;width:66.65pt;height:60.2pt;z-index:25093120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" filled="f" stroked="f" strokecolor="red">
            <v:textbox style="mso-next-textbox:#Text Box 18568;mso-fit-shape-to-text:t" inset=".5mm,.3mm,.5mm,.3mm">
              <w:txbxContent>
                <w:p w14:paraId="46067E0E" w14:textId="77777777" w:rsidR="00650C76" w:rsidRDefault="00047926" w:rsidP="00B20EC1">
                  <w:r>
                    <w:rPr>
                      <w:rFonts w:cs="Arial"/>
                      <w:noProof/>
                    </w:rPr>
                    <w:pict w14:anchorId="6E42929E">
                      <v:shape id="Immagine 1107" o:spid="_x0000_i1587" type="#_x0000_t75" alt="Pericolo schiacciamento con rulli" style="width:64.35pt;height:59pt;visibility:visible">
                        <v:imagedata r:id="rId114" o:title="Pericolo schiacciamento con rulli"/>
                      </v:shape>
                    </w:pict>
                  </w:r>
                </w:p>
              </w:txbxContent>
            </v:textbox>
          </v:shape>
        </w:pict>
      </w:r>
    </w:p>
    <w:p w14:paraId="54AA87A7" w14:textId="77777777" w:rsidR="00B20EC1" w:rsidRDefault="00B20EC1" w:rsidP="00B20EC1"/>
    <w:p w14:paraId="2D22F8D8" w14:textId="77777777" w:rsidR="00B20EC1" w:rsidRDefault="00B20EC1" w:rsidP="00B20EC1"/>
    <w:p w14:paraId="31B154E1" w14:textId="77777777" w:rsidR="00B20EC1" w:rsidRDefault="00B20EC1" w:rsidP="00B20EC1"/>
    <w:p w14:paraId="7B12107B" w14:textId="77777777" w:rsidR="00B20EC1" w:rsidRDefault="00B20EC1" w:rsidP="00B20EC1"/>
    <w:p w14:paraId="7F0F293A" w14:textId="77777777" w:rsidR="00B20EC1" w:rsidRDefault="00B20EC1" w:rsidP="00B20EC1">
      <w:pPr>
        <w:rPr>
          <w:rFonts w:cs="Arial"/>
        </w:rPr>
      </w:pPr>
    </w:p>
    <w:p w14:paraId="03ADA1AA" w14:textId="77777777" w:rsidR="00B20EC1" w:rsidRDefault="00B20EC1" w:rsidP="00B20EC1">
      <w:r>
        <w:rPr>
          <w:rFonts w:cs="Arial"/>
        </w:rPr>
        <w:br w:type="page"/>
      </w:r>
      <w:r>
        <w:rPr>
          <w:rFonts w:cs="Arial"/>
        </w:rPr>
        <w:lastRenderedPageBreak/>
        <w:t xml:space="preserve">Después de la </w:t>
      </w:r>
      <w:r w:rsidRPr="00B557D8">
        <w:rPr>
          <w:b/>
          <w:color w:val="0000FF"/>
        </w:rPr>
        <w:t xml:space="preserve">limpieza, restablecer la posición de la </w:t>
      </w:r>
      <w:r w:rsidR="006E5EFF">
        <w:rPr>
          <w:b/>
          <w:color w:val="0000FF"/>
        </w:rPr>
        <w:t>cinta transport</w:t>
      </w:r>
      <w:r w:rsidRPr="00B557D8">
        <w:rPr>
          <w:b/>
          <w:color w:val="0000FF"/>
        </w:rPr>
        <w:t xml:space="preserve">adora y fijarla </w:t>
      </w:r>
      <w:r>
        <w:rPr>
          <w:b/>
          <w:color w:val="0000FF"/>
        </w:rPr>
        <w:t xml:space="preserve">a la encoladora </w:t>
      </w:r>
      <w:r w:rsidRPr="00B557D8">
        <w:rPr>
          <w:b/>
          <w:color w:val="0000FF"/>
        </w:rPr>
        <w:t>r</w:t>
      </w:r>
      <w:r>
        <w:rPr>
          <w:b/>
          <w:color w:val="0000FF"/>
        </w:rPr>
        <w:t>eenganchando los ganchos específic</w:t>
      </w:r>
      <w:r>
        <w:t>os.</w:t>
      </w:r>
    </w:p>
    <w:p w14:paraId="371FB985" w14:textId="77777777" w:rsidR="00654D1D" w:rsidRDefault="00654D1D" w:rsidP="00B20EC1"/>
    <w:p w14:paraId="571CF716" w14:textId="77777777" w:rsidR="00654D1D" w:rsidRDefault="00047926" w:rsidP="00B20EC1">
      <w:r>
        <w:rPr>
          <w:noProof/>
        </w:rPr>
        <w:pict w14:anchorId="1EF75762">
          <v:shape id="_x0000_s17944" type="#_x0000_t202" style="position:absolute;left:0;text-align:left;margin-left:242.25pt;margin-top:17.9pt;width:196.65pt;height:37.15pt;z-index:251896832" filled="f" stroked="f">
            <v:textbox style="mso-next-textbox:#_x0000_s17944" inset=".5mm,.3mm,.5mm,.3mm">
              <w:txbxContent>
                <w:p w14:paraId="70A062A5" w14:textId="77777777" w:rsidR="00650C76" w:rsidRDefault="00650C76" w:rsidP="00654D1D">
                  <w:pPr>
                    <w:jc w:val="center"/>
                    <w:rPr>
                      <w:rFonts w:cs="Arial"/>
                      <w:color w:val="0000FF"/>
                    </w:rPr>
                  </w:pPr>
                  <w:r>
                    <w:rPr>
                      <w:rFonts w:cs="Arial"/>
                      <w:b/>
                      <w:bCs/>
                      <w:color w:val="0000FF"/>
                    </w:rPr>
                    <w:t>USAR GUANTES ADECUADOS PARA LAS ACTIVIDADES A REALIZAR</w:t>
                  </w:r>
                </w:p>
              </w:txbxContent>
            </v:textbox>
            <o:callout v:ext="edit" minusy="t"/>
          </v:shape>
        </w:pict>
      </w:r>
      <w:r>
        <w:rPr>
          <w:noProof/>
        </w:rPr>
        <w:pict w14:anchorId="11E01396">
          <v:shape id="_x0000_s17943" type="#_x0000_t202" style="position:absolute;left:0;text-align:left;margin-left:65.55pt;margin-top:20.75pt;width:108pt;height:36.6pt;z-index:251895808" filled="f" stroked="f">
            <v:textbox style="mso-next-textbox:#_x0000_s17943" inset=".5mm,.3mm,.5mm,.3mm">
              <w:txbxContent>
                <w:p w14:paraId="043A08AD" w14:textId="77777777" w:rsidR="00650C76" w:rsidRDefault="00650C76" w:rsidP="00654D1D">
                  <w:pPr>
                    <w:jc w:val="center"/>
                    <w:rPr>
                      <w:rFonts w:cs="Arial"/>
                      <w:color w:val="FF6600"/>
                    </w:rPr>
                  </w:pPr>
                  <w:r>
                    <w:rPr>
                      <w:rFonts w:cs="Arial"/>
                      <w:b/>
                      <w:bCs/>
                      <w:color w:val="FF6600"/>
                    </w:rPr>
                    <w:t>PELIGRO DE CONTUSIÓN</w:t>
                  </w:r>
                </w:p>
              </w:txbxContent>
            </v:textbox>
            <o:callout v:ext="edit" minusy="t"/>
          </v:shape>
        </w:pict>
      </w:r>
      <w:r>
        <w:rPr>
          <w:noProof/>
        </w:rPr>
        <w:pict w14:anchorId="5C5C11D2">
          <v:shape id="_x0000_s17942" type="#_x0000_t202" style="position:absolute;left:0;text-align:left;margin-left:190.95pt;margin-top:5.75pt;width:59.8pt;height:58.9pt;z-index:251894784" stroked="f" strokecolor="red">
            <v:textbox style="mso-next-textbox:#_x0000_s17942" inset=".5mm,.3mm,.5mm,.3mm">
              <w:txbxContent>
                <w:p w14:paraId="527CAACD" w14:textId="77777777" w:rsidR="00650C76" w:rsidRDefault="00047926" w:rsidP="00654D1D">
                  <w:r>
                    <w:rPr>
                      <w:rFonts w:cs="Arial"/>
                    </w:rPr>
                    <w:pict w14:anchorId="0AFF9E21">
                      <v:shape id="_x0000_i1588" type="#_x0000_t75" style="width:56.7pt;height:55.9pt">
                        <v:imagedata r:id="rId54" o:title="Obbligo di guanti protettivi"/>
                      </v:shape>
                    </w:pict>
                  </w:r>
                </w:p>
              </w:txbxContent>
            </v:textbox>
            <o:callout v:ext="edit" minusx="t" minusy="t"/>
          </v:shape>
        </w:pict>
      </w:r>
      <w:r>
        <w:rPr>
          <w:noProof/>
        </w:rPr>
        <w:pict w14:anchorId="53248532">
          <v:shape id="_x0000_s17941" type="#_x0000_t202" style="position:absolute;left:0;text-align:left;margin-left:11.4pt;margin-top:9.35pt;width:63.65pt;height:53.6pt;z-index:251893760;mso-wrap-style:none" filled="f" stroked="f" strokecolor="red" strokeweight="1pt">
            <v:textbox style="mso-next-textbox:#_x0000_s17941;mso-fit-shape-to-text:t" inset=".5mm,.3mm,.5mm,.3mm">
              <w:txbxContent>
                <w:p w14:paraId="172CD985" w14:textId="77777777" w:rsidR="00650C76" w:rsidRDefault="00047926" w:rsidP="00654D1D">
                  <w:pPr>
                    <w:jc w:val="center"/>
                  </w:pPr>
                  <w:r>
                    <w:pict w14:anchorId="0B620CAB">
                      <v:shape id="_x0000_i1589" type="#_x0000_t75" style="width:60.5pt;height:52.1pt">
                        <v:imagedata r:id="rId172" o:title="CONTUSIONE"/>
                      </v:shape>
                    </w:pict>
                  </w:r>
                </w:p>
              </w:txbxContent>
            </v:textbox>
          </v:shape>
        </w:pict>
      </w:r>
      <w:r>
        <w:rPr>
          <w:noProof/>
        </w:rPr>
        <w:pict w14:anchorId="3B16BC2F">
          <v:shape id="_x0000_s17946" type="#_x0000_t202" style="position:absolute;left:0;text-align:left;margin-left:68.4pt;margin-top:78.55pt;width:344.85pt;height:48.45pt;z-index:251898880" filled="f" stroked="f">
            <v:textbox style="mso-next-textbox:#_x0000_s17946" inset=".5mm,.3mm,.5mm,.3mm">
              <w:txbxContent>
                <w:p w14:paraId="039378B5" w14:textId="77777777" w:rsidR="00650C76" w:rsidRPr="007A6AC3" w:rsidRDefault="00650C76" w:rsidP="00654D1D">
                  <w:pPr>
                    <w:jc w:val="center"/>
                    <w:rPr>
                      <w:rFonts w:cs="Arial"/>
                      <w:b/>
                      <w:bCs/>
                    </w:rPr>
                  </w:pPr>
                  <w:r w:rsidRPr="007A6AC3">
                    <w:rPr>
                      <w:rFonts w:cs="Arial"/>
                      <w:b/>
                      <w:bCs/>
                    </w:rPr>
                    <w:t>PARA EL DESPLAZAMIENTO DE LA CINTA DE ENTRADA,</w:t>
                  </w:r>
                </w:p>
                <w:p w14:paraId="4B8A60F7" w14:textId="77777777" w:rsidR="00650C76" w:rsidRDefault="00650C76" w:rsidP="00654D1D">
                  <w:pPr>
                    <w:jc w:val="center"/>
                    <w:rPr>
                      <w:rFonts w:cs="Arial"/>
                      <w:b/>
                      <w:bCs/>
                      <w:color w:val="FF6600"/>
                    </w:rPr>
                  </w:pPr>
                  <w:r>
                    <w:rPr>
                      <w:rFonts w:cs="Arial"/>
                      <w:b/>
                      <w:bCs/>
                      <w:color w:val="FF6600"/>
                    </w:rPr>
                    <w:t>PELIGRO MANIPULACIÓN MANUAL DE CARGAS</w:t>
                  </w:r>
                </w:p>
                <w:p w14:paraId="16B6B9D3" w14:textId="77777777" w:rsidR="00650C76" w:rsidRPr="007A6AC3" w:rsidRDefault="00650C76" w:rsidP="00654D1D">
                  <w:pPr>
                    <w:jc w:val="center"/>
                    <w:rPr>
                      <w:rFonts w:cs="Arial"/>
                      <w:color w:val="0000FF"/>
                    </w:rPr>
                  </w:pPr>
                  <w:r w:rsidRPr="007A6AC3">
                    <w:rPr>
                      <w:rFonts w:cs="Arial"/>
                      <w:b/>
                      <w:bCs/>
                      <w:color w:val="0000FF"/>
                    </w:rPr>
                    <w:t>EVENTUALMENTE, ACTUAR DOS PERSONAS</w:t>
                  </w:r>
                </w:p>
              </w:txbxContent>
            </v:textbox>
            <o:callout v:ext="edit" minusy="t"/>
          </v:shape>
        </w:pict>
      </w:r>
      <w:r>
        <w:rPr>
          <w:noProof/>
        </w:rPr>
        <w:pict w14:anchorId="723E3BED">
          <v:shape id="_x0000_s17945" type="#_x0000_t202" style="position:absolute;left:0;text-align:left;margin-left:8.55pt;margin-top:70pt;width:70.45pt;height:59.8pt;z-index:251897856;mso-wrap-style:none" filled="f" stroked="f" strokecolor="red">
            <v:textbox style="mso-next-textbox:#_x0000_s17945;mso-fit-shape-to-text:t" inset=".5mm,.3mm,.5mm,.3mm">
              <w:txbxContent>
                <w:p w14:paraId="55717FF9" w14:textId="77777777" w:rsidR="00650C76" w:rsidRDefault="00047926" w:rsidP="00654D1D">
                  <w:r>
                    <w:pict w14:anchorId="4B8CA3D5">
                      <v:shape id="_x0000_i1590" type="#_x0000_t75" style="width:68.15pt;height:57.45pt">
                        <v:imagedata r:id="rId191" o:title="Movimentazione manuale dei carichi"/>
                      </v:shape>
                    </w:pict>
                  </w:r>
                </w:p>
              </w:txbxContent>
            </v:textbox>
            <o:callout v:ext="edit" minusx="t" minusy="t"/>
          </v:shape>
        </w:pict>
      </w:r>
    </w:p>
    <w:p w14:paraId="0D3FE3AF" w14:textId="77777777" w:rsidR="00654D1D" w:rsidRDefault="00654D1D" w:rsidP="00B20EC1"/>
    <w:p w14:paraId="670E5822" w14:textId="77777777" w:rsidR="00654D1D" w:rsidRDefault="00654D1D" w:rsidP="00B20EC1"/>
    <w:p w14:paraId="2C580CF5" w14:textId="77777777" w:rsidR="00654D1D" w:rsidRDefault="00654D1D" w:rsidP="00B20EC1"/>
    <w:p w14:paraId="48F5EF77" w14:textId="77777777" w:rsidR="00654D1D" w:rsidRDefault="00654D1D" w:rsidP="00B20EC1"/>
    <w:p w14:paraId="1DF0879E" w14:textId="77777777" w:rsidR="00654D1D" w:rsidRDefault="00654D1D" w:rsidP="00B20EC1"/>
    <w:p w14:paraId="2F8F74A4" w14:textId="77777777" w:rsidR="00654D1D" w:rsidRDefault="00654D1D" w:rsidP="00B20EC1"/>
    <w:p w14:paraId="2D7A92EB" w14:textId="77777777" w:rsidR="00654D1D" w:rsidRDefault="00654D1D" w:rsidP="00B20EC1"/>
    <w:p w14:paraId="526304F5" w14:textId="77777777" w:rsidR="00654D1D" w:rsidRDefault="00654D1D" w:rsidP="00B20EC1"/>
    <w:p w14:paraId="3BC1FEB3" w14:textId="77777777" w:rsidR="00654D1D" w:rsidRDefault="00654D1D" w:rsidP="00B20EC1"/>
    <w:p w14:paraId="1C54EEBF" w14:textId="77777777" w:rsidR="00654D1D" w:rsidRDefault="00047926" w:rsidP="00B20EC1">
      <w:r>
        <w:rPr>
          <w:noProof/>
        </w:rPr>
        <w:pict w14:anchorId="588DDFAB">
          <v:shape id="Text Box 18523" o:spid="_x0000_s15927" type="#_x0000_t202" style="position:absolute;left:0;text-align:left;margin-left:8.55pt;margin-top:12.6pt;width:55.8pt;height:54.7pt;z-index:25093017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" filled="f" stroked="f">
            <v:textbox style="mso-next-textbox:#Text Box 18523;mso-fit-shape-to-text:t" inset=".5mm,.3mm,.5mm,.3mm">
              <w:txbxContent>
                <w:p w14:paraId="11A3A051" w14:textId="77777777" w:rsidR="00650C76" w:rsidRDefault="00047926" w:rsidP="00B20EC1">
                  <w:r>
                    <w:rPr>
                      <w:rFonts w:cs="Arial"/>
                      <w:noProof/>
                    </w:rPr>
                    <w:pict w14:anchorId="6D76068E">
                      <v:shape id="Immagine 1108" o:spid="_x0000_i1591" type="#_x0000_t75" alt="DIVIETO GENERALE" style="width:53.6pt;height:53.6pt;visibility:visible">
                        <v:imagedata r:id="rId22" o:title="DIVIETO GENERALE"/>
                      </v:shape>
                    </w:pict>
                  </w:r>
                </w:p>
              </w:txbxContent>
            </v:textbox>
          </v:shape>
        </w:pict>
      </w:r>
    </w:p>
    <w:p w14:paraId="0157E770" w14:textId="77777777" w:rsidR="00654D1D" w:rsidRDefault="00047926" w:rsidP="00B20EC1">
      <w:r>
        <w:rPr>
          <w:noProof/>
        </w:rPr>
        <w:pict w14:anchorId="55CA849A">
          <v:shape id="_x0000_s17947" type="#_x0000_t202" style="position:absolute;left:0;text-align:left;margin-left:70.5pt;margin-top:13.5pt;width:417.75pt;height:45.8pt;z-index:251899904" filled="f" stroked="f" strokecolor="red">
            <v:textbox style="mso-next-textbox:#_x0000_s17947" inset=".5mm,.3mm,.5mm,.3mm">
              <w:txbxContent>
                <w:p w14:paraId="2BD0B3BA" w14:textId="77777777" w:rsidR="00650C76" w:rsidRDefault="00650C76">
                  <w:r w:rsidRPr="00B557D8">
                    <w:rPr>
                      <w:b/>
                      <w:color w:val="FF0000"/>
                    </w:rPr>
                    <w:t xml:space="preserve">No usar la cinta transportadora de entrada sin haberla fijado correctamente </w:t>
                  </w:r>
                  <w:r>
                    <w:rPr>
                      <w:b/>
                      <w:color w:val="FF0000"/>
                    </w:rPr>
                    <w:t>a la encoladora</w:t>
                  </w:r>
                </w:p>
              </w:txbxContent>
            </v:textbox>
            <o:callout v:ext="edit" minusx="t" minusy="t"/>
          </v:shape>
        </w:pict>
      </w:r>
    </w:p>
    <w:p w14:paraId="24566332" w14:textId="77777777" w:rsidR="00654D1D" w:rsidRDefault="00654D1D" w:rsidP="00B20EC1"/>
    <w:p w14:paraId="21282ECA" w14:textId="77777777" w:rsidR="00654D1D" w:rsidRDefault="00654D1D" w:rsidP="00B20EC1"/>
    <w:p w14:paraId="1D97AE26" w14:textId="77777777" w:rsidR="00654D1D" w:rsidRDefault="00654D1D" w:rsidP="00B20EC1"/>
    <w:p w14:paraId="5F00B0D2" w14:textId="77777777" w:rsidR="006E5EFF" w:rsidRDefault="006E5EFF" w:rsidP="00B20EC1"/>
    <w:p w14:paraId="388C55A6" w14:textId="77777777" w:rsidR="00654D1D" w:rsidRDefault="00654D1D" w:rsidP="00B20EC1"/>
    <w:p w14:paraId="7ABE8BEE" w14:textId="77777777" w:rsidR="00654D1D" w:rsidRDefault="00654D1D" w:rsidP="00B20EC1"/>
    <w:p w14:paraId="7B0B265D" w14:textId="77777777" w:rsidR="00654D1D" w:rsidRDefault="00654D1D" w:rsidP="00B20EC1"/>
    <w:p w14:paraId="75CBB631" w14:textId="77777777" w:rsidR="00654D1D" w:rsidRDefault="00654D1D" w:rsidP="00B20EC1"/>
    <w:p w14:paraId="2319721C" w14:textId="77777777" w:rsidR="00654D1D" w:rsidRDefault="00654D1D" w:rsidP="00B20EC1"/>
    <w:p w14:paraId="223B5CD6" w14:textId="77777777" w:rsidR="00654D1D" w:rsidRDefault="00654D1D" w:rsidP="00B20EC1"/>
    <w:p w14:paraId="5A654E37" w14:textId="77777777" w:rsidR="00654D1D" w:rsidRDefault="00654D1D" w:rsidP="00B20EC1"/>
    <w:p w14:paraId="7B7670F7" w14:textId="77777777" w:rsidR="00654D1D" w:rsidRDefault="00654D1D" w:rsidP="00B20EC1"/>
    <w:p w14:paraId="09D89D88" w14:textId="77777777" w:rsidR="00654D1D" w:rsidRDefault="00654D1D" w:rsidP="00B20EC1"/>
    <w:p w14:paraId="5620302A" w14:textId="77777777" w:rsidR="00654D1D" w:rsidRDefault="00654D1D" w:rsidP="00B20EC1"/>
    <w:p w14:paraId="2BE49938" w14:textId="77777777" w:rsidR="00654D1D" w:rsidRDefault="00654D1D" w:rsidP="00B20EC1"/>
    <w:p w14:paraId="7BD6CAA3" w14:textId="77777777" w:rsidR="006E5EFF" w:rsidRDefault="00654D1D" w:rsidP="006E5EFF">
      <w:pPr>
        <w:pStyle w:val="Titolo2"/>
      </w:pPr>
      <w:r>
        <w:br w:type="page"/>
      </w:r>
      <w:bookmarkStart w:id="789" w:name="_Toc69377137"/>
      <w:r w:rsidR="006E5EFF">
        <w:lastRenderedPageBreak/>
        <w:t>Activación y habilitación de la máquina</w:t>
      </w:r>
      <w:bookmarkEnd w:id="789"/>
    </w:p>
    <w:p w14:paraId="7A28D27C" w14:textId="77777777" w:rsidR="00B20EC1" w:rsidRDefault="00B20EC1" w:rsidP="00B20EC1">
      <w:r>
        <w:t>Después de haber restablecido la posición de la cinta transportadora, se puede proceder a utilizar la máquina.</w:t>
      </w:r>
    </w:p>
    <w:p w14:paraId="0B1FE83E" w14:textId="77777777" w:rsidR="00435AD2" w:rsidRDefault="00310798" w:rsidP="00435AD2">
      <w:bookmarkStart w:id="790" w:name="_Toc49333925"/>
      <w:r>
        <w:t>Es recomendable efectuar nuevamente el restablecimiento a cero.</w:t>
      </w:r>
    </w:p>
    <w:p w14:paraId="621D5C7A" w14:textId="77777777" w:rsidR="00435AD2" w:rsidRDefault="00435AD2" w:rsidP="00435AD2"/>
    <w:p w14:paraId="1B7198E0" w14:textId="77777777" w:rsidR="00435AD2" w:rsidRDefault="00047926" w:rsidP="00435AD2">
      <w:r>
        <w:rPr>
          <w:noProof/>
        </w:rPr>
        <w:pict w14:anchorId="554DEDD9">
          <v:shape id="_x0000_s17936" type="#_x0000_t202" style="position:absolute;left:0;text-align:left;margin-left:125.85pt;margin-top:79.8pt;width:285.55pt;height:43.05pt;z-index:251890688" filled="f" strokecolor="red">
            <v:textbox style="mso-next-textbox:#_x0000_s17936" inset=".5mm,.3mm,.5mm,.3mm">
              <w:txbxContent>
                <w:p w14:paraId="09872EAB" w14:textId="77777777" w:rsidR="00650C76" w:rsidRDefault="00047926" w:rsidP="00435AD2">
                  <w:r>
                    <w:rPr>
                      <w:rFonts w:cs="Arial"/>
                    </w:rPr>
                    <w:pict w14:anchorId="63E6702B">
                      <v:shape id="_x0000_i1592" type="#_x0000_t75" style="width:32.95pt;height:16.1pt" o:bullet="t" fillcolor="window">
                        <v:imagedata r:id="rId13" o:title="MANO CHE INDICA"/>
                      </v:shape>
                    </w:pict>
                  </w:r>
                  <w:r w:rsidR="00650C76" w:rsidRPr="008F481C">
                    <w:rPr>
                      <w:rFonts w:cs="Arial"/>
                    </w:rPr>
                    <w:tab/>
                  </w:r>
                  <w:r w:rsidR="00650C76">
                    <w:t>Si los rodillos están habili</w:t>
                  </w:r>
                  <w:r w:rsidR="00650C76" w:rsidRPr="00EC071B">
                    <w:rPr>
                      <w:color w:val="0000FF"/>
                    </w:rPr>
                    <w:t xml:space="preserve">tados (ver los comandos </w:t>
                  </w:r>
                  <w:r w:rsidR="00650C76">
                    <w:t>locales), comienzan a girar</w:t>
                  </w:r>
                </w:p>
              </w:txbxContent>
            </v:textbox>
            <o:callout v:ext="edit" minusx="t" minusy="t"/>
          </v:shape>
        </w:pict>
      </w:r>
      <w:r>
        <w:rPr>
          <w:noProof/>
        </w:rPr>
        <w:pict w14:anchorId="29AA78DF">
          <v:shape id="_x0000_s17935" type="#_x0000_t202" style="position:absolute;left:0;text-align:left;margin-left:280.2pt;margin-top:135pt;width:145.35pt;height:62.7pt;z-index:251889664">
            <v:textbox style="mso-next-textbox:#_x0000_s17935" inset=".5mm,.3mm,.5mm,.3mm">
              <w:txbxContent>
                <w:p w14:paraId="440D7DA6" w14:textId="77777777" w:rsidR="00650C76" w:rsidRDefault="00047926" w:rsidP="00435AD2">
                  <w:pPr>
                    <w:jc w:val="center"/>
                  </w:pPr>
                  <w:r>
                    <w:pict w14:anchorId="1A6A01C2">
                      <v:shape id="_x0000_i1593" type="#_x0000_t75" style="width:90.4pt;height:42.15pt">
                        <v:imagedata r:id="rId28" o:title="NON INTRODURRE LE MANI barrato"/>
                      </v:shape>
                    </w:pict>
                  </w:r>
                </w:p>
                <w:p w14:paraId="549A2FD8" w14:textId="77777777" w:rsidR="00650C76" w:rsidRDefault="00650C76" w:rsidP="00435AD2">
                  <w:pPr>
                    <w:jc w:val="center"/>
                  </w:pPr>
                  <w:r>
                    <w:t>On all moving parts</w:t>
                  </w:r>
                </w:p>
              </w:txbxContent>
            </v:textbox>
            <o:callout v:ext="edit" minusx="t" minusy="t"/>
          </v:shape>
        </w:pict>
      </w:r>
      <w:r>
        <w:rPr>
          <w:noProof/>
        </w:rPr>
        <w:pict w14:anchorId="0BEBD117">
          <v:shape id="_x0000_s17932" type="#_x0000_t202" style="position:absolute;left:0;text-align:left;margin-left:433.95pt;margin-top:13.7pt;width:57.8pt;height:149.7pt;z-index:251886592;mso-wrap-style:none" filled="f" stroked="f" strokecolor="red">
            <v:textbox style="mso-next-textbox:#_x0000_s17932;mso-fit-shape-to-text:t" inset=".5mm,.3mm,.5mm,.3mm">
              <w:txbxContent>
                <w:p w14:paraId="04080255" w14:textId="77777777" w:rsidR="00650C76" w:rsidRDefault="00047926" w:rsidP="00435AD2">
                  <w:r>
                    <w:pict w14:anchorId="6FD224AC">
                      <v:shape id="_x0000_i1594" type="#_x0000_t75" style="width:55.15pt;height:147.85pt">
                        <v:imagedata r:id="rId113" o:title="comandi 02 mod"/>
                      </v:shape>
                    </w:pict>
                  </w:r>
                </w:p>
              </w:txbxContent>
            </v:textbox>
            <o:callout v:ext="edit" minusx="t" minusy="t"/>
          </v:shape>
        </w:pict>
      </w:r>
      <w:r>
        <w:rPr>
          <w:noProof/>
        </w:rPr>
        <w:pict w14:anchorId="70C11D2B">
          <v:shape id="_x0000_s17938" type="#_x0000_t32" style="position:absolute;left:0;text-align:left;margin-left:411.4pt;margin-top:110.45pt;width:52.55pt;height:26.65pt;z-index:251892736" o:connectortype="straight" strokecolor="red">
            <v:stroke endarrow="block"/>
            <o:callout v:ext="edit" minusx="t" minusy="t"/>
          </v:shape>
        </w:pict>
      </w:r>
      <w:r>
        <w:rPr>
          <w:noProof/>
        </w:rPr>
        <w:pict w14:anchorId="3B88F534">
          <v:shape id="_x0000_s17937" type="#_x0000_t32" style="position:absolute;left:0;text-align:left;margin-left:411.4pt;margin-top:48.25pt;width:58.45pt;height:41.1pt;flip:y;z-index:251891712" o:connectortype="straight" strokecolor="red">
            <v:stroke endarrow="block"/>
            <o:callout v:ext="edit" minusx="t" minusy="t"/>
          </v:shape>
        </w:pict>
      </w:r>
      <w:r>
        <w:rPr>
          <w:noProof/>
        </w:rPr>
        <w:pict w14:anchorId="1033AC07">
          <v:shape id="_x0000_s17928" type="#_x0000_t202" style="position:absolute;left:0;text-align:left;margin-left:105.05pt;margin-top:11.6pt;width:122.55pt;height:51.3pt;z-index:251882496" strokecolor="red">
            <v:textbox style="mso-next-textbox:#_x0000_s17928" inset=".5mm,.3mm,.5mm,.3mm">
              <w:txbxContent>
                <w:p w14:paraId="4A93A40D" w14:textId="77777777" w:rsidR="00650C76" w:rsidRDefault="00650C76" w:rsidP="00435AD2">
                  <w:r>
                    <w:t>Presionar RESET PARO EMERGENCIA en el cuadro eléctrico</w:t>
                  </w:r>
                </w:p>
              </w:txbxContent>
            </v:textbox>
            <o:callout v:ext="edit" minusx="t" minusy="t"/>
          </v:shape>
        </w:pict>
      </w:r>
      <w:r>
        <w:rPr>
          <w:noProof/>
        </w:rPr>
        <w:pict w14:anchorId="295B3DBE">
          <v:shape id="_x0000_s17921" type="#_x0000_t202" style="position:absolute;left:0;text-align:left;margin-left:-.4pt;margin-top:11.6pt;width:79.85pt;height:112.6pt;z-index:251881472;mso-wrap-style:none" filled="f" stroked="f" strokecolor="red">
            <v:textbox style="mso-next-textbox:#_x0000_s17921;mso-fit-shape-to-text:t" inset=".5mm,.3mm,.5mm,.3mm">
              <w:txbxContent>
                <w:p w14:paraId="0C17E27F" w14:textId="77777777" w:rsidR="00650C76" w:rsidRDefault="00047926" w:rsidP="00435AD2">
                  <w:r>
                    <w:rPr>
                      <w:noProof/>
                    </w:rPr>
                    <w:pict w14:anchorId="6BD5D956">
                      <v:shape id="_x0000_i1595" type="#_x0000_t75" style="width:77.35pt;height:111.05pt;visibility:visible">
                        <v:imagedata r:id="rId117" o:title=""/>
                      </v:shape>
                    </w:pict>
                  </w:r>
                </w:p>
              </w:txbxContent>
            </v:textbox>
            <o:callout v:ext="edit" minusx="t" minusy="t"/>
          </v:shape>
        </w:pict>
      </w:r>
      <w:r>
        <w:rPr>
          <w:noProof/>
        </w:rPr>
        <w:pict w14:anchorId="2C5C7A84">
          <v:shape id="_x0000_s17930" type="#_x0000_t32" style="position:absolute;left:0;text-align:left;margin-left:39.6pt;margin-top:38.15pt;width:65.45pt;height:36.8pt;flip:x;z-index:251884544" o:connectortype="straight" strokecolor="red">
            <v:stroke endarrow="block"/>
            <o:callout v:ext="edit" minusx="t" minusy="t"/>
          </v:shape>
        </w:pict>
      </w:r>
    </w:p>
    <w:p w14:paraId="70029A12" w14:textId="77777777" w:rsidR="00435AD2" w:rsidRDefault="00435AD2" w:rsidP="00435AD2"/>
    <w:p w14:paraId="2EDD966E" w14:textId="77777777" w:rsidR="00435AD2" w:rsidRDefault="00435AD2" w:rsidP="00435AD2"/>
    <w:p w14:paraId="05E0D766" w14:textId="77777777" w:rsidR="00435AD2" w:rsidRDefault="00435AD2" w:rsidP="00435AD2"/>
    <w:p w14:paraId="1DB42AF0" w14:textId="77777777" w:rsidR="00435AD2" w:rsidRDefault="00435AD2" w:rsidP="00435AD2"/>
    <w:p w14:paraId="23E00C96" w14:textId="77777777" w:rsidR="00435AD2" w:rsidRDefault="00435AD2" w:rsidP="00435AD2"/>
    <w:p w14:paraId="654F9056" w14:textId="77777777" w:rsidR="00435AD2" w:rsidRDefault="00435AD2" w:rsidP="00435AD2"/>
    <w:p w14:paraId="386115C6" w14:textId="77777777" w:rsidR="00435AD2" w:rsidRDefault="00435AD2" w:rsidP="00435AD2"/>
    <w:p w14:paraId="7F8D214C" w14:textId="77777777" w:rsidR="00435AD2" w:rsidRDefault="00435AD2" w:rsidP="00435AD2"/>
    <w:p w14:paraId="64434EAD" w14:textId="77777777" w:rsidR="00435AD2" w:rsidRDefault="00047926" w:rsidP="00435AD2">
      <w:r>
        <w:rPr>
          <w:noProof/>
        </w:rPr>
        <w:pict w14:anchorId="72D4E148">
          <v:shape id="_x0000_s17933" type="#_x0000_t202" style="position:absolute;left:0;text-align:left;margin-left:-1.05pt;margin-top:10.65pt;width:60.7pt;height:54.9pt;z-index:25188761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" filled="f" stroked="f" strokecolor="red">
            <v:textbox style="mso-next-textbox:#_x0000_s17933;mso-fit-shape-to-text:t" inset=".5mm,.3mm,.5mm,.3mm">
              <w:txbxContent>
                <w:p w14:paraId="6A8913E3" w14:textId="77777777" w:rsidR="00650C76" w:rsidRDefault="00047926" w:rsidP="00435AD2">
                  <w:r>
                    <w:rPr>
                      <w:rFonts w:cs="Arial"/>
                      <w:noProof/>
                    </w:rPr>
                    <w:pict w14:anchorId="05FFA604">
                      <v:shape id="_x0000_i1596" type="#_x0000_t75" alt="Pericolo schiacciamento con rulli" style="width:57.45pt;height:53.6pt;visibility:visible">
                        <v:imagedata r:id="rId114" o:title="Pericolo schiacciamento con rulli"/>
                      </v:shape>
                    </w:pict>
                  </w:r>
                </w:p>
              </w:txbxContent>
            </v:textbox>
          </v:shape>
        </w:pict>
      </w:r>
    </w:p>
    <w:p w14:paraId="052E3C9C" w14:textId="77777777" w:rsidR="00435AD2" w:rsidRDefault="00047926" w:rsidP="00435AD2">
      <w:r>
        <w:rPr>
          <w:noProof/>
        </w:rPr>
        <w:pict w14:anchorId="6BD3845C">
          <v:shape id="_x0000_s17934" type="#_x0000_t202" style="position:absolute;left:0;text-align:left;margin-left:59.65pt;margin-top:3.3pt;width:213.75pt;height:48.45pt;z-index:251888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" filled="f" stroked="f" strokecolor="red">
            <v:textbox style="mso-next-textbox:#_x0000_s17934" inset=".5mm,.3mm,.5mm,.3mm">
              <w:txbxContent>
                <w:p w14:paraId="769D28CA" w14:textId="77777777" w:rsidR="00650C76" w:rsidRPr="00E2241E" w:rsidRDefault="00650C76" w:rsidP="00435AD2">
                  <w:pPr>
                    <w:rPr>
                      <w:b/>
                      <w:color w:val="FF6600"/>
                    </w:rPr>
                  </w:pPr>
                  <w:r>
                    <w:rPr>
                      <w:b/>
                      <w:color w:val="FF6600"/>
                    </w:rPr>
                    <w:t>DANGER OF ENTANGLEMENT AND CRUSHING WITH MOVING ROLLERS</w:t>
                  </w:r>
                </w:p>
              </w:txbxContent>
            </v:textbox>
          </v:shape>
        </w:pict>
      </w:r>
    </w:p>
    <w:p w14:paraId="59D7E684" w14:textId="77777777" w:rsidR="00435AD2" w:rsidRDefault="00435AD2" w:rsidP="00435AD2"/>
    <w:p w14:paraId="4AB3387C" w14:textId="77777777" w:rsidR="00435AD2" w:rsidRDefault="00435AD2" w:rsidP="00435AD2"/>
    <w:p w14:paraId="588AC16A" w14:textId="77777777" w:rsidR="00435AD2" w:rsidRDefault="00435AD2" w:rsidP="00435AD2"/>
    <w:p w14:paraId="5E2AED93" w14:textId="77777777" w:rsidR="00435AD2" w:rsidRDefault="00435AD2" w:rsidP="00435AD2"/>
    <w:p w14:paraId="2FE91A16" w14:textId="77777777" w:rsidR="00435AD2" w:rsidRDefault="00047926" w:rsidP="00435AD2">
      <w:r>
        <w:rPr>
          <w:noProof/>
        </w:rPr>
        <w:pict w14:anchorId="2C89AB58">
          <v:shape id="_x0000_s17919" type="#_x0000_t202" style="position:absolute;left:0;text-align:left;margin-left:162.4pt;margin-top:9.35pt;width:79.85pt;height:122.25pt;z-index:251880448;mso-wrap-style:none" filled="f" stroked="f" strokecolor="red">
            <v:textbox style="mso-next-textbox:#_x0000_s17919;mso-fit-shape-to-text:t" inset=".5mm,.3mm,.5mm,.3mm">
              <w:txbxContent>
                <w:p w14:paraId="6328C624" w14:textId="77777777" w:rsidR="00650C76" w:rsidRDefault="00047926" w:rsidP="00435AD2">
                  <w:r>
                    <w:rPr>
                      <w:noProof/>
                    </w:rPr>
                    <w:pict w14:anchorId="3B909EFA">
                      <v:shape id="_x0000_i1597" type="#_x0000_t75" style="width:77.35pt;height:120.25pt;visibility:visible">
                        <v:imagedata r:id="rId109" o:title=""/>
                      </v:shape>
                    </w:pict>
                  </w:r>
                </w:p>
              </w:txbxContent>
            </v:textbox>
            <o:callout v:ext="edit" minusx="t" minusy="t"/>
          </v:shape>
        </w:pict>
      </w:r>
      <w:r>
        <w:rPr>
          <w:noProof/>
        </w:rPr>
        <w:pict w14:anchorId="387F146E">
          <v:shape id="_x0000_s17931" type="#_x0000_t32" style="position:absolute;left:0;text-align:left;margin-left:130.7pt;margin-top:70.6pt;width:45.15pt;height:9.1pt;flip:y;z-index:251885568" o:connectortype="straight" strokecolor="red">
            <v:stroke endarrow="block"/>
            <o:callout v:ext="edit" minusx="t" minusy="t"/>
          </v:shape>
        </w:pict>
      </w:r>
      <w:r>
        <w:rPr>
          <w:noProof/>
        </w:rPr>
        <w:pict w14:anchorId="7E3F820B">
          <v:shape id="_x0000_s17929" type="#_x0000_t202" style="position:absolute;left:0;text-align:left;margin-left:5.3pt;margin-top:70.6pt;width:125.4pt;height:34.2pt;z-index:251883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" strokecolor="red">
            <v:textbox style="mso-next-textbox:#_x0000_s17929" inset=".5mm,.3mm,.5mm,.3mm">
              <w:txbxContent>
                <w:p w14:paraId="57668BD3" w14:textId="77777777" w:rsidR="00650C76" w:rsidRDefault="00650C76" w:rsidP="00435AD2">
                  <w:r>
                    <w:t>Llevar el selector a MANUAL</w:t>
                  </w:r>
                </w:p>
              </w:txbxContent>
            </v:textbox>
          </v:shape>
        </w:pict>
      </w:r>
    </w:p>
    <w:p w14:paraId="1C9A973C" w14:textId="77777777" w:rsidR="00435AD2" w:rsidRDefault="00435AD2" w:rsidP="00435AD2"/>
    <w:p w14:paraId="71A89915" w14:textId="77777777" w:rsidR="00435AD2" w:rsidRDefault="00435AD2" w:rsidP="00435AD2"/>
    <w:p w14:paraId="6C05B4FC" w14:textId="77777777" w:rsidR="00435AD2" w:rsidRDefault="00435AD2" w:rsidP="00435AD2"/>
    <w:p w14:paraId="31FD1937" w14:textId="77777777" w:rsidR="00435AD2" w:rsidRDefault="00435AD2" w:rsidP="00435AD2"/>
    <w:p w14:paraId="55BD1B96" w14:textId="77777777" w:rsidR="00435AD2" w:rsidRDefault="00435AD2" w:rsidP="00435AD2"/>
    <w:p w14:paraId="52D823B4" w14:textId="77777777" w:rsidR="00435AD2" w:rsidRDefault="00435AD2" w:rsidP="00435AD2"/>
    <w:p w14:paraId="48DEA4E7" w14:textId="77777777" w:rsidR="00435AD2" w:rsidRDefault="00435AD2" w:rsidP="00435AD2"/>
    <w:p w14:paraId="20691D11" w14:textId="77777777" w:rsidR="00435AD2" w:rsidRDefault="00435AD2" w:rsidP="00435AD2"/>
    <w:p w14:paraId="7B8CE545" w14:textId="77777777" w:rsidR="00435AD2" w:rsidRDefault="00435AD2" w:rsidP="00435AD2"/>
    <w:p w14:paraId="67448EEF" w14:textId="77777777" w:rsidR="00435AD2" w:rsidRDefault="00435AD2" w:rsidP="00435AD2">
      <w:r>
        <w:t>La máquina está activa.</w:t>
      </w:r>
    </w:p>
    <w:p w14:paraId="4C2C653A" w14:textId="77777777" w:rsidR="00435AD2" w:rsidRDefault="00435AD2" w:rsidP="00435AD2"/>
    <w:p w14:paraId="5E344C51" w14:textId="77777777" w:rsidR="00435AD2" w:rsidRDefault="00047926" w:rsidP="00435AD2">
      <w:r>
        <w:rPr>
          <w:noProof/>
        </w:rPr>
        <w:pict w14:anchorId="656CE824">
          <v:line id="_x0000_s17910" style="position:absolute;left:0;text-align:left;flip:y;z-index:251873280" from="152.9pt,48.05pt" to="159.2pt,70.45pt" strokecolor="red">
            <v:stroke endarrow="block"/>
            <o:callout v:ext="edit" minusx="t" minusy="t"/>
          </v:line>
        </w:pict>
      </w:r>
      <w:r>
        <w:rPr>
          <w:noProof/>
        </w:rPr>
        <w:pict w14:anchorId="1E128891">
          <v:shape id="_x0000_s17908" type="#_x0000_t202" style="position:absolute;left:0;text-align:left;margin-left:93.85pt;margin-top:6.15pt;width:373.45pt;height:41.9pt;z-index:251871232;mso-wrap-style:none" stroked="f" strokecolor="red">
            <v:textbox style="mso-next-textbox:#_x0000_s17908;mso-fit-shape-to-text:t" inset=".5mm,.3mm,.5mm,.3mm">
              <w:txbxContent>
                <w:p w14:paraId="1D75CBBB" w14:textId="77777777" w:rsidR="00650C76" w:rsidRDefault="00047926" w:rsidP="00435AD2">
                  <w:r>
                    <w:pict w14:anchorId="362FA726">
                      <v:shape id="_x0000_i1598" type="#_x0000_t75" style="width:370.7pt;height:39.05pt">
                        <v:imagedata r:id="rId282" o:title="AX-RS AX-PRL PAGINA PRINCIPALE mod"/>
                      </v:shape>
                    </w:pict>
                  </w:r>
                </w:p>
              </w:txbxContent>
            </v:textbox>
            <o:callout v:ext="edit" minusx="t" minusy="t"/>
          </v:shape>
        </w:pict>
      </w:r>
    </w:p>
    <w:p w14:paraId="1760AEFF" w14:textId="77777777" w:rsidR="00435AD2" w:rsidRDefault="00435AD2" w:rsidP="00435AD2"/>
    <w:p w14:paraId="732631DE" w14:textId="77777777" w:rsidR="00435AD2" w:rsidRDefault="00435AD2" w:rsidP="00435AD2"/>
    <w:p w14:paraId="1B540B8F" w14:textId="77777777" w:rsidR="00435AD2" w:rsidRDefault="00435AD2" w:rsidP="00435AD2"/>
    <w:p w14:paraId="024C34CF" w14:textId="77777777" w:rsidR="00435AD2" w:rsidRDefault="00435AD2" w:rsidP="00435AD2"/>
    <w:p w14:paraId="4092A418" w14:textId="77777777" w:rsidR="00435AD2" w:rsidRDefault="00047926" w:rsidP="00435AD2">
      <w:r>
        <w:rPr>
          <w:noProof/>
        </w:rPr>
        <w:pict w14:anchorId="480DF433">
          <v:shape id="_x0000_s17909" type="#_x0000_t202" style="position:absolute;left:0;text-align:left;margin-left:16.4pt;margin-top:1.85pt;width:162.45pt;height:33.8pt;z-index:251872256" strokecolor="red">
            <v:textbox style="mso-next-textbox:#_x0000_s17909" inset=".5mm,.3mm,.5mm,.3mm">
              <w:txbxContent>
                <w:p w14:paraId="15EF1552" w14:textId="77777777" w:rsidR="00650C76" w:rsidRDefault="00650C76" w:rsidP="00435AD2">
                  <w:r>
                    <w:t>En el panel pantalla táctil, tocando este botón…</w:t>
                  </w:r>
                </w:p>
              </w:txbxContent>
            </v:textbox>
            <o:callout v:ext="edit" minusx="t" minusy="t"/>
          </v:shape>
        </w:pict>
      </w:r>
    </w:p>
    <w:p w14:paraId="54ADFDB8" w14:textId="77777777" w:rsidR="00435AD2" w:rsidRDefault="00435AD2" w:rsidP="00435AD2"/>
    <w:p w14:paraId="31EB53E3" w14:textId="77777777" w:rsidR="00435AD2" w:rsidRDefault="00435AD2" w:rsidP="00435AD2"/>
    <w:p w14:paraId="2BFDEF5A" w14:textId="77777777" w:rsidR="00435AD2" w:rsidRDefault="00435AD2" w:rsidP="00435AD2"/>
    <w:p w14:paraId="47D418E6" w14:textId="77777777" w:rsidR="00435AD2" w:rsidRDefault="00435AD2" w:rsidP="00435AD2"/>
    <w:p w14:paraId="2ECC1B27" w14:textId="77777777" w:rsidR="00435AD2" w:rsidRPr="00F93C24" w:rsidRDefault="00435AD2" w:rsidP="00435AD2">
      <w:r>
        <w:br w:type="page"/>
      </w:r>
      <w:r w:rsidR="00047926">
        <w:rPr>
          <w:noProof/>
        </w:rPr>
        <w:lastRenderedPageBreak/>
        <w:pict w14:anchorId="5A5E13FB">
          <v:shape id="_x0000_s17903" type="#_x0000_t202" style="position:absolute;left:0;text-align:left;margin-left:235.05pt;margin-top:8.4pt;width:286.2pt;height:228.05pt;z-index:251870208;mso-wrap-style:none" filled="f" stroked="f" strokecolor="red">
            <v:textbox style="mso-next-textbox:#_x0000_s17903;mso-fit-shape-to-text:t" inset=".5mm,.3mm,.5mm,.3mm">
              <w:txbxContent>
                <w:p w14:paraId="12FF19B1" w14:textId="77777777" w:rsidR="00650C76" w:rsidRDefault="00047926" w:rsidP="00435AD2">
                  <w:r>
                    <w:pict w14:anchorId="5D2C3DD6">
                      <v:shape id="_x0000_i1599" type="#_x0000_t75" style="width:282.65pt;height:212.95pt">
                        <v:imagedata r:id="rId283" o:title="Azzeramento - EN"/>
                      </v:shape>
                    </w:pict>
                  </w:r>
                </w:p>
                <w:p w14:paraId="5F8956CB" w14:textId="77777777" w:rsidR="00650C76" w:rsidRDefault="00650C76" w:rsidP="00435AD2"/>
              </w:txbxContent>
            </v:textbox>
            <o:callout v:ext="edit" minusx="t" minusy="t"/>
          </v:shape>
        </w:pict>
      </w:r>
    </w:p>
    <w:p w14:paraId="673A7AB6" w14:textId="77777777" w:rsidR="00435AD2" w:rsidRDefault="00435AD2" w:rsidP="00435AD2"/>
    <w:p w14:paraId="49828643" w14:textId="77777777" w:rsidR="00435AD2" w:rsidRDefault="00435AD2" w:rsidP="00435AD2"/>
    <w:p w14:paraId="2F6592A1" w14:textId="77777777" w:rsidR="00435AD2" w:rsidRDefault="00435AD2" w:rsidP="00435AD2"/>
    <w:p w14:paraId="66B6FF9B" w14:textId="77777777" w:rsidR="00435AD2" w:rsidRDefault="00435AD2" w:rsidP="00435AD2"/>
    <w:p w14:paraId="1578C457" w14:textId="77777777" w:rsidR="00435AD2" w:rsidRDefault="00435AD2" w:rsidP="00435AD2"/>
    <w:p w14:paraId="5510E7B7" w14:textId="77777777" w:rsidR="00435AD2" w:rsidRDefault="00435AD2" w:rsidP="00435AD2"/>
    <w:p w14:paraId="04963478" w14:textId="77777777" w:rsidR="00435AD2" w:rsidRDefault="00047926" w:rsidP="00435AD2">
      <w:r>
        <w:rPr>
          <w:noProof/>
        </w:rPr>
        <w:pict w14:anchorId="66315AA6">
          <v:shape id="_x0000_s17911" type="#_x0000_t202" style="position:absolute;left:0;text-align:left;margin-left:7.2pt;margin-top:6.95pt;width:202.35pt;height:51.3pt;z-index:251874304" strokecolor="red">
            <v:textbox style="mso-next-textbox:#_x0000_s17911" inset=".5mm,.3mm,.5mm,.3mm">
              <w:txbxContent>
                <w:p w14:paraId="78B3946B" w14:textId="77777777" w:rsidR="00650C76" w:rsidRDefault="00650C76" w:rsidP="00435AD2">
                  <w:r>
                    <w:t>…aparece esta ventana.</w:t>
                  </w:r>
                </w:p>
                <w:p w14:paraId="1C51C32F" w14:textId="77777777" w:rsidR="00650C76" w:rsidRDefault="00650C76" w:rsidP="00435AD2">
                  <w:r>
                    <w:t>Al presionar START, se realiza el reajuste de los ejes</w:t>
                  </w:r>
                </w:p>
              </w:txbxContent>
            </v:textbox>
            <o:callout v:ext="edit" minusx="t" minusy="t"/>
          </v:shape>
        </w:pict>
      </w:r>
      <w:r>
        <w:rPr>
          <w:noProof/>
        </w:rPr>
        <w:pict w14:anchorId="0E6F83AD">
          <v:line id="_x0000_s17912" style="position:absolute;left:0;text-align:left;z-index:251875328" from="209.85pt,14.45pt" to="299.1pt,14.45pt" strokecolor="red">
            <v:stroke endarrow="block"/>
            <o:callout v:ext="edit" minusx="t" minusy="t"/>
          </v:line>
        </w:pict>
      </w:r>
    </w:p>
    <w:p w14:paraId="1167A308" w14:textId="77777777" w:rsidR="00435AD2" w:rsidRDefault="00435AD2" w:rsidP="00435AD2"/>
    <w:p w14:paraId="4FE62FAA" w14:textId="77777777" w:rsidR="00435AD2" w:rsidRDefault="00435AD2" w:rsidP="00435AD2"/>
    <w:p w14:paraId="4CBF6AB8" w14:textId="77777777" w:rsidR="00435AD2" w:rsidRDefault="00435AD2" w:rsidP="00435AD2"/>
    <w:p w14:paraId="666DE624" w14:textId="77777777" w:rsidR="00435AD2" w:rsidRDefault="00435AD2" w:rsidP="00435AD2"/>
    <w:p w14:paraId="2122CFFE" w14:textId="77777777" w:rsidR="00435AD2" w:rsidRDefault="00435AD2" w:rsidP="00435AD2"/>
    <w:p w14:paraId="4F91FFBD" w14:textId="77777777" w:rsidR="00435AD2" w:rsidRDefault="00435AD2" w:rsidP="00435AD2"/>
    <w:p w14:paraId="2F0CE5E7" w14:textId="77777777" w:rsidR="00435AD2" w:rsidRDefault="00435AD2" w:rsidP="00435AD2"/>
    <w:p w14:paraId="1CDCAC82" w14:textId="77777777" w:rsidR="00435AD2" w:rsidRDefault="00435AD2" w:rsidP="00435AD2"/>
    <w:p w14:paraId="58D2A5AE" w14:textId="77777777" w:rsidR="00435AD2" w:rsidRDefault="00435AD2" w:rsidP="00435AD2"/>
    <w:p w14:paraId="242AF5BB" w14:textId="77777777" w:rsidR="00435AD2" w:rsidRDefault="00047926" w:rsidP="00435AD2">
      <w:r>
        <w:rPr>
          <w:noProof/>
        </w:rPr>
        <w:pict w14:anchorId="671B3081">
          <v:shape id="_x0000_s17917" type="#_x0000_t202" style="position:absolute;left:0;text-align:left;margin-left:-11.55pt;margin-top:18.5pt;width:151.05pt;height:37.05pt;z-index:251878400" strokecolor="red">
            <v:textbox style="mso-next-textbox:#_x0000_s17917" inset=".5mm,.3mm,.5mm,.3mm">
              <w:txbxContent>
                <w:p w14:paraId="7A56DE17" w14:textId="77777777" w:rsidR="00650C76" w:rsidRDefault="00650C76" w:rsidP="00435AD2">
                  <w:r>
                    <w:t>Los rodillos se posicionan en posición de cero</w:t>
                  </w:r>
                </w:p>
              </w:txbxContent>
            </v:textbox>
            <o:callout v:ext="edit" minusx="t" minusy="t"/>
          </v:shape>
        </w:pict>
      </w:r>
      <w:r>
        <w:rPr>
          <w:noProof/>
        </w:rPr>
        <w:pict w14:anchorId="1920A898">
          <v:shape id="_x0000_s17916" type="#_x0000_t202" style="position:absolute;left:0;text-align:left;margin-left:301.95pt;margin-top:12.35pt;width:61.35pt;height:53.6pt;z-index:251877376;mso-wrap-style:none" filled="f" stroked="f" strokecolor="red" strokeweight="1pt">
            <v:textbox style="mso-next-textbox:#_x0000_s17916;mso-fit-shape-to-text:t" inset=".5mm,.3mm,.5mm,.3mm">
              <w:txbxContent>
                <w:p w14:paraId="34DCA3C8" w14:textId="77777777" w:rsidR="00650C76" w:rsidRDefault="00047926" w:rsidP="00435AD2">
                  <w:r>
                    <w:pict w14:anchorId="054D1D34">
                      <v:shape id="_x0000_i1600" type="#_x0000_t75" style="width:59pt;height:52.1pt">
                        <v:imagedata r:id="rId284" o:title="Attenzione organi in movimento2" blacklevel="1966f"/>
                      </v:shape>
                    </w:pict>
                  </w:r>
                </w:p>
              </w:txbxContent>
            </v:textbox>
            <o:callout v:ext="edit" minusx="t"/>
          </v:shape>
        </w:pict>
      </w:r>
      <w:r>
        <w:rPr>
          <w:noProof/>
        </w:rPr>
        <w:pict w14:anchorId="14F09FFF">
          <v:shape id="_x0000_s17915" type="#_x0000_t202" style="position:absolute;left:0;text-align:left;margin-left:361.8pt;margin-top:23.75pt;width:125.4pt;height:37.05pt;z-index:251876352" filled="f" stroked="f" strokecolor="red">
            <v:textbox style="mso-next-textbox:#_x0000_s17915" inset=".5mm,.3mm,.5mm,.3mm">
              <w:txbxContent>
                <w:p w14:paraId="554AF761" w14:textId="77777777" w:rsidR="00650C76" w:rsidRPr="00E2241E" w:rsidRDefault="00650C76" w:rsidP="00435AD2">
                  <w:pPr>
                    <w:jc w:val="center"/>
                    <w:rPr>
                      <w:b/>
                      <w:color w:val="FF6600"/>
                    </w:rPr>
                  </w:pPr>
                  <w:r>
                    <w:rPr>
                      <w:b/>
                      <w:color w:val="FF6600"/>
                    </w:rPr>
                    <w:t>PELIGRO ÓRGANOS EN MOVIMIENTO</w:t>
                  </w:r>
                </w:p>
              </w:txbxContent>
            </v:textbox>
            <o:callout v:ext="edit" minusx="t" minusy="t"/>
          </v:shape>
        </w:pict>
      </w:r>
      <w:r>
        <w:rPr>
          <w:noProof/>
        </w:rPr>
        <w:pict w14:anchorId="6E36A5C4">
          <v:shape id="_x0000_s17918" type="#_x0000_t202" style="position:absolute;left:0;text-align:left;margin-left:153.75pt;margin-top:4.25pt;width:145.35pt;height:62.7pt;z-index:251879424">
            <v:textbox style="mso-next-textbox:#_x0000_s17918" inset=".5mm,.3mm,.5mm,.3mm">
              <w:txbxContent>
                <w:p w14:paraId="20361C8F" w14:textId="77777777" w:rsidR="00650C76" w:rsidRDefault="00047926" w:rsidP="00435AD2">
                  <w:pPr>
                    <w:jc w:val="center"/>
                  </w:pPr>
                  <w:r>
                    <w:pict w14:anchorId="7A65FAED">
                      <v:shape id="_x0000_i1601" type="#_x0000_t75" style="width:90.4pt;height:42.15pt">
                        <v:imagedata r:id="rId28" o:title="NON INTRODURRE LE MANI barrato"/>
                      </v:shape>
                    </w:pict>
                  </w:r>
                </w:p>
                <w:p w14:paraId="56F25045" w14:textId="77777777" w:rsidR="00650C76" w:rsidRDefault="00650C76" w:rsidP="00435AD2">
                  <w:pPr>
                    <w:jc w:val="center"/>
                  </w:pPr>
                  <w:r>
                    <w:t>On all moving parts</w:t>
                  </w:r>
                </w:p>
              </w:txbxContent>
            </v:textbox>
            <o:callout v:ext="edit" minusx="t" minusy="t"/>
          </v:shape>
        </w:pict>
      </w:r>
    </w:p>
    <w:p w14:paraId="1F21C188" w14:textId="77777777" w:rsidR="00435AD2" w:rsidRDefault="00435AD2" w:rsidP="00435AD2"/>
    <w:p w14:paraId="6D0A3387" w14:textId="77777777" w:rsidR="00435AD2" w:rsidRDefault="00435AD2" w:rsidP="00435AD2"/>
    <w:p w14:paraId="3B67B9EE" w14:textId="77777777" w:rsidR="00435AD2" w:rsidRDefault="00435AD2" w:rsidP="00435AD2"/>
    <w:p w14:paraId="1554AAEB" w14:textId="77777777" w:rsidR="00435AD2" w:rsidRDefault="00435AD2" w:rsidP="00435AD2"/>
    <w:p w14:paraId="6C2DA979" w14:textId="77777777" w:rsidR="00435AD2" w:rsidRDefault="00435AD2" w:rsidP="00435AD2"/>
    <w:p w14:paraId="2ECB7853" w14:textId="77777777" w:rsidR="00435AD2" w:rsidRDefault="00435AD2" w:rsidP="00435AD2"/>
    <w:p w14:paraId="4ED3DB3F" w14:textId="77777777" w:rsidR="00435AD2" w:rsidRDefault="00435AD2" w:rsidP="00435AD2"/>
    <w:p w14:paraId="308EEA96" w14:textId="77777777" w:rsidR="00435AD2" w:rsidRDefault="00435AD2" w:rsidP="00435AD2">
      <w:r>
        <w:t>La máquina está habilitada.</w:t>
      </w:r>
    </w:p>
    <w:p w14:paraId="75CA4924" w14:textId="77777777" w:rsidR="00435AD2" w:rsidRDefault="00435AD2" w:rsidP="00435AD2"/>
    <w:p w14:paraId="6C64E34F" w14:textId="77777777" w:rsidR="00435AD2" w:rsidRDefault="00435AD2" w:rsidP="00435AD2"/>
    <w:p w14:paraId="75714A01" w14:textId="77777777" w:rsidR="00435AD2" w:rsidRDefault="00047926" w:rsidP="00435AD2">
      <w:r>
        <w:rPr>
          <w:noProof/>
        </w:rPr>
        <w:pict w14:anchorId="41824FE2">
          <v:shape id="_x0000_s18791" type="#_x0000_t202" style="position:absolute;left:0;text-align:left;margin-left:51pt;margin-top:1.5pt;width:316.95pt;height:53.2pt;z-index:252367872" strokecolor="red">
            <v:textbox style="mso-next-textbox:#_x0000_s18791" inset=".5mm,.3mm,.5mm,.3mm">
              <w:txbxContent>
                <w:p w14:paraId="4103884D" w14:textId="77777777" w:rsidR="00650C76" w:rsidRDefault="00650C76" w:rsidP="00CC63E5">
                  <w:r>
                    <w:t xml:space="preserve">Eventualmente, configurar los parámetros de trabajo deseados y seleccionar los modos de funcionamiento </w:t>
                  </w:r>
                  <w:r w:rsidRPr="00F46C87">
                    <w:rPr>
                      <w:b/>
                      <w:color w:val="0000FF"/>
                    </w:rPr>
                    <w:t>(ver el capítulo sobre el panel de control</w:t>
                  </w:r>
                  <w:r>
                    <w:t>)</w:t>
                  </w:r>
                </w:p>
              </w:txbxContent>
            </v:textbox>
            <o:callout v:ext="edit" minusx="t" minusy="t"/>
          </v:shape>
        </w:pict>
      </w:r>
    </w:p>
    <w:p w14:paraId="1630EF64" w14:textId="77777777" w:rsidR="00435AD2" w:rsidRDefault="00435AD2" w:rsidP="00435AD2"/>
    <w:p w14:paraId="6E5C9FE0" w14:textId="77777777" w:rsidR="00435AD2" w:rsidRDefault="00435AD2" w:rsidP="00435AD2"/>
    <w:p w14:paraId="726E3854" w14:textId="77777777" w:rsidR="00435AD2" w:rsidRDefault="00047926" w:rsidP="00435AD2">
      <w:r>
        <w:rPr>
          <w:noProof/>
        </w:rPr>
        <w:pict w14:anchorId="3F3F585C">
          <v:line id="_x0000_s18792" style="position:absolute;left:0;text-align:left;z-index:252368896" from="209.55pt,12.9pt" to="209.55pt,49.05pt" strokecolor="red">
            <v:stroke endarrow="block"/>
            <o:callout v:ext="edit" minusx="t" minusy="t"/>
          </v:line>
        </w:pict>
      </w:r>
    </w:p>
    <w:p w14:paraId="0973D459" w14:textId="77777777" w:rsidR="00435AD2" w:rsidRDefault="00047926" w:rsidP="00435AD2">
      <w:r>
        <w:rPr>
          <w:noProof/>
        </w:rPr>
        <w:pict w14:anchorId="7C2D914B">
          <v:shape id="_x0000_s18793" type="#_x0000_t202" style="position:absolute;left:0;text-align:left;margin-left:88.95pt;margin-top:9.3pt;width:303.1pt;height:226.9pt;z-index:250317824;mso-wrap-style:none" filled="f" stroked="f" strokecolor="red">
            <v:textbox style="mso-next-textbox:#_x0000_s18793;mso-fit-shape-to-text:t" inset=".5mm,.3mm,.5mm,.3mm">
              <w:txbxContent>
                <w:p w14:paraId="314C57B6" w14:textId="77777777" w:rsidR="00650C76" w:rsidRDefault="00047926" w:rsidP="00CC63E5">
                  <w:r>
                    <w:pict w14:anchorId="3558484A">
                      <v:shape id="_x0000_i1602" type="#_x0000_t75" style="width:299.5pt;height:225.2pt">
                        <v:imagedata r:id="rId143" o:title="AX-R+ AX-PRL PAG 1998-T ENG"/>
                      </v:shape>
                    </w:pict>
                  </w:r>
                </w:p>
              </w:txbxContent>
            </v:textbox>
            <o:callout v:ext="edit" minusx="t" minusy="t"/>
          </v:shape>
        </w:pict>
      </w:r>
    </w:p>
    <w:p w14:paraId="3BA6081D" w14:textId="77777777" w:rsidR="00435AD2" w:rsidRDefault="00435AD2" w:rsidP="00435AD2"/>
    <w:p w14:paraId="6B9219B3" w14:textId="77777777" w:rsidR="00435AD2" w:rsidRDefault="00435AD2" w:rsidP="00435AD2"/>
    <w:p w14:paraId="5EF0C7B6" w14:textId="77777777" w:rsidR="00435AD2" w:rsidRDefault="00435AD2" w:rsidP="00435AD2"/>
    <w:p w14:paraId="562A694F" w14:textId="77777777" w:rsidR="00435AD2" w:rsidRDefault="00435AD2" w:rsidP="00435AD2"/>
    <w:p w14:paraId="3416CD86" w14:textId="77777777" w:rsidR="00435AD2" w:rsidRDefault="00435AD2" w:rsidP="00435AD2"/>
    <w:p w14:paraId="69D74EA4" w14:textId="77777777" w:rsidR="00435AD2" w:rsidRDefault="00435AD2" w:rsidP="00435AD2"/>
    <w:p w14:paraId="03F0D5EE" w14:textId="77777777" w:rsidR="00435AD2" w:rsidRDefault="00435AD2" w:rsidP="00435AD2"/>
    <w:p w14:paraId="494BB199" w14:textId="77777777" w:rsidR="00435AD2" w:rsidRDefault="00435AD2" w:rsidP="00435AD2"/>
    <w:p w14:paraId="77E925E0" w14:textId="77777777" w:rsidR="00435AD2" w:rsidRDefault="00435AD2" w:rsidP="00435AD2"/>
    <w:p w14:paraId="465F06C6" w14:textId="77777777" w:rsidR="00435AD2" w:rsidRDefault="00435AD2" w:rsidP="00435AD2"/>
    <w:p w14:paraId="4693B245" w14:textId="77777777" w:rsidR="00435AD2" w:rsidRDefault="00435AD2" w:rsidP="00435AD2"/>
    <w:p w14:paraId="2B2AE0D4" w14:textId="77777777" w:rsidR="00435AD2" w:rsidRDefault="00435AD2" w:rsidP="00435AD2"/>
    <w:p w14:paraId="26FFDDBD" w14:textId="77777777" w:rsidR="00435AD2" w:rsidRDefault="00435AD2" w:rsidP="00435AD2"/>
    <w:p w14:paraId="40EA6265" w14:textId="77777777" w:rsidR="00435AD2" w:rsidRDefault="00435AD2" w:rsidP="00435AD2"/>
    <w:p w14:paraId="7ACD8226" w14:textId="77777777" w:rsidR="00435AD2" w:rsidRDefault="00435AD2" w:rsidP="00435AD2"/>
    <w:p w14:paraId="3906D441" w14:textId="77777777" w:rsidR="00B20EC1" w:rsidRDefault="00435AD2" w:rsidP="00435AD2">
      <w:pPr>
        <w:pStyle w:val="Titolo2"/>
      </w:pPr>
      <w:r>
        <w:br w:type="page"/>
      </w:r>
      <w:bookmarkStart w:id="791" w:name="_Toc69377138"/>
      <w:r w:rsidR="00047926">
        <w:rPr>
          <w:noProof/>
        </w:rPr>
        <w:lastRenderedPageBreak/>
        <w:pict w14:anchorId="7B2BDC35">
          <v:group id="_x0000_s17858" style="position:absolute;left:0;text-align:left;margin-left:12.7pt;margin-top:26.1pt;width:72.3pt;height:112.85pt;z-index:250378240" coordorigin="2844,8434" coordsize="1446,2257">
            <v:shape id="_x0000_s17859" type="#_x0000_t202" style="position:absolute;left:2844;top:8434;width:1446;height:2257;mso-wrap-style:none" filled="f" stroked="f" strokecolor="red">
              <v:textbox style="mso-next-textbox:#_x0000_s17859;mso-fit-shape-to-text:t" inset=".5mm,.3mm,.5mm,.3mm">
                <w:txbxContent>
                  <w:p w14:paraId="631AADC2" w14:textId="77777777" w:rsidR="00650C76" w:rsidRDefault="00047926" w:rsidP="00191A4B">
                    <w:r>
                      <w:rPr>
                        <w:b/>
                        <w:i/>
                      </w:rPr>
                      <w:pict w14:anchorId="16DA11D5">
                        <v:shape id="_x0000_i1603" type="#_x0000_t75" style="width:69.7pt;height:111.05pt">
                          <v:imagedata r:id="rId110" o:title="DSC_0370 mod 2 mod"/>
                        </v:shape>
                      </w:pict>
                    </w:r>
                  </w:p>
                </w:txbxContent>
              </v:textbox>
              <o:callout v:ext="edit" minusx="t" minusy="t"/>
            </v:shape>
            <v:shape id="_x0000_s17860" type="#_x0000_t202" style="position:absolute;left:2844;top:8434;width:1443;height:818;mso-wrap-style:none" filled="f" stroked="f" strokecolor="red">
              <v:textbox style="mso-next-textbox:#_x0000_s17860" inset=".5mm,.3mm,.5mm,.3mm">
                <w:txbxContent>
                  <w:p w14:paraId="49708A4B" w14:textId="77777777" w:rsidR="00650C76" w:rsidRDefault="00047926" w:rsidP="00191A4B">
                    <w:r>
                      <w:rPr>
                        <w:b/>
                        <w:i/>
                      </w:rPr>
                      <w:pict w14:anchorId="46EACEC7">
                        <v:shape id="_x0000_i1604" type="#_x0000_t75" style="width:69.7pt;height:42.15pt">
                          <v:imagedata r:id="rId111" o:title="DSC_0584 mod 3" cropbottom="42341f" blacklevel="1966f"/>
                        </v:shape>
                      </w:pict>
                    </w:r>
                  </w:p>
                </w:txbxContent>
              </v:textbox>
              <o:callout v:ext="edit" minusx="t" minusy="t"/>
            </v:shape>
          </v:group>
        </w:pict>
      </w:r>
      <w:r w:rsidR="00B20EC1">
        <w:t>Ciclo automático</w:t>
      </w:r>
      <w:bookmarkEnd w:id="790"/>
      <w:bookmarkEnd w:id="791"/>
    </w:p>
    <w:p w14:paraId="5609A38B" w14:textId="77777777" w:rsidR="00B20EC1" w:rsidRDefault="00047926" w:rsidP="00B20EC1">
      <w:r>
        <w:rPr>
          <w:noProof/>
        </w:rPr>
        <w:pict w14:anchorId="5CABE818">
          <v:shape id="_x0000_s15711" type="#_x0000_t202" style="position:absolute;left:0;text-align:left;margin-left:122.55pt;margin-top:13.25pt;width:179.55pt;height:22.8pt;z-index:250824704" strokecolor="red">
            <v:textbox style="mso-next-textbox:#_x0000_s15711" inset=".5mm,.3mm,.5mm,.3mm">
              <w:txbxContent>
                <w:p w14:paraId="3ADAB9C7" w14:textId="77777777" w:rsidR="00650C76" w:rsidRDefault="00650C76" w:rsidP="00B20EC1">
                  <w:r>
                    <w:t>Llevar el selector a AUTO</w:t>
                  </w:r>
                </w:p>
              </w:txbxContent>
            </v:textbox>
            <o:callout v:ext="edit" minusx="t" minusy="t"/>
          </v:shape>
        </w:pict>
      </w:r>
      <w:r>
        <w:rPr>
          <w:noProof/>
        </w:rPr>
        <w:pict w14:anchorId="49F3D0E3">
          <v:line id="_x0000_s15712" style="position:absolute;left:0;text-align:left;flip:x;z-index:250825728" from="88.35pt,27.5pt" to="122.55pt,50.3pt" strokecolor="red">
            <v:stroke endarrow="block"/>
            <o:callout v:ext="edit" minusx="t" minusy="t"/>
          </v:line>
        </w:pict>
      </w:r>
      <w:r>
        <w:rPr>
          <w:noProof/>
        </w:rPr>
        <w:pict w14:anchorId="29A16B15">
          <v:line id="_x0000_s15768" style="position:absolute;left:0;text-align:left;z-index:252895232" from="333.45pt,87.35pt" to="387.6pt,87.35pt" strokecolor="red">
            <v:stroke endarrow="block"/>
            <o:callout v:ext="edit" minusx="t" minusy="t"/>
          </v:line>
        </w:pict>
      </w:r>
    </w:p>
    <w:p w14:paraId="4AD3F4D8" w14:textId="77777777" w:rsidR="00B20EC1" w:rsidRDefault="00047926" w:rsidP="00B20EC1">
      <w:r>
        <w:rPr>
          <w:noProof/>
        </w:rPr>
        <w:pict w14:anchorId="3095DD92">
          <v:shape id="_x0000_s19824" type="#_x0000_t202" style="position:absolute;left:0;text-align:left;margin-left:11.5pt;margin-top:-13.5pt;width:74.75pt;height:42.35pt;z-index:252893184;mso-wrap-style:none" filled="f" stroked="f" strokecolor="red">
            <v:textbox style="mso-next-textbox:#_x0000_s19824;mso-fit-shape-to-text:t" inset=".5mm,.3mm,.5mm,.3mm">
              <w:txbxContent>
                <w:p w14:paraId="05D52DC1" w14:textId="77777777" w:rsidR="00650C76" w:rsidRDefault="00047926" w:rsidP="00EC30EA">
                  <w:r>
                    <w:rPr>
                      <w:noProof/>
                    </w:rPr>
                    <w:pict w14:anchorId="390B7D30">
                      <v:shape id="_x0000_i1605" type="#_x0000_t75" style="width:1in;height:40.6pt;visibility:visible">
                        <v:imagedata r:id="rId109" o:title="" cropbottom="41837f"/>
                      </v:shape>
                    </w:pict>
                  </w:r>
                </w:p>
              </w:txbxContent>
            </v:textbox>
            <o:callout v:ext="edit" minusx="t" minusy="t"/>
          </v:shape>
        </w:pict>
      </w:r>
    </w:p>
    <w:p w14:paraId="4064EB25" w14:textId="77777777" w:rsidR="00B20EC1" w:rsidRDefault="00047926" w:rsidP="00EC30EA">
      <w:pPr>
        <w:tabs>
          <w:tab w:val="left" w:pos="8196"/>
        </w:tabs>
      </w:pPr>
      <w:r>
        <w:rPr>
          <w:noProof/>
        </w:rPr>
        <w:pict w14:anchorId="0061F4D2">
          <v:group id="_x0000_s19825" style="position:absolute;left:0;text-align:left;margin-left:362.3pt;margin-top:-18.6pt;width:76.05pt;height:112.9pt;z-index:252894208" coordorigin="2901,6724" coordsize="1521,2258">
            <v:shape id="_x0000_s19826" type="#_x0000_t202" style="position:absolute;left:2901;top:6724;width:1521;height:2258;mso-wrap-style:none" filled="f" stroked="f" strokecolor="red">
              <v:textbox style="mso-next-textbox:#_x0000_s19826;mso-fit-shape-to-text:t" inset=".5mm,.3mm,.5mm,.3mm">
                <w:txbxContent>
                  <w:p w14:paraId="2E08A677" w14:textId="77777777" w:rsidR="00650C76" w:rsidRDefault="00047926" w:rsidP="00EC30EA">
                    <w:r>
                      <w:rPr>
                        <w:noProof/>
                      </w:rPr>
                      <w:pict w14:anchorId="08CE6C90">
                        <v:shape id="_x0000_i1606" type="#_x0000_t75" style="width:73.55pt;height:111.05pt;visibility:visible">
                          <v:imagedata r:id="rId118" o:title=""/>
                        </v:shape>
                      </w:pict>
                    </w:r>
                  </w:p>
                </w:txbxContent>
              </v:textbox>
              <o:callout v:ext="edit" minusx="t" minusy="t"/>
            </v:shape>
            <v:shape id="_x0000_s19827" type="#_x0000_t202" style="position:absolute;left:3041;top:6809;width:1140;height:684" stroked="f" strokecolor="red">
              <v:textbox style="mso-next-textbox:#_x0000_s19827" inset=".5mm,.3mm,.5mm,.3mm">
                <w:txbxContent>
                  <w:p w14:paraId="5FE162C0" w14:textId="77777777" w:rsidR="00650C76" w:rsidRPr="00E15890" w:rsidRDefault="00650C76" w:rsidP="00EC30EA">
                    <w:pPr>
                      <w:jc w:val="center"/>
                      <w:rPr>
                        <w:sz w:val="16"/>
                        <w:szCs w:val="16"/>
                      </w:rPr>
                    </w:pPr>
                  </w:p>
                </w:txbxContent>
              </v:textbox>
              <o:callout v:ext="edit" minusx="t" minusy="t"/>
            </v:shape>
          </v:group>
        </w:pict>
      </w:r>
      <w:r w:rsidR="00EC30EA">
        <w:tab/>
      </w:r>
    </w:p>
    <w:p w14:paraId="7A9DBAC3" w14:textId="77777777" w:rsidR="00B20EC1" w:rsidRDefault="00B20EC1" w:rsidP="00B20EC1"/>
    <w:p w14:paraId="1012C041" w14:textId="77777777" w:rsidR="00B20EC1" w:rsidRDefault="00B20EC1" w:rsidP="00B20EC1"/>
    <w:p w14:paraId="3A66495E" w14:textId="77777777" w:rsidR="00B20EC1" w:rsidRDefault="00047926" w:rsidP="00B20EC1">
      <w:r>
        <w:rPr>
          <w:noProof/>
        </w:rPr>
        <w:pict w14:anchorId="48F9DA68">
          <v:shape id="_x0000_s15764" type="#_x0000_t202" style="position:absolute;left:0;text-align:left;margin-left:215.4pt;margin-top:1.25pt;width:118.05pt;height:37.05pt;z-index:250862592" strokecolor="red">
            <v:textbox style="mso-next-textbox:#_x0000_s15764" inset=".5mm,.3mm,.5mm,.3mm">
              <w:txbxContent>
                <w:p w14:paraId="74D28901" w14:textId="77777777" w:rsidR="00650C76" w:rsidRDefault="00650C76" w:rsidP="00B20EC1">
                  <w:r>
                    <w:t xml:space="preserve">Presionar </w:t>
                  </w:r>
                  <w:r>
                    <w:rPr>
                      <w:rFonts w:cs="Arial"/>
                    </w:rPr>
                    <w:t>ENABLE AUTOMATIC CYCLE</w:t>
                  </w:r>
                </w:p>
              </w:txbxContent>
            </v:textbox>
            <o:callout v:ext="edit" minusx="t" minusy="t"/>
          </v:shape>
        </w:pict>
      </w:r>
    </w:p>
    <w:p w14:paraId="01196721" w14:textId="77777777" w:rsidR="00B20EC1" w:rsidRDefault="00B20EC1" w:rsidP="00B20EC1"/>
    <w:p w14:paraId="46961782" w14:textId="77777777" w:rsidR="00B20EC1" w:rsidRDefault="00B20EC1" w:rsidP="00B20EC1"/>
    <w:p w14:paraId="0710AAC0" w14:textId="77777777" w:rsidR="00B20EC1" w:rsidRDefault="00B20EC1" w:rsidP="00B20EC1"/>
    <w:p w14:paraId="2573427F" w14:textId="77777777" w:rsidR="00B20EC1" w:rsidRDefault="00B20EC1" w:rsidP="00B20EC1"/>
    <w:p w14:paraId="51CAC532" w14:textId="77777777" w:rsidR="00E976AB" w:rsidRDefault="00E976AB" w:rsidP="00B20EC1"/>
    <w:p w14:paraId="6AFBFECE" w14:textId="77777777" w:rsidR="00F507A1" w:rsidRDefault="00F507A1" w:rsidP="00B20EC1"/>
    <w:p w14:paraId="606B1766" w14:textId="77777777" w:rsidR="00F507A1" w:rsidRDefault="00F507A1" w:rsidP="00B20EC1"/>
    <w:p w14:paraId="076D99EC" w14:textId="77777777" w:rsidR="00F507A1" w:rsidRDefault="00F507A1" w:rsidP="00B20EC1"/>
    <w:p w14:paraId="12B69B80" w14:textId="77777777" w:rsidR="00F507A1" w:rsidRDefault="00F507A1" w:rsidP="00B20EC1"/>
    <w:p w14:paraId="027829C9" w14:textId="77777777" w:rsidR="00F507A1" w:rsidRDefault="00047926" w:rsidP="00B20EC1">
      <w:r>
        <w:rPr>
          <w:noProof/>
        </w:rPr>
        <w:pict w14:anchorId="343C9183">
          <v:line id="_x0000_s18798" style="position:absolute;left:0;text-align:left;flip:x;z-index:252372992" from="259.35pt,-62.65pt" to="327.75pt,-62.65pt" strokecolor="red">
            <v:stroke endarrow="block"/>
            <o:callout v:ext="edit" minusx="t" minusy="t"/>
          </v:line>
        </w:pict>
      </w:r>
      <w:r>
        <w:rPr>
          <w:noProof/>
        </w:rPr>
        <w:pict w14:anchorId="12A72CA1">
          <v:shape id="_x0000_s18797" type="#_x0000_t68" style="position:absolute;left:0;text-align:left;margin-left:159.6pt;margin-top:-48.4pt;width:22.8pt;height:35.05pt;z-index:252371968" fillcolor="lime">
            <v:textbox inset=".5mm,.3mm,.5mm,.3mm"/>
            <o:callout v:ext="edit" minusx="t" minusy="t"/>
          </v:shape>
        </w:pict>
      </w:r>
      <w:r>
        <w:rPr>
          <w:noProof/>
        </w:rPr>
        <w:pict w14:anchorId="3267CE64">
          <v:shape id="_x0000_s18796" type="#_x0000_t202" style="position:absolute;left:0;text-align:left;margin-left:327.75pt;margin-top:-76.9pt;width:156.75pt;height:48.45pt;z-index:252370944" strokecolor="red">
            <v:textbox style="mso-next-textbox:#_x0000_s18796" inset=".5mm,.3mm,.5mm,.3mm">
              <w:txbxContent>
                <w:p w14:paraId="3FE9437A" w14:textId="77777777" w:rsidR="00650C76" w:rsidRPr="007A653B" w:rsidRDefault="00650C76" w:rsidP="00F507A1">
                  <w:r>
                    <w:rPr>
                      <w:rFonts w:cs="Arial"/>
                    </w:rPr>
                    <w:t>La prensa se coloca en posición alta y está lista para el ciclo de trabajo</w:t>
                  </w:r>
                </w:p>
              </w:txbxContent>
            </v:textbox>
            <o:callout v:ext="edit" minusx="t" minusy="t"/>
          </v:shape>
        </w:pict>
      </w:r>
      <w:r>
        <w:rPr>
          <w:noProof/>
        </w:rPr>
        <w:pict w14:anchorId="5365AB1E">
          <v:shape id="_x0000_s18795" type="#_x0000_t202" style="position:absolute;left:0;text-align:left;margin-left:8.55pt;margin-top:-76.9pt;width:292.25pt;height:140.5pt;z-index:252369920;mso-wrap-style:none" filled="f" stroked="f" strokecolor="red">
            <v:textbox style="mso-next-textbox:#_x0000_s18795" inset=".5mm,.3mm,.5mm,.3mm">
              <w:txbxContent>
                <w:p w14:paraId="76E8419B" w14:textId="77777777" w:rsidR="00650C76" w:rsidRDefault="00047926" w:rsidP="00F507A1">
                  <w:r>
                    <w:pict w14:anchorId="722786C8">
                      <v:shape id="_x0000_i1607" type="#_x0000_t75" style="width:289.55pt;height:163.9pt">
                        <v:imagedata r:id="rId298" o:title="ciclo 01"/>
                      </v:shape>
                    </w:pict>
                  </w:r>
                </w:p>
              </w:txbxContent>
            </v:textbox>
            <o:callout v:ext="edit" minusx="t" minusy="t"/>
          </v:shape>
        </w:pict>
      </w:r>
    </w:p>
    <w:p w14:paraId="56E7C4E8" w14:textId="77777777" w:rsidR="00F507A1" w:rsidRDefault="00F507A1" w:rsidP="00B20EC1"/>
    <w:p w14:paraId="1479DDAA" w14:textId="77777777" w:rsidR="00F507A1" w:rsidRDefault="00F507A1" w:rsidP="00B20EC1"/>
    <w:p w14:paraId="22398406" w14:textId="77777777" w:rsidR="00F507A1" w:rsidRDefault="00F507A1" w:rsidP="00B20EC1"/>
    <w:p w14:paraId="138A95AD" w14:textId="77777777" w:rsidR="00E976AB" w:rsidRDefault="00E976AB" w:rsidP="00B20EC1"/>
    <w:p w14:paraId="469CC9DD" w14:textId="77777777" w:rsidR="00F01B37" w:rsidRDefault="00F01B37" w:rsidP="00B20EC1"/>
    <w:p w14:paraId="07F91016" w14:textId="77777777" w:rsidR="00F507A1" w:rsidRDefault="00F507A1" w:rsidP="00B20EC1"/>
    <w:p w14:paraId="78EAC593" w14:textId="77777777" w:rsidR="00B20EC1" w:rsidRDefault="00B20EC1" w:rsidP="00B20EC1"/>
    <w:p w14:paraId="61AA9156" w14:textId="77777777" w:rsidR="00B20EC1" w:rsidRDefault="00447C05" w:rsidP="00B20EC1">
      <w:r>
        <w:t>Regular la distancia entre los rodillos, que regula la cantidad de adhesivo aplicado a las capas.</w:t>
      </w:r>
    </w:p>
    <w:p w14:paraId="679670AC" w14:textId="77777777" w:rsidR="00B20EC1" w:rsidRDefault="00B20EC1" w:rsidP="00B20EC1"/>
    <w:p w14:paraId="116D6DEC" w14:textId="77777777" w:rsidR="00B20EC1" w:rsidRDefault="00047926" w:rsidP="00B20EC1">
      <w:r>
        <w:rPr>
          <w:noProof/>
        </w:rPr>
        <w:pict w14:anchorId="7E62811A">
          <v:shape id="_x0000_s18194" type="#_x0000_t202" style="position:absolute;left:0;text-align:left;margin-left:190.2pt;margin-top:3.5pt;width:101pt;height:110.65pt;z-index:250375168;mso-wrap-style:none" filled="f" stroked="f" strokecolor="red">
            <v:textbox style="mso-next-textbox:#_x0000_s18194;mso-fit-shape-to-text:t" inset=".5mm,.3mm,.5mm,.3mm">
              <w:txbxContent>
                <w:p w14:paraId="299FA0F6" w14:textId="77777777" w:rsidR="00650C76" w:rsidRDefault="00047926" w:rsidP="00F01B37">
                  <w:r>
                    <w:pict w14:anchorId="716AA8E1">
                      <v:shape id="_x0000_i1608" type="#_x0000_t75" style="width:98.05pt;height:108.75pt">
                        <v:imagedata r:id="rId173" o:title="DSC_0270" cropleft="13216f" cropright="12883f"/>
                      </v:shape>
                    </w:pict>
                  </w:r>
                </w:p>
              </w:txbxContent>
            </v:textbox>
            <o:callout v:ext="edit" minusx="t" minusy="t"/>
          </v:shape>
        </w:pict>
      </w:r>
      <w:r w:rsidR="00447C05">
        <w:t>Para la versión STANDARD:</w:t>
      </w:r>
    </w:p>
    <w:p w14:paraId="2E1EBEBE" w14:textId="77777777" w:rsidR="00B20EC1" w:rsidRDefault="00B20EC1" w:rsidP="00B20EC1"/>
    <w:p w14:paraId="6C8847DA" w14:textId="77777777" w:rsidR="00B20EC1" w:rsidRDefault="00B20EC1" w:rsidP="00B20EC1"/>
    <w:p w14:paraId="43396550" w14:textId="77777777" w:rsidR="00B20EC1" w:rsidRDefault="00B20EC1" w:rsidP="00B20EC1"/>
    <w:p w14:paraId="0BF0964B" w14:textId="77777777" w:rsidR="00B20EC1" w:rsidRDefault="00B20EC1" w:rsidP="00B20EC1"/>
    <w:p w14:paraId="27C261C3" w14:textId="77777777" w:rsidR="00B20EC1" w:rsidRDefault="00047926" w:rsidP="00B20EC1">
      <w:r>
        <w:rPr>
          <w:noProof/>
        </w:rPr>
        <w:pict w14:anchorId="23FFAF2B">
          <v:shape id="_x0000_s16087" type="#_x0000_t202" style="position:absolute;left:0;text-align:left;margin-left:-8.05pt;margin-top:3.9pt;width:171pt;height:37.05pt;z-index:251013120" strokecolor="red">
            <v:textbox style="mso-next-textbox:#_x0000_s16087" inset=".5mm,.3mm,.5mm,.3mm">
              <w:txbxContent>
                <w:p w14:paraId="42AF15DA" w14:textId="77777777" w:rsidR="00650C76" w:rsidRDefault="00650C76" w:rsidP="00B20EC1">
                  <w:r>
                    <w:t>Con la manivela, acercar los rodillos hasta la distancia deseada</w:t>
                  </w:r>
                </w:p>
              </w:txbxContent>
            </v:textbox>
            <o:callout v:ext="edit" minusx="t" minusy="t"/>
          </v:shape>
        </w:pict>
      </w:r>
    </w:p>
    <w:p w14:paraId="672D3740" w14:textId="77777777" w:rsidR="00B20EC1" w:rsidRDefault="00047926" w:rsidP="00B20EC1">
      <w:r>
        <w:rPr>
          <w:noProof/>
        </w:rPr>
        <w:pict w14:anchorId="22EFCDAE">
          <v:line id="_x0000_s16088" style="position:absolute;left:0;text-align:left;z-index:251014144" from="162.95pt,4.3pt" to="217.1pt,4.3pt" strokecolor="red">
            <v:stroke endarrow="block"/>
            <o:callout v:ext="edit" minusx="t" minusy="t"/>
          </v:line>
        </w:pict>
      </w:r>
    </w:p>
    <w:p w14:paraId="4CAD820B" w14:textId="77777777" w:rsidR="00B20EC1" w:rsidRDefault="00B20EC1" w:rsidP="00B20EC1"/>
    <w:p w14:paraId="3762BA23" w14:textId="77777777" w:rsidR="00B20EC1" w:rsidRDefault="00B20EC1" w:rsidP="00B20EC1"/>
    <w:p w14:paraId="618B97E5" w14:textId="77777777" w:rsidR="00447C05" w:rsidRDefault="00447C05" w:rsidP="00B20EC1"/>
    <w:p w14:paraId="434F1B76" w14:textId="77777777" w:rsidR="00447C05" w:rsidRDefault="00447C05" w:rsidP="00B20EC1">
      <w:r>
        <w:t>Para la versión DAC-COMP:</w:t>
      </w:r>
    </w:p>
    <w:p w14:paraId="4CDD4D97" w14:textId="77777777" w:rsidR="00447C05" w:rsidRDefault="00047926" w:rsidP="00B20EC1">
      <w:r>
        <w:rPr>
          <w:noProof/>
        </w:rPr>
        <w:pict w14:anchorId="64B24382">
          <v:shape id="_x0000_s17952" type="#_x0000_t202" style="position:absolute;left:0;text-align:left;margin-left:-1.45pt;margin-top:7.55pt;width:260.95pt;height:35.75pt;z-index:251902976" strokecolor="red">
            <v:textbox style="mso-next-textbox:#_x0000_s17952" inset=".5mm,.3mm,.5mm,.3mm">
              <w:txbxContent>
                <w:p w14:paraId="0484C200" w14:textId="77777777" w:rsidR="00650C76" w:rsidRDefault="00650C76" w:rsidP="00447C05">
                  <w:r>
                    <w:t>Con el selector específico ROLLERS POSITION, seleccionar la distancia entre los rodillos…</w:t>
                  </w:r>
                </w:p>
              </w:txbxContent>
            </v:textbox>
            <o:callout v:ext="edit" minusx="t" minusy="t"/>
          </v:shape>
        </w:pict>
      </w:r>
    </w:p>
    <w:p w14:paraId="60F67DE2" w14:textId="77777777" w:rsidR="00447C05" w:rsidRDefault="00047926" w:rsidP="00B20EC1">
      <w:r>
        <w:rPr>
          <w:noProof/>
        </w:rPr>
        <w:pict w14:anchorId="25D4AE04">
          <v:shape id="_x0000_s17953" type="#_x0000_t32" style="position:absolute;left:0;text-align:left;margin-left:339.65pt;margin-top:84pt;width:29.1pt;height:48.5pt;flip:x y;z-index:251904000" o:connectortype="straight" strokecolor="red">
            <v:stroke endarrow="block"/>
            <o:callout v:ext="edit" minusx="t" minusy="t"/>
          </v:shape>
        </w:pict>
      </w:r>
      <w:r>
        <w:rPr>
          <w:noProof/>
        </w:rPr>
        <w:pict w14:anchorId="6B24967C">
          <v:shape id="_x0000_s17948" type="#_x0000_t202" style="position:absolute;left:0;text-align:left;margin-left:283.8pt;margin-top:11.5pt;width:214.05pt;height:103.1pt;z-index:251900928;mso-wrap-style:none" filled="f" stroked="f" strokecolor="red">
            <v:textbox style="mso-next-textbox:#_x0000_s17948;mso-fit-shape-to-text:t" inset=".5mm,.3mm,.5mm,.3mm">
              <w:txbxContent>
                <w:p w14:paraId="1BF01396" w14:textId="77777777" w:rsidR="00650C76" w:rsidRDefault="00047926" w:rsidP="00447C05">
                  <w:r>
                    <w:pict w14:anchorId="23DDB441">
                      <v:shape id="_x0000_i1609" type="#_x0000_t75" style="width:210.65pt;height:101.1pt">
                        <v:imagedata r:id="rId177" o:title="Distanza Rulli - R - IT" croptop="13504f" cropbottom="34089f" cropright="37388f"/>
                      </v:shape>
                    </w:pict>
                  </w:r>
                </w:p>
              </w:txbxContent>
            </v:textbox>
            <o:callout v:ext="edit" minusx="t" minusy="t"/>
          </v:shape>
        </w:pict>
      </w:r>
      <w:r>
        <w:rPr>
          <w:noProof/>
        </w:rPr>
        <w:pict w14:anchorId="75ADF460">
          <v:shape id="_x0000_s17957" type="#_x0000_t202" style="position:absolute;left:0;text-align:left;margin-left:321.4pt;margin-top:132.5pt;width:151.8pt;height:25.15pt;z-index:251907072" strokecolor="red">
            <v:textbox style="mso-next-textbox:#_x0000_s17957" inset=".5mm,.3mm,.5mm,.3mm">
              <w:txbxContent>
                <w:p w14:paraId="0A893BA1" w14:textId="77777777" w:rsidR="00650C76" w:rsidRDefault="00650C76" w:rsidP="00447C05">
                  <w:r>
                    <w:t>…entre las disponibles</w:t>
                  </w:r>
                </w:p>
              </w:txbxContent>
            </v:textbox>
            <o:callout v:ext="edit" minusx="t" minusy="t"/>
          </v:shape>
        </w:pict>
      </w:r>
      <w:r>
        <w:rPr>
          <w:noProof/>
        </w:rPr>
        <w:pict w14:anchorId="2D850548">
          <v:shape id="_x0000_s17955" type="#_x0000_t32" style="position:absolute;left:0;text-align:left;margin-left:430.4pt;margin-top:84pt;width:27.2pt;height:48.5pt;flip:y;z-index:251906048" o:connectortype="straight" strokecolor="red">
            <v:stroke endarrow="block"/>
            <o:callout v:ext="edit" minusx="t" minusy="t"/>
          </v:shape>
        </w:pict>
      </w:r>
      <w:r>
        <w:rPr>
          <w:noProof/>
        </w:rPr>
        <w:pict w14:anchorId="63285F1D">
          <v:shape id="_x0000_s17954" type="#_x0000_t32" style="position:absolute;left:0;text-align:left;margin-left:397.85pt;margin-top:84pt;width:0;height:48.5pt;flip:y;z-index:251905024" o:connectortype="straight" strokecolor="red">
            <v:stroke endarrow="block"/>
            <o:callout v:ext="edit" minusx="t" minusy="t"/>
          </v:shape>
        </w:pict>
      </w:r>
    </w:p>
    <w:p w14:paraId="6B4833BF" w14:textId="77777777" w:rsidR="00447C05" w:rsidRDefault="00447C05" w:rsidP="00B20EC1"/>
    <w:p w14:paraId="4BF60EC3" w14:textId="77777777" w:rsidR="00447C05" w:rsidRDefault="00047926" w:rsidP="00B20EC1">
      <w:r>
        <w:rPr>
          <w:noProof/>
        </w:rPr>
        <w:pict w14:anchorId="1ED5D213">
          <v:shape id="_x0000_s17958" type="#_x0000_t32" style="position:absolute;left:0;text-align:left;margin-left:119.5pt;margin-top:1.9pt;width:.95pt;height:19.65pt;flip:x;z-index:252897280" o:connectortype="straight" strokecolor="red">
            <v:stroke endarrow="block"/>
            <o:callout v:ext="edit" minusx="t" minusy="t"/>
          </v:shape>
        </w:pict>
      </w:r>
    </w:p>
    <w:p w14:paraId="39A129BB" w14:textId="77777777" w:rsidR="00447C05" w:rsidRDefault="00047926" w:rsidP="00B20EC1">
      <w:r>
        <w:rPr>
          <w:noProof/>
        </w:rPr>
        <w:pict w14:anchorId="0BE8E405">
          <v:shape id="_x0000_s19829" type="#_x0000_t202" style="position:absolute;left:0;text-align:left;margin-left:94.55pt;margin-top:6.25pt;width:49.5pt;height:21.1pt;z-index:252896256" stroked="f" strokecolor="red">
            <v:textbox style="mso-next-textbox:#_x0000_s19829" inset=".5mm,.3mm,.5mm,.3mm">
              <w:txbxContent>
                <w:p w14:paraId="0D5D6AF0" w14:textId="77777777" w:rsidR="00650C76" w:rsidRPr="00535F5B" w:rsidRDefault="00650C76" w:rsidP="00EC30EA">
                  <w:pPr>
                    <w:jc w:val="center"/>
                    <w:rPr>
                      <w:szCs w:val="14"/>
                    </w:rPr>
                  </w:pPr>
                  <w:r w:rsidRPr="00535F5B">
                    <w:rPr>
                      <w:sz w:val="18"/>
                      <w:szCs w:val="14"/>
                    </w:rPr>
                    <w:t xml:space="preserve">POSICIÓN </w:t>
                  </w:r>
                  <w:r w:rsidRPr="00535F5B">
                    <w:rPr>
                      <w:sz w:val="18"/>
                      <w:szCs w:val="14"/>
                    </w:rPr>
                    <w:br/>
                    <w:t>DE RODILLOS</w:t>
                  </w:r>
                </w:p>
              </w:txbxContent>
            </v:textbox>
            <o:callout v:ext="edit" minusx="t" minusy="t"/>
          </v:shape>
        </w:pict>
      </w:r>
      <w:r>
        <w:rPr>
          <w:noProof/>
        </w:rPr>
        <w:pict w14:anchorId="00804161">
          <v:shape id="_x0000_s17951" type="#_x0000_t202" style="position:absolute;left:0;text-align:left;margin-left:85.5pt;margin-top:3.55pt;width:69.6pt;height:103.05pt;z-index:251901952;mso-wrap-style:none" filled="f" stroked="f" strokecolor="red">
            <v:textbox style="mso-next-textbox:#_x0000_s17951;mso-fit-shape-to-text:t" inset=".5mm,.3mm,.5mm,.3mm">
              <w:txbxContent>
                <w:p w14:paraId="3EE9DB9B" w14:textId="77777777" w:rsidR="00650C76" w:rsidRDefault="00047926" w:rsidP="00447C05">
                  <w:r>
                    <w:pict w14:anchorId="0B58E67A">
                      <v:shape id="_x0000_i1610" type="#_x0000_t75" style="width:66.65pt;height:101.1pt">
                        <v:imagedata r:id="rId127" o:title="DSC_0134 mod 2"/>
                      </v:shape>
                    </w:pict>
                  </w:r>
                </w:p>
              </w:txbxContent>
            </v:textbox>
            <o:callout v:ext="edit" minusx="t" minusy="t"/>
          </v:shape>
        </w:pict>
      </w:r>
    </w:p>
    <w:p w14:paraId="76CAAB12" w14:textId="77777777" w:rsidR="00447C05" w:rsidRDefault="00447C05" w:rsidP="00B20EC1"/>
    <w:p w14:paraId="5811BDF6" w14:textId="77777777" w:rsidR="00447C05" w:rsidRDefault="00EC30EA" w:rsidP="00EC30EA">
      <w:pPr>
        <w:tabs>
          <w:tab w:val="left" w:pos="3539"/>
        </w:tabs>
      </w:pPr>
      <w:r>
        <w:tab/>
      </w:r>
    </w:p>
    <w:p w14:paraId="3BB159EA" w14:textId="77777777" w:rsidR="00447C05" w:rsidRDefault="00447C05" w:rsidP="00B20EC1"/>
    <w:p w14:paraId="1DD32DCB" w14:textId="77777777" w:rsidR="00447C05" w:rsidRDefault="00447C05" w:rsidP="00B20EC1"/>
    <w:p w14:paraId="499078AC" w14:textId="77777777" w:rsidR="00447C05" w:rsidRDefault="00447C05" w:rsidP="00B20EC1"/>
    <w:p w14:paraId="4672339A" w14:textId="77777777" w:rsidR="00447C05" w:rsidRDefault="00447C05" w:rsidP="00B20EC1"/>
    <w:p w14:paraId="263281F9" w14:textId="77777777" w:rsidR="00447C05" w:rsidRDefault="00447C05" w:rsidP="00B20EC1"/>
    <w:p w14:paraId="7AB0FDED" w14:textId="77777777" w:rsidR="00447C05" w:rsidRDefault="00447C05" w:rsidP="00B20EC1">
      <w:r>
        <w:br w:type="page"/>
      </w:r>
      <w:r w:rsidR="00047926">
        <w:rPr>
          <w:noProof/>
        </w:rPr>
        <w:lastRenderedPageBreak/>
        <w:pict w14:anchorId="5358C422">
          <v:shape id="_x0000_s16092" type="#_x0000_t202" style="position:absolute;left:0;text-align:left;margin-left:59.85pt;margin-top:5.6pt;width:188.1pt;height:34.2pt;z-index:251015168" strokecolor="red">
            <v:textbox style="mso-next-textbox:#_x0000_s16092" inset=".5mm,.3mm,.5mm,.3mm">
              <w:txbxContent>
                <w:p w14:paraId="41FC0B4A" w14:textId="77777777" w:rsidR="00650C76" w:rsidRDefault="00650C76" w:rsidP="00B20EC1">
                  <w:r>
                    <w:t>Llevar el selector GLUE DISPENSER en posición ON…</w:t>
                  </w:r>
                </w:p>
              </w:txbxContent>
            </v:textbox>
            <o:callout v:ext="edit" minusx="t" minusy="t"/>
          </v:shape>
        </w:pict>
      </w:r>
    </w:p>
    <w:p w14:paraId="730A7072" w14:textId="77777777" w:rsidR="00B20EC1" w:rsidRDefault="00B20EC1" w:rsidP="00B20EC1"/>
    <w:p w14:paraId="7288AF49" w14:textId="77777777" w:rsidR="00B20EC1" w:rsidRDefault="00047926" w:rsidP="00B20EC1">
      <w:r>
        <w:rPr>
          <w:noProof/>
        </w:rPr>
        <w:pict w14:anchorId="0F693867">
          <v:line id="_x0000_s16094" style="position:absolute;left:0;text-align:left;flip:x;z-index:252899328" from="68.4pt,12.2pt" to="82.65pt,57.8pt" strokecolor="red">
            <v:stroke endarrow="block"/>
            <o:callout v:ext="edit" minusx="t" minusy="t"/>
          </v:line>
        </w:pict>
      </w:r>
      <w:r>
        <w:rPr>
          <w:noProof/>
        </w:rPr>
        <w:pict w14:anchorId="52A58382">
          <v:line id="_x0000_s16099" style="position:absolute;left:0;text-align:left;z-index:251021312" from="416.1pt,81.95pt" to="424.65pt,113.3pt" strokecolor="red">
            <v:stroke endarrow="block"/>
            <o:callout v:ext="edit" minusx="t" minusy="t"/>
          </v:line>
        </w:pict>
      </w:r>
      <w:r>
        <w:rPr>
          <w:noProof/>
        </w:rPr>
        <w:pict w14:anchorId="32B305FE">
          <v:line id="_x0000_s16098" style="position:absolute;left:0;text-align:left;flip:x;z-index:251020288" from="233.7pt,81.95pt" to="245.1pt,110.45pt" strokecolor="red">
            <v:stroke endarrow="block"/>
            <o:callout v:ext="edit" minusx="t" minusy="t"/>
          </v:line>
        </w:pict>
      </w:r>
      <w:r>
        <w:rPr>
          <w:noProof/>
        </w:rPr>
        <w:pict w14:anchorId="18F9AD1B">
          <v:shape id="_x0000_s16097" type="#_x0000_t202" style="position:absolute;left:0;text-align:left;margin-left:136.8pt;margin-top:47.75pt;width:364.8pt;height:34.2pt;z-index:251019264" strokecolor="red">
            <v:textbox style="mso-next-textbox:#_x0000_s16097" inset=".5mm,.3mm,.5mm,.3mm">
              <w:txbxContent>
                <w:p w14:paraId="183960FC" w14:textId="77777777" w:rsidR="00650C76" w:rsidRDefault="00650C76" w:rsidP="00B20EC1">
                  <w:r>
                    <w:t>…y la cola comienza a fluir desde las boquillas, acumulándose entre los rodillos y los sellos laterales, hasta el nivel verificado por el sensor específico</w:t>
                  </w:r>
                </w:p>
              </w:txbxContent>
            </v:textbox>
            <o:callout v:ext="edit" minusx="t" minusy="t"/>
          </v:shape>
        </w:pict>
      </w:r>
    </w:p>
    <w:p w14:paraId="00B976B0" w14:textId="77777777" w:rsidR="00B20EC1" w:rsidRDefault="00B20EC1" w:rsidP="00B20EC1"/>
    <w:p w14:paraId="660AF874" w14:textId="77777777" w:rsidR="00B20EC1" w:rsidRDefault="00047926" w:rsidP="00B20EC1">
      <w:r>
        <w:rPr>
          <w:noProof/>
        </w:rPr>
        <w:pict w14:anchorId="3D729164">
          <v:shape id="_x0000_s16093" type="#_x0000_t99" style="position:absolute;left:0;text-align:left;margin-left:22.8pt;margin-top:47.3pt;width:48.45pt;height:42.75pt;rotation:43786440fd;z-index:251016192" adj="-5577504,-1093649,6689" fillcolor="red">
            <o:callout v:ext="edit" minusx="t" minusy="t"/>
          </v:shape>
        </w:pict>
      </w:r>
      <w:r>
        <w:rPr>
          <w:noProof/>
        </w:rPr>
        <w:pict w14:anchorId="6F408616">
          <v:shape id="_x0000_s16090" type="#_x0000_t202" style="position:absolute;left:0;text-align:left;margin-left:9.65pt;margin-top:5.75pt;width:65.75pt;height:103.7pt;z-index:250380288;mso-wrap-style:none" filled="f" stroked="f" strokecolor="red">
            <v:textbox style="mso-next-textbox:#_x0000_s16090;mso-fit-shape-to-text:t" inset=".5mm,.3mm,.5mm,.3mm">
              <w:txbxContent>
                <w:p w14:paraId="7E40AD16" w14:textId="77777777" w:rsidR="00650C76" w:rsidRDefault="00047926" w:rsidP="00B20EC1">
                  <w:r>
                    <w:pict w14:anchorId="6C8E8705">
                      <v:shape id="_x0000_i1611" type="#_x0000_t75" style="width:62.8pt;height:101.85pt">
                        <v:imagedata r:id="rId110" o:title="DSC_0370 mod 2 mod"/>
                      </v:shape>
                    </w:pict>
                  </w:r>
                </w:p>
              </w:txbxContent>
            </v:textbox>
            <o:callout v:ext="edit" minusx="t" minusy="t"/>
          </v:shape>
        </w:pict>
      </w:r>
    </w:p>
    <w:p w14:paraId="4DEA7506" w14:textId="77777777" w:rsidR="00B20EC1" w:rsidRDefault="00B20EC1" w:rsidP="00B20EC1"/>
    <w:p w14:paraId="3698484A" w14:textId="77777777" w:rsidR="00B20EC1" w:rsidRDefault="00B20EC1" w:rsidP="00B20EC1"/>
    <w:p w14:paraId="0B1A01F2" w14:textId="77777777" w:rsidR="00B20EC1" w:rsidRDefault="00B20EC1" w:rsidP="00B20EC1"/>
    <w:p w14:paraId="7FC96A31" w14:textId="77777777" w:rsidR="00B20EC1" w:rsidRDefault="00047926" w:rsidP="00B20EC1">
      <w:r>
        <w:rPr>
          <w:noProof/>
        </w:rPr>
        <w:pict w14:anchorId="1964F540">
          <v:shape id="_x0000_s19830" type="#_x0000_t202" style="position:absolute;left:0;text-align:left;margin-left:13.6pt;margin-top:-46.6pt;width:57pt;height:34.2pt;z-index:252898304" stroked="f" strokecolor="red">
            <v:textbox style="mso-next-textbox:#_x0000_s19830" inset=".5mm,.3mm,.5mm,.3mm">
              <w:txbxContent>
                <w:p w14:paraId="4CA0D9BE" w14:textId="77777777" w:rsidR="00650C76" w:rsidRDefault="00650C76" w:rsidP="00EC30EA">
                  <w:pPr>
                    <w:jc w:val="center"/>
                    <w:rPr>
                      <w:sz w:val="16"/>
                      <w:szCs w:val="16"/>
                    </w:rPr>
                  </w:pPr>
                  <w:r>
                    <w:rPr>
                      <w:sz w:val="16"/>
                      <w:szCs w:val="16"/>
                    </w:rPr>
                    <w:t xml:space="preserve">DISPENSADOR </w:t>
                  </w:r>
                  <w:r>
                    <w:rPr>
                      <w:sz w:val="16"/>
                      <w:szCs w:val="16"/>
                    </w:rPr>
                    <w:br/>
                    <w:t>DE COLA</w:t>
                  </w:r>
                </w:p>
                <w:p w14:paraId="51CE1FFF" w14:textId="77777777" w:rsidR="00650C76" w:rsidRPr="00887BD2" w:rsidRDefault="00650C76" w:rsidP="00EC30EA">
                  <w:pPr>
                    <w:jc w:val="center"/>
                    <w:rPr>
                      <w:sz w:val="20"/>
                      <w:szCs w:val="20"/>
                    </w:rPr>
                  </w:pPr>
                  <w:r>
                    <w:rPr>
                      <w:sz w:val="20"/>
                      <w:szCs w:val="20"/>
                    </w:rPr>
                    <w:t>APAGADO ENCENDIDO</w:t>
                  </w:r>
                </w:p>
              </w:txbxContent>
            </v:textbox>
            <o:callout v:ext="edit" minusx="t" minusy="t"/>
          </v:shape>
        </w:pict>
      </w:r>
      <w:r>
        <w:rPr>
          <w:noProof/>
        </w:rPr>
        <w:pict w14:anchorId="51216A72">
          <v:shape id="_x0000_s16095" type="#_x0000_t202" style="position:absolute;left:0;text-align:left;margin-left:173pt;margin-top:10.55pt;width:294.4pt;height:99.75pt;z-index:251017216;mso-wrap-style:none" filled="f" stroked="f" strokecolor="red">
            <v:textbox style="mso-next-textbox:#_x0000_s16095" inset=".5mm,.3mm,.5mm,.3mm">
              <w:txbxContent>
                <w:p w14:paraId="182193E0" w14:textId="77777777" w:rsidR="00650C76" w:rsidRDefault="00047926" w:rsidP="00B20EC1">
                  <w:r>
                    <w:pict w14:anchorId="32DECD91">
                      <v:shape id="_x0000_i1612" type="#_x0000_t75" style="width:293.35pt;height:98.05pt">
                        <v:imagedata r:id="rId299" o:title="DSC_0630 mod"/>
                      </v:shape>
                    </w:pict>
                  </w:r>
                </w:p>
              </w:txbxContent>
            </v:textbox>
            <o:callout v:ext="edit" minusx="t" minusy="t"/>
          </v:shape>
        </w:pict>
      </w:r>
    </w:p>
    <w:p w14:paraId="6CFBCC5D" w14:textId="77777777" w:rsidR="00B20EC1" w:rsidRDefault="00B20EC1" w:rsidP="00B20EC1"/>
    <w:p w14:paraId="12DC01A7" w14:textId="77777777" w:rsidR="00B20EC1" w:rsidRDefault="00B20EC1" w:rsidP="00B20EC1"/>
    <w:p w14:paraId="1D380C82" w14:textId="77777777" w:rsidR="00B20EC1" w:rsidRDefault="00047926" w:rsidP="00B20EC1">
      <w:r>
        <w:rPr>
          <w:noProof/>
        </w:rPr>
        <w:pict w14:anchorId="09FD7B39">
          <v:shape id="_x0000_s16096" type="#_x0000_t68" style="position:absolute;left:0;text-align:left;margin-left:239.4pt;margin-top:12.85pt;width:14.25pt;height:19.95pt;rotation:180;z-index:251018240" fillcolor="#fc0">
            <v:textbox inset=".5mm,.3mm,.5mm,.3mm"/>
            <o:callout v:ext="edit" minusx="t" minusy="t"/>
          </v:shape>
        </w:pict>
      </w:r>
      <w:r>
        <w:rPr>
          <w:noProof/>
        </w:rPr>
        <w:pict w14:anchorId="5C6CEB15">
          <v:shape id="_x0000_s16100" type="#_x0000_t68" style="position:absolute;left:0;text-align:left;margin-left:387.6pt;margin-top:11.9pt;width:14.25pt;height:19.95pt;rotation:180;z-index:251022336" fillcolor="#fc0">
            <v:textbox inset=".5mm,.3mm,.5mm,.3mm"/>
            <o:callout v:ext="edit" minusx="t" minusy="t"/>
          </v:shape>
        </w:pict>
      </w:r>
    </w:p>
    <w:p w14:paraId="0A448A7B" w14:textId="77777777" w:rsidR="00B20EC1" w:rsidRDefault="00B20EC1" w:rsidP="00B20EC1"/>
    <w:p w14:paraId="02814D74" w14:textId="77777777" w:rsidR="00B20EC1" w:rsidRDefault="00B20EC1" w:rsidP="00B20EC1"/>
    <w:p w14:paraId="35851A88" w14:textId="77777777" w:rsidR="00B20EC1" w:rsidRDefault="00B20EC1" w:rsidP="00B20EC1"/>
    <w:p w14:paraId="4E57A082" w14:textId="77777777" w:rsidR="00B20EC1" w:rsidRDefault="00B20EC1" w:rsidP="00B20EC1"/>
    <w:p w14:paraId="12B5888D" w14:textId="77777777" w:rsidR="00B20EC1" w:rsidRDefault="00B20EC1" w:rsidP="00B20EC1"/>
    <w:p w14:paraId="59443D39" w14:textId="77777777" w:rsidR="00B20EC1" w:rsidRDefault="00047926" w:rsidP="00B20EC1">
      <w:r>
        <w:rPr>
          <w:noProof/>
        </w:rPr>
        <w:pict w14:anchorId="5983795E">
          <v:shape id="_x0000_s19834" type="#_x0000_t202" style="position:absolute;left:0;text-align:left;margin-left:316.85pt;margin-top:7.75pt;width:27.85pt;height:10.9pt;z-index:252903424" stroked="f" strokecolor="red">
            <v:textbox style="mso-next-textbox:#_x0000_s19834" inset=".5mm,.3mm,.5mm,.3mm">
              <w:txbxContent>
                <w:p w14:paraId="45D46F61" w14:textId="77777777" w:rsidR="00650C76" w:rsidRPr="004259B9" w:rsidRDefault="00650C76" w:rsidP="00EC30EA">
                  <w:pPr>
                    <w:jc w:val="center"/>
                    <w:rPr>
                      <w:sz w:val="14"/>
                      <w:szCs w:val="14"/>
                    </w:rPr>
                  </w:pPr>
                  <w:r>
                    <w:rPr>
                      <w:sz w:val="8"/>
                      <w:szCs w:val="14"/>
                    </w:rPr>
                    <w:t>PROGRAM</w:t>
                  </w:r>
                  <w:r>
                    <w:rPr>
                      <w:sz w:val="8"/>
                      <w:szCs w:val="14"/>
                    </w:rPr>
                    <w:br/>
                    <w:t>GLUE</w:t>
                  </w:r>
                </w:p>
              </w:txbxContent>
            </v:textbox>
            <o:callout v:ext="edit" minusx="t" minusy="t"/>
          </v:shape>
        </w:pict>
      </w:r>
      <w:r>
        <w:rPr>
          <w:noProof/>
        </w:rPr>
        <w:pict w14:anchorId="23D3E4D7">
          <v:shape id="_x0000_s19832" type="#_x0000_t202" style="position:absolute;left:0;text-align:left;margin-left:373.8pt;margin-top:7.75pt;width:26.55pt;height:15.65pt;z-index:252901376" stroked="f" strokecolor="red">
            <v:textbox style="mso-next-textbox:#_x0000_s19832" inset=".5mm,.3mm,.5mm,.3mm">
              <w:txbxContent>
                <w:p w14:paraId="7FA6AC9B" w14:textId="77777777" w:rsidR="00650C76" w:rsidRPr="004259B9" w:rsidRDefault="00650C76" w:rsidP="00EC30EA">
                  <w:pPr>
                    <w:jc w:val="center"/>
                    <w:rPr>
                      <w:sz w:val="14"/>
                      <w:szCs w:val="14"/>
                    </w:rPr>
                  </w:pPr>
                  <w:r>
                    <w:rPr>
                      <w:sz w:val="8"/>
                      <w:szCs w:val="14"/>
                    </w:rPr>
                    <w:t xml:space="preserve">BELT </w:t>
                  </w:r>
                  <w:r>
                    <w:rPr>
                      <w:sz w:val="8"/>
                      <w:szCs w:val="14"/>
                    </w:rPr>
                    <w:br/>
                    <w:t>FORWARD</w:t>
                  </w:r>
                  <w:r>
                    <w:rPr>
                      <w:sz w:val="8"/>
                      <w:szCs w:val="14"/>
                    </w:rPr>
                    <w:br/>
                  </w:r>
                </w:p>
              </w:txbxContent>
            </v:textbox>
            <o:callout v:ext="edit" minusx="t" minusy="t"/>
          </v:shape>
        </w:pict>
      </w:r>
      <w:r>
        <w:rPr>
          <w:noProof/>
        </w:rPr>
        <w:pict w14:anchorId="12FECFD8">
          <v:shape id="_x0000_s15997" type="#_x0000_t202" style="position:absolute;left:0;text-align:left;margin-left:40.3pt;margin-top:8.15pt;width:204.8pt;height:81.1pt;z-index:250984448" strokecolor="red">
            <v:textbox style="mso-next-textbox:#_x0000_s15997" inset=".5mm,.3mm,.5mm,.3mm">
              <w:txbxContent>
                <w:p w14:paraId="730F24A4" w14:textId="77777777" w:rsidR="00650C76" w:rsidRDefault="00650C76" w:rsidP="00B20EC1">
                  <w:r>
                    <w:t>Dirigirse a los mandos locales de la cinta transportadora de entrada y, con el selector PROGRAM GLUE, seleccionar el programa de encolado que se desea realizar</w:t>
                  </w:r>
                </w:p>
              </w:txbxContent>
            </v:textbox>
            <o:callout v:ext="edit" minusx="t" minusy="t"/>
          </v:shape>
        </w:pict>
      </w:r>
      <w:r>
        <w:rPr>
          <w:noProof/>
        </w:rPr>
        <w:pict w14:anchorId="54784CBC">
          <v:shape id="_x0000_s17972" type="#_x0000_t32" style="position:absolute;left:0;text-align:left;margin-left:245.1pt;margin-top:41.35pt;width:64.65pt;height:0;z-index:251913216" o:connectortype="straight" strokecolor="red">
            <v:stroke endarrow="block"/>
            <o:callout v:ext="edit" minusx="t" minusy="t"/>
          </v:shape>
        </w:pict>
      </w:r>
      <w:r>
        <w:rPr>
          <w:noProof/>
        </w:rPr>
        <w:pict w14:anchorId="2624BC23">
          <v:shape id="_x0000_s18800" type="#_x0000_t202" style="position:absolute;left:0;text-align:left;margin-left:280.3pt;margin-top:.8pt;width:155.15pt;height:194.65pt;z-index:250327040;mso-wrap-style:none" filled="f" stroked="f" strokecolor="red">
            <v:textbox style="mso-next-textbox:#_x0000_s18800;mso-fit-shape-to-text:t" inset=".5mm,.3mm,.5mm,.3mm">
              <w:txbxContent>
                <w:p w14:paraId="6AA1E644" w14:textId="77777777" w:rsidR="00650C76" w:rsidRDefault="00047926" w:rsidP="00473803">
                  <w:r>
                    <w:pict w14:anchorId="28810C2B">
                      <v:shape id="_x0000_i1613" type="#_x0000_t75" style="width:151.65pt;height:192.25pt">
                        <v:imagedata r:id="rId121" o:title="DSC_0248" croptop="1518f" cropbottom="10414f" cropleft="14850f" cropright="22646f"/>
                      </v:shape>
                    </w:pict>
                  </w:r>
                </w:p>
              </w:txbxContent>
            </v:textbox>
            <o:callout v:ext="edit" minusx="t" minusy="t"/>
          </v:shape>
        </w:pict>
      </w:r>
    </w:p>
    <w:p w14:paraId="29ED8FCC" w14:textId="77777777" w:rsidR="00B20EC1" w:rsidRDefault="00B20EC1" w:rsidP="00B20EC1"/>
    <w:p w14:paraId="19B241A7" w14:textId="77777777" w:rsidR="00B20EC1" w:rsidRDefault="00B20EC1" w:rsidP="00B20EC1"/>
    <w:p w14:paraId="668D7483" w14:textId="77777777" w:rsidR="00B20EC1" w:rsidRDefault="00B20EC1" w:rsidP="00B20EC1"/>
    <w:p w14:paraId="5BBBC56B" w14:textId="77777777" w:rsidR="00B20EC1" w:rsidRDefault="00047926" w:rsidP="00B20EC1">
      <w:r>
        <w:rPr>
          <w:noProof/>
        </w:rPr>
        <w:pict w14:anchorId="6A525D82">
          <v:shape id="_x0000_s19833" type="#_x0000_t202" style="position:absolute;left:0;text-align:left;margin-left:373.45pt;margin-top:10pt;width:26.55pt;height:16.8pt;z-index:252902400" stroked="f" strokecolor="red">
            <v:textbox style="mso-next-textbox:#_x0000_s19833" inset=".5mm,.3mm,.5mm,.3mm">
              <w:txbxContent>
                <w:p w14:paraId="3E00B7F2" w14:textId="77777777" w:rsidR="00650C76" w:rsidRPr="004259B9" w:rsidRDefault="00650C76" w:rsidP="00EC30EA">
                  <w:pPr>
                    <w:jc w:val="center"/>
                    <w:rPr>
                      <w:sz w:val="14"/>
                      <w:szCs w:val="14"/>
                    </w:rPr>
                  </w:pPr>
                  <w:r>
                    <w:rPr>
                      <w:sz w:val="8"/>
                      <w:szCs w:val="14"/>
                    </w:rPr>
                    <w:t xml:space="preserve">BELT </w:t>
                  </w:r>
                  <w:r>
                    <w:rPr>
                      <w:sz w:val="8"/>
                      <w:szCs w:val="14"/>
                    </w:rPr>
                    <w:br/>
                    <w:t>BACK</w:t>
                  </w:r>
                </w:p>
              </w:txbxContent>
            </v:textbox>
            <o:callout v:ext="edit" minusx="t" minusy="t"/>
          </v:shape>
        </w:pict>
      </w:r>
    </w:p>
    <w:p w14:paraId="4D916F10" w14:textId="77777777" w:rsidR="00B20EC1" w:rsidRDefault="00B20EC1" w:rsidP="00B20EC1"/>
    <w:p w14:paraId="5F5EA6CE" w14:textId="77777777" w:rsidR="00B20EC1" w:rsidRDefault="00B20EC1" w:rsidP="00B20EC1"/>
    <w:p w14:paraId="4D321F8D" w14:textId="77777777" w:rsidR="00B755F5" w:rsidRDefault="00B755F5" w:rsidP="00B20EC1"/>
    <w:p w14:paraId="16F14196" w14:textId="77777777" w:rsidR="00B755F5" w:rsidRDefault="00047926" w:rsidP="00B20EC1">
      <w:r>
        <w:rPr>
          <w:noProof/>
        </w:rPr>
        <w:pict w14:anchorId="74DA3969">
          <v:shape id="_x0000_s19835" type="#_x0000_t202" style="position:absolute;left:0;text-align:left;margin-left:315.35pt;margin-top:11.95pt;width:31.35pt;height:16.8pt;z-index:252904448" stroked="f" strokecolor="red">
            <v:textbox style="mso-next-textbox:#_x0000_s19835" inset=".5mm,.3mm,.5mm,.3mm">
              <w:txbxContent>
                <w:p w14:paraId="0302EC6C" w14:textId="77777777" w:rsidR="00650C76" w:rsidRDefault="00650C76" w:rsidP="00EC30EA">
                  <w:pPr>
                    <w:jc w:val="center"/>
                    <w:rPr>
                      <w:sz w:val="2"/>
                      <w:szCs w:val="14"/>
                    </w:rPr>
                  </w:pPr>
                </w:p>
                <w:p w14:paraId="2234968C" w14:textId="77777777" w:rsidR="00650C76" w:rsidRPr="004259B9" w:rsidRDefault="00650C76" w:rsidP="00EC30EA">
                  <w:pPr>
                    <w:jc w:val="center"/>
                    <w:rPr>
                      <w:sz w:val="14"/>
                      <w:szCs w:val="14"/>
                    </w:rPr>
                  </w:pPr>
                  <w:r>
                    <w:rPr>
                      <w:sz w:val="8"/>
                      <w:szCs w:val="14"/>
                    </w:rPr>
                    <w:t>GLUING</w:t>
                  </w:r>
                  <w:r>
                    <w:rPr>
                      <w:sz w:val="8"/>
                      <w:szCs w:val="14"/>
                    </w:rPr>
                    <w:br/>
                    <w:t>START</w:t>
                  </w:r>
                </w:p>
              </w:txbxContent>
            </v:textbox>
            <o:callout v:ext="edit" minusx="t" minusy="t"/>
          </v:shape>
        </w:pict>
      </w:r>
    </w:p>
    <w:p w14:paraId="406DD768" w14:textId="77777777" w:rsidR="00B755F5" w:rsidRDefault="00B755F5" w:rsidP="00B20EC1"/>
    <w:p w14:paraId="50ED884C" w14:textId="77777777" w:rsidR="00B755F5" w:rsidRDefault="00047926" w:rsidP="00B20EC1">
      <w:r>
        <w:rPr>
          <w:noProof/>
        </w:rPr>
        <w:pict w14:anchorId="72D974A4">
          <v:shape id="_x0000_s19831" type="#_x0000_t202" style="position:absolute;left:0;text-align:left;margin-left:13.6pt;margin-top:-308.75pt;width:57pt;height:34.2pt;z-index:252900352" stroked="f" strokecolor="red">
            <v:textbox style="mso-next-textbox:#_x0000_s19831" inset=".5mm,.3mm,.5mm,.3mm">
              <w:txbxContent>
                <w:p w14:paraId="0E2088B2" w14:textId="77777777" w:rsidR="00650C76" w:rsidRDefault="00650C76" w:rsidP="00EC30EA">
                  <w:pPr>
                    <w:jc w:val="center"/>
                    <w:rPr>
                      <w:sz w:val="16"/>
                      <w:szCs w:val="16"/>
                    </w:rPr>
                  </w:pPr>
                  <w:r>
                    <w:rPr>
                      <w:sz w:val="16"/>
                      <w:szCs w:val="16"/>
                    </w:rPr>
                    <w:t xml:space="preserve">DISPENSADOR </w:t>
                  </w:r>
                  <w:r>
                    <w:rPr>
                      <w:sz w:val="16"/>
                      <w:szCs w:val="16"/>
                    </w:rPr>
                    <w:br/>
                    <w:t>DE COLA</w:t>
                  </w:r>
                </w:p>
                <w:p w14:paraId="1128D75A" w14:textId="77777777" w:rsidR="00650C76" w:rsidRPr="00887BD2" w:rsidRDefault="00650C76" w:rsidP="00EC30EA">
                  <w:pPr>
                    <w:jc w:val="center"/>
                    <w:rPr>
                      <w:sz w:val="20"/>
                      <w:szCs w:val="20"/>
                    </w:rPr>
                  </w:pPr>
                  <w:r>
                    <w:rPr>
                      <w:sz w:val="20"/>
                      <w:szCs w:val="20"/>
                    </w:rPr>
                    <w:t>APAGADO ENCENDIDO</w:t>
                  </w:r>
                </w:p>
              </w:txbxContent>
            </v:textbox>
            <o:callout v:ext="edit" minusx="t" minusy="t"/>
          </v:shape>
        </w:pict>
      </w:r>
    </w:p>
    <w:p w14:paraId="4392AB71" w14:textId="77777777" w:rsidR="00B755F5" w:rsidRDefault="00B755F5" w:rsidP="00B20EC1"/>
    <w:p w14:paraId="6CC7F41A" w14:textId="77777777" w:rsidR="00B755F5" w:rsidRDefault="00EC30EA" w:rsidP="00EC30EA">
      <w:pPr>
        <w:tabs>
          <w:tab w:val="left" w:pos="1134"/>
        </w:tabs>
      </w:pPr>
      <w:r>
        <w:tab/>
      </w:r>
    </w:p>
    <w:p w14:paraId="4DEC726B" w14:textId="77777777" w:rsidR="00B755F5" w:rsidRDefault="00B755F5" w:rsidP="00B20EC1"/>
    <w:p w14:paraId="02EE5F26" w14:textId="77777777" w:rsidR="00B755F5" w:rsidRDefault="00B755F5" w:rsidP="00B20EC1"/>
    <w:p w14:paraId="0DC4D3FA" w14:textId="77777777" w:rsidR="00B755F5" w:rsidRDefault="00B755F5" w:rsidP="00B20EC1"/>
    <w:p w14:paraId="5304E6E0" w14:textId="77777777" w:rsidR="00B755F5" w:rsidRDefault="00047926" w:rsidP="00B20EC1">
      <w:r>
        <w:rPr>
          <w:noProof/>
        </w:rPr>
        <w:pict w14:anchorId="1B5CAF64">
          <v:shape id="_x0000_s19840" type="#_x0000_t202" style="position:absolute;left:0;text-align:left;margin-left:309.7pt;margin-top:7.85pt;width:32.65pt;height:17.15pt;z-index:252905472" stroked="f" strokecolor="red">
            <v:textbox style="mso-next-textbox:#_x0000_s19840" inset=".5mm,.3mm,.5mm,.3mm">
              <w:txbxContent>
                <w:p w14:paraId="634E3CF1" w14:textId="77777777" w:rsidR="00650C76" w:rsidRPr="00AD7709" w:rsidRDefault="00650C76" w:rsidP="00475308">
                  <w:pPr>
                    <w:jc w:val="center"/>
                    <w:rPr>
                      <w:sz w:val="18"/>
                      <w:szCs w:val="14"/>
                    </w:rPr>
                  </w:pPr>
                  <w:r w:rsidRPr="00AD7709">
                    <w:rPr>
                      <w:sz w:val="12"/>
                      <w:szCs w:val="14"/>
                    </w:rPr>
                    <w:t xml:space="preserve">INICIO </w:t>
                  </w:r>
                  <w:r w:rsidRPr="00AD7709">
                    <w:rPr>
                      <w:sz w:val="12"/>
                      <w:szCs w:val="14"/>
                    </w:rPr>
                    <w:br/>
                    <w:t>PRENSA</w:t>
                  </w:r>
                </w:p>
              </w:txbxContent>
            </v:textbox>
            <o:callout v:ext="edit" minusx="t" minusy="t"/>
          </v:shape>
        </w:pict>
      </w:r>
      <w:r>
        <w:rPr>
          <w:noProof/>
        </w:rPr>
        <w:pict w14:anchorId="4DC153E3">
          <v:shape id="_x0000_s19843" type="#_x0000_t202" style="position:absolute;left:0;text-align:left;margin-left:369.3pt;margin-top:6.9pt;width:34.5pt;height:17.65pt;z-index:252908544" stroked="f" strokecolor="red">
            <v:textbox style="mso-next-textbox:#_x0000_s19843" inset=".5mm,.3mm,.5mm,.3mm">
              <w:txbxContent>
                <w:p w14:paraId="4330F7FF" w14:textId="77777777" w:rsidR="00650C76" w:rsidRPr="00AD7709" w:rsidRDefault="00650C76" w:rsidP="00475308">
                  <w:pPr>
                    <w:jc w:val="center"/>
                    <w:rPr>
                      <w:sz w:val="18"/>
                      <w:szCs w:val="14"/>
                    </w:rPr>
                  </w:pPr>
                  <w:r w:rsidRPr="00AD7709">
                    <w:rPr>
                      <w:sz w:val="2"/>
                      <w:szCs w:val="14"/>
                    </w:rPr>
                    <w:br/>
                  </w:r>
                  <w:r w:rsidRPr="00AD7709">
                    <w:rPr>
                      <w:sz w:val="12"/>
                      <w:szCs w:val="14"/>
                    </w:rPr>
                    <w:t xml:space="preserve">BELT </w:t>
                  </w:r>
                  <w:r w:rsidRPr="00AD7709">
                    <w:rPr>
                      <w:sz w:val="12"/>
                      <w:szCs w:val="14"/>
                    </w:rPr>
                    <w:br/>
                  </w:r>
                  <w:r>
                    <w:rPr>
                      <w:sz w:val="12"/>
                      <w:szCs w:val="14"/>
                    </w:rPr>
                    <w:t>FORWARD</w:t>
                  </w:r>
                </w:p>
              </w:txbxContent>
            </v:textbox>
            <o:callout v:ext="edit" minusx="t" minusy="t"/>
          </v:shape>
        </w:pict>
      </w:r>
      <w:r>
        <w:rPr>
          <w:noProof/>
        </w:rPr>
        <w:pict w14:anchorId="0CBC0D06">
          <v:shape id="_x0000_s18803" type="#_x0000_t202" style="position:absolute;left:0;text-align:left;margin-left:280.3pt;margin-top:1.85pt;width:155.65pt;height:209.7pt;z-index:252375040;mso-wrap-style:none" filled="f" stroked="f" strokecolor="red">
            <v:textbox style="mso-next-textbox:#_x0000_s18803;mso-fit-shape-to-text:t" inset=".5mm,.3mm,.5mm,.3mm">
              <w:txbxContent>
                <w:p w14:paraId="3F94331E" w14:textId="77777777" w:rsidR="00650C76" w:rsidRDefault="00047926" w:rsidP="00CB3415">
                  <w:r>
                    <w:pict w14:anchorId="79BC94F3">
                      <v:shape id="_x0000_i1614" type="#_x0000_t75" style="width:153.2pt;height:208.35pt">
                        <v:imagedata r:id="rId128" o:title="DSC_0257 mod"/>
                      </v:shape>
                    </w:pict>
                  </w:r>
                </w:p>
              </w:txbxContent>
            </v:textbox>
            <o:callout v:ext="edit" minusx="t" minusy="t"/>
          </v:shape>
        </w:pict>
      </w:r>
    </w:p>
    <w:p w14:paraId="7E1A1409" w14:textId="77777777" w:rsidR="00B755F5" w:rsidRDefault="00B755F5" w:rsidP="00B20EC1"/>
    <w:p w14:paraId="497F965A" w14:textId="77777777" w:rsidR="00B755F5" w:rsidRDefault="00B755F5" w:rsidP="00B20EC1"/>
    <w:p w14:paraId="3EB7E8EA" w14:textId="77777777" w:rsidR="00B755F5" w:rsidRDefault="00B755F5" w:rsidP="00B20EC1"/>
    <w:p w14:paraId="306F3A44" w14:textId="77777777" w:rsidR="00B755F5" w:rsidRDefault="00047926" w:rsidP="00B20EC1">
      <w:r>
        <w:rPr>
          <w:noProof/>
        </w:rPr>
        <w:pict w14:anchorId="254C65B0">
          <v:shape id="_x0000_s19842" type="#_x0000_t202" style="position:absolute;left:0;text-align:left;margin-left:370.05pt;margin-top:12.05pt;width:31.8pt;height:17.65pt;z-index:252907520" stroked="f" strokecolor="red">
            <v:textbox style="mso-next-textbox:#_x0000_s19842" inset=".5mm,.3mm,.5mm,.3mm">
              <w:txbxContent>
                <w:p w14:paraId="63BD3C06" w14:textId="77777777" w:rsidR="00650C76" w:rsidRPr="00AD7709" w:rsidRDefault="00650C76" w:rsidP="00475308">
                  <w:pPr>
                    <w:jc w:val="center"/>
                    <w:rPr>
                      <w:sz w:val="18"/>
                      <w:szCs w:val="14"/>
                    </w:rPr>
                  </w:pPr>
                  <w:r w:rsidRPr="00AD7709">
                    <w:rPr>
                      <w:sz w:val="2"/>
                      <w:szCs w:val="14"/>
                    </w:rPr>
                    <w:br/>
                  </w:r>
                  <w:r w:rsidRPr="00AD7709">
                    <w:rPr>
                      <w:sz w:val="12"/>
                      <w:szCs w:val="14"/>
                    </w:rPr>
                    <w:t xml:space="preserve">BELT </w:t>
                  </w:r>
                  <w:r w:rsidRPr="00AD7709">
                    <w:rPr>
                      <w:sz w:val="12"/>
                      <w:szCs w:val="14"/>
                    </w:rPr>
                    <w:br/>
                    <w:t>BACK</w:t>
                  </w:r>
                </w:p>
              </w:txbxContent>
            </v:textbox>
            <o:callout v:ext="edit" minusx="t" minusy="t"/>
          </v:shape>
        </w:pict>
      </w:r>
    </w:p>
    <w:p w14:paraId="361B13B4" w14:textId="77777777" w:rsidR="00B755F5" w:rsidRDefault="00B755F5" w:rsidP="00B20EC1"/>
    <w:p w14:paraId="47CFA16E" w14:textId="77777777" w:rsidR="00B755F5" w:rsidRDefault="00B755F5" w:rsidP="00B20EC1"/>
    <w:p w14:paraId="0370C5EB" w14:textId="77777777" w:rsidR="00B755F5" w:rsidRDefault="00B755F5" w:rsidP="00B20EC1"/>
    <w:p w14:paraId="18656A64" w14:textId="77777777" w:rsidR="00650894" w:rsidRDefault="00047926" w:rsidP="00B20EC1">
      <w:r>
        <w:rPr>
          <w:noProof/>
        </w:rPr>
        <w:pict w14:anchorId="7EE5E7DA">
          <v:shape id="_x0000_s18805" type="#_x0000_t32" style="position:absolute;left:0;text-align:left;margin-left:245.1pt;margin-top:41.4pt;width:64.65pt;height:0;z-index:252377088" o:connectortype="straight" strokecolor="red">
            <v:stroke endarrow="block"/>
            <o:callout v:ext="edit" minusx="t" minusy="t"/>
          </v:shape>
        </w:pict>
      </w:r>
      <w:r>
        <w:rPr>
          <w:noProof/>
        </w:rPr>
        <w:pict w14:anchorId="54FC8B02">
          <v:shape id="_x0000_s18804" type="#_x0000_t202" style="position:absolute;left:0;text-align:left;margin-left:40.3pt;margin-top:8.2pt;width:204.8pt;height:81.1pt;z-index:252376064" strokecolor="red">
            <v:textbox style="mso-next-textbox:#_x0000_s18804" inset=".5mm,.3mm,.5mm,.3mm">
              <w:txbxContent>
                <w:p w14:paraId="436F21D9" w14:textId="77777777" w:rsidR="00650C76" w:rsidRDefault="00650C76" w:rsidP="00B20EC1">
                  <w:r>
                    <w:t>Dirigirse a los mandos locales de la cinta transportadora NTS y, con el selector PROGRAM PRESS, seleccionar el programa de prensado que se desea realizar</w:t>
                  </w:r>
                </w:p>
              </w:txbxContent>
            </v:textbox>
            <o:callout v:ext="edit" minusx="t" minusy="t"/>
          </v:shape>
        </w:pict>
      </w:r>
    </w:p>
    <w:p w14:paraId="05AF43A4" w14:textId="77777777" w:rsidR="00650894" w:rsidRDefault="00047926" w:rsidP="00B20EC1">
      <w:r>
        <w:rPr>
          <w:noProof/>
        </w:rPr>
        <w:pict w14:anchorId="776DAC75">
          <v:shape id="_x0000_s19841" type="#_x0000_t202" style="position:absolute;left:0;text-align:left;margin-left:309.75pt;margin-top:4.35pt;width:35.05pt;height:18.6pt;z-index:252906496" stroked="f" strokecolor="red">
            <v:textbox style="mso-next-textbox:#_x0000_s19841" inset=".5mm,.3mm,.5mm,.3mm">
              <w:txbxContent>
                <w:p w14:paraId="550B11F2" w14:textId="77777777" w:rsidR="00650C76" w:rsidRPr="00AD7709" w:rsidRDefault="00650C76" w:rsidP="00475308">
                  <w:pPr>
                    <w:jc w:val="center"/>
                    <w:rPr>
                      <w:sz w:val="18"/>
                      <w:szCs w:val="14"/>
                    </w:rPr>
                  </w:pPr>
                  <w:r w:rsidRPr="00AD7709">
                    <w:rPr>
                      <w:sz w:val="12"/>
                      <w:szCs w:val="14"/>
                    </w:rPr>
                    <w:t xml:space="preserve">PROGRAMA </w:t>
                  </w:r>
                  <w:r w:rsidRPr="00AD7709">
                    <w:rPr>
                      <w:sz w:val="12"/>
                      <w:szCs w:val="14"/>
                    </w:rPr>
                    <w:br/>
                    <w:t>PRENSA</w:t>
                  </w:r>
                </w:p>
              </w:txbxContent>
            </v:textbox>
            <o:callout v:ext="edit" minusx="t" minusy="t"/>
          </v:shape>
        </w:pict>
      </w:r>
    </w:p>
    <w:p w14:paraId="2FC29EBB" w14:textId="77777777" w:rsidR="00650894" w:rsidRDefault="00650894" w:rsidP="00B20EC1"/>
    <w:p w14:paraId="58502F98" w14:textId="77777777" w:rsidR="00650894" w:rsidRDefault="00650894" w:rsidP="00B20EC1"/>
    <w:p w14:paraId="173EB4E3" w14:textId="77777777" w:rsidR="00650894" w:rsidRDefault="00650894" w:rsidP="00B20EC1"/>
    <w:p w14:paraId="5BAE13B2" w14:textId="77777777" w:rsidR="00650894" w:rsidRDefault="00650894" w:rsidP="00B20EC1"/>
    <w:p w14:paraId="40368C73" w14:textId="77777777" w:rsidR="00650894" w:rsidRDefault="00650894" w:rsidP="00B20EC1"/>
    <w:p w14:paraId="07B6EA21" w14:textId="77777777" w:rsidR="00B20EC1" w:rsidRDefault="00B20EC1" w:rsidP="00B20EC1">
      <w:r>
        <w:br w:type="page"/>
      </w:r>
      <w:r w:rsidR="00047926">
        <w:rPr>
          <w:noProof/>
        </w:rPr>
        <w:lastRenderedPageBreak/>
        <w:pict w14:anchorId="457DF173">
          <v:shape id="_x0000_s17967" type="#_x0000_t202" style="position:absolute;left:0;text-align:left;margin-left:11.9pt;margin-top:-16.55pt;width:364.25pt;height:37.6pt;z-index:251908096" strokecolor="red">
            <v:textbox style="mso-next-textbox:#_x0000_s17967" inset=".5mm,.3mm,.5mm,.3mm">
              <w:txbxContent>
                <w:p w14:paraId="68AEC736" w14:textId="77777777" w:rsidR="00650C76" w:rsidRDefault="00650C76" w:rsidP="00B20EC1">
                  <w:r>
                    <w:t>El operario encargado de la carga apoya la capa sobre la cinta transportadora de entrada, ajusta su posición…</w:t>
                  </w:r>
                </w:p>
              </w:txbxContent>
            </v:textbox>
            <o:callout v:ext="edit" minusx="t" minusy="t"/>
          </v:shape>
        </w:pict>
      </w:r>
    </w:p>
    <w:p w14:paraId="0F409902" w14:textId="77777777" w:rsidR="00B20EC1" w:rsidRDefault="00047926" w:rsidP="00B20EC1">
      <w:r>
        <w:rPr>
          <w:noProof/>
        </w:rPr>
        <w:pict w14:anchorId="0BA4A6D1">
          <v:shape id="_x0000_s17970" type="#_x0000_t32" style="position:absolute;left:0;text-align:left;margin-left:147.9pt;margin-top:7.25pt;width:0;height:96.9pt;z-index:251911168" o:connectortype="straight" strokecolor="red">
            <v:stroke endarrow="block"/>
            <o:callout v:ext="edit" minusx="t" minusy="t"/>
          </v:shape>
        </w:pict>
      </w:r>
    </w:p>
    <w:p w14:paraId="3C3A8ADD" w14:textId="77777777" w:rsidR="00B20EC1" w:rsidRDefault="00047926" w:rsidP="00B20EC1">
      <w:r>
        <w:rPr>
          <w:noProof/>
        </w:rPr>
        <w:pict w14:anchorId="46A051D4">
          <v:shape id="_x0000_s15562" type="#_x0000_t202" style="position:absolute;left:0;text-align:left;margin-left:11.9pt;margin-top:13.95pt;width:364.25pt;height:205pt;z-index:250377216;mso-wrap-style:none" filled="f" stroked="f" strokecolor="red">
            <v:textbox style="mso-next-textbox:#_x0000_s15562;mso-fit-shape-to-text:t" inset=".5mm,.3mm,.5mm,.3mm">
              <w:txbxContent>
                <w:p w14:paraId="43F7FFE5" w14:textId="77777777" w:rsidR="00650C76" w:rsidRDefault="00047926" w:rsidP="00B20EC1">
                  <w:r>
                    <w:pict w14:anchorId="52AB2B7B">
                      <v:shape id="_x0000_i1615" type="#_x0000_t75" style="width:361.55pt;height:202.2pt">
                        <v:imagedata r:id="rId300" o:title="ciclo 01"/>
                      </v:shape>
                    </w:pict>
                  </w:r>
                </w:p>
              </w:txbxContent>
            </v:textbox>
            <o:callout v:ext="edit" minusx="t" minusy="t"/>
          </v:shape>
        </w:pict>
      </w:r>
    </w:p>
    <w:p w14:paraId="2CEE0F69" w14:textId="77777777" w:rsidR="00B20EC1" w:rsidRDefault="00B20EC1" w:rsidP="00B20EC1"/>
    <w:p w14:paraId="43D201CA" w14:textId="77777777" w:rsidR="00B20EC1" w:rsidRDefault="00B20EC1" w:rsidP="00B20EC1"/>
    <w:p w14:paraId="6A9B89A2" w14:textId="77777777" w:rsidR="00B20EC1" w:rsidRDefault="00B20EC1" w:rsidP="00B20EC1"/>
    <w:p w14:paraId="6BFBF13A" w14:textId="77777777" w:rsidR="00B20EC1" w:rsidRDefault="00B20EC1" w:rsidP="00B20EC1"/>
    <w:p w14:paraId="3B62350F" w14:textId="77777777" w:rsidR="00B20EC1" w:rsidRDefault="00B20EC1" w:rsidP="00B20EC1"/>
    <w:p w14:paraId="419A4502" w14:textId="77777777" w:rsidR="00B20EC1" w:rsidRDefault="00B20EC1" w:rsidP="00B20EC1"/>
    <w:p w14:paraId="56563F48" w14:textId="77777777" w:rsidR="00B20EC1" w:rsidRDefault="00047926" w:rsidP="00B20EC1">
      <w:r>
        <w:rPr>
          <w:noProof/>
        </w:rPr>
        <w:pict w14:anchorId="0F700ACF">
          <v:shape id="_x0000_s17968" type="#_x0000_t68" style="position:absolute;left:0;text-align:left;margin-left:107.45pt;margin-top:-5.2pt;width:22.8pt;height:35.05pt;rotation:270;z-index:251909120" fillcolor="lime">
            <v:textbox inset=".5mm,.3mm,.5mm,.3mm"/>
            <o:callout v:ext="edit" minusx="t" minusy="t"/>
          </v:shape>
        </w:pict>
      </w:r>
    </w:p>
    <w:p w14:paraId="45C69A07" w14:textId="77777777" w:rsidR="00B20EC1" w:rsidRDefault="00B20EC1" w:rsidP="00B20EC1"/>
    <w:p w14:paraId="6F0FD575" w14:textId="77777777" w:rsidR="00B20EC1" w:rsidRDefault="00B20EC1" w:rsidP="00B20EC1"/>
    <w:p w14:paraId="4D7CDE51" w14:textId="77777777" w:rsidR="00B20EC1" w:rsidRDefault="00B20EC1" w:rsidP="00B20EC1"/>
    <w:p w14:paraId="4A69AA28" w14:textId="77777777" w:rsidR="00B20EC1" w:rsidRDefault="00B20EC1" w:rsidP="00B20EC1"/>
    <w:p w14:paraId="52B1AD7A" w14:textId="77777777" w:rsidR="00B20EC1" w:rsidRDefault="00047926" w:rsidP="00B20EC1">
      <w:r>
        <w:rPr>
          <w:noProof/>
        </w:rPr>
        <w:pict w14:anchorId="585B640A">
          <v:shape id="_x0000_s17971" type="#_x0000_t32" style="position:absolute;left:0;text-align:left;margin-left:91.2pt;margin-top:9.3pt;width:23.25pt;height:62.85pt;flip:x y;z-index:251912192" o:connectortype="straight" strokecolor="red">
            <v:stroke endarrow="block"/>
            <o:callout v:ext="edit" minusx="t" minusy="t"/>
          </v:shape>
        </w:pict>
      </w:r>
    </w:p>
    <w:p w14:paraId="0558FF36" w14:textId="77777777" w:rsidR="00B20EC1" w:rsidRDefault="00B20EC1" w:rsidP="00B20EC1"/>
    <w:p w14:paraId="42435E95" w14:textId="77777777" w:rsidR="00B20EC1" w:rsidRDefault="00B20EC1" w:rsidP="00B20EC1"/>
    <w:p w14:paraId="2D905B2A" w14:textId="77777777" w:rsidR="00B20EC1" w:rsidRDefault="00B20EC1" w:rsidP="00B20EC1"/>
    <w:p w14:paraId="1606165A" w14:textId="77777777" w:rsidR="00B20EC1" w:rsidRDefault="00B20EC1" w:rsidP="00B20EC1"/>
    <w:p w14:paraId="0294481A" w14:textId="77777777" w:rsidR="00B20EC1" w:rsidRDefault="00047926" w:rsidP="00B20EC1">
      <w:r>
        <w:rPr>
          <w:noProof/>
        </w:rPr>
        <w:pict w14:anchorId="4519C05B">
          <v:shape id="_x0000_s17969" type="#_x0000_t202" style="position:absolute;left:0;text-align:left;margin-left:14pt;margin-top:3.15pt;width:242.25pt;height:23.8pt;z-index:251910144" strokecolor="red">
            <v:textbox style="mso-next-textbox:#_x0000_s17969" inset=".5mm,.3mm,.5mm,.3mm">
              <w:txbxContent>
                <w:p w14:paraId="32A68DE8" w14:textId="77777777" w:rsidR="00650C76" w:rsidRDefault="00650C76" w:rsidP="00B20EC1">
                  <w:r>
                    <w:t>…y la acerca al tope para alinearla</w:t>
                  </w:r>
                </w:p>
              </w:txbxContent>
            </v:textbox>
            <o:callout v:ext="edit" minusx="t" minusy="t"/>
          </v:shape>
        </w:pict>
      </w:r>
    </w:p>
    <w:p w14:paraId="0D9EB2EA" w14:textId="77777777" w:rsidR="00C060A7" w:rsidRDefault="00047926" w:rsidP="00B20EC1">
      <w:r>
        <w:rPr>
          <w:noProof/>
        </w:rPr>
        <w:pict w14:anchorId="07F52C0B">
          <v:shape id="_x0000_s15717" type="#_x0000_t202" style="position:absolute;left:0;text-align:left;margin-left:287.25pt;margin-top:4.8pt;width:66.7pt;height:54.9pt;z-index:250827776;mso-wrap-style:none" filled="f" stroked="f" strokecolor="red" strokeweight="1pt">
            <v:textbox style="mso-next-textbox:#_x0000_s15717;mso-fit-shape-to-text:t" inset=".5mm,.3mm,.5mm,.3mm">
              <w:txbxContent>
                <w:p w14:paraId="779635A0" w14:textId="77777777" w:rsidR="00650C76" w:rsidRDefault="00047926" w:rsidP="00B20EC1">
                  <w:pPr>
                    <w:jc w:val="center"/>
                  </w:pPr>
                  <w:r>
                    <w:pict w14:anchorId="0BAFFB9B">
                      <v:shape id="_x0000_i1616" type="#_x0000_t75" style="width:64.35pt;height:53.6pt">
                        <v:imagedata r:id="rId172" o:title="CONTUSIONE"/>
                      </v:shape>
                    </w:pict>
                  </w:r>
                </w:p>
              </w:txbxContent>
            </v:textbox>
          </v:shape>
        </w:pict>
      </w:r>
      <w:r>
        <w:rPr>
          <w:noProof/>
        </w:rPr>
        <w:pict w14:anchorId="63A75253">
          <v:shape id="_x0000_s15718" type="#_x0000_t202" style="position:absolute;left:0;text-align:left;margin-left:344.55pt;margin-top:18.55pt;width:108pt;height:36.6pt;z-index:250828800" filled="f" stroked="f">
            <v:textbox style="mso-next-textbox:#_x0000_s15718" inset=".5mm,.3mm,.5mm,.3mm">
              <w:txbxContent>
                <w:p w14:paraId="479E2F51" w14:textId="77777777" w:rsidR="00650C76" w:rsidRDefault="00650C76" w:rsidP="00B20EC1">
                  <w:pPr>
                    <w:jc w:val="center"/>
                    <w:rPr>
                      <w:rFonts w:cs="Arial"/>
                      <w:color w:val="FF6600"/>
                    </w:rPr>
                  </w:pPr>
                  <w:r>
                    <w:rPr>
                      <w:rFonts w:cs="Arial"/>
                      <w:b/>
                      <w:bCs/>
                      <w:color w:val="FF6600"/>
                    </w:rPr>
                    <w:t>PELIGRO DE CONTUSIÓN</w:t>
                  </w:r>
                </w:p>
              </w:txbxContent>
            </v:textbox>
            <o:callout v:ext="edit" minusy="t"/>
          </v:shape>
        </w:pict>
      </w:r>
      <w:r>
        <w:rPr>
          <w:noProof/>
        </w:rPr>
        <w:pict w14:anchorId="250E1A10">
          <v:shape id="_x0000_s15720" type="#_x0000_t202" style="position:absolute;left:0;text-align:left;margin-left:88.05pt;margin-top:81.25pt;width:416.1pt;height:91.2pt;z-index:250830848" filled="f" stroked="f">
            <v:textbox style="mso-next-textbox:#_x0000_s15720" inset=".5mm,.3mm,.5mm,.3mm">
              <w:txbxContent>
                <w:p w14:paraId="3E7C286B" w14:textId="77777777" w:rsidR="00650C76" w:rsidRDefault="00650C76" w:rsidP="00B20EC1">
                  <w:pPr>
                    <w:rPr>
                      <w:rFonts w:cs="Arial"/>
                      <w:b/>
                      <w:bCs/>
                    </w:rPr>
                  </w:pPr>
                  <w:r w:rsidRPr="007A6AC3">
                    <w:rPr>
                      <w:rFonts w:cs="Arial"/>
                      <w:b/>
                      <w:bCs/>
                    </w:rPr>
                    <w:t xml:space="preserve">PARA </w:t>
                  </w:r>
                  <w:smartTag w:uri="urn:schemas-microsoft-com:office:smarttags" w:element="PersonName">
                    <w:smartTagPr>
                      <w:attr w:name="ProductID" w:val="LA MOVIMENTAZIONE DI STRATI"/>
                    </w:smartTagPr>
                    <w:r>
                      <w:rPr>
                        <w:rFonts w:cs="Arial"/>
                        <w:b/>
                        <w:bCs/>
                      </w:rPr>
                      <w:t xml:space="preserve">LA MOVIMENTACIÓN DE CAPAS </w:t>
                    </w:r>
                  </w:smartTag>
                  <w:r>
                    <w:rPr>
                      <w:rFonts w:cs="Arial"/>
                      <w:b/>
                      <w:bCs/>
                    </w:rPr>
                    <w:t>GRANDES tales como por ejemplo: COLCHONES PARA CAMAS MATRIMONIALES.</w:t>
                  </w:r>
                </w:p>
                <w:p w14:paraId="3C275FD9" w14:textId="77777777" w:rsidR="00650C76" w:rsidRDefault="00650C76" w:rsidP="00B20EC1">
                  <w:pPr>
                    <w:rPr>
                      <w:rFonts w:cs="Arial"/>
                      <w:b/>
                      <w:bCs/>
                      <w:color w:val="FF6600"/>
                    </w:rPr>
                  </w:pPr>
                  <w:r>
                    <w:rPr>
                      <w:rFonts w:cs="Arial"/>
                      <w:b/>
                      <w:bCs/>
                      <w:color w:val="FF6600"/>
                    </w:rPr>
                    <w:t>PELIGRO MANIPULACIÓN MANUAL DE CARGAS</w:t>
                  </w:r>
                </w:p>
                <w:p w14:paraId="4D94CC8A" w14:textId="77777777" w:rsidR="00650C76" w:rsidRDefault="00650C76" w:rsidP="00B20EC1">
                  <w:pPr>
                    <w:rPr>
                      <w:rFonts w:cs="Arial"/>
                      <w:b/>
                      <w:bCs/>
                      <w:color w:val="0000FF"/>
                    </w:rPr>
                  </w:pPr>
                  <w:r>
                    <w:rPr>
                      <w:rFonts w:cs="Arial"/>
                      <w:b/>
                      <w:bCs/>
                      <w:color w:val="0000FF"/>
                    </w:rPr>
                    <w:t>EFECTUAR LA EVALUACIÓN DEL RIESGO DERIVADO DE LA MOVIMENTACIÓN MANUAL DE CARGAS.</w:t>
                  </w:r>
                </w:p>
                <w:p w14:paraId="6077B9A0" w14:textId="77777777" w:rsidR="00650C76" w:rsidRDefault="00650C76" w:rsidP="00B20EC1">
                  <w:pPr>
                    <w:rPr>
                      <w:rFonts w:cs="Arial"/>
                      <w:b/>
                      <w:bCs/>
                      <w:color w:val="0000FF"/>
                    </w:rPr>
                  </w:pPr>
                  <w:r>
                    <w:rPr>
                      <w:rFonts w:cs="Arial"/>
                      <w:b/>
                      <w:bCs/>
                      <w:color w:val="0000FF"/>
                    </w:rPr>
                    <w:t>Ver el capítulo específico.</w:t>
                  </w:r>
                </w:p>
                <w:p w14:paraId="6C1913C0" w14:textId="77777777" w:rsidR="00650C76" w:rsidRDefault="00650C76" w:rsidP="00B20EC1"/>
              </w:txbxContent>
            </v:textbox>
            <o:callout v:ext="edit" minusy="t"/>
          </v:shape>
        </w:pict>
      </w:r>
      <w:r>
        <w:rPr>
          <w:noProof/>
        </w:rPr>
        <w:pict w14:anchorId="290A9E79">
          <v:shape id="_x0000_s15719" type="#_x0000_t202" style="position:absolute;left:0;text-align:left;margin-left:11.9pt;margin-top:81.3pt;width:64.3pt;height:54.7pt;z-index:250829824;mso-wrap-style:none" filled="f" stroked="f" strokecolor="red">
            <v:textbox style="mso-next-textbox:#_x0000_s15719;mso-fit-shape-to-text:t" inset=".5mm,.3mm,.5mm,.3mm">
              <w:txbxContent>
                <w:p w14:paraId="3BFF8237" w14:textId="77777777" w:rsidR="00650C76" w:rsidRDefault="00047926" w:rsidP="00B20EC1">
                  <w:r>
                    <w:pict w14:anchorId="79542EB0">
                      <v:shape id="_x0000_i1617" type="#_x0000_t75" style="width:60.5pt;height:53.6pt">
                        <v:imagedata r:id="rId191" o:title="Movimentazione manuale dei carichi"/>
                      </v:shape>
                    </w:pict>
                  </w:r>
                </w:p>
              </w:txbxContent>
            </v:textbox>
            <o:callout v:ext="edit" minusx="t" minusy="t"/>
          </v:shape>
        </w:pict>
      </w:r>
    </w:p>
    <w:p w14:paraId="1C426798" w14:textId="77777777" w:rsidR="00C060A7" w:rsidRDefault="00C060A7" w:rsidP="00B20EC1"/>
    <w:p w14:paraId="3A8CFF9F" w14:textId="77777777" w:rsidR="00C060A7" w:rsidRDefault="00047926" w:rsidP="00B20EC1">
      <w:r>
        <w:rPr>
          <w:noProof/>
        </w:rPr>
        <w:pict w14:anchorId="176E4673">
          <v:shape id="_x0000_s15716" type="#_x0000_t202" style="position:absolute;left:0;text-align:left;margin-left:14pt;margin-top:12.15pt;width:242.25pt;height:25.7pt;z-index:250826752" strokecolor="red">
            <v:textbox style="mso-next-textbox:#_x0000_s15716" inset=".5mm,.3mm,.5mm,.3mm">
              <w:txbxContent>
                <w:p w14:paraId="4CC5FA44" w14:textId="77777777" w:rsidR="00650C76" w:rsidRDefault="00650C76" w:rsidP="00B20EC1">
                  <w:r w:rsidRPr="000B526E">
                    <w:rPr>
                      <w:b/>
                      <w:color w:val="0000FF"/>
                    </w:rPr>
                    <w:t>Para capas grandes actuar entre dos personas</w:t>
                  </w:r>
                  <w:r>
                    <w:t>.</w:t>
                  </w:r>
                </w:p>
              </w:txbxContent>
            </v:textbox>
            <o:callout v:ext="edit" minusx="t" minusy="t"/>
          </v:shape>
        </w:pict>
      </w:r>
    </w:p>
    <w:p w14:paraId="4E374297" w14:textId="77777777" w:rsidR="00C060A7" w:rsidRDefault="00C060A7" w:rsidP="00B20EC1"/>
    <w:p w14:paraId="39026DCD" w14:textId="77777777" w:rsidR="00C060A7" w:rsidRDefault="00C060A7" w:rsidP="00B20EC1"/>
    <w:p w14:paraId="2D3B2E3C" w14:textId="77777777" w:rsidR="00C060A7" w:rsidRDefault="00C060A7" w:rsidP="00B20EC1"/>
    <w:p w14:paraId="526988B1" w14:textId="77777777" w:rsidR="00C060A7" w:rsidRDefault="00C060A7" w:rsidP="00B20EC1"/>
    <w:p w14:paraId="35ADC06C" w14:textId="77777777" w:rsidR="00C060A7" w:rsidRDefault="00C060A7" w:rsidP="00B20EC1"/>
    <w:p w14:paraId="65BBCC12" w14:textId="77777777" w:rsidR="00C060A7" w:rsidRDefault="00C060A7" w:rsidP="00B20EC1"/>
    <w:p w14:paraId="7090AA66" w14:textId="77777777" w:rsidR="00C060A7" w:rsidRDefault="00C060A7" w:rsidP="00B20EC1"/>
    <w:p w14:paraId="78E5FF6A" w14:textId="77777777" w:rsidR="00C060A7" w:rsidRDefault="00C060A7" w:rsidP="00B20EC1"/>
    <w:p w14:paraId="2A848929" w14:textId="77777777" w:rsidR="00C060A7" w:rsidRDefault="00C060A7" w:rsidP="00B20EC1"/>
    <w:p w14:paraId="398EA2EA" w14:textId="77777777" w:rsidR="00C060A7" w:rsidRDefault="00C060A7" w:rsidP="00B20EC1"/>
    <w:p w14:paraId="300CCD9D" w14:textId="77777777" w:rsidR="00C060A7" w:rsidRDefault="00C060A7" w:rsidP="00B20EC1"/>
    <w:p w14:paraId="7638DB5F" w14:textId="77777777" w:rsidR="00C060A7" w:rsidRDefault="00047926" w:rsidP="00B20EC1">
      <w:r>
        <w:rPr>
          <w:noProof/>
        </w:rPr>
        <w:pict w14:anchorId="7C916FFB">
          <v:shape id="_x0000_s19845" type="#_x0000_t202" style="position:absolute;left:0;text-align:left;margin-left:301.4pt;margin-top:68.85pt;width:26.55pt;height:16.8pt;z-index:252910592" stroked="f" strokecolor="red">
            <v:textbox style="mso-next-textbox:#_x0000_s19845" inset=".5mm,.3mm,.5mm,.3mm">
              <w:txbxContent>
                <w:p w14:paraId="56CE5D58" w14:textId="77777777" w:rsidR="00650C76" w:rsidRPr="004259B9" w:rsidRDefault="00650C76" w:rsidP="00475308">
                  <w:pPr>
                    <w:jc w:val="center"/>
                    <w:rPr>
                      <w:sz w:val="14"/>
                      <w:szCs w:val="14"/>
                    </w:rPr>
                  </w:pPr>
                  <w:r>
                    <w:rPr>
                      <w:sz w:val="8"/>
                      <w:szCs w:val="14"/>
                    </w:rPr>
                    <w:t xml:space="preserve">BELT </w:t>
                  </w:r>
                  <w:r>
                    <w:rPr>
                      <w:sz w:val="8"/>
                      <w:szCs w:val="14"/>
                    </w:rPr>
                    <w:br/>
                    <w:t>BACK</w:t>
                  </w:r>
                </w:p>
              </w:txbxContent>
            </v:textbox>
            <o:callout v:ext="edit" minusx="t" minusy="t"/>
          </v:shape>
        </w:pict>
      </w:r>
      <w:r>
        <w:rPr>
          <w:noProof/>
        </w:rPr>
        <w:pict w14:anchorId="7281F7F3">
          <v:shape id="_x0000_s19844" type="#_x0000_t202" style="position:absolute;left:0;text-align:left;margin-left:301.75pt;margin-top:11.4pt;width:26.55pt;height:15.65pt;z-index:252909568" stroked="f" strokecolor="red">
            <v:textbox style="mso-next-textbox:#_x0000_s19844" inset=".5mm,.3mm,.5mm,.3mm">
              <w:txbxContent>
                <w:p w14:paraId="3AA392F6" w14:textId="77777777" w:rsidR="00650C76" w:rsidRPr="004259B9" w:rsidRDefault="00650C76" w:rsidP="00475308">
                  <w:pPr>
                    <w:jc w:val="center"/>
                    <w:rPr>
                      <w:sz w:val="14"/>
                      <w:szCs w:val="14"/>
                    </w:rPr>
                  </w:pPr>
                  <w:r>
                    <w:rPr>
                      <w:sz w:val="8"/>
                      <w:szCs w:val="14"/>
                    </w:rPr>
                    <w:t xml:space="preserve">BELT </w:t>
                  </w:r>
                  <w:r>
                    <w:rPr>
                      <w:sz w:val="8"/>
                      <w:szCs w:val="14"/>
                    </w:rPr>
                    <w:br/>
                    <w:t>FORWARD</w:t>
                  </w:r>
                  <w:r>
                    <w:rPr>
                      <w:sz w:val="8"/>
                      <w:szCs w:val="14"/>
                    </w:rPr>
                    <w:br/>
                  </w:r>
                </w:p>
              </w:txbxContent>
            </v:textbox>
            <o:callout v:ext="edit" minusx="t" minusy="t"/>
          </v:shape>
        </w:pict>
      </w:r>
      <w:r>
        <w:rPr>
          <w:noProof/>
        </w:rPr>
        <w:pict w14:anchorId="7F122A92">
          <v:shape id="_x0000_s19847" type="#_x0000_t202" style="position:absolute;left:0;text-align:left;margin-left:243.3pt;margin-top:125.95pt;width:31.35pt;height:16.8pt;z-index:252912640" stroked="f" strokecolor="red">
            <v:textbox style="mso-next-textbox:#_x0000_s19847" inset=".5mm,.3mm,.5mm,.3mm">
              <w:txbxContent>
                <w:p w14:paraId="17AE49A1" w14:textId="77777777" w:rsidR="00650C76" w:rsidRDefault="00650C76" w:rsidP="00475308">
                  <w:pPr>
                    <w:jc w:val="center"/>
                    <w:rPr>
                      <w:sz w:val="2"/>
                      <w:szCs w:val="14"/>
                    </w:rPr>
                  </w:pPr>
                </w:p>
                <w:p w14:paraId="144B5AB1" w14:textId="77777777" w:rsidR="00650C76" w:rsidRPr="004259B9" w:rsidRDefault="00650C76" w:rsidP="00475308">
                  <w:pPr>
                    <w:jc w:val="center"/>
                    <w:rPr>
                      <w:sz w:val="14"/>
                      <w:szCs w:val="14"/>
                    </w:rPr>
                  </w:pPr>
                  <w:r>
                    <w:rPr>
                      <w:sz w:val="8"/>
                      <w:szCs w:val="14"/>
                    </w:rPr>
                    <w:t>GLUING</w:t>
                  </w:r>
                  <w:r>
                    <w:rPr>
                      <w:sz w:val="8"/>
                      <w:szCs w:val="14"/>
                    </w:rPr>
                    <w:br/>
                    <w:t>START</w:t>
                  </w:r>
                </w:p>
              </w:txbxContent>
            </v:textbox>
            <o:callout v:ext="edit" minusx="t" minusy="t"/>
          </v:shape>
        </w:pict>
      </w:r>
      <w:r>
        <w:rPr>
          <w:noProof/>
        </w:rPr>
        <w:pict w14:anchorId="76F828A2">
          <v:shape id="_x0000_s19846" type="#_x0000_t202" style="position:absolute;left:0;text-align:left;margin-left:244.8pt;margin-top:11.4pt;width:27.85pt;height:10.9pt;z-index:252911616" stroked="f" strokecolor="red">
            <v:textbox style="mso-next-textbox:#_x0000_s19846" inset=".5mm,.3mm,.5mm,.3mm">
              <w:txbxContent>
                <w:p w14:paraId="0148454C" w14:textId="77777777" w:rsidR="00650C76" w:rsidRPr="004259B9" w:rsidRDefault="00650C76" w:rsidP="00475308">
                  <w:pPr>
                    <w:jc w:val="center"/>
                    <w:rPr>
                      <w:sz w:val="14"/>
                      <w:szCs w:val="14"/>
                    </w:rPr>
                  </w:pPr>
                  <w:r>
                    <w:rPr>
                      <w:sz w:val="8"/>
                      <w:szCs w:val="14"/>
                    </w:rPr>
                    <w:t>PROGRAM</w:t>
                  </w:r>
                  <w:r>
                    <w:rPr>
                      <w:sz w:val="8"/>
                      <w:szCs w:val="14"/>
                    </w:rPr>
                    <w:br/>
                    <w:t>GLUE</w:t>
                  </w:r>
                </w:p>
              </w:txbxContent>
            </v:textbox>
            <o:callout v:ext="edit" minusx="t" minusy="t"/>
          </v:shape>
        </w:pict>
      </w:r>
      <w:r>
        <w:rPr>
          <w:noProof/>
        </w:rPr>
        <w:pict w14:anchorId="293BC9F6">
          <v:shape id="_x0000_s18806" type="#_x0000_t202" style="position:absolute;left:0;text-align:left;margin-left:207.9pt;margin-top:4.6pt;width:155.15pt;height:194.65pt;z-index:250326016;mso-wrap-style:none" filled="f" stroked="f" strokecolor="red">
            <v:textbox style="mso-fit-shape-to-text:t" inset=".5mm,.3mm,.5mm,.3mm">
              <w:txbxContent>
                <w:p w14:paraId="5D76AAD6" w14:textId="77777777" w:rsidR="00650C76" w:rsidRDefault="00047926" w:rsidP="00473803">
                  <w:r>
                    <w:pict w14:anchorId="2D901DC9">
                      <v:shape id="_x0000_i1618" type="#_x0000_t75" style="width:151.65pt;height:192.25pt">
                        <v:imagedata r:id="rId121" o:title="DSC_0248" croptop="1518f" cropbottom="10414f" cropleft="14850f" cropright="22646f"/>
                      </v:shape>
                    </w:pict>
                  </w:r>
                </w:p>
              </w:txbxContent>
            </v:textbox>
            <o:callout v:ext="edit" minusx="t" minusy="t"/>
          </v:shape>
        </w:pict>
      </w:r>
      <w:r w:rsidR="004E1E3A">
        <w:t>Para iniciar el ciclo:</w:t>
      </w:r>
    </w:p>
    <w:p w14:paraId="7E44B575" w14:textId="77777777" w:rsidR="00C060A7" w:rsidRDefault="00C060A7" w:rsidP="00B20EC1"/>
    <w:p w14:paraId="2CF243B7" w14:textId="77777777" w:rsidR="00C060A7" w:rsidRDefault="00C060A7" w:rsidP="00B20EC1"/>
    <w:p w14:paraId="651C80D8" w14:textId="77777777" w:rsidR="00C060A7" w:rsidRDefault="00C060A7" w:rsidP="00B20EC1"/>
    <w:p w14:paraId="1187D59C" w14:textId="77777777" w:rsidR="00C060A7" w:rsidRDefault="00C060A7" w:rsidP="00B20EC1"/>
    <w:p w14:paraId="231A6DCF" w14:textId="77777777" w:rsidR="00C060A7" w:rsidRDefault="00C060A7" w:rsidP="00B20EC1"/>
    <w:p w14:paraId="47F35126" w14:textId="77777777" w:rsidR="00C060A7" w:rsidRDefault="00C060A7" w:rsidP="00B20EC1"/>
    <w:p w14:paraId="5C7D0C6C" w14:textId="77777777" w:rsidR="00C060A7" w:rsidRDefault="00C060A7" w:rsidP="00B20EC1"/>
    <w:p w14:paraId="44528179" w14:textId="77777777" w:rsidR="00C060A7" w:rsidRDefault="00C060A7" w:rsidP="00B20EC1"/>
    <w:p w14:paraId="2C3DCA90" w14:textId="77777777" w:rsidR="00C060A7" w:rsidRDefault="00C060A7" w:rsidP="00B20EC1"/>
    <w:p w14:paraId="5990B45A" w14:textId="77777777" w:rsidR="00C060A7" w:rsidRDefault="00047926" w:rsidP="00B20EC1">
      <w:r>
        <w:rPr>
          <w:noProof/>
        </w:rPr>
        <w:pict w14:anchorId="75BFA6A0">
          <v:shape id="_x0000_s17975" type="#_x0000_t202" style="position:absolute;left:0;text-align:left;margin-left:3.5pt;margin-top:1.25pt;width:176.55pt;height:39.9pt;z-index:251914240" strokecolor="red">
            <v:textbox style="mso-next-textbox:#_x0000_s17975" inset=".5mm,.3mm,.5mm,.3mm">
              <w:txbxContent>
                <w:p w14:paraId="7C5F7821" w14:textId="77777777" w:rsidR="00650C76" w:rsidRDefault="00650C76" w:rsidP="00B20EC1">
                  <w:r>
                    <w:t>El operario de mandos presiona GLUING START</w:t>
                  </w:r>
                </w:p>
              </w:txbxContent>
            </v:textbox>
            <o:callout v:ext="edit" minusx="t" minusy="t"/>
          </v:shape>
        </w:pict>
      </w:r>
    </w:p>
    <w:p w14:paraId="1F63C9D2" w14:textId="77777777" w:rsidR="00C060A7" w:rsidRDefault="00047926" w:rsidP="00B20EC1">
      <w:r>
        <w:rPr>
          <w:noProof/>
        </w:rPr>
        <w:pict w14:anchorId="5468342C">
          <v:shape id="_x0000_s18802" type="#_x0000_t32" style="position:absolute;left:0;text-align:left;margin-left:180.05pt;margin-top:7.3pt;width:81.5pt;height:0;z-index:252374016" o:connectortype="straight" strokecolor="red">
            <v:stroke endarrow="block"/>
            <o:callout v:ext="edit" minusx="t" minusy="t"/>
          </v:shape>
        </w:pict>
      </w:r>
    </w:p>
    <w:p w14:paraId="5242510F" w14:textId="77777777" w:rsidR="00C060A7" w:rsidRDefault="00C060A7" w:rsidP="00B20EC1"/>
    <w:p w14:paraId="552C8922" w14:textId="77777777" w:rsidR="00C060A7" w:rsidRDefault="00C060A7" w:rsidP="00B20EC1"/>
    <w:p w14:paraId="2895D1A4" w14:textId="77777777" w:rsidR="00C060A7" w:rsidRDefault="00C060A7" w:rsidP="00B20EC1"/>
    <w:p w14:paraId="169856D3" w14:textId="77777777" w:rsidR="00C060A7" w:rsidRDefault="00C060A7" w:rsidP="00B20EC1">
      <w:r>
        <w:br w:type="page"/>
      </w:r>
    </w:p>
    <w:p w14:paraId="6D4792C0" w14:textId="77777777" w:rsidR="004E1E3A" w:rsidRDefault="00047926" w:rsidP="00B20EC1">
      <w:r>
        <w:rPr>
          <w:noProof/>
        </w:rPr>
        <w:pict w14:anchorId="3CA65320">
          <v:shape id="_x0000_s16007" type="#_x0000_t202" style="position:absolute;left:0;text-align:left;margin-left:206.75pt;margin-top:6.1pt;width:69.75pt;height:63.55pt;z-index:250989568;mso-wrap-style:none" filled="f" stroked="f" strokecolor="red">
            <v:textbox style="mso-next-textbox:#_x0000_s16007;mso-fit-shape-to-text:t" inset=".5mm,.3mm,.5mm,.3mm">
              <w:txbxContent>
                <w:p w14:paraId="4451B423" w14:textId="77777777" w:rsidR="00650C76" w:rsidRDefault="00047926" w:rsidP="00B20EC1">
                  <w:r>
                    <w:rPr>
                      <w:rFonts w:cs="Arial"/>
                    </w:rPr>
                    <w:pict w14:anchorId="0CD367A3">
                      <v:shape id="_x0000_i1619" type="#_x0000_t75" style="width:66.65pt;height:61.3pt">
                        <v:imagedata r:id="rId301" o:title="Pericolo nastro trasportatore"/>
                      </v:shape>
                    </w:pict>
                  </w:r>
                </w:p>
              </w:txbxContent>
            </v:textbox>
            <o:callout v:ext="edit" minusx="t" minusy="t"/>
          </v:shape>
        </w:pict>
      </w:r>
      <w:r>
        <w:rPr>
          <w:noProof/>
        </w:rPr>
        <w:pict w14:anchorId="53CFD5FB">
          <v:shape id="_x0000_s16009" type="#_x0000_t202" style="position:absolute;left:0;text-align:left;margin-left:15.8pt;margin-top:6.05pt;width:145.35pt;height:62.7pt;z-index:250991616">
            <v:textbox style="mso-next-textbox:#_x0000_s16009" inset=".5mm,.3mm,.5mm,.3mm">
              <w:txbxContent>
                <w:p w14:paraId="636318D7" w14:textId="77777777" w:rsidR="00650C76" w:rsidRDefault="00047926" w:rsidP="00B20EC1">
                  <w:pPr>
                    <w:jc w:val="center"/>
                  </w:pPr>
                  <w:r>
                    <w:pict w14:anchorId="253B93DC">
                      <v:shape id="_x0000_i1620" type="#_x0000_t75" style="width:90.4pt;height:42.15pt">
                        <v:imagedata r:id="rId28" o:title="NON INTRODURRE LE MANI barrato"/>
                      </v:shape>
                    </w:pict>
                  </w:r>
                </w:p>
                <w:p w14:paraId="6BBCE3DE" w14:textId="77777777" w:rsidR="00650C76" w:rsidRDefault="00650C76" w:rsidP="00B20EC1">
                  <w:pPr>
                    <w:jc w:val="center"/>
                  </w:pPr>
                  <w:r>
                    <w:t>On all moving parts</w:t>
                  </w:r>
                </w:p>
              </w:txbxContent>
            </v:textbox>
            <o:callout v:ext="edit" minusx="t" minusy="t"/>
          </v:shape>
        </w:pict>
      </w:r>
      <w:r>
        <w:rPr>
          <w:noProof/>
        </w:rPr>
        <w:pict w14:anchorId="6750D27A">
          <v:shape id="_x0000_s16008" type="#_x0000_t202" style="position:absolute;left:0;text-align:left;margin-left:266.6pt;margin-top:17.5pt;width:213.75pt;height:48.45pt;z-index:250990592" filled="f" stroked="f" strokecolor="red">
            <v:textbox style="mso-next-textbox:#_x0000_s16008" inset=".5mm,.3mm,.5mm,.3mm">
              <w:txbxContent>
                <w:p w14:paraId="3EDFE40D" w14:textId="77777777" w:rsidR="00650C76" w:rsidRPr="00E2241E" w:rsidRDefault="00650C76" w:rsidP="00B20EC1">
                  <w:pPr>
                    <w:jc w:val="center"/>
                    <w:rPr>
                      <w:b/>
                      <w:color w:val="FF6600"/>
                    </w:rPr>
                  </w:pPr>
                  <w:r>
                    <w:rPr>
                      <w:b/>
                      <w:color w:val="FF6600"/>
                    </w:rPr>
                    <w:t>PELIGRO DE ARRASTRE Y APLASTAMIENTO CINTAS TRANSPORTADORAS EN MOVIMIENTO</w:t>
                  </w:r>
                </w:p>
              </w:txbxContent>
            </v:textbox>
            <o:callout v:ext="edit" minusx="t" minusy="t"/>
          </v:shape>
        </w:pict>
      </w:r>
    </w:p>
    <w:p w14:paraId="6DD5AF22" w14:textId="77777777" w:rsidR="004E1E3A" w:rsidRDefault="004E1E3A" w:rsidP="00B20EC1"/>
    <w:p w14:paraId="39AC8E08" w14:textId="77777777" w:rsidR="004E1E3A" w:rsidRDefault="004E1E3A" w:rsidP="00B20EC1"/>
    <w:p w14:paraId="2BD1AB4A" w14:textId="77777777" w:rsidR="004E1E3A" w:rsidRDefault="004E1E3A" w:rsidP="00B20EC1"/>
    <w:p w14:paraId="25A4FC51" w14:textId="77777777" w:rsidR="004E1E3A" w:rsidRDefault="004E1E3A" w:rsidP="00B20EC1"/>
    <w:p w14:paraId="45707F60" w14:textId="77777777" w:rsidR="004E1E3A" w:rsidRDefault="004E1E3A" w:rsidP="00B20EC1"/>
    <w:p w14:paraId="07D35873" w14:textId="77777777" w:rsidR="004E1E3A" w:rsidRDefault="00047926" w:rsidP="00B20EC1">
      <w:r>
        <w:rPr>
          <w:noProof/>
        </w:rPr>
        <w:pict w14:anchorId="22A7796C">
          <v:shape id="_x0000_s16006" type="#_x0000_t202" style="position:absolute;left:0;text-align:left;margin-left:33pt;margin-top:17.3pt;width:242.25pt;height:87.45pt;z-index:250988544" filled="f" stroked="f" strokecolor="red">
            <v:textbox style="mso-next-textbox:#_x0000_s16006" inset=".5mm,.3mm,.5mm,.3mm">
              <w:txbxContent>
                <w:p w14:paraId="6758A0F0" w14:textId="77777777" w:rsidR="00650C76" w:rsidRDefault="00650C76" w:rsidP="00A268D9">
                  <w:pPr>
                    <w:rPr>
                      <w:b/>
                      <w:bCs/>
                      <w:color w:val="0000FF"/>
                      <w:sz w:val="28"/>
                      <w:szCs w:val="28"/>
                    </w:rPr>
                  </w:pPr>
                  <w:r>
                    <w:rPr>
                      <w:b/>
                      <w:bCs/>
                      <w:color w:val="0000FF"/>
                      <w:sz w:val="28"/>
                      <w:szCs w:val="28"/>
                    </w:rPr>
                    <w:t>RESPETAR Y HACER RESPETAR LAS DISTANCIAS DE SEGURIDAD</w:t>
                  </w:r>
                </w:p>
                <w:p w14:paraId="4E230FAC" w14:textId="77777777" w:rsidR="00650C76" w:rsidRDefault="00650C76" w:rsidP="00A268D9">
                  <w:pPr>
                    <w:rPr>
                      <w:b/>
                      <w:bCs/>
                      <w:color w:val="0000FF"/>
                      <w:sz w:val="28"/>
                      <w:szCs w:val="28"/>
                    </w:rPr>
                  </w:pPr>
                </w:p>
                <w:p w14:paraId="321D1652" w14:textId="77777777" w:rsidR="00650C76" w:rsidRPr="0000627C" w:rsidRDefault="00650C76" w:rsidP="00A268D9">
                  <w:pPr>
                    <w:rPr>
                      <w:b/>
                      <w:bCs/>
                      <w:color w:val="0000FF"/>
                      <w:sz w:val="28"/>
                      <w:szCs w:val="28"/>
                    </w:rPr>
                  </w:pPr>
                  <w:r>
                    <w:rPr>
                      <w:b/>
                      <w:bCs/>
                      <w:color w:val="0000FF"/>
                      <w:sz w:val="28"/>
                      <w:szCs w:val="28"/>
                    </w:rPr>
                    <w:t>USAR ROPA CERRADA Y ABROCHADA EN LOS PUÑOS</w:t>
                  </w:r>
                </w:p>
              </w:txbxContent>
            </v:textbox>
            <o:callout v:ext="edit" minusx="t" minusy="t"/>
          </v:shape>
        </w:pict>
      </w:r>
      <w:r>
        <w:rPr>
          <w:noProof/>
        </w:rPr>
        <w:pict w14:anchorId="0DE9FBAE">
          <v:shape id="_x0000_s16005" type="#_x0000_t202" style="position:absolute;left:0;text-align:left;margin-left:-14.85pt;margin-top:16.9pt;width:50pt;height:48.15pt;z-index:250987520;mso-wrap-style:none" filled="f" stroked="f" strokecolor="red">
            <v:textbox style="mso-next-textbox:#_x0000_s16005;mso-fit-shape-to-text:t" inset=".5mm,.3mm,.5mm,.3mm">
              <w:txbxContent>
                <w:p w14:paraId="6ADA8BAB" w14:textId="77777777" w:rsidR="00650C76" w:rsidRDefault="00047926" w:rsidP="00B20EC1">
                  <w:r>
                    <w:pict w14:anchorId="79A428DF">
                      <v:shape id="_x0000_i1621" type="#_x0000_t75" style="width:47.5pt;height:45.95pt">
                        <v:imagedata r:id="rId168" o:title="Distanza di sicurezza 1"/>
                      </v:shape>
                    </w:pict>
                  </w:r>
                </w:p>
              </w:txbxContent>
            </v:textbox>
            <o:callout v:ext="edit" minusx="t" minusy="t"/>
          </v:shape>
        </w:pict>
      </w:r>
      <w:r>
        <w:rPr>
          <w:noProof/>
        </w:rPr>
        <w:pict w14:anchorId="6468F4B6">
          <v:shape id="_x0000_s16003" type="#_x0000_t202" style="position:absolute;left:0;text-align:left;margin-left:288.9pt;margin-top:14.05pt;width:61.65pt;height:54.15pt;z-index:250985472;mso-wrap-style:none" filled="f" stroked="f" strokecolor="red">
            <v:textbox style="mso-next-textbox:#_x0000_s16003" inset=".5mm,.3mm,.5mm,.3mm">
              <w:txbxContent>
                <w:p w14:paraId="21D92139" w14:textId="77777777" w:rsidR="00650C76" w:rsidRDefault="00047926" w:rsidP="00B20EC1">
                  <w:r>
                    <w:pict w14:anchorId="29C0FDEE">
                      <v:shape id="_x0000_i1622" type="#_x0000_t75" style="width:59pt;height:73.55pt">
                        <v:imagedata r:id="rId165" o:title="Vietato indossare indumenti penzolanti"/>
                      </v:shape>
                    </w:pict>
                  </w:r>
                </w:p>
              </w:txbxContent>
            </v:textbox>
            <o:callout v:ext="edit" minusx="t" minusy="t"/>
          </v:shape>
        </w:pict>
      </w:r>
      <w:r>
        <w:rPr>
          <w:noProof/>
        </w:rPr>
        <w:pict w14:anchorId="2980D44B">
          <v:shape id="_x0000_s16004" type="#_x0000_t202" style="position:absolute;left:0;text-align:left;margin-left:343.05pt;margin-top:11.2pt;width:159.6pt;height:70pt;z-index:250986496" filled="f" stroked="f" strokecolor="red">
            <v:textbox style="mso-next-textbox:#_x0000_s16004" inset=".5mm,.3mm,.5mm,.3mm">
              <w:txbxContent>
                <w:p w14:paraId="19BA6188" w14:textId="77777777" w:rsidR="00650C76" w:rsidRPr="00C90AB5" w:rsidRDefault="00650C76" w:rsidP="00B20EC1">
                  <w:pPr>
                    <w:jc w:val="center"/>
                    <w:rPr>
                      <w:b/>
                      <w:bCs/>
                      <w:color w:val="FF0000"/>
                      <w:sz w:val="22"/>
                      <w:szCs w:val="22"/>
                    </w:rPr>
                  </w:pPr>
                  <w:r w:rsidRPr="00C90AB5">
                    <w:rPr>
                      <w:b/>
                      <w:bCs/>
                      <w:color w:val="FF0000"/>
                      <w:sz w:val="22"/>
                      <w:szCs w:val="22"/>
                    </w:rPr>
                    <w:t>PROHIBIDO USAR BUFANDAS, CORBATAS Y CUALQUIER COSA QUE PUEDA ENGANCHARSE DURANTE EL TRABAJO</w:t>
                  </w:r>
                </w:p>
              </w:txbxContent>
            </v:textbox>
            <o:callout v:ext="edit" minusx="t" minusy="t"/>
          </v:shape>
        </w:pict>
      </w:r>
    </w:p>
    <w:p w14:paraId="51F4EDB2" w14:textId="77777777" w:rsidR="004E1E3A" w:rsidRDefault="004E1E3A" w:rsidP="00B20EC1"/>
    <w:p w14:paraId="3C4FAF2A" w14:textId="77777777" w:rsidR="004E1E3A" w:rsidRDefault="004E1E3A" w:rsidP="00B20EC1"/>
    <w:p w14:paraId="57FFAE81" w14:textId="77777777" w:rsidR="004E1E3A" w:rsidRDefault="004E1E3A" w:rsidP="00B20EC1"/>
    <w:p w14:paraId="06D67950" w14:textId="77777777" w:rsidR="004E1E3A" w:rsidRDefault="004E1E3A" w:rsidP="00B20EC1"/>
    <w:p w14:paraId="6CF89B7F" w14:textId="77777777" w:rsidR="004E1E3A" w:rsidRDefault="004E1E3A" w:rsidP="00B20EC1"/>
    <w:p w14:paraId="18724223" w14:textId="77777777" w:rsidR="004E1E3A" w:rsidRDefault="004E1E3A" w:rsidP="00B20EC1"/>
    <w:p w14:paraId="725FFAE0" w14:textId="77777777" w:rsidR="004E1E3A" w:rsidRDefault="004E1E3A" w:rsidP="00B20EC1"/>
    <w:p w14:paraId="67284C1F" w14:textId="77777777" w:rsidR="00B20EC1" w:rsidRDefault="00B20EC1" w:rsidP="00B20EC1"/>
    <w:p w14:paraId="0FFD3F12" w14:textId="77777777" w:rsidR="00B20EC1" w:rsidRDefault="00B20EC1" w:rsidP="00B20EC1"/>
    <w:p w14:paraId="0169480B" w14:textId="77777777" w:rsidR="00B20EC1" w:rsidRDefault="00B20EC1" w:rsidP="00B20EC1"/>
    <w:p w14:paraId="3EFD91CE" w14:textId="77777777" w:rsidR="00B20EC1" w:rsidRDefault="00B20EC1" w:rsidP="00B20EC1"/>
    <w:p w14:paraId="20CF7470" w14:textId="77777777" w:rsidR="00B20EC1" w:rsidRDefault="00B20EC1" w:rsidP="00B20EC1"/>
    <w:p w14:paraId="51B2C181" w14:textId="77777777" w:rsidR="00B20EC1" w:rsidRDefault="00B20EC1" w:rsidP="00B20EC1"/>
    <w:p w14:paraId="51B66361" w14:textId="77777777" w:rsidR="00B20EC1" w:rsidRDefault="00DA6C82" w:rsidP="00B20EC1">
      <w:r>
        <w:t xml:space="preserve">Las </w:t>
      </w:r>
      <w:r w:rsidR="00A268D9">
        <w:t xml:space="preserve">cintas transportadoras </w:t>
      </w:r>
      <w:r>
        <w:t xml:space="preserve">de entrada y </w:t>
      </w:r>
      <w:r w:rsidR="00A268D9">
        <w:t xml:space="preserve">de encolado se ponen </w:t>
      </w:r>
      <w:r>
        <w:t xml:space="preserve">en marcha, </w:t>
      </w:r>
      <w:r w:rsidR="00A268D9">
        <w:t xml:space="preserve">la </w:t>
      </w:r>
      <w:r>
        <w:t>capa avanza:</w:t>
      </w:r>
    </w:p>
    <w:p w14:paraId="5D0F6132" w14:textId="77777777" w:rsidR="00B20EC1" w:rsidRDefault="00B20EC1" w:rsidP="00B20EC1"/>
    <w:p w14:paraId="321096A7" w14:textId="77777777" w:rsidR="00B20EC1" w:rsidRDefault="00047926" w:rsidP="00B20EC1">
      <w:r>
        <w:rPr>
          <w:noProof/>
        </w:rPr>
        <w:pict w14:anchorId="4E5D037B">
          <v:shape id="_x0000_s17981" type="#_x0000_t202" style="position:absolute;left:0;text-align:left;margin-left:156.95pt;margin-top:9.95pt;width:338.35pt;height:192.05pt;z-index:251915264;mso-wrap-style:none" filled="f" stroked="f" strokecolor="red">
            <v:textbox style="mso-next-textbox:#_x0000_s17981;mso-fit-shape-to-text:t" inset=".5mm,.3mm,.5mm,.3mm">
              <w:txbxContent>
                <w:p w14:paraId="0E00DB8A" w14:textId="77777777" w:rsidR="00650C76" w:rsidRDefault="00047926">
                  <w:r>
                    <w:pict w14:anchorId="6BDA644E">
                      <v:shape id="_x0000_i1623" type="#_x0000_t75" style="width:335.5pt;height:189.2pt">
                        <v:imagedata r:id="rId302" o:title="ciclo 02"/>
                      </v:shape>
                    </w:pict>
                  </w:r>
                </w:p>
              </w:txbxContent>
            </v:textbox>
            <o:callout v:ext="edit" minusx="t" minusy="t"/>
          </v:shape>
        </w:pict>
      </w:r>
    </w:p>
    <w:p w14:paraId="41705631" w14:textId="77777777" w:rsidR="00B20EC1" w:rsidRDefault="00B20EC1" w:rsidP="00B20EC1"/>
    <w:p w14:paraId="0DA76142" w14:textId="77777777" w:rsidR="00B20EC1" w:rsidRDefault="00B20EC1" w:rsidP="00B20EC1"/>
    <w:p w14:paraId="694AD114" w14:textId="77777777" w:rsidR="00B20EC1" w:rsidRDefault="00B20EC1" w:rsidP="00B20EC1"/>
    <w:p w14:paraId="7643DDA1" w14:textId="77777777" w:rsidR="00B20EC1" w:rsidRDefault="00B20EC1" w:rsidP="00B20EC1"/>
    <w:p w14:paraId="249A62E0" w14:textId="77777777" w:rsidR="00B20EC1" w:rsidRDefault="00B20EC1" w:rsidP="00B20EC1"/>
    <w:p w14:paraId="51CFE8BE" w14:textId="77777777" w:rsidR="00B20EC1" w:rsidRDefault="00B20EC1" w:rsidP="00B20EC1"/>
    <w:p w14:paraId="302091CC" w14:textId="77777777" w:rsidR="00B20EC1" w:rsidRDefault="00047926" w:rsidP="00B20EC1">
      <w:r>
        <w:rPr>
          <w:noProof/>
        </w:rPr>
        <w:pict w14:anchorId="615B7566">
          <v:shape id="_x0000_s17982" type="#_x0000_t202" style="position:absolute;left:0;text-align:left;margin-left:-1.15pt;margin-top:5.8pt;width:133.95pt;height:51.3pt;z-index:251916288" strokecolor="red">
            <v:textbox style="mso-next-textbox:#_x0000_s17982" inset=".5mm,.3mm,.5mm,.3mm">
              <w:txbxContent>
                <w:p w14:paraId="7235E91F" w14:textId="77777777" w:rsidR="00650C76" w:rsidRDefault="00650C76" w:rsidP="00B20EC1">
                  <w:r>
                    <w:t>El sensor óptico detecta la altura y el paso de la capa</w:t>
                  </w:r>
                </w:p>
              </w:txbxContent>
            </v:textbox>
            <o:callout v:ext="edit" minusx="t" minusy="t"/>
          </v:shape>
        </w:pict>
      </w:r>
    </w:p>
    <w:p w14:paraId="6C86119A" w14:textId="77777777" w:rsidR="00B20EC1" w:rsidRDefault="00B20EC1" w:rsidP="00B20EC1"/>
    <w:p w14:paraId="6E5E409F" w14:textId="77777777" w:rsidR="00B20EC1" w:rsidRDefault="00047926" w:rsidP="00B20EC1">
      <w:r>
        <w:rPr>
          <w:noProof/>
        </w:rPr>
        <w:pict w14:anchorId="0CB3C398">
          <v:shape id="_x0000_s17984" type="#_x0000_t32" style="position:absolute;left:0;text-align:left;margin-left:132.8pt;margin-top:2.9pt;width:29.15pt;height:0;z-index:251918336" o:connectortype="straight" strokecolor="red">
            <v:stroke endarrow="block"/>
            <o:callout v:ext="edit" minusx="t" minusy="t"/>
          </v:shape>
        </w:pict>
      </w:r>
      <w:r>
        <w:rPr>
          <w:noProof/>
        </w:rPr>
        <w:pict w14:anchorId="67634328">
          <v:shape id="_x0000_s17983" type="#_x0000_t68" style="position:absolute;left:0;text-align:left;margin-left:304.6pt;margin-top:13.9pt;width:22.8pt;height:40.15pt;rotation:-1535665fd;z-index:251917312" fillcolor="lime">
            <v:textbox inset=".5mm,.3mm,.5mm,.3mm"/>
            <o:callout v:ext="edit" minusx="t" minusy="t"/>
          </v:shape>
        </w:pict>
      </w:r>
    </w:p>
    <w:p w14:paraId="30E20162" w14:textId="77777777" w:rsidR="00B20EC1" w:rsidRDefault="00B20EC1" w:rsidP="00B20EC1"/>
    <w:p w14:paraId="695BDC8C" w14:textId="77777777" w:rsidR="00B20EC1" w:rsidRDefault="00B20EC1" w:rsidP="00B20EC1"/>
    <w:p w14:paraId="0428DFCC" w14:textId="77777777" w:rsidR="00B20EC1" w:rsidRDefault="00B20EC1" w:rsidP="00B20EC1"/>
    <w:p w14:paraId="2F1E4F08" w14:textId="77777777" w:rsidR="00DA6C82" w:rsidRDefault="00DA6C82" w:rsidP="00B20EC1"/>
    <w:p w14:paraId="38CAA90B" w14:textId="77777777" w:rsidR="00DA6C82" w:rsidRDefault="00DA6C82" w:rsidP="00B20EC1"/>
    <w:p w14:paraId="51C3DB3E" w14:textId="77777777" w:rsidR="00DA6C82" w:rsidRDefault="00DA6C82" w:rsidP="00B20EC1"/>
    <w:p w14:paraId="61BEC7F7" w14:textId="77777777" w:rsidR="00DA6C82" w:rsidRDefault="00DA6C82" w:rsidP="00B20EC1"/>
    <w:p w14:paraId="6F0A44E4" w14:textId="77777777" w:rsidR="00DA6C82" w:rsidRDefault="00DA6C82" w:rsidP="00B20EC1"/>
    <w:p w14:paraId="7801C9D3" w14:textId="77777777" w:rsidR="00B20EC1" w:rsidRDefault="00B20EC1" w:rsidP="00B20EC1">
      <w:r>
        <w:br w:type="page"/>
      </w:r>
      <w:r w:rsidR="00047926">
        <w:rPr>
          <w:noProof/>
        </w:rPr>
        <w:lastRenderedPageBreak/>
        <w:pict w14:anchorId="6614446C">
          <v:shape id="_x0000_s16013" type="#_x0000_t202" style="position:absolute;left:0;text-align:left;margin-left:109.5pt;margin-top:-4.25pt;width:169.7pt;height:23.1pt;z-index:250992640" strokecolor="red">
            <v:textbox style="mso-next-textbox:#_x0000_s16013" inset=".5mm,.3mm,.5mm,.3mm">
              <w:txbxContent>
                <w:p w14:paraId="5F9AE62F" w14:textId="77777777" w:rsidR="00650C76" w:rsidRDefault="00650C76" w:rsidP="00B20EC1">
                  <w:r>
                    <w:t>Luego los rodillos se bajan…</w:t>
                  </w:r>
                </w:p>
              </w:txbxContent>
            </v:textbox>
            <o:callout v:ext="edit" minusx="t" minusy="t"/>
          </v:shape>
        </w:pict>
      </w:r>
    </w:p>
    <w:p w14:paraId="77A88C2D" w14:textId="77777777" w:rsidR="00B20EC1" w:rsidRDefault="00047926" w:rsidP="00B20EC1">
      <w:r>
        <w:rPr>
          <w:noProof/>
        </w:rPr>
        <w:pict w14:anchorId="3291DCD8">
          <v:shape id="_x0000_s16017" type="#_x0000_t202" style="position:absolute;left:0;text-align:left;margin-left:2.85pt;margin-top:257.75pt;width:480.3pt;height:22.95pt;z-index:250995712" strokecolor="red">
            <v:textbox style="mso-next-textbox:#_x0000_s16017" inset=".5mm,.3mm,.5mm,.3mm">
              <w:txbxContent>
                <w:p w14:paraId="6FE43C2E" w14:textId="77777777" w:rsidR="00650C76" w:rsidRDefault="00650C76" w:rsidP="00B20EC1">
                  <w:r>
                    <w:t>…la capa pasa bajo los rodillos de encolado, es cubierta de cola y sale por el otro lado</w:t>
                  </w:r>
                </w:p>
              </w:txbxContent>
            </v:textbox>
            <o:callout v:ext="edit" minusx="t" minusy="t"/>
          </v:shape>
        </w:pict>
      </w:r>
      <w:r>
        <w:rPr>
          <w:noProof/>
        </w:rPr>
        <w:pict w14:anchorId="20D21CBE">
          <v:shape id="_x0000_s17986" type="#_x0000_t68" style="position:absolute;left:0;text-align:left;margin-left:196.65pt;margin-top:145.65pt;width:22.8pt;height:40.15pt;rotation:-1535665fd;z-index:251919360" fillcolor="lime">
            <v:textbox inset=".5mm,.3mm,.5mm,.3mm"/>
            <o:callout v:ext="edit" minusx="t" minusy="t"/>
          </v:shape>
        </w:pict>
      </w:r>
      <w:r>
        <w:rPr>
          <w:noProof/>
        </w:rPr>
        <w:pict w14:anchorId="37A5696F">
          <v:shape id="_x0000_s16026" type="#_x0000_t202" style="position:absolute;left:0;text-align:left;margin-left:361.95pt;margin-top:4.4pt;width:145.35pt;height:62.7pt;z-index:251004928">
            <v:textbox style="mso-next-textbox:#_x0000_s16026" inset=".5mm,.3mm,.5mm,.3mm">
              <w:txbxContent>
                <w:p w14:paraId="020EC636" w14:textId="77777777" w:rsidR="00650C76" w:rsidRDefault="00047926" w:rsidP="00B20EC1">
                  <w:pPr>
                    <w:jc w:val="center"/>
                  </w:pPr>
                  <w:r>
                    <w:pict w14:anchorId="3447042A">
                      <v:shape id="_x0000_i1624" type="#_x0000_t75" style="width:90.4pt;height:42.15pt">
                        <v:imagedata r:id="rId28" o:title="NON INTRODURRE LE MANI barrato"/>
                      </v:shape>
                    </w:pict>
                  </w:r>
                </w:p>
                <w:p w14:paraId="0BD6C11D" w14:textId="77777777" w:rsidR="00650C76" w:rsidRDefault="00650C76" w:rsidP="00B20EC1">
                  <w:pPr>
                    <w:jc w:val="center"/>
                  </w:pPr>
                  <w:r>
                    <w:t>On all moving parts</w:t>
                  </w:r>
                </w:p>
              </w:txbxContent>
            </v:textbox>
            <o:callout v:ext="edit" minusx="t" minusy="t"/>
          </v:shape>
        </w:pict>
      </w:r>
      <w:r>
        <w:rPr>
          <w:noProof/>
        </w:rPr>
        <w:pict w14:anchorId="5FCA9AF1">
          <v:shape id="_x0000_s17985" type="#_x0000_t202" style="position:absolute;left:0;text-align:left;margin-left:2.85pt;margin-top:17.95pt;width:400.25pt;height:225.25pt;z-index:250376192;mso-wrap-style:none" filled="f" stroked="f" strokecolor="red">
            <v:textbox style="mso-next-textbox:#_x0000_s17985;mso-fit-shape-to-text:t" inset=".5mm,.3mm,.5mm,.3mm">
              <w:txbxContent>
                <w:p w14:paraId="5068F203" w14:textId="77777777" w:rsidR="00650C76" w:rsidRDefault="00047926">
                  <w:r>
                    <w:pict w14:anchorId="2377949A">
                      <v:shape id="_x0000_i1625" type="#_x0000_t75" style="width:397.55pt;height:223.65pt">
                        <v:imagedata r:id="rId303" o:title="ciclo 03"/>
                      </v:shape>
                    </w:pict>
                  </w:r>
                </w:p>
              </w:txbxContent>
            </v:textbox>
            <o:callout v:ext="edit" minusx="t" minusy="t"/>
          </v:shape>
        </w:pict>
      </w:r>
      <w:r>
        <w:rPr>
          <w:noProof/>
        </w:rPr>
        <w:pict w14:anchorId="7AA704A9">
          <v:shape id="_x0000_s16014" type="#_x0000_t68" style="position:absolute;left:0;text-align:left;margin-left:145.3pt;margin-top:77.55pt;width:22.8pt;height:35.05pt;rotation:180;z-index:250993664" fillcolor="lime">
            <v:textbox inset=".5mm,.3mm,.5mm,.3mm"/>
            <o:callout v:ext="edit" minusx="t" minusy="t"/>
          </v:shape>
        </w:pict>
      </w:r>
      <w:r>
        <w:rPr>
          <w:noProof/>
        </w:rPr>
        <w:pict w14:anchorId="746AC3EC">
          <v:line id="_x0000_s16015" style="position:absolute;left:0;text-align:left;flip:x;z-index:250994688" from="171.8pt,5.05pt" to="188.1pt,95.6pt" strokecolor="red">
            <v:stroke endarrow="block"/>
            <o:callout v:ext="edit" minusx="t" minusy="t"/>
          </v:line>
        </w:pict>
      </w:r>
      <w:r>
        <w:rPr>
          <w:noProof/>
        </w:rPr>
        <w:pict w14:anchorId="3EEB30BE">
          <v:line id="_x0000_s16018" style="position:absolute;left:0;text-align:left;flip:y;z-index:250996736" from="96.5pt,119.45pt" to="118pt,257.75pt" strokecolor="red">
            <v:stroke endarrow="block"/>
            <o:callout v:ext="edit" minusx="t" minusy="t"/>
          </v:line>
        </w:pict>
      </w:r>
      <w:r>
        <w:rPr>
          <w:noProof/>
        </w:rPr>
        <w:pict w14:anchorId="5FB9B42D">
          <v:shape id="_x0000_s18049" type="#_x0000_t202" style="position:absolute;left:0;text-align:left;margin-left:2.85pt;margin-top:280.4pt;width:480.3pt;height:22.95pt;z-index:251922432" strokecolor="red">
            <v:textbox style="mso-next-textbox:#_x0000_s18049" inset=".5mm,.3mm,.5mm,.3mm">
              <w:txbxContent>
                <w:p w14:paraId="13FB3306" w14:textId="77777777" w:rsidR="00650C76" w:rsidRDefault="00650C76" w:rsidP="00B20EC1">
                  <w:r>
                    <w:t>Si hay hilo despegador, este ayuda a las capas finas a despegarse del rodillo.</w:t>
                  </w:r>
                </w:p>
              </w:txbxContent>
            </v:textbox>
            <o:callout v:ext="edit" minusx="t" minusy="t"/>
          </v:shape>
        </w:pict>
      </w:r>
    </w:p>
    <w:p w14:paraId="1816832D" w14:textId="77777777" w:rsidR="00B20EC1" w:rsidRDefault="00047926" w:rsidP="00B20EC1">
      <w:r>
        <w:rPr>
          <w:noProof/>
        </w:rPr>
        <w:pict w14:anchorId="7242034D">
          <v:shape id="_x0000_s16020" type="#_x0000_t202" style="position:absolute;left:0;text-align:left;margin-left:51.3pt;margin-top:311.4pt;width:69.75pt;height:63.55pt;z-index:250998784;mso-wrap-style:none" filled="f" stroked="f" strokecolor="red">
            <v:textbox style="mso-next-textbox:#_x0000_s16020;mso-fit-shape-to-text:t" inset=".5mm,.3mm,.5mm,.3mm">
              <w:txbxContent>
                <w:p w14:paraId="26247967" w14:textId="77777777" w:rsidR="00650C76" w:rsidRDefault="00047926" w:rsidP="00B20EC1">
                  <w:r>
                    <w:rPr>
                      <w:rFonts w:cs="Arial"/>
                    </w:rPr>
                    <w:pict w14:anchorId="3D8CAD84">
                      <v:shape id="_x0000_i1626" type="#_x0000_t75" style="width:66.65pt;height:61.3pt">
                        <v:imagedata r:id="rId301" o:title="Pericolo nastro trasportatore"/>
                      </v:shape>
                    </w:pict>
                  </w:r>
                </w:p>
              </w:txbxContent>
            </v:textbox>
            <o:callout v:ext="edit" minusx="t" minusy="t"/>
          </v:shape>
        </w:pict>
      </w:r>
      <w:r>
        <w:rPr>
          <w:noProof/>
        </w:rPr>
        <w:pict w14:anchorId="6985A2D2">
          <v:shape id="_x0000_s16019" type="#_x0000_t202" style="position:absolute;left:0;text-align:left;margin-left:-11.4pt;margin-top:314.25pt;width:66.5pt;height:60.05pt;z-index:250997760;mso-wrap-style:none" filled="f" stroked="f" strokecolor="red">
            <v:textbox style="mso-next-textbox:#_x0000_s16019;mso-fit-shape-to-text:t" inset=".5mm,.3mm,.5mm,.3mm">
              <w:txbxContent>
                <w:p w14:paraId="4BC6F732" w14:textId="77777777" w:rsidR="00650C76" w:rsidRDefault="00047926" w:rsidP="00B20EC1">
                  <w:r>
                    <w:rPr>
                      <w:rFonts w:cs="Arial"/>
                    </w:rPr>
                    <w:pict w14:anchorId="58E96510">
                      <v:shape id="_x0000_i1627" type="#_x0000_t75" style="width:64.35pt;height:57.45pt">
                        <v:imagedata r:id="rId114" o:title="Pericolo schiacciamento con rulli"/>
                      </v:shape>
                    </w:pict>
                  </w:r>
                </w:p>
              </w:txbxContent>
            </v:textbox>
            <o:callout v:ext="edit" minusx="t" minusy="t"/>
          </v:shape>
        </w:pict>
      </w:r>
      <w:r>
        <w:rPr>
          <w:noProof/>
        </w:rPr>
        <w:pict w14:anchorId="46C44A40">
          <v:shape id="_x0000_s16027" type="#_x0000_t202" style="position:absolute;left:0;text-align:left;margin-left:-11.4pt;margin-top:451.05pt;width:338.35pt;height:190.45pt;z-index:251005952;mso-wrap-style:none" filled="f" stroked="f" strokecolor="red">
            <v:textbox style="mso-next-textbox:#_x0000_s16027;mso-fit-shape-to-text:t" inset=".5mm,.3mm,.5mm,.3mm">
              <w:txbxContent>
                <w:p w14:paraId="225347B4" w14:textId="77777777" w:rsidR="00650C76" w:rsidRDefault="00047926" w:rsidP="00B20EC1">
                  <w:r>
                    <w:pict w14:anchorId="0CD6F4ED">
                      <v:shape id="_x0000_i1628" type="#_x0000_t75" style="width:335.5pt;height:188.45pt">
                        <v:imagedata r:id="rId304" o:title="ciclo 01"/>
                      </v:shape>
                    </w:pict>
                  </w:r>
                </w:p>
              </w:txbxContent>
            </v:textbox>
            <o:callout v:ext="edit" minusx="t" minusy="t"/>
          </v:shape>
        </w:pict>
      </w:r>
      <w:r>
        <w:rPr>
          <w:noProof/>
        </w:rPr>
        <w:pict w14:anchorId="73614BAB">
          <v:shape id="_x0000_s16024" type="#_x0000_t202" style="position:absolute;left:0;text-align:left;margin-left:282.15pt;margin-top:319.95pt;width:50pt;height:48.15pt;z-index:251002880;mso-wrap-style:none" filled="f" stroked="f" strokecolor="red">
            <v:textbox style="mso-next-textbox:#_x0000_s16024;mso-fit-shape-to-text:t" inset=".5mm,.3mm,.5mm,.3mm">
              <w:txbxContent>
                <w:p w14:paraId="44FE6509" w14:textId="77777777" w:rsidR="00650C76" w:rsidRDefault="00047926" w:rsidP="00B20EC1">
                  <w:r>
                    <w:pict w14:anchorId="2D7EE0F8">
                      <v:shape id="_x0000_i1629" type="#_x0000_t75" style="width:47.5pt;height:45.95pt">
                        <v:imagedata r:id="rId168" o:title="Distanza di sicurezza 1"/>
                      </v:shape>
                    </w:pict>
                  </w:r>
                </w:p>
              </w:txbxContent>
            </v:textbox>
            <o:callout v:ext="edit" minusx="t" minusy="t"/>
          </v:shape>
        </w:pict>
      </w:r>
      <w:r>
        <w:rPr>
          <w:noProof/>
        </w:rPr>
        <w:pict w14:anchorId="76A0D7D4">
          <v:shape id="_x0000_s16022" type="#_x0000_t202" style="position:absolute;left:0;text-align:left;margin-left:-8.55pt;margin-top:379.8pt;width:61.65pt;height:54.15pt;z-index:251000832;mso-wrap-style:none" filled="f" stroked="f" strokecolor="red">
            <v:textbox style="mso-next-textbox:#_x0000_s16022" inset=".5mm,.3mm,.5mm,.3mm">
              <w:txbxContent>
                <w:p w14:paraId="60DDA611" w14:textId="77777777" w:rsidR="00650C76" w:rsidRDefault="00047926" w:rsidP="00B20EC1">
                  <w:r>
                    <w:pict w14:anchorId="77895EC2">
                      <v:shape id="_x0000_i1630" type="#_x0000_t75" style="width:59pt;height:73.55pt">
                        <v:imagedata r:id="rId165" o:title="Vietato indossare indumenti penzolanti"/>
                      </v:shape>
                    </w:pict>
                  </w:r>
                </w:p>
              </w:txbxContent>
            </v:textbox>
            <o:callout v:ext="edit" minusx="t" minusy="t"/>
          </v:shape>
        </w:pict>
      </w:r>
      <w:r>
        <w:rPr>
          <w:noProof/>
        </w:rPr>
        <w:pict w14:anchorId="1384D1D6">
          <v:shape id="_x0000_s16021" type="#_x0000_t202" style="position:absolute;left:0;text-align:left;margin-left:111.15pt;margin-top:314.25pt;width:162.45pt;height:65.55pt;z-index:250999808" filled="f" stroked="f" strokecolor="red">
            <v:textbox style="mso-next-textbox:#_x0000_s16021" inset=".5mm,.3mm,.5mm,.3mm">
              <w:txbxContent>
                <w:p w14:paraId="48FF19D8" w14:textId="77777777" w:rsidR="00650C76" w:rsidRPr="00E2241E" w:rsidRDefault="00650C76" w:rsidP="00B20EC1">
                  <w:pPr>
                    <w:jc w:val="center"/>
                    <w:rPr>
                      <w:b/>
                      <w:color w:val="FF6600"/>
                    </w:rPr>
                  </w:pPr>
                  <w:r>
                    <w:rPr>
                      <w:b/>
                      <w:color w:val="FF6600"/>
                    </w:rPr>
                    <w:t>DANGER OF ENTANGLEMENT AND CRUSHING WITH MOVING ROLLERS</w:t>
                  </w:r>
                </w:p>
              </w:txbxContent>
            </v:textbox>
            <o:callout v:ext="edit" minusx="t" minusy="t"/>
          </v:shape>
        </w:pict>
      </w:r>
    </w:p>
    <w:p w14:paraId="32B30D52" w14:textId="77777777" w:rsidR="00B20EC1" w:rsidRDefault="00B20EC1" w:rsidP="00B20EC1"/>
    <w:p w14:paraId="1A12D091" w14:textId="77777777" w:rsidR="00B20EC1" w:rsidRDefault="00B20EC1" w:rsidP="00B20EC1"/>
    <w:p w14:paraId="5ED812FB" w14:textId="77777777" w:rsidR="00B20EC1" w:rsidRDefault="00B20EC1" w:rsidP="00B20EC1"/>
    <w:p w14:paraId="225D0BE4" w14:textId="77777777" w:rsidR="00B20EC1" w:rsidRDefault="00B20EC1" w:rsidP="00B20EC1"/>
    <w:p w14:paraId="669DE219" w14:textId="77777777" w:rsidR="00B20EC1" w:rsidRDefault="00B20EC1" w:rsidP="00B20EC1"/>
    <w:p w14:paraId="51F7C2BB" w14:textId="77777777" w:rsidR="00B20EC1" w:rsidRDefault="00B20EC1" w:rsidP="00B20EC1"/>
    <w:p w14:paraId="28F65E1F" w14:textId="77777777" w:rsidR="00B20EC1" w:rsidRDefault="00B20EC1" w:rsidP="00B20EC1"/>
    <w:p w14:paraId="0E858B1B" w14:textId="77777777" w:rsidR="00B20EC1" w:rsidRDefault="00B20EC1" w:rsidP="00B20EC1"/>
    <w:p w14:paraId="343634FF" w14:textId="77777777" w:rsidR="00B20EC1" w:rsidRDefault="00B20EC1" w:rsidP="00B20EC1"/>
    <w:p w14:paraId="1E9BD83B" w14:textId="77777777" w:rsidR="00B20EC1" w:rsidRDefault="00B20EC1" w:rsidP="00B20EC1"/>
    <w:p w14:paraId="5BC30EBF" w14:textId="77777777" w:rsidR="00B20EC1" w:rsidRDefault="00B20EC1" w:rsidP="00B20EC1"/>
    <w:p w14:paraId="6519A1E2" w14:textId="77777777" w:rsidR="00B20EC1" w:rsidRDefault="00B20EC1" w:rsidP="00B20EC1"/>
    <w:p w14:paraId="2364358B" w14:textId="77777777" w:rsidR="00B20EC1" w:rsidRDefault="00B20EC1" w:rsidP="00B20EC1"/>
    <w:p w14:paraId="5666D230" w14:textId="77777777" w:rsidR="00B20EC1" w:rsidRDefault="00B20EC1" w:rsidP="00B20EC1"/>
    <w:p w14:paraId="419A5A39" w14:textId="77777777" w:rsidR="00B20EC1" w:rsidRDefault="00B20EC1" w:rsidP="00B20EC1"/>
    <w:p w14:paraId="59840DEE" w14:textId="77777777" w:rsidR="00B20EC1" w:rsidRDefault="00B20EC1" w:rsidP="00B20EC1"/>
    <w:p w14:paraId="3A173968" w14:textId="77777777" w:rsidR="00B20EC1" w:rsidRDefault="00B20EC1" w:rsidP="00B20EC1"/>
    <w:p w14:paraId="28020B5F" w14:textId="77777777" w:rsidR="00B20EC1" w:rsidRDefault="00B20EC1" w:rsidP="00B20EC1"/>
    <w:p w14:paraId="717B0504" w14:textId="77777777" w:rsidR="00B20EC1" w:rsidRDefault="00B20EC1" w:rsidP="00B20EC1"/>
    <w:p w14:paraId="177C4B90" w14:textId="77777777" w:rsidR="00B20EC1" w:rsidRDefault="00B20EC1" w:rsidP="00B20EC1"/>
    <w:p w14:paraId="166B9660" w14:textId="77777777" w:rsidR="00B20EC1" w:rsidRDefault="00B20EC1" w:rsidP="00B20EC1"/>
    <w:p w14:paraId="3874AA28" w14:textId="77777777" w:rsidR="00B20EC1" w:rsidRDefault="00047926" w:rsidP="00B20EC1">
      <w:r>
        <w:rPr>
          <w:noProof/>
        </w:rPr>
        <w:pict w14:anchorId="6972AEEB">
          <v:shape id="_x0000_s16025" type="#_x0000_t202" style="position:absolute;left:0;text-align:left;margin-left:333pt;margin-top:6.8pt;width:174.3pt;height:84.7pt;z-index:251003904" filled="f" stroked="f" strokecolor="red">
            <v:textbox style="mso-next-textbox:#_x0000_s16025" inset=".5mm,.3mm,.5mm,.3mm">
              <w:txbxContent>
                <w:p w14:paraId="7C08F337" w14:textId="77777777" w:rsidR="00650C76" w:rsidRPr="00CD4C84" w:rsidRDefault="00650C76" w:rsidP="00A268D9">
                  <w:pPr>
                    <w:rPr>
                      <w:b/>
                      <w:bCs/>
                      <w:color w:val="0000FF"/>
                    </w:rPr>
                  </w:pPr>
                  <w:r w:rsidRPr="00CD4C84">
                    <w:rPr>
                      <w:b/>
                      <w:bCs/>
                      <w:color w:val="0000FF"/>
                    </w:rPr>
                    <w:t>RESPETAR Y HACER RESPETAR LAS DISTANCIAS DE SEGURIDAD</w:t>
                  </w:r>
                </w:p>
                <w:p w14:paraId="7E677DFC" w14:textId="77777777" w:rsidR="00650C76" w:rsidRPr="00CD4C84" w:rsidRDefault="00650C76" w:rsidP="00A268D9">
                  <w:pPr>
                    <w:rPr>
                      <w:b/>
                      <w:bCs/>
                      <w:color w:val="0000FF"/>
                    </w:rPr>
                  </w:pPr>
                  <w:r w:rsidRPr="00CD4C84">
                    <w:rPr>
                      <w:b/>
                      <w:bCs/>
                      <w:color w:val="0000FF"/>
                    </w:rPr>
                    <w:t xml:space="preserve">USAR ROPA CERRADA Y </w:t>
                  </w:r>
                  <w:r>
                    <w:rPr>
                      <w:b/>
                      <w:bCs/>
                      <w:color w:val="0000FF"/>
                    </w:rPr>
                    <w:t>ABROCHADA EN LOS PUÑOS</w:t>
                  </w:r>
                </w:p>
              </w:txbxContent>
            </v:textbox>
            <o:callout v:ext="edit" minusx="t" minusy="t"/>
          </v:shape>
        </w:pict>
      </w:r>
    </w:p>
    <w:p w14:paraId="6EB08CBB" w14:textId="77777777" w:rsidR="00B20EC1" w:rsidRDefault="00B20EC1" w:rsidP="00B20EC1"/>
    <w:p w14:paraId="0613D7BA" w14:textId="77777777" w:rsidR="00B20EC1" w:rsidRDefault="00B20EC1" w:rsidP="00B20EC1"/>
    <w:p w14:paraId="42479C5D" w14:textId="77777777" w:rsidR="00B20EC1" w:rsidRDefault="00B20EC1" w:rsidP="00B20EC1"/>
    <w:p w14:paraId="5046728D" w14:textId="77777777" w:rsidR="00B20EC1" w:rsidRDefault="00B20EC1" w:rsidP="00B20EC1"/>
    <w:p w14:paraId="39A5721A" w14:textId="77777777" w:rsidR="00B20EC1" w:rsidRDefault="00047926" w:rsidP="00B20EC1">
      <w:r>
        <w:rPr>
          <w:noProof/>
        </w:rPr>
        <w:pict w14:anchorId="6FAD65B4">
          <v:shape id="_x0000_s16023" type="#_x0000_t202" style="position:absolute;left:0;text-align:left;margin-left:48.75pt;margin-top:14.3pt;width:286.9pt;height:51.3pt;z-index:251001856" filled="f" stroked="f" strokecolor="red">
            <v:textbox style="mso-next-textbox:#_x0000_s16023" inset=".5mm,.3mm,.5mm,.3mm">
              <w:txbxContent>
                <w:p w14:paraId="711BFC37" w14:textId="77777777" w:rsidR="00650C76" w:rsidRPr="008D32E8" w:rsidRDefault="00650C76" w:rsidP="00A268D9">
                  <w:pPr>
                    <w:rPr>
                      <w:b/>
                      <w:bCs/>
                      <w:color w:val="FF0000"/>
                    </w:rPr>
                  </w:pPr>
                  <w:r w:rsidRPr="008D32E8">
                    <w:rPr>
                      <w:b/>
                      <w:bCs/>
                      <w:color w:val="FF0000"/>
                    </w:rPr>
                    <w:t>PROHIBIDO USAR BUFANDAS, CORBATAS Y CUALQUIER COSA QUE PUEDA ENGANCHARSE DURANTE EL TRABAJO</w:t>
                  </w:r>
                </w:p>
              </w:txbxContent>
            </v:textbox>
            <o:callout v:ext="edit" minusx="t" minusy="t"/>
          </v:shape>
        </w:pict>
      </w:r>
    </w:p>
    <w:p w14:paraId="1B1711FC" w14:textId="77777777" w:rsidR="00B20EC1" w:rsidRDefault="00B20EC1" w:rsidP="00B20EC1"/>
    <w:p w14:paraId="5F19AF69" w14:textId="77777777" w:rsidR="00B20EC1" w:rsidRDefault="00B20EC1" w:rsidP="00B20EC1"/>
    <w:p w14:paraId="776B3831" w14:textId="77777777" w:rsidR="00B20EC1" w:rsidRDefault="00B20EC1" w:rsidP="00B20EC1"/>
    <w:p w14:paraId="6757A2F7" w14:textId="77777777" w:rsidR="00B20EC1" w:rsidRDefault="00047926" w:rsidP="00B20EC1">
      <w:r>
        <w:rPr>
          <w:noProof/>
        </w:rPr>
        <w:pict w14:anchorId="6A239FA7">
          <v:shape id="_x0000_s16028" type="#_x0000_t68" style="position:absolute;left:0;text-align:left;margin-left:279.2pt;margin-top:12.65pt;width:22.8pt;height:35.05pt;z-index:251006976" fillcolor="lime">
            <v:textbox inset=".5mm,.3mm,.5mm,.3mm"/>
            <o:callout v:ext="edit" minusx="t" minusy="t"/>
          </v:shape>
        </w:pict>
      </w:r>
      <w:r>
        <w:rPr>
          <w:noProof/>
        </w:rPr>
        <w:pict w14:anchorId="73B0ADD8">
          <v:shape id="_x0000_s16030" type="#_x0000_t202" style="position:absolute;left:0;text-align:left;margin-left:346.35pt;margin-top:5.9pt;width:156.75pt;height:51.3pt;z-index:251008000" strokecolor="red">
            <v:textbox style="mso-next-textbox:#_x0000_s16030" inset=".5mm,.3mm,.5mm,.3mm">
              <w:txbxContent>
                <w:p w14:paraId="140FE9E4" w14:textId="77777777" w:rsidR="00650C76" w:rsidRDefault="00650C76" w:rsidP="00B20EC1">
                  <w:r>
                    <w:t>Terminado el paso, la capa está recubierta de cola en los puntos previstos…</w:t>
                  </w:r>
                </w:p>
              </w:txbxContent>
            </v:textbox>
            <o:callout v:ext="edit" minusx="t" minusy="t"/>
          </v:shape>
        </w:pict>
      </w:r>
    </w:p>
    <w:p w14:paraId="2813BE9D" w14:textId="77777777" w:rsidR="00B20EC1" w:rsidRDefault="00B20EC1" w:rsidP="00B20EC1"/>
    <w:p w14:paraId="1884618F" w14:textId="77777777" w:rsidR="00B20EC1" w:rsidRDefault="00047926" w:rsidP="00B20EC1">
      <w:r>
        <w:rPr>
          <w:noProof/>
        </w:rPr>
        <w:pict w14:anchorId="5C0A320D">
          <v:line id="_x0000_s16031" style="position:absolute;left:0;text-align:left;flip:x y;z-index:251009024" from="310.3pt,8.55pt" to="346.35pt,35.6pt" strokecolor="red">
            <v:stroke endarrow="block"/>
            <o:callout v:ext="edit" minusx="t" minusy="t"/>
          </v:line>
        </w:pict>
      </w:r>
    </w:p>
    <w:p w14:paraId="299F5A3B" w14:textId="77777777" w:rsidR="00B20EC1" w:rsidRDefault="00B20EC1" w:rsidP="00B20EC1"/>
    <w:p w14:paraId="61555483" w14:textId="77777777" w:rsidR="00B20EC1" w:rsidRDefault="00047926" w:rsidP="00B20EC1">
      <w:r>
        <w:rPr>
          <w:noProof/>
        </w:rPr>
        <w:pict w14:anchorId="0E2EFCDC">
          <v:shape id="_x0000_s16032" type="#_x0000_t202" style="position:absolute;left:0;text-align:left;margin-left:346.35pt;margin-top:2pt;width:136.8pt;height:25.65pt;z-index:251010048" strokecolor="red">
            <v:textbox style="mso-next-textbox:#_x0000_s16032" inset=".5mm,.3mm,.5mm,.3mm">
              <w:txbxContent>
                <w:p w14:paraId="495C1910" w14:textId="77777777" w:rsidR="00650C76" w:rsidRDefault="00650C76" w:rsidP="00B20EC1">
                  <w:r>
                    <w:t>…los rodillos se suben</w:t>
                  </w:r>
                </w:p>
              </w:txbxContent>
            </v:textbox>
            <o:callout v:ext="edit" minusx="t" minusy="t"/>
          </v:shape>
        </w:pict>
      </w:r>
    </w:p>
    <w:p w14:paraId="2197FF95" w14:textId="77777777" w:rsidR="00B20EC1" w:rsidRDefault="00047926" w:rsidP="00B20EC1">
      <w:r>
        <w:rPr>
          <w:noProof/>
        </w:rPr>
        <w:pict w14:anchorId="3BA7391F">
          <v:shape id="_x0000_s17988" type="#_x0000_t32" style="position:absolute;left:0;text-align:left;margin-left:15.6pt;margin-top:13.85pt;width:211.35pt;height:69.95pt;z-index:251920384" o:connectortype="straight" strokecolor="yellow" strokeweight="2.25pt">
            <v:stroke dashstyle="dash"/>
            <o:callout v:ext="edit" minusx="t" minusy="t"/>
          </v:shape>
        </w:pict>
      </w:r>
    </w:p>
    <w:p w14:paraId="5F34B05F" w14:textId="77777777" w:rsidR="00B20EC1" w:rsidRDefault="00047926" w:rsidP="00B20EC1">
      <w:r>
        <w:rPr>
          <w:noProof/>
        </w:rPr>
        <w:pict w14:anchorId="194732C1">
          <v:shape id="_x0000_s16033" type="#_x0000_t202" style="position:absolute;left:0;text-align:left;margin-left:346.35pt;margin-top:11.25pt;width:136.8pt;height:62.7pt;z-index:251011072" strokecolor="red">
            <v:textbox style="mso-next-textbox:#_x0000_s16033" inset=".5mm,.3mm,.5mm,.3mm">
              <w:txbxContent>
                <w:p w14:paraId="746C1E34" w14:textId="77777777" w:rsidR="00650C76" w:rsidRDefault="00650C76" w:rsidP="00B20EC1">
                  <w:r>
                    <w:t>La capa se detiene en dirección del sensor óptico al final de la cinta transportadora</w:t>
                  </w:r>
                </w:p>
              </w:txbxContent>
            </v:textbox>
            <o:callout v:ext="edit" minusx="t" minusy="t"/>
          </v:shape>
        </w:pict>
      </w:r>
    </w:p>
    <w:p w14:paraId="035F2407" w14:textId="77777777" w:rsidR="00B20EC1" w:rsidRDefault="00B20EC1" w:rsidP="00B20EC1"/>
    <w:p w14:paraId="73F5C927" w14:textId="77777777" w:rsidR="00B20EC1" w:rsidRDefault="00047926" w:rsidP="00B20EC1">
      <w:r>
        <w:rPr>
          <w:noProof/>
        </w:rPr>
        <w:pict w14:anchorId="5B72DD72">
          <v:line id="_x0000_s16034" style="position:absolute;left:0;text-align:left;flip:x;z-index:251012096" from="118pt,.45pt" to="346.35pt,4.8pt" strokecolor="red">
            <v:stroke endarrow="block"/>
            <o:callout v:ext="edit" minusx="t" minusy="t"/>
          </v:line>
        </w:pict>
      </w:r>
    </w:p>
    <w:p w14:paraId="3732C83E" w14:textId="77777777" w:rsidR="00B20EC1" w:rsidRDefault="00B20EC1" w:rsidP="00B20EC1"/>
    <w:p w14:paraId="3238BBBB" w14:textId="77777777" w:rsidR="00B20EC1" w:rsidRDefault="00B20EC1" w:rsidP="00B20EC1"/>
    <w:p w14:paraId="4586BA2B" w14:textId="77777777" w:rsidR="00B20EC1" w:rsidRDefault="00B20EC1" w:rsidP="00B20EC1"/>
    <w:p w14:paraId="5CA0D72A" w14:textId="77777777" w:rsidR="00B20EC1" w:rsidRDefault="00B20EC1" w:rsidP="00B20EC1"/>
    <w:p w14:paraId="216B5468" w14:textId="77777777" w:rsidR="00B20EC1" w:rsidRDefault="00B20EC1" w:rsidP="00B20EC1"/>
    <w:p w14:paraId="2D91CDB5" w14:textId="77777777" w:rsidR="00B20EC1" w:rsidRDefault="00B20EC1" w:rsidP="00B20EC1"/>
    <w:p w14:paraId="4D8D6DDF" w14:textId="77777777" w:rsidR="00B20EC1" w:rsidRDefault="00B20EC1" w:rsidP="00B20EC1"/>
    <w:p w14:paraId="45BCEB0A" w14:textId="77777777" w:rsidR="006C1B19" w:rsidRDefault="000C2DFE" w:rsidP="00B20EC1">
      <w:r>
        <w:br w:type="page"/>
      </w:r>
      <w:r w:rsidR="006C1B19">
        <w:lastRenderedPageBreak/>
        <w:t>Cuando la cinta transportadora NTS está libre:</w:t>
      </w:r>
    </w:p>
    <w:p w14:paraId="7B91AF1A" w14:textId="77777777" w:rsidR="006C1B19" w:rsidRDefault="006C1B19" w:rsidP="00B20EC1"/>
    <w:p w14:paraId="1EF77BCC" w14:textId="77777777" w:rsidR="006C1B19" w:rsidRDefault="00047926" w:rsidP="00B20EC1">
      <w:r>
        <w:rPr>
          <w:noProof/>
        </w:rPr>
        <w:pict w14:anchorId="60A63541">
          <v:shape id="_x0000_s19853" type="#_x0000_t202" style="position:absolute;left:0;text-align:left;margin-left:34.65pt;margin-top:8.65pt;width:32.65pt;height:17.15pt;z-index:252913664" stroked="f" strokecolor="red">
            <v:textbox style="mso-next-textbox:#_x0000_s19853" inset=".5mm,.3mm,.5mm,.3mm">
              <w:txbxContent>
                <w:p w14:paraId="24903A0E" w14:textId="77777777" w:rsidR="00650C76" w:rsidRPr="00AD7709" w:rsidRDefault="00650C76" w:rsidP="00475308">
                  <w:pPr>
                    <w:jc w:val="center"/>
                    <w:rPr>
                      <w:sz w:val="18"/>
                      <w:szCs w:val="14"/>
                    </w:rPr>
                  </w:pPr>
                  <w:r w:rsidRPr="00AD7709">
                    <w:rPr>
                      <w:sz w:val="12"/>
                      <w:szCs w:val="14"/>
                    </w:rPr>
                    <w:t xml:space="preserve">INICIO </w:t>
                  </w:r>
                  <w:r w:rsidRPr="00AD7709">
                    <w:rPr>
                      <w:sz w:val="12"/>
                      <w:szCs w:val="14"/>
                    </w:rPr>
                    <w:br/>
                    <w:t>PRENSA</w:t>
                  </w:r>
                </w:p>
              </w:txbxContent>
            </v:textbox>
            <o:callout v:ext="edit" minusx="t" minusy="t"/>
          </v:shape>
        </w:pict>
      </w:r>
      <w:r>
        <w:rPr>
          <w:noProof/>
        </w:rPr>
        <w:pict w14:anchorId="6355EC75">
          <v:shape id="_x0000_s19856" type="#_x0000_t202" style="position:absolute;left:0;text-align:left;margin-left:94.25pt;margin-top:7.7pt;width:34.5pt;height:17.65pt;z-index:252916736" stroked="f" strokecolor="red">
            <v:textbox style="mso-next-textbox:#_x0000_s19856" inset=".5mm,.3mm,.5mm,.3mm">
              <w:txbxContent>
                <w:p w14:paraId="19B176C7" w14:textId="77777777" w:rsidR="00650C76" w:rsidRPr="00AD7709" w:rsidRDefault="00650C76" w:rsidP="00475308">
                  <w:pPr>
                    <w:jc w:val="center"/>
                    <w:rPr>
                      <w:sz w:val="18"/>
                      <w:szCs w:val="14"/>
                    </w:rPr>
                  </w:pPr>
                  <w:r w:rsidRPr="00AD7709">
                    <w:rPr>
                      <w:sz w:val="2"/>
                      <w:szCs w:val="14"/>
                    </w:rPr>
                    <w:br/>
                  </w:r>
                  <w:r w:rsidRPr="00AD7709">
                    <w:rPr>
                      <w:sz w:val="12"/>
                      <w:szCs w:val="14"/>
                    </w:rPr>
                    <w:t xml:space="preserve">BELT </w:t>
                  </w:r>
                  <w:r w:rsidRPr="00AD7709">
                    <w:rPr>
                      <w:sz w:val="12"/>
                      <w:szCs w:val="14"/>
                    </w:rPr>
                    <w:br/>
                  </w:r>
                  <w:r>
                    <w:rPr>
                      <w:sz w:val="12"/>
                      <w:szCs w:val="14"/>
                    </w:rPr>
                    <w:t>FORWARD</w:t>
                  </w:r>
                </w:p>
              </w:txbxContent>
            </v:textbox>
            <o:callout v:ext="edit" minusx="t" minusy="t"/>
          </v:shape>
        </w:pict>
      </w:r>
      <w:r>
        <w:rPr>
          <w:noProof/>
        </w:rPr>
        <w:pict w14:anchorId="725D2948">
          <v:shape id="_x0000_s19855" type="#_x0000_t202" style="position:absolute;left:0;text-align:left;margin-left:95pt;margin-top:68.05pt;width:31.8pt;height:17.65pt;z-index:252915712" stroked="f" strokecolor="red">
            <v:textbox style="mso-next-textbox:#_x0000_s19855" inset=".5mm,.3mm,.5mm,.3mm">
              <w:txbxContent>
                <w:p w14:paraId="05F075AC" w14:textId="77777777" w:rsidR="00650C76" w:rsidRPr="00AD7709" w:rsidRDefault="00650C76" w:rsidP="00475308">
                  <w:pPr>
                    <w:jc w:val="center"/>
                    <w:rPr>
                      <w:sz w:val="18"/>
                      <w:szCs w:val="14"/>
                    </w:rPr>
                  </w:pPr>
                  <w:r w:rsidRPr="00AD7709">
                    <w:rPr>
                      <w:sz w:val="2"/>
                      <w:szCs w:val="14"/>
                    </w:rPr>
                    <w:br/>
                  </w:r>
                  <w:r w:rsidRPr="00AD7709">
                    <w:rPr>
                      <w:sz w:val="12"/>
                      <w:szCs w:val="14"/>
                    </w:rPr>
                    <w:t xml:space="preserve">BELT </w:t>
                  </w:r>
                  <w:r w:rsidRPr="00AD7709">
                    <w:rPr>
                      <w:sz w:val="12"/>
                      <w:szCs w:val="14"/>
                    </w:rPr>
                    <w:br/>
                    <w:t>BACK</w:t>
                  </w:r>
                </w:p>
              </w:txbxContent>
            </v:textbox>
            <o:callout v:ext="edit" minusx="t" minusy="t"/>
          </v:shape>
        </w:pict>
      </w:r>
      <w:r>
        <w:rPr>
          <w:noProof/>
        </w:rPr>
        <w:pict w14:anchorId="7B0594C1">
          <v:shape id="_x0000_s19854" type="#_x0000_t202" style="position:absolute;left:0;text-align:left;margin-left:34.7pt;margin-top:129.35pt;width:35.05pt;height:18.6pt;z-index:252914688" stroked="f" strokecolor="red">
            <v:textbox style="mso-next-textbox:#_x0000_s19854" inset=".5mm,.3mm,.5mm,.3mm">
              <w:txbxContent>
                <w:p w14:paraId="26E19CFA" w14:textId="77777777" w:rsidR="00650C76" w:rsidRPr="00AD7709" w:rsidRDefault="00650C76" w:rsidP="00475308">
                  <w:pPr>
                    <w:jc w:val="center"/>
                    <w:rPr>
                      <w:sz w:val="18"/>
                      <w:szCs w:val="14"/>
                    </w:rPr>
                  </w:pPr>
                  <w:r w:rsidRPr="00AD7709">
                    <w:rPr>
                      <w:sz w:val="12"/>
                      <w:szCs w:val="14"/>
                    </w:rPr>
                    <w:t xml:space="preserve">PROGRAMA </w:t>
                  </w:r>
                  <w:r w:rsidRPr="00AD7709">
                    <w:rPr>
                      <w:sz w:val="12"/>
                      <w:szCs w:val="14"/>
                    </w:rPr>
                    <w:br/>
                    <w:t>PRENSA</w:t>
                  </w:r>
                </w:p>
              </w:txbxContent>
            </v:textbox>
            <o:callout v:ext="edit" minusx="t" minusy="t"/>
          </v:shape>
        </w:pict>
      </w:r>
      <w:r>
        <w:rPr>
          <w:noProof/>
        </w:rPr>
        <w:pict w14:anchorId="2028BC02">
          <v:shape id="_x0000_s18809" type="#_x0000_t202" style="position:absolute;left:0;text-align:left;margin-left:388pt;margin-top:1.65pt;width:104.3pt;height:92.95pt;z-index:252378112;mso-wrap-style:none" filled="f" fillcolor="lime" stroked="f" strokecolor="red">
            <v:textbox style="mso-next-textbox:#_x0000_s18809;mso-fit-shape-to-text:t" inset=".5mm,.3mm,.5mm,.3mm">
              <w:txbxContent>
                <w:p w14:paraId="6AFC6659" w14:textId="77777777" w:rsidR="00650C76" w:rsidRDefault="00047926" w:rsidP="006C1B19">
                  <w:r>
                    <w:pict w14:anchorId="6C05426B">
                      <v:shape id="_x0000_i1631" type="#_x0000_t75" style="width:101.85pt;height:91.15pt">
                        <v:imagedata r:id="rId133" o:title="DSC_0379 mod"/>
                      </v:shape>
                    </w:pict>
                  </w:r>
                </w:p>
              </w:txbxContent>
            </v:textbox>
            <o:callout v:ext="edit" minusx="t" minusy="t"/>
          </v:shape>
        </w:pict>
      </w:r>
      <w:r>
        <w:rPr>
          <w:noProof/>
        </w:rPr>
        <w:pict w14:anchorId="55C150FF">
          <v:shape id="_x0000_s18810" type="#_x0000_t202" style="position:absolute;left:0;text-align:left;margin-left:3.35pt;margin-top:1.65pt;width:159.3pt;height:214.7pt;z-index:252379136;mso-wrap-style:none" filled="f" fillcolor="lime" stroked="f" strokecolor="red">
            <v:textbox style="mso-next-textbox:#_x0000_s18810;mso-fit-shape-to-text:t" inset=".5mm,.3mm,.5mm,.3mm">
              <w:txbxContent>
                <w:p w14:paraId="499B1F70" w14:textId="77777777" w:rsidR="00650C76" w:rsidRDefault="00047926" w:rsidP="006C1B19">
                  <w:r>
                    <w:pict w14:anchorId="20D1EC26">
                      <v:shape id="_x0000_i1632" type="#_x0000_t75" style="width:155.5pt;height:212.95pt">
                        <v:imagedata r:id="rId128" o:title="DSC_0257 mod"/>
                      </v:shape>
                    </w:pict>
                  </w:r>
                </w:p>
              </w:txbxContent>
            </v:textbox>
            <o:callout v:ext="edit" minusx="t" minusy="t"/>
          </v:shape>
        </w:pict>
      </w:r>
    </w:p>
    <w:p w14:paraId="1755049F" w14:textId="77777777" w:rsidR="006C1B19" w:rsidRDefault="00047926" w:rsidP="00B20EC1">
      <w:r>
        <w:rPr>
          <w:noProof/>
        </w:rPr>
        <w:pict w14:anchorId="744D3048">
          <v:shape id="_x0000_s18811" type="#_x0000_t202" style="position:absolute;left:0;text-align:left;margin-left:189.55pt;margin-top:10.9pt;width:172.2pt;height:37.55pt;z-index:252380160" strokecolor="red">
            <v:textbox inset=".5mm,.3mm,.5mm,.3mm">
              <w:txbxContent>
                <w:p w14:paraId="4A8895C5" w14:textId="77777777" w:rsidR="00650C76" w:rsidRDefault="00650C76">
                  <w:r>
                    <w:t>El operario presiona BELT FORWARD…</w:t>
                  </w:r>
                </w:p>
              </w:txbxContent>
            </v:textbox>
            <o:callout v:ext="edit" minusx="t" minusy="t"/>
          </v:shape>
        </w:pict>
      </w:r>
    </w:p>
    <w:p w14:paraId="339F147D" w14:textId="77777777" w:rsidR="006C1B19" w:rsidRDefault="00047926" w:rsidP="00B20EC1">
      <w:r>
        <w:rPr>
          <w:noProof/>
        </w:rPr>
        <w:pict w14:anchorId="50423EB4">
          <v:shape id="_x0000_s18813" type="#_x0000_t32" style="position:absolute;left:0;text-align:left;margin-left:115.45pt;margin-top:13.8pt;width:74.1pt;height:0;flip:x;z-index:252382208" o:connectortype="straight" strokecolor="red">
            <v:stroke endarrow="block"/>
            <o:callout v:ext="edit" minusx="t" minusy="t"/>
          </v:shape>
        </w:pict>
      </w:r>
    </w:p>
    <w:p w14:paraId="78E1D93F" w14:textId="77777777" w:rsidR="006C1B19" w:rsidRDefault="00047926" w:rsidP="00B20EC1">
      <w:r>
        <w:rPr>
          <w:noProof/>
        </w:rPr>
        <w:pict w14:anchorId="186C65AC">
          <v:shape id="_x0000_s18814" type="#_x0000_t32" style="position:absolute;left:0;text-align:left;margin-left:431.65pt;margin-top:13.5pt;width:13.55pt;height:59.45pt;flip:y;z-index:252383232" o:connectortype="straight" strokecolor="red">
            <v:stroke endarrow="block"/>
            <o:callout v:ext="edit" minusx="t" minusy="t"/>
          </v:shape>
        </w:pict>
      </w:r>
    </w:p>
    <w:p w14:paraId="0B583DED" w14:textId="77777777" w:rsidR="006C1B19" w:rsidRDefault="006C1B19" w:rsidP="00B20EC1"/>
    <w:p w14:paraId="534C6046" w14:textId="77777777" w:rsidR="006C1B19" w:rsidRDefault="006C1B19" w:rsidP="00B20EC1"/>
    <w:p w14:paraId="34163998" w14:textId="77777777" w:rsidR="006C1B19" w:rsidRDefault="006C1B19" w:rsidP="00B20EC1"/>
    <w:p w14:paraId="53AC3FBA" w14:textId="77777777" w:rsidR="006C1B19" w:rsidRDefault="006C1B19" w:rsidP="00B20EC1"/>
    <w:p w14:paraId="1215B5AA" w14:textId="77777777" w:rsidR="006C1B19" w:rsidRDefault="00047926" w:rsidP="00B20EC1">
      <w:r>
        <w:rPr>
          <w:noProof/>
        </w:rPr>
        <w:pict w14:anchorId="118528A4">
          <v:shape id="_x0000_s18812" type="#_x0000_t202" style="position:absolute;left:0;text-align:left;margin-left:256.35pt;margin-top:3.95pt;width:235.95pt;height:24pt;z-index:252381184" strokecolor="red">
            <v:textbox style="mso-next-textbox:#_x0000_s18812" inset=".5mm,.3mm,.5mm,.3mm">
              <w:txbxContent>
                <w:p w14:paraId="49AAE986" w14:textId="77777777" w:rsidR="00650C76" w:rsidRDefault="00650C76">
                  <w:r>
                    <w:t>…o alternativamente pisa el pedal</w:t>
                  </w:r>
                </w:p>
              </w:txbxContent>
            </v:textbox>
            <o:callout v:ext="edit" minusx="t" minusy="t"/>
          </v:shape>
        </w:pict>
      </w:r>
    </w:p>
    <w:p w14:paraId="65E6EE3B" w14:textId="77777777" w:rsidR="006C1B19" w:rsidRDefault="006C1B19" w:rsidP="00B20EC1"/>
    <w:p w14:paraId="674E4577" w14:textId="77777777" w:rsidR="006C1B19" w:rsidRDefault="006C1B19" w:rsidP="00B20EC1"/>
    <w:p w14:paraId="40CBE5FC" w14:textId="77777777" w:rsidR="006C1B19" w:rsidRDefault="006C1B19" w:rsidP="00B20EC1"/>
    <w:p w14:paraId="6942C2C5" w14:textId="77777777" w:rsidR="006C1B19" w:rsidRDefault="006C1B19" w:rsidP="00B20EC1"/>
    <w:p w14:paraId="4136F1AF" w14:textId="77777777" w:rsidR="006C1B19" w:rsidRDefault="006C1B19" w:rsidP="00B20EC1"/>
    <w:p w14:paraId="73E2928C" w14:textId="77777777" w:rsidR="006C1B19" w:rsidRDefault="006C1B19" w:rsidP="00B20EC1"/>
    <w:p w14:paraId="561D0C1B" w14:textId="77777777" w:rsidR="006C1B19" w:rsidRDefault="006C1B19" w:rsidP="00B20EC1"/>
    <w:p w14:paraId="33663C67" w14:textId="77777777" w:rsidR="006C1B19" w:rsidRDefault="00047926" w:rsidP="00B20EC1">
      <w:r>
        <w:rPr>
          <w:noProof/>
        </w:rPr>
        <w:pict w14:anchorId="3C74D50C">
          <v:shape id="_x0000_s18821" type="#_x0000_t202" style="position:absolute;left:0;text-align:left;margin-left:291pt;margin-top:11.35pt;width:213.75pt;height:48.45pt;z-index:252390400" filled="f" stroked="f" strokecolor="red">
            <v:textbox style="mso-next-textbox:#_x0000_s18821" inset=".5mm,.3mm,.5mm,.3mm">
              <w:txbxContent>
                <w:p w14:paraId="33F7BA21" w14:textId="77777777" w:rsidR="00650C76" w:rsidRPr="00E2241E" w:rsidRDefault="00650C76" w:rsidP="000C2DFE">
                  <w:pPr>
                    <w:jc w:val="center"/>
                    <w:rPr>
                      <w:b/>
                      <w:color w:val="FF6600"/>
                    </w:rPr>
                  </w:pPr>
                  <w:r>
                    <w:rPr>
                      <w:b/>
                      <w:color w:val="FF6600"/>
                    </w:rPr>
                    <w:t>PELIGRO DE ARRASTRE Y APLASTAMIENTO CINTAS TRANSPORTADORAS EN MOVIMIENTO</w:t>
                  </w:r>
                </w:p>
              </w:txbxContent>
            </v:textbox>
            <o:callout v:ext="edit" minusx="t" minusy="t"/>
          </v:shape>
        </w:pict>
      </w:r>
      <w:r>
        <w:rPr>
          <w:noProof/>
        </w:rPr>
        <w:pict w14:anchorId="691E1369">
          <v:shape id="_x0000_s18822" type="#_x0000_t202" style="position:absolute;left:0;text-align:left;margin-left:42.3pt;margin-top:3.05pt;width:145.35pt;height:62.7pt;z-index:252391424">
            <v:textbox style="mso-next-textbox:#_x0000_s18822" inset=".5mm,.3mm,.5mm,.3mm">
              <w:txbxContent>
                <w:p w14:paraId="0BF1A731" w14:textId="77777777" w:rsidR="00650C76" w:rsidRDefault="00047926" w:rsidP="000C2DFE">
                  <w:pPr>
                    <w:jc w:val="center"/>
                  </w:pPr>
                  <w:r>
                    <w:pict w14:anchorId="305D2939">
                      <v:shape id="_x0000_i1633" type="#_x0000_t75" style="width:90.4pt;height:42.15pt">
                        <v:imagedata r:id="rId28" o:title="NON INTRODURRE LE MANI barrato"/>
                      </v:shape>
                    </w:pict>
                  </w:r>
                </w:p>
                <w:p w14:paraId="50A7BEAB" w14:textId="77777777" w:rsidR="00650C76" w:rsidRDefault="00650C76" w:rsidP="000C2DFE">
                  <w:pPr>
                    <w:jc w:val="center"/>
                  </w:pPr>
                  <w:r>
                    <w:t>On all moving parts</w:t>
                  </w:r>
                </w:p>
              </w:txbxContent>
            </v:textbox>
            <o:callout v:ext="edit" minusx="t" minusy="t"/>
          </v:shape>
        </w:pict>
      </w:r>
      <w:r>
        <w:rPr>
          <w:noProof/>
        </w:rPr>
        <w:pict w14:anchorId="41DB8C1F">
          <v:shape id="_x0000_s18820" type="#_x0000_t202" style="position:absolute;left:0;text-align:left;margin-left:233.25pt;margin-top:3.1pt;width:60.3pt;height:54.75pt;z-index:252389376;mso-wrap-style:none" filled="f" stroked="f" strokecolor="red">
            <v:textbox style="mso-next-textbox:#_x0000_s18820;mso-fit-shape-to-text:t" inset=".5mm,.3mm,.5mm,.3mm">
              <w:txbxContent>
                <w:p w14:paraId="1BDC6960" w14:textId="77777777" w:rsidR="00650C76" w:rsidRDefault="00047926" w:rsidP="000C2DFE">
                  <w:r>
                    <w:rPr>
                      <w:rFonts w:cs="Arial"/>
                    </w:rPr>
                    <w:pict w14:anchorId="01034B20">
                      <v:shape id="_x0000_i1634" type="#_x0000_t75" style="width:55.9pt;height:53.6pt">
                        <v:imagedata r:id="rId301" o:title="Pericolo nastro trasportatore"/>
                      </v:shape>
                    </w:pict>
                  </w:r>
                </w:p>
              </w:txbxContent>
            </v:textbox>
            <o:callout v:ext="edit" minusx="t" minusy="t"/>
          </v:shape>
        </w:pict>
      </w:r>
      <w:r>
        <w:rPr>
          <w:noProof/>
        </w:rPr>
        <w:pict w14:anchorId="1E9B4719">
          <v:shape id="_x0000_s18819" type="#_x0000_t202" style="position:absolute;left:0;text-align:left;margin-left:33.15pt;margin-top:80.45pt;width:242.25pt;height:87.45pt;z-index:252388352" filled="f" stroked="f" strokecolor="red">
            <v:textbox style="mso-next-textbox:#_x0000_s18819" inset=".5mm,.3mm,.5mm,.3mm">
              <w:txbxContent>
                <w:p w14:paraId="6E54E8FD" w14:textId="77777777" w:rsidR="00650C76" w:rsidRDefault="00650C76" w:rsidP="000C2DFE">
                  <w:pPr>
                    <w:rPr>
                      <w:b/>
                      <w:bCs/>
                      <w:color w:val="0000FF"/>
                      <w:sz w:val="28"/>
                      <w:szCs w:val="28"/>
                    </w:rPr>
                  </w:pPr>
                  <w:r>
                    <w:rPr>
                      <w:b/>
                      <w:bCs/>
                      <w:color w:val="0000FF"/>
                      <w:sz w:val="28"/>
                      <w:szCs w:val="28"/>
                    </w:rPr>
                    <w:t>RESPETAR Y HACER RESPETAR LAS DISTANCIAS DE SEGURIDAD</w:t>
                  </w:r>
                </w:p>
                <w:p w14:paraId="4A7B1E55" w14:textId="77777777" w:rsidR="00650C76" w:rsidRDefault="00650C76" w:rsidP="000C2DFE">
                  <w:pPr>
                    <w:rPr>
                      <w:b/>
                      <w:bCs/>
                      <w:color w:val="0000FF"/>
                      <w:sz w:val="28"/>
                      <w:szCs w:val="28"/>
                    </w:rPr>
                  </w:pPr>
                </w:p>
                <w:p w14:paraId="7047766C" w14:textId="77777777" w:rsidR="00650C76" w:rsidRPr="0000627C" w:rsidRDefault="00650C76" w:rsidP="000C2DFE">
                  <w:pPr>
                    <w:rPr>
                      <w:b/>
                      <w:bCs/>
                      <w:color w:val="0000FF"/>
                      <w:sz w:val="28"/>
                      <w:szCs w:val="28"/>
                    </w:rPr>
                  </w:pPr>
                  <w:r>
                    <w:rPr>
                      <w:b/>
                      <w:bCs/>
                      <w:color w:val="0000FF"/>
                      <w:sz w:val="28"/>
                      <w:szCs w:val="28"/>
                    </w:rPr>
                    <w:t>USAR ROPA CERRADA Y ABROCHADA EN LOS PUÑOS</w:t>
                  </w:r>
                </w:p>
              </w:txbxContent>
            </v:textbox>
            <o:callout v:ext="edit" minusx="t" minusy="t"/>
          </v:shape>
        </w:pict>
      </w:r>
      <w:r>
        <w:rPr>
          <w:noProof/>
        </w:rPr>
        <w:pict w14:anchorId="460348A6">
          <v:shape id="_x0000_s18817" type="#_x0000_t202" style="position:absolute;left:0;text-align:left;margin-left:343.2pt;margin-top:74.35pt;width:159.6pt;height:70pt;z-index:252386304" filled="f" stroked="f" strokecolor="red">
            <v:textbox style="mso-next-textbox:#_x0000_s18817" inset=".5mm,.3mm,.5mm,.3mm">
              <w:txbxContent>
                <w:p w14:paraId="3B3692AD" w14:textId="77777777" w:rsidR="00650C76" w:rsidRPr="00C90AB5" w:rsidRDefault="00650C76" w:rsidP="000C2DFE">
                  <w:pPr>
                    <w:jc w:val="center"/>
                    <w:rPr>
                      <w:b/>
                      <w:bCs/>
                      <w:color w:val="FF0000"/>
                      <w:sz w:val="22"/>
                      <w:szCs w:val="22"/>
                    </w:rPr>
                  </w:pPr>
                  <w:r w:rsidRPr="00C90AB5">
                    <w:rPr>
                      <w:b/>
                      <w:bCs/>
                      <w:color w:val="FF0000"/>
                      <w:sz w:val="22"/>
                      <w:szCs w:val="22"/>
                    </w:rPr>
                    <w:t>PROHIBIDO USAR BUFANDAS, CORBATAS Y CUALQUIER COSA QUE PUEDA ENGANCHARSE DURANTE EL TRABAJO</w:t>
                  </w:r>
                </w:p>
              </w:txbxContent>
            </v:textbox>
            <o:callout v:ext="edit" minusx="t" minusy="t"/>
          </v:shape>
        </w:pict>
      </w:r>
      <w:r>
        <w:rPr>
          <w:noProof/>
        </w:rPr>
        <w:pict w14:anchorId="0706D57C">
          <v:shape id="_x0000_s18816" type="#_x0000_t202" style="position:absolute;left:0;text-align:left;margin-left:289.05pt;margin-top:77.2pt;width:61.65pt;height:54.15pt;z-index:252385280;mso-wrap-style:none" filled="f" stroked="f" strokecolor="red">
            <v:textbox style="mso-next-textbox:#_x0000_s18816" inset=".5mm,.3mm,.5mm,.3mm">
              <w:txbxContent>
                <w:p w14:paraId="70A55D2A" w14:textId="77777777" w:rsidR="00650C76" w:rsidRDefault="00047926" w:rsidP="000C2DFE">
                  <w:r>
                    <w:pict w14:anchorId="7665AED0">
                      <v:shape id="_x0000_i1635" type="#_x0000_t75" style="width:59pt;height:73.55pt">
                        <v:imagedata r:id="rId165" o:title="Vietato indossare indumenti penzolanti"/>
                      </v:shape>
                    </w:pict>
                  </w:r>
                </w:p>
              </w:txbxContent>
            </v:textbox>
            <o:callout v:ext="edit" minusx="t" minusy="t"/>
          </v:shape>
        </w:pict>
      </w:r>
    </w:p>
    <w:p w14:paraId="74281807" w14:textId="77777777" w:rsidR="006C1B19" w:rsidRDefault="006C1B19" w:rsidP="00B20EC1"/>
    <w:p w14:paraId="412EB1DD" w14:textId="77777777" w:rsidR="006C1B19" w:rsidRDefault="006C1B19" w:rsidP="00B20EC1"/>
    <w:p w14:paraId="376A45B9" w14:textId="77777777" w:rsidR="006C1B19" w:rsidRDefault="006C1B19" w:rsidP="00B20EC1"/>
    <w:p w14:paraId="0301AD44" w14:textId="77777777" w:rsidR="006C1B19" w:rsidRDefault="006C1B19" w:rsidP="00B20EC1"/>
    <w:p w14:paraId="7260C21F" w14:textId="77777777" w:rsidR="006C1B19" w:rsidRDefault="00047926" w:rsidP="00B20EC1">
      <w:r>
        <w:rPr>
          <w:noProof/>
        </w:rPr>
        <w:pict w14:anchorId="2C38ACF9">
          <v:shape id="_x0000_s18818" type="#_x0000_t202" style="position:absolute;left:0;text-align:left;margin-left:-17.85pt;margin-top:11.1pt;width:50pt;height:48.15pt;z-index:252387328;mso-wrap-style:none" filled="f" stroked="f" strokecolor="red">
            <v:textbox style="mso-next-textbox:#_x0000_s18818;mso-fit-shape-to-text:t" inset=".5mm,.3mm,.5mm,.3mm">
              <w:txbxContent>
                <w:p w14:paraId="3643A153" w14:textId="77777777" w:rsidR="00650C76" w:rsidRDefault="00047926" w:rsidP="000C2DFE">
                  <w:r>
                    <w:pict w14:anchorId="35F05780">
                      <v:shape id="_x0000_i1636" type="#_x0000_t75" style="width:47.5pt;height:45.95pt">
                        <v:imagedata r:id="rId168" o:title="Distanza di sicurezza 1"/>
                      </v:shape>
                    </w:pict>
                  </w:r>
                </w:p>
              </w:txbxContent>
            </v:textbox>
            <o:callout v:ext="edit" minusx="t" minusy="t"/>
          </v:shape>
        </w:pict>
      </w:r>
    </w:p>
    <w:p w14:paraId="050416DB" w14:textId="77777777" w:rsidR="006C1B19" w:rsidRDefault="006C1B19" w:rsidP="00B20EC1"/>
    <w:p w14:paraId="08ED6FDB" w14:textId="77777777" w:rsidR="006C1B19" w:rsidRDefault="006C1B19" w:rsidP="00B20EC1"/>
    <w:p w14:paraId="17E8E30D" w14:textId="77777777" w:rsidR="006C1B19" w:rsidRDefault="006C1B19" w:rsidP="00B20EC1"/>
    <w:p w14:paraId="5C5B2FEE" w14:textId="77777777" w:rsidR="006C1B19" w:rsidRDefault="006C1B19" w:rsidP="00B20EC1"/>
    <w:p w14:paraId="314A9EDE" w14:textId="77777777" w:rsidR="006C1B19" w:rsidRDefault="006C1B19" w:rsidP="00B20EC1"/>
    <w:p w14:paraId="16BD8996" w14:textId="77777777" w:rsidR="006C1B19" w:rsidRDefault="006C1B19" w:rsidP="00B20EC1"/>
    <w:p w14:paraId="0053F84B" w14:textId="77777777" w:rsidR="006C1B19" w:rsidRDefault="006C1B19" w:rsidP="00B20EC1"/>
    <w:p w14:paraId="3068FC96" w14:textId="77777777" w:rsidR="006C1B19" w:rsidRDefault="00047926" w:rsidP="00B20EC1">
      <w:r>
        <w:rPr>
          <w:noProof/>
        </w:rPr>
        <w:pict w14:anchorId="15508568">
          <v:shape id="_x0000_s18815" type="#_x0000_t202" style="position:absolute;left:0;text-align:left;margin-left:53.55pt;margin-top:7.4pt;width:391.65pt;height:220.4pt;z-index:252384256;mso-wrap-style:none" filled="f" stroked="f" strokecolor="red">
            <v:textbox style="mso-fit-shape-to-text:t" inset=".5mm,.3mm,.5mm,.3mm">
              <w:txbxContent>
                <w:p w14:paraId="5C48AEC8" w14:textId="77777777" w:rsidR="00650C76" w:rsidRDefault="00047926">
                  <w:r>
                    <w:pict w14:anchorId="6059AB21">
                      <v:shape id="_x0000_i1637" type="#_x0000_t75" style="width:389.1pt;height:219.05pt">
                        <v:imagedata r:id="rId305" o:title="ciclo 02"/>
                      </v:shape>
                    </w:pict>
                  </w:r>
                </w:p>
              </w:txbxContent>
            </v:textbox>
            <o:callout v:ext="edit" minusx="t" minusy="t"/>
          </v:shape>
        </w:pict>
      </w:r>
    </w:p>
    <w:p w14:paraId="46AEC7D5" w14:textId="77777777" w:rsidR="006C1B19" w:rsidRDefault="006C1B19" w:rsidP="00B20EC1"/>
    <w:p w14:paraId="3A35073A" w14:textId="77777777" w:rsidR="006C1B19" w:rsidRDefault="006C1B19" w:rsidP="00B20EC1"/>
    <w:p w14:paraId="1F631589" w14:textId="77777777" w:rsidR="006C1B19" w:rsidRDefault="006C1B19" w:rsidP="00B20EC1"/>
    <w:p w14:paraId="373DFDF7" w14:textId="77777777" w:rsidR="006C1B19" w:rsidRDefault="006C1B19" w:rsidP="00B20EC1"/>
    <w:p w14:paraId="6044B45C" w14:textId="77777777" w:rsidR="006C1B19" w:rsidRDefault="00047926" w:rsidP="00B20EC1">
      <w:r>
        <w:rPr>
          <w:noProof/>
        </w:rPr>
        <w:pict w14:anchorId="4D1A9C0E">
          <v:shape id="_x0000_s18825" type="#_x0000_t32" style="position:absolute;left:0;text-align:left;margin-left:138.45pt;margin-top:2.9pt;width:9.35pt;height:69.95pt;flip:y;z-index:252394496" o:connectortype="straight" strokecolor="red">
            <v:stroke endarrow="block"/>
            <o:callout v:ext="edit" minusx="t" minusy="t"/>
          </v:shape>
        </w:pict>
      </w:r>
    </w:p>
    <w:p w14:paraId="46C82023" w14:textId="77777777" w:rsidR="006C1B19" w:rsidRDefault="00047926" w:rsidP="00B20EC1">
      <w:r>
        <w:rPr>
          <w:noProof/>
        </w:rPr>
        <w:pict w14:anchorId="10E1A48C">
          <v:shape id="_x0000_s18823" type="#_x0000_t68" style="position:absolute;left:0;text-align:left;margin-left:387.85pt;margin-top:3.95pt;width:22.8pt;height:35.05pt;rotation:-5032535fd;z-index:252392448" fillcolor="lime">
            <v:textbox inset=".5mm,.3mm,.5mm,.3mm"/>
            <o:callout v:ext="edit" minusx="t" minusy="t"/>
          </v:shape>
        </w:pict>
      </w:r>
    </w:p>
    <w:p w14:paraId="0685BC14" w14:textId="77777777" w:rsidR="006C1B19" w:rsidRDefault="006C1B19" w:rsidP="00B20EC1"/>
    <w:p w14:paraId="538D0B2E" w14:textId="77777777" w:rsidR="006C1B19" w:rsidRDefault="006C1B19" w:rsidP="00B20EC1"/>
    <w:p w14:paraId="64F2BB3A" w14:textId="77777777" w:rsidR="006C1B19" w:rsidRDefault="006C1B19" w:rsidP="00B20EC1"/>
    <w:p w14:paraId="4F057FE7" w14:textId="77777777" w:rsidR="006C1B19" w:rsidRDefault="00047926" w:rsidP="00B20EC1">
      <w:r>
        <w:rPr>
          <w:noProof/>
        </w:rPr>
        <w:pict w14:anchorId="3B725212">
          <v:shape id="_x0000_s18824" type="#_x0000_t202" style="position:absolute;left:0;text-align:left;margin-left:-.4pt;margin-top:3.85pt;width:246.25pt;height:51.35pt;z-index:252393472" strokecolor="red">
            <v:textbox inset=".5mm,.3mm,.5mm,.3mm">
              <w:txbxContent>
                <w:p w14:paraId="44806063" w14:textId="77777777" w:rsidR="00650C76" w:rsidRDefault="00650C76">
                  <w:r>
                    <w:t>La capa avanza, luego se detiene cuando se suelta el pulsador (o el pedal) o cuando llega al final de la cinta NTS</w:t>
                  </w:r>
                </w:p>
              </w:txbxContent>
            </v:textbox>
            <o:callout v:ext="edit" minusx="t" minusy="t"/>
          </v:shape>
        </w:pict>
      </w:r>
    </w:p>
    <w:p w14:paraId="2108A6F9" w14:textId="77777777" w:rsidR="006C1B19" w:rsidRDefault="006C1B19" w:rsidP="00B20EC1"/>
    <w:p w14:paraId="63FA6111" w14:textId="77777777" w:rsidR="006C1B19" w:rsidRDefault="006C1B19" w:rsidP="00B20EC1"/>
    <w:p w14:paraId="176AB560" w14:textId="77777777" w:rsidR="006C1B19" w:rsidRDefault="006C1B19" w:rsidP="00B20EC1"/>
    <w:p w14:paraId="73BCE270" w14:textId="77777777" w:rsidR="006C1B19" w:rsidRDefault="006C1B19" w:rsidP="00B20EC1"/>
    <w:p w14:paraId="3047D63A" w14:textId="77777777" w:rsidR="006C1B19" w:rsidRDefault="006C1B19" w:rsidP="00B20EC1"/>
    <w:p w14:paraId="4EF24C81" w14:textId="77777777" w:rsidR="006C1B19" w:rsidRDefault="006C1B19" w:rsidP="00B20EC1"/>
    <w:p w14:paraId="406DDE1C" w14:textId="77777777" w:rsidR="006C1B19" w:rsidRDefault="006C1B19" w:rsidP="00B20EC1"/>
    <w:p w14:paraId="51EEAB91" w14:textId="77777777" w:rsidR="001439D7" w:rsidRDefault="006C1B19" w:rsidP="001439D7">
      <w:r>
        <w:br w:type="page"/>
      </w:r>
      <w:r w:rsidR="001439D7" w:rsidRPr="002D06EF">
        <w:rPr>
          <w:b/>
          <w:color w:val="0000FF"/>
        </w:rPr>
        <w:lastRenderedPageBreak/>
        <w:t>Con la cinta parada:</w:t>
      </w:r>
    </w:p>
    <w:p w14:paraId="4C38B9E2" w14:textId="77777777" w:rsidR="00256564" w:rsidRDefault="00256564" w:rsidP="001439D7"/>
    <w:p w14:paraId="373FF5A2" w14:textId="77777777" w:rsidR="001439D7" w:rsidRDefault="00047926" w:rsidP="001439D7">
      <w:r>
        <w:rPr>
          <w:noProof/>
        </w:rPr>
        <w:pict w14:anchorId="2BC353C2">
          <v:shape id="_x0000_s18836" type="#_x0000_t202" style="position:absolute;left:0;text-align:left;margin-left:175.5pt;margin-top:5.7pt;width:302.1pt;height:48.45pt;z-index:252402688" strokecolor="red">
            <v:textbox style="mso-next-textbox:#_x0000_s18836" inset=".5mm,.3mm,.5mm,.3mm">
              <w:txbxContent>
                <w:p w14:paraId="3EC5F02F" w14:textId="77777777" w:rsidR="00650C76" w:rsidRDefault="00650C76" w:rsidP="001439D7">
                  <w:r>
                    <w:t xml:space="preserve">El operario superpone otra capa sobre la primera capa cubierta de cola </w:t>
                  </w:r>
                  <w:r w:rsidRPr="002D06EF">
                    <w:t xml:space="preserve">y </w:t>
                  </w:r>
                  <w:r>
                    <w:t xml:space="preserve">ajusta su </w:t>
                  </w:r>
                  <w:smartTag w:uri="urn:schemas-microsoft-com:office:smarttags" w:element="PersonName">
                    <w:smartTagPr>
                      <w:attr w:name="ProductID" w:val="la posizione. Per"/>
                    </w:smartTagPr>
                    <w:r>
                      <w:t xml:space="preserve">posición. Para </w:t>
                    </w:r>
                    <w:r w:rsidRPr="000B526E">
                      <w:rPr>
                        <w:b/>
                        <w:color w:val="0000FF"/>
                      </w:rPr>
                      <w:t xml:space="preserve">capas </w:t>
                    </w:r>
                  </w:smartTag>
                  <w:r w:rsidRPr="000B526E">
                    <w:rPr>
                      <w:b/>
                      <w:color w:val="0000FF"/>
                    </w:rPr>
                    <w:t>grandes actuar entre dos personas.</w:t>
                  </w:r>
                  <w:r>
                    <w:t/>
                  </w:r>
                </w:p>
              </w:txbxContent>
            </v:textbox>
            <o:callout v:ext="edit" minusx="t" minusy="t"/>
          </v:shape>
        </w:pict>
      </w:r>
    </w:p>
    <w:p w14:paraId="2BBF1C39" w14:textId="77777777" w:rsidR="001439D7" w:rsidRDefault="00047926" w:rsidP="001439D7">
      <w:r>
        <w:rPr>
          <w:noProof/>
        </w:rPr>
        <w:pict w14:anchorId="7F70FD6F">
          <v:shape id="_x0000_s18826" type="#_x0000_t202" style="position:absolute;left:0;text-align:left;margin-left:2.85pt;margin-top:5.1pt;width:385.85pt;height:216.35pt;z-index:252395520;mso-wrap-style:none" filled="f" stroked="f" strokecolor="red">
            <v:textbox style="mso-fit-shape-to-text:t" inset=".5mm,.3mm,.5mm,.3mm">
              <w:txbxContent>
                <w:p w14:paraId="5E1246C0" w14:textId="77777777" w:rsidR="00650C76" w:rsidRDefault="00047926">
                  <w:r>
                    <w:pict w14:anchorId="6B0704D3">
                      <v:shape id="_x0000_i1638" type="#_x0000_t75" style="width:383pt;height:214.45pt">
                        <v:imagedata r:id="rId306" o:title="ciclo 03 mod" blacklevel="3277f"/>
                      </v:shape>
                    </w:pict>
                  </w:r>
                </w:p>
              </w:txbxContent>
            </v:textbox>
            <o:callout v:ext="edit" minusx="t" minusy="t"/>
          </v:shape>
        </w:pict>
      </w:r>
    </w:p>
    <w:p w14:paraId="5DAA7E69" w14:textId="77777777" w:rsidR="001439D7" w:rsidRDefault="001439D7" w:rsidP="001439D7"/>
    <w:p w14:paraId="70C07BD3" w14:textId="77777777" w:rsidR="001439D7" w:rsidRDefault="00047926" w:rsidP="001439D7">
      <w:r>
        <w:rPr>
          <w:noProof/>
        </w:rPr>
        <w:pict w14:anchorId="2CB781DD">
          <v:shape id="_x0000_s18841" type="#_x0000_t32" style="position:absolute;left:0;text-align:left;margin-left:179.7pt;margin-top:12.75pt;width:27.65pt;height:63.6pt;flip:x;z-index:252407808" o:connectortype="straight" strokecolor="red">
            <v:stroke endarrow="block"/>
            <o:callout v:ext="edit" minusx="t" minusy="t"/>
          </v:shape>
        </w:pict>
      </w:r>
    </w:p>
    <w:p w14:paraId="235B4D42" w14:textId="77777777" w:rsidR="001439D7" w:rsidRDefault="001439D7" w:rsidP="001439D7"/>
    <w:p w14:paraId="00AF9D58" w14:textId="77777777" w:rsidR="001439D7" w:rsidRDefault="001439D7" w:rsidP="001439D7"/>
    <w:p w14:paraId="6C33ED91" w14:textId="77777777" w:rsidR="001439D7" w:rsidRDefault="00047926" w:rsidP="001439D7">
      <w:r>
        <w:rPr>
          <w:noProof/>
        </w:rPr>
        <w:pict w14:anchorId="16FDBC8D">
          <v:shape id="_x0000_s18837" type="#_x0000_t202" style="position:absolute;left:0;text-align:left;margin-left:407.85pt;margin-top:10.2pt;width:69.75pt;height:57.1pt;z-index:252403712;mso-wrap-style:none" filled="f" stroked="f" strokecolor="red" strokeweight="1pt">
            <v:textbox style="mso-next-textbox:#_x0000_s18837;mso-fit-shape-to-text:t" inset=".5mm,.3mm,.5mm,.3mm">
              <w:txbxContent>
                <w:p w14:paraId="3E80C1E3" w14:textId="77777777" w:rsidR="00650C76" w:rsidRDefault="00047926" w:rsidP="001439D7">
                  <w:pPr>
                    <w:jc w:val="center"/>
                  </w:pPr>
                  <w:r>
                    <w:pict w14:anchorId="07510BD1">
                      <v:shape id="_x0000_i1639" type="#_x0000_t75" style="width:66.65pt;height:55.15pt">
                        <v:imagedata r:id="rId172" o:title="CONTUSIONE"/>
                      </v:shape>
                    </w:pict>
                  </w:r>
                </w:p>
              </w:txbxContent>
            </v:textbox>
          </v:shape>
        </w:pict>
      </w:r>
    </w:p>
    <w:p w14:paraId="1F2DC126" w14:textId="77777777" w:rsidR="001439D7" w:rsidRDefault="001439D7" w:rsidP="001439D7"/>
    <w:p w14:paraId="39579C5B" w14:textId="77777777" w:rsidR="001439D7" w:rsidRDefault="001439D7" w:rsidP="001439D7"/>
    <w:p w14:paraId="711628D2" w14:textId="77777777" w:rsidR="001439D7" w:rsidRDefault="001439D7" w:rsidP="001439D7"/>
    <w:p w14:paraId="7A28F15A" w14:textId="77777777" w:rsidR="001439D7" w:rsidRDefault="001439D7" w:rsidP="001439D7"/>
    <w:p w14:paraId="0FC00DA6" w14:textId="77777777" w:rsidR="001439D7" w:rsidRDefault="00047926" w:rsidP="001439D7">
      <w:r>
        <w:rPr>
          <w:noProof/>
        </w:rPr>
        <w:pict w14:anchorId="1F3728B8">
          <v:shape id="_x0000_s18838" type="#_x0000_t202" style="position:absolute;left:0;text-align:left;margin-left:388.65pt;margin-top:4.35pt;width:108pt;height:36.6pt;z-index:252404736" filled="f" stroked="f">
            <v:textbox style="mso-next-textbox:#_x0000_s18838" inset=".5mm,.3mm,.5mm,.3mm">
              <w:txbxContent>
                <w:p w14:paraId="0D3258D8" w14:textId="77777777" w:rsidR="00650C76" w:rsidRDefault="00650C76" w:rsidP="001439D7">
                  <w:pPr>
                    <w:jc w:val="center"/>
                    <w:rPr>
                      <w:rFonts w:cs="Arial"/>
                      <w:color w:val="FF6600"/>
                    </w:rPr>
                  </w:pPr>
                  <w:r>
                    <w:rPr>
                      <w:rFonts w:cs="Arial"/>
                      <w:b/>
                      <w:bCs/>
                      <w:color w:val="FF6600"/>
                    </w:rPr>
                    <w:t>PELIGRO DE CONTUSIÓN</w:t>
                  </w:r>
                </w:p>
              </w:txbxContent>
            </v:textbox>
            <o:callout v:ext="edit" minusy="t"/>
          </v:shape>
        </w:pict>
      </w:r>
    </w:p>
    <w:p w14:paraId="55D847D6" w14:textId="77777777" w:rsidR="001439D7" w:rsidRDefault="001439D7" w:rsidP="001439D7"/>
    <w:p w14:paraId="6548AEDD" w14:textId="77777777" w:rsidR="001439D7" w:rsidRDefault="001439D7" w:rsidP="001439D7"/>
    <w:p w14:paraId="3069311F" w14:textId="77777777" w:rsidR="001439D7" w:rsidRDefault="001439D7" w:rsidP="001439D7"/>
    <w:p w14:paraId="4E8E4E20" w14:textId="77777777" w:rsidR="001439D7" w:rsidRDefault="001439D7" w:rsidP="001439D7"/>
    <w:p w14:paraId="4457EFA0" w14:textId="77777777" w:rsidR="00256564" w:rsidRDefault="00256564" w:rsidP="001439D7"/>
    <w:p w14:paraId="7C90AA55" w14:textId="77777777" w:rsidR="001439D7" w:rsidRDefault="001439D7" w:rsidP="001439D7"/>
    <w:p w14:paraId="54E37D95" w14:textId="77777777" w:rsidR="001439D7" w:rsidRDefault="00047926" w:rsidP="001439D7">
      <w:r>
        <w:rPr>
          <w:noProof/>
        </w:rPr>
        <w:pict w14:anchorId="2221D6DD">
          <v:shape id="_x0000_s18839" type="#_x0000_t202" style="position:absolute;left:0;text-align:left;margin-left:6.5pt;margin-top:12.35pt;width:70.45pt;height:59.8pt;z-index:252405760;mso-wrap-style:none" filled="f" stroked="f" strokecolor="red">
            <v:textbox style="mso-next-textbox:#_x0000_s18839;mso-fit-shape-to-text:t" inset=".5mm,.3mm,.5mm,.3mm">
              <w:txbxContent>
                <w:p w14:paraId="5B085569" w14:textId="77777777" w:rsidR="00650C76" w:rsidRDefault="00047926" w:rsidP="001439D7">
                  <w:r>
                    <w:pict w14:anchorId="4B3EF976">
                      <v:shape id="_x0000_i1640" type="#_x0000_t75" style="width:68.15pt;height:57.45pt">
                        <v:imagedata r:id="rId191" o:title="Movimentazione manuale dei carichi"/>
                      </v:shape>
                    </w:pict>
                  </w:r>
                </w:p>
              </w:txbxContent>
            </v:textbox>
            <o:callout v:ext="edit" minusx="t" minusy="t"/>
          </v:shape>
        </w:pict>
      </w:r>
      <w:r>
        <w:rPr>
          <w:noProof/>
        </w:rPr>
        <w:pict w14:anchorId="073CA2B9">
          <v:shape id="_x0000_s18840" type="#_x0000_t202" style="position:absolute;left:0;text-align:left;margin-left:82.65pt;margin-top:12.3pt;width:416.1pt;height:91.2pt;z-index:252406784" filled="f" stroked="f">
            <v:textbox style="mso-next-textbox:#_x0000_s18840" inset=".5mm,.3mm,.5mm,.3mm">
              <w:txbxContent>
                <w:p w14:paraId="41F80570" w14:textId="77777777" w:rsidR="00650C76" w:rsidRDefault="00650C76" w:rsidP="001439D7">
                  <w:pPr>
                    <w:rPr>
                      <w:rFonts w:cs="Arial"/>
                      <w:b/>
                      <w:bCs/>
                    </w:rPr>
                  </w:pPr>
                  <w:r w:rsidRPr="007A6AC3">
                    <w:rPr>
                      <w:rFonts w:cs="Arial"/>
                      <w:b/>
                      <w:bCs/>
                    </w:rPr>
                    <w:t xml:space="preserve">PARA </w:t>
                  </w:r>
                  <w:smartTag w:uri="urn:schemas-microsoft-com:office:smarttags" w:element="PersonName">
                    <w:smartTagPr>
                      <w:attr w:name="ProductID" w:val="LA MOVIMENTAZIONE DI STRATI"/>
                    </w:smartTagPr>
                    <w:r>
                      <w:rPr>
                        <w:rFonts w:cs="Arial"/>
                        <w:b/>
                        <w:bCs/>
                      </w:rPr>
                      <w:t xml:space="preserve">LA MOVIMENTACIÓN DE CAPAS </w:t>
                    </w:r>
                  </w:smartTag>
                  <w:r>
                    <w:rPr>
                      <w:rFonts w:cs="Arial"/>
                      <w:b/>
                      <w:bCs/>
                    </w:rPr>
                    <w:t>GRANDES tales como por ejemplo: COLCHONES PARA CAMAS MATRIMONIALES.</w:t>
                  </w:r>
                </w:p>
                <w:p w14:paraId="62F57207" w14:textId="77777777" w:rsidR="00650C76" w:rsidRDefault="00650C76" w:rsidP="001439D7">
                  <w:pPr>
                    <w:rPr>
                      <w:rFonts w:cs="Arial"/>
                      <w:b/>
                      <w:bCs/>
                      <w:color w:val="FF6600"/>
                    </w:rPr>
                  </w:pPr>
                  <w:r>
                    <w:rPr>
                      <w:rFonts w:cs="Arial"/>
                      <w:b/>
                      <w:bCs/>
                      <w:color w:val="FF6600"/>
                    </w:rPr>
                    <w:t>PELIGRO MANIPULACIÓN MANUAL DE CARGAS</w:t>
                  </w:r>
                </w:p>
                <w:p w14:paraId="7D24564C" w14:textId="77777777" w:rsidR="00650C76" w:rsidRDefault="00650C76" w:rsidP="001439D7">
                  <w:pPr>
                    <w:rPr>
                      <w:rFonts w:cs="Arial"/>
                      <w:b/>
                      <w:bCs/>
                      <w:color w:val="0000FF"/>
                    </w:rPr>
                  </w:pPr>
                  <w:r>
                    <w:rPr>
                      <w:rFonts w:cs="Arial"/>
                      <w:b/>
                      <w:bCs/>
                      <w:color w:val="0000FF"/>
                    </w:rPr>
                    <w:t>EFECTUAR LA EVALUACIÓN DEL RIESGO DERIVADO DE LA MOVIMENTACIÓN MANUAL DE CARGAS.</w:t>
                  </w:r>
                </w:p>
                <w:p w14:paraId="760FA70E" w14:textId="77777777" w:rsidR="00650C76" w:rsidRDefault="00650C76" w:rsidP="001439D7">
                  <w:pPr>
                    <w:rPr>
                      <w:rFonts w:cs="Arial"/>
                      <w:b/>
                      <w:bCs/>
                      <w:color w:val="0000FF"/>
                    </w:rPr>
                  </w:pPr>
                  <w:r>
                    <w:rPr>
                      <w:rFonts w:cs="Arial"/>
                      <w:b/>
                      <w:bCs/>
                      <w:color w:val="0000FF"/>
                    </w:rPr>
                    <w:t>Ver el capítulo específico.</w:t>
                  </w:r>
                </w:p>
                <w:p w14:paraId="5188B141" w14:textId="77777777" w:rsidR="00650C76" w:rsidRDefault="00650C76" w:rsidP="001439D7"/>
              </w:txbxContent>
            </v:textbox>
            <o:callout v:ext="edit" minusy="t"/>
          </v:shape>
        </w:pict>
      </w:r>
    </w:p>
    <w:p w14:paraId="36559CF7" w14:textId="77777777" w:rsidR="001439D7" w:rsidRDefault="001439D7" w:rsidP="001439D7"/>
    <w:p w14:paraId="0D736F6C" w14:textId="77777777" w:rsidR="001439D7" w:rsidRDefault="001439D7" w:rsidP="001439D7"/>
    <w:p w14:paraId="208644D9" w14:textId="77777777" w:rsidR="001439D7" w:rsidRDefault="001439D7" w:rsidP="001439D7"/>
    <w:p w14:paraId="5A0BFEAA" w14:textId="77777777" w:rsidR="001439D7" w:rsidRDefault="001439D7" w:rsidP="001439D7"/>
    <w:p w14:paraId="1935A4B0" w14:textId="77777777" w:rsidR="001439D7" w:rsidRDefault="001439D7" w:rsidP="001439D7"/>
    <w:p w14:paraId="39FBC11D" w14:textId="77777777" w:rsidR="001439D7" w:rsidRDefault="001439D7" w:rsidP="001439D7"/>
    <w:p w14:paraId="0A2C52D3" w14:textId="77777777" w:rsidR="001439D7" w:rsidRDefault="001439D7" w:rsidP="001439D7"/>
    <w:p w14:paraId="61722199" w14:textId="77777777" w:rsidR="001439D7" w:rsidRDefault="00047926" w:rsidP="001439D7">
      <w:r>
        <w:rPr>
          <w:noProof/>
        </w:rPr>
        <w:pict w14:anchorId="3C3B3CCB">
          <v:shape id="_x0000_s18829" type="#_x0000_t202" style="position:absolute;left:0;text-align:left;margin-left:245.1pt;margin-top:75.8pt;width:259.35pt;height:65.55pt;z-index:252398592" filled="f" stroked="f" strokecolor="red" strokeweight="1pt">
            <v:textbox style="mso-next-textbox:#_x0000_s18829" inset=".5mm,.3mm,.5mm,.3mm">
              <w:txbxContent>
                <w:p w14:paraId="4E7D1C9E" w14:textId="77777777" w:rsidR="00650C76" w:rsidRPr="00D775CF" w:rsidRDefault="00650C76" w:rsidP="001439D7">
                  <w:pPr>
                    <w:jc w:val="center"/>
                    <w:rPr>
                      <w:rFonts w:ascii="Times New Roman" w:hAnsi="Times New Roman"/>
                      <w:b/>
                      <w:color w:val="0000FF"/>
                    </w:rPr>
                  </w:pPr>
                  <w:r>
                    <w:rPr>
                      <w:b/>
                      <w:color w:val="0000FF"/>
                    </w:rPr>
                    <w:t>USAR ADECUADOS DISPOSITIVOS DE PROTECCIÓN INDIVIDUAL – DPI (VER LAS FICHAS DE SEGURIDAD DE LAS SUSTANCIAS UTILIZADAS)</w:t>
                  </w:r>
                </w:p>
              </w:txbxContent>
            </v:textbox>
          </v:shape>
        </w:pict>
      </w:r>
      <w:r>
        <w:rPr>
          <w:noProof/>
        </w:rPr>
        <w:pict w14:anchorId="47980A51">
          <v:shape id="_x0000_s18828" type="#_x0000_t202" style="position:absolute;left:0;text-align:left;margin-left:379.05pt;margin-top:13.1pt;width:61.95pt;height:60.85pt;z-index:252397568;mso-wrap-style:none" filled="f" stroked="f" strokecolor="red">
            <v:textbox style="mso-next-textbox:#_x0000_s18828;mso-fit-shape-to-text:t" inset=".5mm,.3mm,.5mm,.3mm">
              <w:txbxContent>
                <w:p w14:paraId="45ECF597" w14:textId="77777777" w:rsidR="00650C76" w:rsidRDefault="00047926" w:rsidP="001439D7">
                  <w:r>
                    <w:pict w14:anchorId="49F507F9">
                      <v:shape id="_x0000_i1641" type="#_x0000_t75" style="width:59pt;height:59pt">
                        <v:imagedata r:id="rId281" o:title="Obbligo indumenti protettivi"/>
                      </v:shape>
                    </w:pict>
                  </w:r>
                </w:p>
              </w:txbxContent>
            </v:textbox>
            <o:callout v:ext="edit" minusx="t" minusy="t"/>
          </v:shape>
        </w:pict>
      </w:r>
      <w:r>
        <w:rPr>
          <w:noProof/>
        </w:rPr>
        <w:pict w14:anchorId="2ED0A5B6">
          <v:shape id="_x0000_s18827" type="#_x0000_t202" style="position:absolute;left:0;text-align:left;margin-left:310.65pt;margin-top:13.1pt;width:61.95pt;height:61pt;z-index:252396544;mso-wrap-style:none" filled="f" stroked="f" strokecolor="red">
            <v:textbox style="mso-next-textbox:#_x0000_s18827;mso-fit-shape-to-text:t" inset=".5mm,.3mm,.5mm,.3mm">
              <w:txbxContent>
                <w:p w14:paraId="5DEBEF25" w14:textId="77777777" w:rsidR="00650C76" w:rsidRDefault="00047926" w:rsidP="001439D7">
                  <w:r>
                    <w:pict w14:anchorId="583FA8B5">
                      <v:shape id="_x0000_i1642" type="#_x0000_t75" style="width:59pt;height:59pt">
                        <v:imagedata r:id="rId54" o:title="Obbligo di guanti protettivi"/>
                      </v:shape>
                    </w:pict>
                  </w:r>
                </w:p>
              </w:txbxContent>
            </v:textbox>
            <o:callout v:ext="edit" minusx="t" minusy="t"/>
          </v:shape>
        </w:pict>
      </w:r>
      <w:r w:rsidR="001439D7">
        <w:t>En la primera capa hay adhesivo, por lo tanto:</w:t>
      </w:r>
    </w:p>
    <w:p w14:paraId="727FC637" w14:textId="77777777" w:rsidR="001439D7" w:rsidRDefault="00047926" w:rsidP="001439D7">
      <w:r>
        <w:rPr>
          <w:noProof/>
        </w:rPr>
        <w:pict w14:anchorId="1571FA42">
          <v:shape id="_x0000_s18830" type="#_x0000_t202" style="position:absolute;left:0;text-align:left;margin-left:0;margin-top:10.7pt;width:64.45pt;height:54.7pt;z-index:252399616;mso-wrap-style:none" filled="f" stroked="f" strokecolor="red" strokeweight="1pt">
            <v:textbox style="mso-next-textbox:#_x0000_s18830;mso-fit-shape-to-text:t" inset=".5mm,.3mm,.5mm,.3mm">
              <w:txbxContent>
                <w:p w14:paraId="6D4A533C" w14:textId="77777777" w:rsidR="00650C76" w:rsidRDefault="00047926" w:rsidP="001439D7">
                  <w:r>
                    <w:rPr>
                      <w:rFonts w:cs="Arial"/>
                      <w:color w:val="FF6600"/>
                    </w:rPr>
                    <w:pict w14:anchorId="1D380C03">
                      <v:shape id="_x0000_i1643" type="#_x0000_t75" style="width:62.8pt;height:53.6pt">
                        <v:imagedata r:id="rId280" o:title="pericolo generico 1"/>
                      </v:shape>
                    </w:pict>
                  </w:r>
                </w:p>
              </w:txbxContent>
            </v:textbox>
          </v:shape>
        </w:pict>
      </w:r>
      <w:r>
        <w:rPr>
          <w:noProof/>
        </w:rPr>
        <w:pict w14:anchorId="509A5FDC">
          <v:shape id="_x0000_s18832" type="#_x0000_t202" style="position:absolute;left:0;text-align:left;margin-left:116.85pt;margin-top:7.85pt;width:145.35pt;height:65.55pt;z-index:252401664" filled="f" stroked="f" strokecolor="red" strokeweight="1pt">
            <v:textbox style="mso-next-textbox:#_x0000_s18832" inset=".5mm,.3mm,.5mm,.3mm">
              <w:txbxContent>
                <w:p w14:paraId="50E7882E" w14:textId="77777777" w:rsidR="00650C76" w:rsidRPr="00AD5EBB" w:rsidRDefault="00650C76" w:rsidP="001439D7">
                  <w:pPr>
                    <w:jc w:val="center"/>
                    <w:rPr>
                      <w:rFonts w:ascii="Times New Roman" w:hAnsi="Times New Roman"/>
                      <w:b/>
                      <w:color w:val="FF6600"/>
                    </w:rPr>
                  </w:pPr>
                  <w:r w:rsidRPr="00AD5EBB">
                    <w:rPr>
                      <w:b/>
                      <w:color w:val="FF6600"/>
                    </w:rPr>
                    <w:t xml:space="preserve">PELIGRO PRESENCIA DE SUSTANCIAS QUÍMICAS </w:t>
                  </w:r>
                  <w:r>
                    <w:rPr>
                      <w:b/>
                      <w:color w:val="FF6600"/>
                    </w:rPr>
                    <w:t>(CONTACTO, INHALACIONES)</w:t>
                  </w:r>
                </w:p>
              </w:txbxContent>
            </v:textbox>
          </v:shape>
        </w:pict>
      </w:r>
      <w:r>
        <w:rPr>
          <w:noProof/>
        </w:rPr>
        <w:pict w14:anchorId="4D5C695E">
          <v:shape id="_x0000_s18831" type="#_x0000_t202" style="position:absolute;left:0;text-align:left;margin-left:59.85pt;margin-top:8.8pt;width:66.7pt;height:56.65pt;z-index:252400640;mso-wrap-style:none" filled="f" stroked="f" strokecolor="red">
            <v:textbox style="mso-next-textbox:#_x0000_s18831;mso-fit-shape-to-text:t" inset=".5mm,.3mm,.5mm,.3mm">
              <w:txbxContent>
                <w:p w14:paraId="4ADF35F9" w14:textId="77777777" w:rsidR="00650C76" w:rsidRDefault="00047926" w:rsidP="001439D7">
                  <w:r>
                    <w:rPr>
                      <w:rFonts w:cs="Arial"/>
                      <w:b/>
                      <w:noProof/>
                      <w:color w:val="FF6600"/>
                    </w:rPr>
                    <w:pict w14:anchorId="0A3183EB">
                      <v:shape id="Immagine 474" o:spid="_x0000_i1644" type="#_x0000_t75" alt="Pericolo ambiente inalazioni 1" style="width:64.35pt;height:55.15pt;visibility:visible">
                        <v:imagedata r:id="rId307" o:title="Pericolo ambiente inalazioni 1"/>
                      </v:shape>
                    </w:pict>
                  </w:r>
                </w:p>
              </w:txbxContent>
            </v:textbox>
            <o:callout v:ext="edit" minusx="t" minusy="t"/>
          </v:shape>
        </w:pict>
      </w:r>
    </w:p>
    <w:p w14:paraId="2AE431CE" w14:textId="77777777" w:rsidR="001439D7" w:rsidRDefault="001439D7" w:rsidP="001439D7"/>
    <w:p w14:paraId="0F576F33" w14:textId="77777777" w:rsidR="001439D7" w:rsidRDefault="001439D7" w:rsidP="001439D7"/>
    <w:p w14:paraId="2851B652" w14:textId="77777777" w:rsidR="001439D7" w:rsidRDefault="001439D7" w:rsidP="001439D7"/>
    <w:p w14:paraId="61CC2381" w14:textId="77777777" w:rsidR="001439D7" w:rsidRDefault="001439D7" w:rsidP="001439D7"/>
    <w:p w14:paraId="6F7B0326" w14:textId="77777777" w:rsidR="001439D7" w:rsidRDefault="001439D7" w:rsidP="001439D7"/>
    <w:p w14:paraId="5D34A93C" w14:textId="77777777" w:rsidR="001439D7" w:rsidRDefault="001439D7" w:rsidP="001439D7"/>
    <w:p w14:paraId="484D5A4F" w14:textId="77777777" w:rsidR="001439D7" w:rsidRDefault="001439D7" w:rsidP="001439D7"/>
    <w:p w14:paraId="5A8E57AC" w14:textId="77777777" w:rsidR="001439D7" w:rsidRDefault="001439D7" w:rsidP="001439D7"/>
    <w:p w14:paraId="21C64C8F" w14:textId="77777777" w:rsidR="001439D7" w:rsidRDefault="001439D7" w:rsidP="001439D7"/>
    <w:p w14:paraId="4F73D314" w14:textId="77777777" w:rsidR="00256564" w:rsidRDefault="00256564" w:rsidP="001439D7"/>
    <w:p w14:paraId="29758AE5" w14:textId="77777777" w:rsidR="006C1B19" w:rsidRDefault="006C1B19" w:rsidP="00B20EC1"/>
    <w:p w14:paraId="1D5E4ADC" w14:textId="77777777" w:rsidR="000C2DFE" w:rsidRDefault="00256564" w:rsidP="00B20EC1">
      <w:r>
        <w:t>En este punto, si es necesario superponer otras capas, es necesario devolver las capas hacia atrás, presionando MARCHA CINTA ATRÁS. Las capas se detienen en la cinta de entrada.</w:t>
      </w:r>
    </w:p>
    <w:p w14:paraId="456AA154" w14:textId="77777777" w:rsidR="00256564" w:rsidRDefault="00256564" w:rsidP="00B20EC1">
      <w:r>
        <w:t xml:space="preserve">Por lo tanto, el operario presiona INICIO PEGADO, y se tiene otro ciclo de pegado idéntico al anterior (son </w:t>
      </w:r>
      <w:r w:rsidRPr="00256564">
        <w:rPr>
          <w:b/>
          <w:color w:val="0000FF"/>
        </w:rPr>
        <w:t xml:space="preserve">válidas las mismas descripciones y </w:t>
      </w:r>
      <w:r w:rsidRPr="00256564">
        <w:rPr>
          <w:b/>
          <w:color w:val="0000FF"/>
          <w:u w:val="single"/>
        </w:rPr>
        <w:t>advertenci</w:t>
      </w:r>
      <w:r>
        <w:t>as).</w:t>
      </w:r>
    </w:p>
    <w:p w14:paraId="26BBF154" w14:textId="77777777" w:rsidR="000C2DFE" w:rsidRDefault="000C2DFE" w:rsidP="00B20EC1"/>
    <w:p w14:paraId="1325E6E1" w14:textId="77777777" w:rsidR="000C2DFE" w:rsidRDefault="000C2DFE" w:rsidP="00B20EC1"/>
    <w:p w14:paraId="30170488" w14:textId="77777777" w:rsidR="000C2DFE" w:rsidRDefault="00256564" w:rsidP="00B20EC1">
      <w:r>
        <w:br w:type="page"/>
      </w:r>
    </w:p>
    <w:p w14:paraId="7E15911F" w14:textId="77777777" w:rsidR="000C2DFE" w:rsidRDefault="00047926" w:rsidP="00B20EC1">
      <w:r>
        <w:rPr>
          <w:noProof/>
        </w:rPr>
        <w:pict w14:anchorId="6D430AF2">
          <v:shape id="_x0000_s18844" type="#_x0000_t202" style="position:absolute;left:0;text-align:left;margin-left:346.7pt;margin-top:10.25pt;width:159.3pt;height:214.7pt;z-index:252409856;mso-wrap-style:none" filled="f" fillcolor="lime" stroked="f" strokecolor="red">
            <v:textbox style="mso-next-textbox:#_x0000_s18844;mso-fit-shape-to-text:t" inset=".5mm,.3mm,.5mm,.3mm">
              <w:txbxContent>
                <w:p w14:paraId="0FCC134E" w14:textId="77777777" w:rsidR="00650C76" w:rsidRDefault="00047926" w:rsidP="00E07774">
                  <w:r>
                    <w:pict w14:anchorId="289E8406">
                      <v:shape id="_x0000_i1645" type="#_x0000_t75" style="width:155.5pt;height:212.95pt">
                        <v:imagedata r:id="rId128" o:title="DSC_0257 mod"/>
                      </v:shape>
                    </w:pict>
                  </w:r>
                </w:p>
              </w:txbxContent>
            </v:textbox>
            <o:callout v:ext="edit" minusx="t" minusy="t"/>
          </v:shape>
        </w:pict>
      </w:r>
    </w:p>
    <w:p w14:paraId="1C6D498D" w14:textId="77777777" w:rsidR="000C2DFE" w:rsidRDefault="00047926" w:rsidP="00B20EC1">
      <w:r>
        <w:rPr>
          <w:noProof/>
        </w:rPr>
        <w:pict w14:anchorId="4007D0E9">
          <v:shape id="_x0000_s19859" type="#_x0000_t202" style="position:absolute;left:0;text-align:left;margin-left:437.1pt;margin-top:62.15pt;width:31.8pt;height:17.65pt;z-index:252919808" stroked="f" strokecolor="red">
            <v:textbox style="mso-next-textbox:#_x0000_s19859" inset=".5mm,.3mm,.5mm,.3mm">
              <w:txbxContent>
                <w:p w14:paraId="536B77A9" w14:textId="77777777" w:rsidR="00650C76" w:rsidRPr="00AD7709" w:rsidRDefault="00650C76" w:rsidP="00475308">
                  <w:pPr>
                    <w:jc w:val="center"/>
                    <w:rPr>
                      <w:sz w:val="18"/>
                      <w:szCs w:val="14"/>
                    </w:rPr>
                  </w:pPr>
                  <w:r w:rsidRPr="00AD7709">
                    <w:rPr>
                      <w:sz w:val="2"/>
                      <w:szCs w:val="14"/>
                    </w:rPr>
                    <w:br/>
                  </w:r>
                  <w:r w:rsidRPr="00AD7709">
                    <w:rPr>
                      <w:sz w:val="12"/>
                      <w:szCs w:val="14"/>
                    </w:rPr>
                    <w:t xml:space="preserve">BELT </w:t>
                  </w:r>
                  <w:r w:rsidRPr="00AD7709">
                    <w:rPr>
                      <w:sz w:val="12"/>
                      <w:szCs w:val="14"/>
                    </w:rPr>
                    <w:br/>
                    <w:t>BACK</w:t>
                  </w:r>
                </w:p>
              </w:txbxContent>
            </v:textbox>
            <o:callout v:ext="edit" minusx="t" minusy="t"/>
          </v:shape>
        </w:pict>
      </w:r>
      <w:r>
        <w:rPr>
          <w:noProof/>
        </w:rPr>
        <w:pict w14:anchorId="06E6632C">
          <v:shape id="_x0000_s19857" type="#_x0000_t202" style="position:absolute;left:0;text-align:left;margin-left:376.75pt;margin-top:2.75pt;width:32.65pt;height:17.15pt;z-index:252917760" stroked="f" strokecolor="red">
            <v:textbox style="mso-next-textbox:#_x0000_s19857" inset=".5mm,.3mm,.5mm,.3mm">
              <w:txbxContent>
                <w:p w14:paraId="428A0FB6" w14:textId="77777777" w:rsidR="00650C76" w:rsidRPr="00AD7709" w:rsidRDefault="00650C76" w:rsidP="00475308">
                  <w:pPr>
                    <w:jc w:val="center"/>
                    <w:rPr>
                      <w:sz w:val="18"/>
                      <w:szCs w:val="14"/>
                    </w:rPr>
                  </w:pPr>
                  <w:r w:rsidRPr="00AD7709">
                    <w:rPr>
                      <w:sz w:val="12"/>
                      <w:szCs w:val="14"/>
                    </w:rPr>
                    <w:t xml:space="preserve">INICIO </w:t>
                  </w:r>
                  <w:r w:rsidRPr="00AD7709">
                    <w:rPr>
                      <w:sz w:val="12"/>
                      <w:szCs w:val="14"/>
                    </w:rPr>
                    <w:br/>
                    <w:t>PRENSA</w:t>
                  </w:r>
                </w:p>
              </w:txbxContent>
            </v:textbox>
            <o:callout v:ext="edit" minusx="t" minusy="t"/>
          </v:shape>
        </w:pict>
      </w:r>
      <w:r>
        <w:rPr>
          <w:noProof/>
        </w:rPr>
        <w:pict w14:anchorId="4F77515F">
          <v:shape id="_x0000_s19860" type="#_x0000_t202" style="position:absolute;left:0;text-align:left;margin-left:436.35pt;margin-top:1.8pt;width:34.5pt;height:17.65pt;z-index:252920832" stroked="f" strokecolor="red">
            <v:textbox style="mso-next-textbox:#_x0000_s19860" inset=".5mm,.3mm,.5mm,.3mm">
              <w:txbxContent>
                <w:p w14:paraId="4736F0F0" w14:textId="77777777" w:rsidR="00650C76" w:rsidRPr="00AD7709" w:rsidRDefault="00650C76" w:rsidP="00475308">
                  <w:pPr>
                    <w:jc w:val="center"/>
                    <w:rPr>
                      <w:sz w:val="18"/>
                      <w:szCs w:val="14"/>
                    </w:rPr>
                  </w:pPr>
                  <w:r w:rsidRPr="00AD7709">
                    <w:rPr>
                      <w:sz w:val="2"/>
                      <w:szCs w:val="14"/>
                    </w:rPr>
                    <w:br/>
                  </w:r>
                  <w:r w:rsidRPr="00AD7709">
                    <w:rPr>
                      <w:sz w:val="12"/>
                      <w:szCs w:val="14"/>
                    </w:rPr>
                    <w:t xml:space="preserve">BELT </w:t>
                  </w:r>
                  <w:r w:rsidRPr="00AD7709">
                    <w:rPr>
                      <w:sz w:val="12"/>
                      <w:szCs w:val="14"/>
                    </w:rPr>
                    <w:br/>
                  </w:r>
                  <w:r>
                    <w:rPr>
                      <w:sz w:val="12"/>
                      <w:szCs w:val="14"/>
                    </w:rPr>
                    <w:t>FORWARD</w:t>
                  </w:r>
                </w:p>
              </w:txbxContent>
            </v:textbox>
            <o:callout v:ext="edit" minusx="t" minusy="t"/>
          </v:shape>
        </w:pict>
      </w:r>
    </w:p>
    <w:p w14:paraId="27AB604B" w14:textId="77777777" w:rsidR="000C2DFE" w:rsidRDefault="00047926" w:rsidP="00B20EC1">
      <w:r>
        <w:rPr>
          <w:noProof/>
        </w:rPr>
        <w:pict w14:anchorId="2F7980CE">
          <v:shape id="_x0000_s18843" type="#_x0000_t202" style="position:absolute;left:0;text-align:left;margin-left:-.4pt;margin-top:4.7pt;width:324.9pt;height:39.9pt;z-index:252408832" strokecolor="red">
            <v:textbox style="mso-next-textbox:#_x0000_s18843" inset=".5mm,.3mm,.5mm,.3mm">
              <w:txbxContent>
                <w:p w14:paraId="44DA32F0" w14:textId="77777777" w:rsidR="00650C76" w:rsidRDefault="00650C76" w:rsidP="00E07774">
                  <w:r>
                    <w:t>Si la capa superpuesta es la última, el operador de mandos presiona START PRESS, y se inicia el ciclo de prensado</w:t>
                  </w:r>
                </w:p>
              </w:txbxContent>
            </v:textbox>
            <o:callout v:ext="edit" minusx="t" minusy="t"/>
          </v:shape>
        </w:pict>
      </w:r>
    </w:p>
    <w:p w14:paraId="7499EE51" w14:textId="77777777" w:rsidR="000C2DFE" w:rsidRDefault="00047926" w:rsidP="00B20EC1">
      <w:r>
        <w:rPr>
          <w:noProof/>
        </w:rPr>
        <w:pict w14:anchorId="634F29C3">
          <v:shape id="_x0000_s18845" type="#_x0000_t32" style="position:absolute;left:0;text-align:left;margin-left:324.5pt;margin-top:10.85pt;width:69.6pt;height:0;z-index:252410880" o:connectortype="straight" strokecolor="red">
            <v:stroke endarrow="block"/>
            <o:callout v:ext="edit" minusx="t" minusy="t"/>
          </v:shape>
        </w:pict>
      </w:r>
    </w:p>
    <w:p w14:paraId="505887CB" w14:textId="77777777" w:rsidR="000C2DFE" w:rsidRDefault="000C2DFE" w:rsidP="00B20EC1"/>
    <w:p w14:paraId="6F5E6603" w14:textId="77777777" w:rsidR="000C2DFE" w:rsidRDefault="000C2DFE" w:rsidP="00B20EC1"/>
    <w:p w14:paraId="137C772E" w14:textId="77777777" w:rsidR="000C2DFE" w:rsidRDefault="000C2DFE" w:rsidP="00B20EC1"/>
    <w:p w14:paraId="28F4DD61" w14:textId="77777777" w:rsidR="000C2DFE" w:rsidRDefault="000C2DFE" w:rsidP="00B20EC1"/>
    <w:p w14:paraId="54DD9885" w14:textId="77777777" w:rsidR="000C2DFE" w:rsidRDefault="000C2DFE" w:rsidP="00B20EC1"/>
    <w:p w14:paraId="54310EB1" w14:textId="77777777" w:rsidR="000C2DFE" w:rsidRDefault="00047926" w:rsidP="00B20EC1">
      <w:r>
        <w:rPr>
          <w:noProof/>
        </w:rPr>
        <w:pict w14:anchorId="6F021041">
          <v:shape id="_x0000_s19858" type="#_x0000_t202" style="position:absolute;left:0;text-align:left;margin-left:376.8pt;margin-top:8.8pt;width:35.05pt;height:17.75pt;z-index:252918784" stroked="f" strokecolor="red">
            <v:textbox style="mso-next-textbox:#_x0000_s19858" inset=".5mm,.3mm,.5mm,.3mm">
              <w:txbxContent>
                <w:p w14:paraId="2FB1C5B7" w14:textId="77777777" w:rsidR="00650C76" w:rsidRPr="00AD7709" w:rsidRDefault="00650C76" w:rsidP="00475308">
                  <w:pPr>
                    <w:jc w:val="center"/>
                    <w:rPr>
                      <w:sz w:val="18"/>
                      <w:szCs w:val="14"/>
                    </w:rPr>
                  </w:pPr>
                  <w:r w:rsidRPr="00AD7709">
                    <w:rPr>
                      <w:sz w:val="12"/>
                      <w:szCs w:val="14"/>
                    </w:rPr>
                    <w:t xml:space="preserve">PROGRAMA </w:t>
                  </w:r>
                  <w:r w:rsidRPr="00AD7709">
                    <w:rPr>
                      <w:sz w:val="12"/>
                      <w:szCs w:val="14"/>
                    </w:rPr>
                    <w:br/>
                    <w:t>PRENSA</w:t>
                  </w:r>
                </w:p>
              </w:txbxContent>
            </v:textbox>
            <o:callout v:ext="edit" minusx="t" minusy="t"/>
          </v:shape>
        </w:pict>
      </w:r>
    </w:p>
    <w:p w14:paraId="790D771C" w14:textId="77777777" w:rsidR="000C2DFE" w:rsidRDefault="000C2DFE" w:rsidP="00B20EC1"/>
    <w:p w14:paraId="149F7312" w14:textId="77777777" w:rsidR="000C2DFE" w:rsidRDefault="00047926" w:rsidP="00B20EC1">
      <w:r>
        <w:rPr>
          <w:noProof/>
        </w:rPr>
        <w:pict w14:anchorId="3D367577">
          <v:shape id="_x0000_s18847" type="#_x0000_t202" style="position:absolute;left:0;text-align:left;margin-left:76.45pt;margin-top:4.55pt;width:145.35pt;height:62.7pt;z-index:252412928">
            <v:textbox style="mso-next-textbox:#_x0000_s18847" inset=".5mm,.3mm,.5mm,.3mm">
              <w:txbxContent>
                <w:p w14:paraId="1DBEDD81" w14:textId="77777777" w:rsidR="00650C76" w:rsidRDefault="00047926" w:rsidP="00C61068">
                  <w:pPr>
                    <w:jc w:val="center"/>
                  </w:pPr>
                  <w:r>
                    <w:pict w14:anchorId="643B8FC0">
                      <v:shape id="_x0000_i1646" type="#_x0000_t75" style="width:90.4pt;height:42.15pt">
                        <v:imagedata r:id="rId28" o:title="NON INTRODURRE LE MANI barrato"/>
                      </v:shape>
                    </w:pict>
                  </w:r>
                </w:p>
                <w:p w14:paraId="3E44541D" w14:textId="77777777" w:rsidR="00650C76" w:rsidRDefault="00650C76" w:rsidP="00C61068">
                  <w:pPr>
                    <w:jc w:val="center"/>
                  </w:pPr>
                  <w:r>
                    <w:t>On all moving parts</w:t>
                  </w:r>
                </w:p>
              </w:txbxContent>
            </v:textbox>
            <o:callout v:ext="edit" minusx="t" minusy="t"/>
          </v:shape>
        </w:pict>
      </w:r>
    </w:p>
    <w:p w14:paraId="440E43CB" w14:textId="77777777" w:rsidR="000C2DFE" w:rsidRDefault="000C2DFE" w:rsidP="00B20EC1"/>
    <w:p w14:paraId="724B9CCF" w14:textId="77777777" w:rsidR="000C2DFE" w:rsidRDefault="000C2DFE" w:rsidP="00B20EC1"/>
    <w:p w14:paraId="59CB97C6" w14:textId="77777777" w:rsidR="00976130" w:rsidRDefault="00976130" w:rsidP="00B20EC1"/>
    <w:p w14:paraId="728A7A64" w14:textId="77777777" w:rsidR="00976130" w:rsidRDefault="00976130" w:rsidP="00B20EC1"/>
    <w:p w14:paraId="45864B02" w14:textId="77777777" w:rsidR="00976130" w:rsidRDefault="00047926" w:rsidP="00B20EC1">
      <w:r>
        <w:rPr>
          <w:noProof/>
        </w:rPr>
        <w:pict w14:anchorId="6D4526C7">
          <v:shape id="_x0000_s18848" type="#_x0000_t202" style="position:absolute;left:0;text-align:left;margin-left:-20.2pt;margin-top:15.6pt;width:66.5pt;height:60.05pt;z-index:252413952;mso-wrap-style:none" filled="f" stroked="f" strokecolor="red">
            <v:textbox style="mso-next-textbox:#_x0000_s18848;mso-fit-shape-to-text:t" inset=".5mm,.3mm,.5mm,.3mm">
              <w:txbxContent>
                <w:p w14:paraId="7C9BF322" w14:textId="77777777" w:rsidR="00650C76" w:rsidRDefault="00047926" w:rsidP="0051406F">
                  <w:r>
                    <w:rPr>
                      <w:rFonts w:cs="Arial"/>
                    </w:rPr>
                    <w:pict w14:anchorId="5C06B415">
                      <v:shape id="_x0000_i1647" type="#_x0000_t75" style="width:64.35pt;height:57.45pt">
                        <v:imagedata r:id="rId114" o:title="Pericolo schiacciamento con rulli"/>
                      </v:shape>
                    </w:pict>
                  </w:r>
                </w:p>
              </w:txbxContent>
            </v:textbox>
            <o:callout v:ext="edit" minusx="t" minusy="t"/>
          </v:shape>
        </w:pict>
      </w:r>
      <w:r>
        <w:rPr>
          <w:noProof/>
        </w:rPr>
        <w:pict w14:anchorId="10ED8440">
          <v:shape id="_x0000_s18854" type="#_x0000_t202" style="position:absolute;left:0;text-align:left;margin-left:318.95pt;margin-top:12.75pt;width:194.4pt;height:94.05pt;z-index:252420096" filled="f" stroked="f" strokecolor="red">
            <v:textbox style="mso-next-textbox:#_x0000_s18854" inset=".5mm,.3mm,.5mm,.3mm">
              <w:txbxContent>
                <w:p w14:paraId="6673D873" w14:textId="77777777" w:rsidR="00650C76" w:rsidRPr="00CD4C84" w:rsidRDefault="00650C76" w:rsidP="0051406F">
                  <w:pPr>
                    <w:jc w:val="center"/>
                    <w:rPr>
                      <w:b/>
                      <w:bCs/>
                      <w:color w:val="0000FF"/>
                    </w:rPr>
                  </w:pPr>
                  <w:r w:rsidRPr="00CD4C84">
                    <w:rPr>
                      <w:b/>
                      <w:bCs/>
                      <w:color w:val="0000FF"/>
                    </w:rPr>
                    <w:t>RESPETAR Y HACER RESPETAR LAS DISTANCIAS DE SEGURIDAD</w:t>
                  </w:r>
                </w:p>
                <w:p w14:paraId="0543B1F6" w14:textId="77777777" w:rsidR="00650C76" w:rsidRPr="00CD4C84" w:rsidRDefault="00650C76" w:rsidP="0051406F">
                  <w:pPr>
                    <w:jc w:val="center"/>
                    <w:rPr>
                      <w:b/>
                      <w:bCs/>
                      <w:color w:val="0000FF"/>
                    </w:rPr>
                  </w:pPr>
                </w:p>
                <w:p w14:paraId="110ED95A" w14:textId="77777777" w:rsidR="00650C76" w:rsidRPr="00CD4C84" w:rsidRDefault="00650C76" w:rsidP="0051406F">
                  <w:pPr>
                    <w:jc w:val="center"/>
                    <w:rPr>
                      <w:b/>
                      <w:bCs/>
                      <w:color w:val="0000FF"/>
                    </w:rPr>
                  </w:pPr>
                  <w:r w:rsidRPr="00CD4C84">
                    <w:rPr>
                      <w:b/>
                      <w:bCs/>
                      <w:color w:val="0000FF"/>
                    </w:rPr>
                    <w:t xml:space="preserve">USAR ROPA CERRADA Y </w:t>
                  </w:r>
                  <w:r>
                    <w:rPr>
                      <w:b/>
                      <w:bCs/>
                      <w:color w:val="0000FF"/>
                    </w:rPr>
                    <w:t>ABROCHADA EN LOS PUÑOS</w:t>
                  </w:r>
                </w:p>
              </w:txbxContent>
            </v:textbox>
            <o:callout v:ext="edit" minusx="t" minusy="t"/>
          </v:shape>
        </w:pict>
      </w:r>
      <w:r>
        <w:rPr>
          <w:noProof/>
        </w:rPr>
        <w:pict w14:anchorId="02F74AB8">
          <v:shape id="_x0000_s18853" type="#_x0000_t202" style="position:absolute;left:0;text-align:left;margin-left:273.35pt;margin-top:21.3pt;width:50pt;height:48.15pt;z-index:252419072;mso-wrap-style:none" filled="f" stroked="f" strokecolor="red">
            <v:textbox style="mso-next-textbox:#_x0000_s18853;mso-fit-shape-to-text:t" inset=".5mm,.3mm,.5mm,.3mm">
              <w:txbxContent>
                <w:p w14:paraId="17F06208" w14:textId="77777777" w:rsidR="00650C76" w:rsidRDefault="00047926" w:rsidP="0051406F">
                  <w:r>
                    <w:pict w14:anchorId="083762B9">
                      <v:shape id="_x0000_i1648" type="#_x0000_t75" style="width:47.5pt;height:45.95pt">
                        <v:imagedata r:id="rId168" o:title="Distanza di sicurezza 1"/>
                      </v:shape>
                    </w:pict>
                  </w:r>
                </w:p>
              </w:txbxContent>
            </v:textbox>
            <o:callout v:ext="edit" minusx="t" minusy="t"/>
          </v:shape>
        </w:pict>
      </w:r>
      <w:r>
        <w:rPr>
          <w:noProof/>
        </w:rPr>
        <w:pict w14:anchorId="63FA228C">
          <v:shape id="_x0000_s18852" type="#_x0000_t202" style="position:absolute;left:0;text-align:left;margin-left:36.8pt;margin-top:84pt;width:286.9pt;height:51.3pt;z-index:252418048" filled="f" stroked="f" strokecolor="red">
            <v:textbox style="mso-next-textbox:#_x0000_s18852" inset=".5mm,.3mm,.5mm,.3mm">
              <w:txbxContent>
                <w:p w14:paraId="6206F0E7" w14:textId="77777777" w:rsidR="00650C76" w:rsidRPr="008D32E8" w:rsidRDefault="00650C76" w:rsidP="0051406F">
                  <w:pPr>
                    <w:jc w:val="center"/>
                    <w:rPr>
                      <w:b/>
                      <w:bCs/>
                      <w:color w:val="FF0000"/>
                    </w:rPr>
                  </w:pPr>
                  <w:r w:rsidRPr="008D32E8">
                    <w:rPr>
                      <w:b/>
                      <w:bCs/>
                      <w:color w:val="FF0000"/>
                    </w:rPr>
                    <w:t>PROHIBIDO USAR BUFANDAS, CORBATAS Y CUALQUIER COSA QUE PUEDA ENGANCHARSE DURANTE EL TRABAJO</w:t>
                  </w:r>
                </w:p>
              </w:txbxContent>
            </v:textbox>
            <o:callout v:ext="edit" minusx="t" minusy="t"/>
          </v:shape>
        </w:pict>
      </w:r>
      <w:r>
        <w:rPr>
          <w:noProof/>
        </w:rPr>
        <w:pict w14:anchorId="0E0C4D6D">
          <v:shape id="_x0000_s18851" type="#_x0000_t202" style="position:absolute;left:0;text-align:left;margin-left:-17.35pt;margin-top:81.15pt;width:61.65pt;height:54.15pt;z-index:252417024;mso-wrap-style:none" filled="f" stroked="f" strokecolor="red">
            <v:textbox style="mso-next-textbox:#_x0000_s18851" inset=".5mm,.3mm,.5mm,.3mm">
              <w:txbxContent>
                <w:p w14:paraId="3157E53F" w14:textId="77777777" w:rsidR="00650C76" w:rsidRDefault="00047926" w:rsidP="0051406F">
                  <w:r>
                    <w:pict w14:anchorId="4FD3058F">
                      <v:shape id="_x0000_i1649" type="#_x0000_t75" style="width:59pt;height:73.55pt">
                        <v:imagedata r:id="rId165" o:title="Vietato indossare indumenti penzolanti"/>
                      </v:shape>
                    </w:pict>
                  </w:r>
                </w:p>
              </w:txbxContent>
            </v:textbox>
            <o:callout v:ext="edit" minusx="t" minusy="t"/>
          </v:shape>
        </w:pict>
      </w:r>
      <w:r>
        <w:rPr>
          <w:noProof/>
        </w:rPr>
        <w:pict w14:anchorId="0902FCAF">
          <v:shape id="_x0000_s18850" type="#_x0000_t202" style="position:absolute;left:0;text-align:left;margin-left:102.35pt;margin-top:15.6pt;width:162.45pt;height:65.55pt;z-index:252416000" filled="f" stroked="f" strokecolor="red">
            <v:textbox style="mso-next-textbox:#_x0000_s18850" inset=".5mm,.3mm,.5mm,.3mm">
              <w:txbxContent>
                <w:p w14:paraId="3F5F9416" w14:textId="77777777" w:rsidR="00650C76" w:rsidRPr="00E2241E" w:rsidRDefault="00650C76" w:rsidP="0051406F">
                  <w:pPr>
                    <w:jc w:val="center"/>
                    <w:rPr>
                      <w:b/>
                      <w:color w:val="FF6600"/>
                    </w:rPr>
                  </w:pPr>
                  <w:r>
                    <w:rPr>
                      <w:b/>
                      <w:color w:val="FF6600"/>
                    </w:rPr>
                    <w:t>DANGER OF ENTANGLEMENT AND CRUSHING WITH MOVING ROLLERS</w:t>
                  </w:r>
                </w:p>
              </w:txbxContent>
            </v:textbox>
            <o:callout v:ext="edit" minusx="t" minusy="t"/>
          </v:shape>
        </w:pict>
      </w:r>
      <w:r>
        <w:rPr>
          <w:noProof/>
        </w:rPr>
        <w:pict w14:anchorId="52A46DE3">
          <v:shape id="_x0000_s18849" type="#_x0000_t202" style="position:absolute;left:0;text-align:left;margin-left:42.5pt;margin-top:12.75pt;width:69.75pt;height:63.55pt;z-index:252414976;mso-wrap-style:none" filled="f" stroked="f" strokecolor="red">
            <v:textbox style="mso-next-textbox:#_x0000_s18849;mso-fit-shape-to-text:t" inset=".5mm,.3mm,.5mm,.3mm">
              <w:txbxContent>
                <w:p w14:paraId="1336694C" w14:textId="77777777" w:rsidR="00650C76" w:rsidRDefault="00047926" w:rsidP="0051406F">
                  <w:r>
                    <w:rPr>
                      <w:rFonts w:cs="Arial"/>
                    </w:rPr>
                    <w:pict w14:anchorId="6D891B2F">
                      <v:shape id="_x0000_i1650" type="#_x0000_t75" style="width:66.65pt;height:61.3pt">
                        <v:imagedata r:id="rId301" o:title="Pericolo nastro trasportatore"/>
                      </v:shape>
                    </w:pict>
                  </w:r>
                </w:p>
              </w:txbxContent>
            </v:textbox>
            <o:callout v:ext="edit" minusx="t" minusy="t"/>
          </v:shape>
        </w:pict>
      </w:r>
    </w:p>
    <w:p w14:paraId="4BF86F28" w14:textId="77777777" w:rsidR="00976130" w:rsidRDefault="00976130" w:rsidP="00B20EC1"/>
    <w:p w14:paraId="14CD2CCC" w14:textId="77777777" w:rsidR="00976130" w:rsidRDefault="00976130" w:rsidP="00B20EC1"/>
    <w:p w14:paraId="1E3C4ABB" w14:textId="77777777" w:rsidR="00976130" w:rsidRDefault="00976130" w:rsidP="00B20EC1"/>
    <w:p w14:paraId="0A0B9964" w14:textId="77777777" w:rsidR="00976130" w:rsidRDefault="00976130" w:rsidP="00B20EC1"/>
    <w:p w14:paraId="7A08404E" w14:textId="77777777" w:rsidR="00976130" w:rsidRDefault="00976130" w:rsidP="00B20EC1"/>
    <w:p w14:paraId="2997EC45" w14:textId="77777777" w:rsidR="00976130" w:rsidRDefault="00976130" w:rsidP="00B20EC1"/>
    <w:p w14:paraId="444FD753" w14:textId="77777777" w:rsidR="00976130" w:rsidRDefault="00976130" w:rsidP="00B20EC1"/>
    <w:p w14:paraId="46047733" w14:textId="77777777" w:rsidR="00976130" w:rsidRDefault="00976130" w:rsidP="00B20EC1"/>
    <w:p w14:paraId="345DB685" w14:textId="77777777" w:rsidR="00976130" w:rsidRDefault="00976130" w:rsidP="00B20EC1"/>
    <w:p w14:paraId="0A2FE1BD" w14:textId="77777777" w:rsidR="00976130" w:rsidRDefault="00976130" w:rsidP="00B20EC1"/>
    <w:p w14:paraId="69F3C5D5" w14:textId="77777777" w:rsidR="00976130" w:rsidRDefault="00047926" w:rsidP="00B20EC1">
      <w:r>
        <w:rPr>
          <w:noProof/>
        </w:rPr>
        <w:pict w14:anchorId="09186CAB">
          <v:shape id="_x0000_s18846" type="#_x0000_t202" style="position:absolute;left:0;text-align:left;margin-left:25.75pt;margin-top:5.25pt;width:423.3pt;height:192.85pt;z-index:252411904;mso-wrap-style:none" filled="f" stroked="f" strokecolor="red">
            <v:textbox style="mso-fit-shape-to-text:t" inset=".5mm,.3mm,.5mm,.3mm">
              <w:txbxContent>
                <w:p w14:paraId="1E7DA968" w14:textId="77777777" w:rsidR="00650C76" w:rsidRDefault="00047926">
                  <w:r>
                    <w:pict w14:anchorId="3FE4CAEB">
                      <v:shape id="_x0000_i1651" type="#_x0000_t75" style="width:420.5pt;height:191.5pt">
                        <v:imagedata r:id="rId308" o:title="ciclo 04 mod" croptop="12463f"/>
                      </v:shape>
                    </w:pict>
                  </w:r>
                </w:p>
              </w:txbxContent>
            </v:textbox>
            <o:callout v:ext="edit" minusx="t" minusy="t"/>
          </v:shape>
        </w:pict>
      </w:r>
    </w:p>
    <w:p w14:paraId="47F962BB" w14:textId="77777777" w:rsidR="00976130" w:rsidRDefault="00976130" w:rsidP="00B20EC1"/>
    <w:p w14:paraId="454D7E6B" w14:textId="77777777" w:rsidR="00976130" w:rsidRDefault="00976130" w:rsidP="00B20EC1"/>
    <w:p w14:paraId="48F7AA95" w14:textId="77777777" w:rsidR="00976130" w:rsidRDefault="00976130" w:rsidP="00B20EC1"/>
    <w:p w14:paraId="6057FC8E" w14:textId="77777777" w:rsidR="00976130" w:rsidRDefault="00976130" w:rsidP="00B20EC1"/>
    <w:p w14:paraId="2A80B90A" w14:textId="77777777" w:rsidR="00976130" w:rsidRDefault="00976130" w:rsidP="00B20EC1"/>
    <w:p w14:paraId="27478C3A" w14:textId="77777777" w:rsidR="00976130" w:rsidRDefault="00047926" w:rsidP="00B20EC1">
      <w:r>
        <w:rPr>
          <w:noProof/>
        </w:rPr>
        <w:pict w14:anchorId="090D8F60">
          <v:shape id="_x0000_s18855" type="#_x0000_t202" style="position:absolute;left:0;text-align:left;margin-left:79.65pt;margin-top:149.15pt;width:270.75pt;height:37.05pt;z-index:252421120" strokecolor="red">
            <v:textbox style="mso-next-textbox:#_x0000_s18855" inset=".5mm,.3mm,.5mm,.3mm">
              <w:txbxContent>
                <w:p w14:paraId="7914386F" w14:textId="77777777" w:rsidR="00650C76" w:rsidRDefault="00650C76" w:rsidP="0051406F">
                  <w:r>
                    <w:t>Las capas se detienen cuando se encuentran completamente sobre la banda de prensado</w:t>
                  </w:r>
                </w:p>
              </w:txbxContent>
            </v:textbox>
            <o:callout v:ext="edit" minusx="t" minusy="t"/>
          </v:shape>
        </w:pict>
      </w:r>
      <w:r>
        <w:rPr>
          <w:noProof/>
        </w:rPr>
        <w:pict w14:anchorId="684212A4">
          <v:shape id="_x0000_s18866" type="#_x0000_t32" style="position:absolute;left:0;text-align:left;margin-left:204.3pt;margin-top:13.1pt;width:0;height:136.05pt;flip:y;z-index:252432384" o:connectortype="straight" strokecolor="red">
            <v:stroke endarrow="block"/>
            <o:callout v:ext="edit" minusx="t" minusy="t"/>
          </v:shape>
        </w:pict>
      </w:r>
      <w:r>
        <w:rPr>
          <w:noProof/>
        </w:rPr>
        <w:pict w14:anchorId="49D20355">
          <v:shape id="_x0000_s18856" type="#_x0000_t68" style="position:absolute;left:0;text-align:left;margin-left:241.9pt;margin-top:5.2pt;width:22.8pt;height:40.15pt;rotation:-3192782fd;z-index:252422144" fillcolor="lime">
            <v:textbox inset=".5mm,.3mm,.5mm,.3mm"/>
            <o:callout v:ext="edit" minusx="t" minusy="t"/>
          </v:shape>
        </w:pict>
      </w:r>
    </w:p>
    <w:p w14:paraId="7EDB4D81" w14:textId="77777777" w:rsidR="00976130" w:rsidRDefault="00976130" w:rsidP="00B20EC1"/>
    <w:p w14:paraId="3E395629" w14:textId="77777777" w:rsidR="00976130" w:rsidRDefault="00976130" w:rsidP="00B20EC1"/>
    <w:p w14:paraId="38AB25F5" w14:textId="77777777" w:rsidR="00976130" w:rsidRDefault="00976130" w:rsidP="00B20EC1"/>
    <w:p w14:paraId="18DBF149" w14:textId="77777777" w:rsidR="00976130" w:rsidRDefault="00976130" w:rsidP="00B20EC1"/>
    <w:p w14:paraId="48C449B9" w14:textId="77777777" w:rsidR="00976130" w:rsidRDefault="00976130" w:rsidP="00B20EC1"/>
    <w:p w14:paraId="2D4D0DA2" w14:textId="77777777" w:rsidR="00976130" w:rsidRDefault="00976130" w:rsidP="00B20EC1"/>
    <w:p w14:paraId="0010C803" w14:textId="77777777" w:rsidR="00976130" w:rsidRDefault="00976130" w:rsidP="00B20EC1"/>
    <w:p w14:paraId="1ED5CB7F" w14:textId="77777777" w:rsidR="00976130" w:rsidRDefault="00976130" w:rsidP="00B20EC1"/>
    <w:p w14:paraId="0AEC87A8" w14:textId="77777777" w:rsidR="00976130" w:rsidRDefault="00976130" w:rsidP="00B20EC1"/>
    <w:p w14:paraId="2F1CE1D8" w14:textId="77777777" w:rsidR="00976130" w:rsidRDefault="00976130" w:rsidP="00B20EC1"/>
    <w:p w14:paraId="0210DC96" w14:textId="77777777" w:rsidR="00976130" w:rsidRDefault="00976130" w:rsidP="00B20EC1"/>
    <w:p w14:paraId="5BEB140C" w14:textId="77777777" w:rsidR="00976130" w:rsidRDefault="00976130" w:rsidP="00B20EC1"/>
    <w:p w14:paraId="646CFAFC" w14:textId="77777777" w:rsidR="0051406F" w:rsidRDefault="001439D7" w:rsidP="0051406F">
      <w:r>
        <w:br w:type="page"/>
      </w:r>
      <w:r w:rsidR="00047926">
        <w:rPr>
          <w:noProof/>
        </w:rPr>
        <w:lastRenderedPageBreak/>
        <w:pict w14:anchorId="18D6A0FC">
          <v:shape id="_x0000_s18858" type="#_x0000_t202" style="position:absolute;left:0;text-align:left;margin-left:173.85pt;margin-top:7.65pt;width:276.45pt;height:34.2pt;z-index:252424192" strokecolor="red">
            <v:textbox style="mso-next-textbox:#_x0000_s18858" inset=".5mm,.3mm,.5mm,.3mm">
              <w:txbxContent>
                <w:p w14:paraId="1DFE4343" w14:textId="77777777" w:rsidR="00650C76" w:rsidRDefault="00650C76" w:rsidP="0051406F">
                  <w:r>
                    <w:t>Automáticamente, los cilindros neumáticos accionan la prensa, que desciende y aplasta las capas</w:t>
                  </w:r>
                </w:p>
              </w:txbxContent>
            </v:textbox>
            <o:callout v:ext="edit" minusx="t" minusy="t"/>
          </v:shape>
        </w:pict>
      </w:r>
      <w:r w:rsidR="00047926">
        <w:rPr>
          <w:noProof/>
        </w:rPr>
        <w:pict w14:anchorId="7CEA937F">
          <v:line id="_x0000_s18859" style="position:absolute;left:0;text-align:left;z-index:252425216" from="276.45pt,41.85pt" to="276.45pt,124.5pt" strokecolor="red">
            <v:stroke endarrow="block"/>
            <o:callout v:ext="edit" minusx="t" minusy="t"/>
          </v:line>
        </w:pict>
      </w:r>
    </w:p>
    <w:p w14:paraId="43E5723C" w14:textId="77777777" w:rsidR="0051406F" w:rsidRDefault="0051406F" w:rsidP="0051406F"/>
    <w:p w14:paraId="545C35B9" w14:textId="77777777" w:rsidR="0051406F" w:rsidRDefault="0051406F" w:rsidP="0051406F"/>
    <w:p w14:paraId="7085D072" w14:textId="77777777" w:rsidR="0051406F" w:rsidRDefault="0051406F" w:rsidP="0051406F"/>
    <w:p w14:paraId="589AA83D" w14:textId="77777777" w:rsidR="0051406F" w:rsidRDefault="00047926" w:rsidP="0051406F">
      <w:r>
        <w:rPr>
          <w:noProof/>
        </w:rPr>
        <w:pict w14:anchorId="4E2978EE">
          <v:shape id="_x0000_s18857" type="#_x0000_t202" style="position:absolute;left:0;text-align:left;margin-left:27.45pt;margin-top:2.85pt;width:421.85pt;height:236.6pt;z-index:252423168;mso-wrap-style:none" filled="f" stroked="f" strokecolor="red">
            <v:textbox style="mso-next-textbox:#_x0000_s18857;mso-fit-shape-to-text:t" inset=".5mm,.3mm,.5mm,.3mm">
              <w:txbxContent>
                <w:p w14:paraId="163FA8F3" w14:textId="77777777" w:rsidR="00650C76" w:rsidRDefault="00047926" w:rsidP="0051406F">
                  <w:r>
                    <w:pict w14:anchorId="47496220">
                      <v:shape id="_x0000_i1652" type="#_x0000_t75" style="width:419pt;height:234.4pt">
                        <v:imagedata r:id="rId309" o:title="ciclo 05 mod"/>
                      </v:shape>
                    </w:pict>
                  </w:r>
                </w:p>
              </w:txbxContent>
            </v:textbox>
            <o:callout v:ext="edit" minusx="t" minusy="t"/>
          </v:shape>
        </w:pict>
      </w:r>
    </w:p>
    <w:p w14:paraId="40350BB2" w14:textId="77777777" w:rsidR="0051406F" w:rsidRDefault="0051406F" w:rsidP="0051406F"/>
    <w:p w14:paraId="4E0E75D8" w14:textId="77777777" w:rsidR="0051406F" w:rsidRDefault="0051406F" w:rsidP="0051406F"/>
    <w:p w14:paraId="1BCBB291" w14:textId="77777777" w:rsidR="0051406F" w:rsidRDefault="00047926" w:rsidP="0051406F">
      <w:r>
        <w:rPr>
          <w:noProof/>
        </w:rPr>
        <w:pict w14:anchorId="28111DCD">
          <v:shape id="_x0000_s18863" type="#_x0000_t68" style="position:absolute;left:0;text-align:left;margin-left:230.85pt;margin-top:9.9pt;width:37.05pt;height:52.15pt;rotation:180;z-index:252429312" fillcolor="lime">
            <v:textbox inset=".5mm,.3mm,.5mm,.3mm"/>
            <o:callout v:ext="edit" minusx="t" minusy="t"/>
          </v:shape>
        </w:pict>
      </w:r>
    </w:p>
    <w:p w14:paraId="708E2902" w14:textId="77777777" w:rsidR="0051406F" w:rsidRDefault="0051406F" w:rsidP="0051406F"/>
    <w:p w14:paraId="18C824BF" w14:textId="77777777" w:rsidR="0051406F" w:rsidRDefault="0051406F" w:rsidP="0051406F"/>
    <w:p w14:paraId="51365FF8" w14:textId="77777777" w:rsidR="0051406F" w:rsidRDefault="0051406F" w:rsidP="0051406F"/>
    <w:p w14:paraId="2E0C89DB" w14:textId="77777777" w:rsidR="0051406F" w:rsidRDefault="0051406F" w:rsidP="0051406F"/>
    <w:p w14:paraId="32116B74" w14:textId="77777777" w:rsidR="0051406F" w:rsidRDefault="0051406F" w:rsidP="0051406F"/>
    <w:p w14:paraId="61541343" w14:textId="77777777" w:rsidR="0051406F" w:rsidRDefault="0051406F" w:rsidP="0051406F"/>
    <w:p w14:paraId="7173CE2C" w14:textId="77777777" w:rsidR="0051406F" w:rsidRDefault="0051406F" w:rsidP="0051406F"/>
    <w:p w14:paraId="02B97037" w14:textId="77777777" w:rsidR="0051406F" w:rsidRDefault="0051406F" w:rsidP="0051406F"/>
    <w:p w14:paraId="1F1295C5" w14:textId="77777777" w:rsidR="0051406F" w:rsidRDefault="0051406F" w:rsidP="0051406F"/>
    <w:p w14:paraId="27086B5B" w14:textId="77777777" w:rsidR="0051406F" w:rsidRDefault="0051406F" w:rsidP="0051406F"/>
    <w:p w14:paraId="090B42CD" w14:textId="77777777" w:rsidR="0051406F" w:rsidRDefault="0051406F" w:rsidP="0051406F"/>
    <w:p w14:paraId="100E638E" w14:textId="77777777" w:rsidR="0051406F" w:rsidRDefault="0051406F" w:rsidP="0051406F"/>
    <w:p w14:paraId="130DF117" w14:textId="77777777" w:rsidR="0051406F" w:rsidRDefault="0051406F" w:rsidP="0051406F"/>
    <w:p w14:paraId="18E6C32B" w14:textId="77777777" w:rsidR="0051406F" w:rsidRDefault="0051406F" w:rsidP="0051406F"/>
    <w:p w14:paraId="67DA0ADB" w14:textId="77777777" w:rsidR="0051406F" w:rsidRDefault="0051406F" w:rsidP="0051406F"/>
    <w:p w14:paraId="32DF6347" w14:textId="77777777" w:rsidR="0051406F" w:rsidRDefault="00047926" w:rsidP="0051406F">
      <w:r>
        <w:rPr>
          <w:noProof/>
        </w:rPr>
        <w:pict w14:anchorId="33B1050F">
          <v:shape id="_x0000_s18860" type="#_x0000_t202" style="position:absolute;left:0;text-align:left;margin-left:28.5pt;margin-top:3.15pt;width:75.35pt;height:63.6pt;z-index:252426240;mso-wrap-style:none" filled="f" stroked="f" strokecolor="red">
            <v:textbox style="mso-next-textbox:#_x0000_s18860;mso-fit-shape-to-text:t" inset=".5mm,.3mm,.5mm,.3mm">
              <w:txbxContent>
                <w:p w14:paraId="185D2BBE" w14:textId="77777777" w:rsidR="00650C76" w:rsidRDefault="00047926" w:rsidP="0051406F">
                  <w:r>
                    <w:pict w14:anchorId="65464DC6">
                      <v:shape id="_x0000_i1653" type="#_x0000_t75" style="width:1in;height:62.8pt">
                        <v:imagedata r:id="rId167" o:title="Pericolo schiacciamento 2"/>
                      </v:shape>
                    </w:pict>
                  </w:r>
                </w:p>
              </w:txbxContent>
            </v:textbox>
            <o:callout v:ext="edit" minusx="t" minusy="t"/>
          </v:shape>
        </w:pict>
      </w:r>
      <w:r>
        <w:rPr>
          <w:noProof/>
        </w:rPr>
        <w:pict w14:anchorId="291BE425">
          <v:shape id="_x0000_s18861" type="#_x0000_t202" style="position:absolute;left:0;text-align:left;margin-left:91.2pt;margin-top:14.55pt;width:131.1pt;height:39.9pt;z-index:252427264" filled="f" stroked="f" strokecolor="red">
            <v:textbox style="mso-next-textbox:#_x0000_s18861" inset=".5mm,.3mm,.5mm,.3mm">
              <w:txbxContent>
                <w:p w14:paraId="13CDA753" w14:textId="77777777" w:rsidR="00650C76" w:rsidRPr="00E2241E" w:rsidRDefault="00650C76" w:rsidP="0051406F">
                  <w:pPr>
                    <w:jc w:val="center"/>
                    <w:rPr>
                      <w:b/>
                      <w:color w:val="FF6600"/>
                    </w:rPr>
                  </w:pPr>
                  <w:r>
                    <w:rPr>
                      <w:b/>
                      <w:color w:val="FF6600"/>
                    </w:rPr>
                    <w:t>PELIGRO DE APLASTAMIENTO</w:t>
                  </w:r>
                </w:p>
              </w:txbxContent>
            </v:textbox>
            <o:callout v:ext="edit" minusx="t" minusy="t"/>
          </v:shape>
        </w:pict>
      </w:r>
      <w:r>
        <w:rPr>
          <w:noProof/>
        </w:rPr>
        <w:pict w14:anchorId="2E0C3529">
          <v:shape id="_x0000_s18862" type="#_x0000_t202" style="position:absolute;left:0;text-align:left;margin-left:236.55pt;margin-top:3.15pt;width:145.35pt;height:62.7pt;z-index:252428288">
            <v:textbox style="mso-next-textbox:#_x0000_s18862" inset=".5mm,.3mm,.5mm,.3mm">
              <w:txbxContent>
                <w:p w14:paraId="26D47854" w14:textId="77777777" w:rsidR="00650C76" w:rsidRDefault="00047926" w:rsidP="0051406F">
                  <w:pPr>
                    <w:jc w:val="center"/>
                  </w:pPr>
                  <w:r>
                    <w:pict w14:anchorId="55229133">
                      <v:shape id="_x0000_i1654" type="#_x0000_t75" style="width:90.4pt;height:42.15pt">
                        <v:imagedata r:id="rId28" o:title="NON INTRODURRE LE MANI barrato"/>
                      </v:shape>
                    </w:pict>
                  </w:r>
                </w:p>
                <w:p w14:paraId="4018F1F4" w14:textId="77777777" w:rsidR="00650C76" w:rsidRDefault="00650C76" w:rsidP="0051406F">
                  <w:pPr>
                    <w:jc w:val="center"/>
                  </w:pPr>
                  <w:r>
                    <w:t>On all moving parts</w:t>
                  </w:r>
                </w:p>
              </w:txbxContent>
            </v:textbox>
            <o:callout v:ext="edit" minusx="t" minusy="t"/>
          </v:shape>
        </w:pict>
      </w:r>
    </w:p>
    <w:p w14:paraId="3EF06DF7" w14:textId="77777777" w:rsidR="0051406F" w:rsidRDefault="0051406F" w:rsidP="0051406F"/>
    <w:p w14:paraId="28B76809" w14:textId="77777777" w:rsidR="0051406F" w:rsidRDefault="0051406F" w:rsidP="0051406F"/>
    <w:p w14:paraId="1F1EE9CD" w14:textId="77777777" w:rsidR="0051406F" w:rsidRDefault="0051406F" w:rsidP="0051406F"/>
    <w:p w14:paraId="7FFC30B7" w14:textId="77777777" w:rsidR="0051406F" w:rsidRDefault="0051406F" w:rsidP="0051406F"/>
    <w:p w14:paraId="08E5D51E" w14:textId="77777777" w:rsidR="0051406F" w:rsidRDefault="0051406F" w:rsidP="0051406F"/>
    <w:p w14:paraId="742DA474" w14:textId="77777777" w:rsidR="0051406F" w:rsidRDefault="0051406F" w:rsidP="0051406F">
      <w:r>
        <w:t xml:space="preserve">Automáticamente, la prensa sube, y luego </w:t>
      </w:r>
      <w:r w:rsidRPr="00D9571C">
        <w:t>d</w:t>
      </w:r>
      <w:r>
        <w:t>esciende y aplasta nuevamente las capas, y así sucesi</w:t>
      </w:r>
      <w:r w:rsidRPr="00D9571C">
        <w:t>v</w:t>
      </w:r>
      <w:r>
        <w:t xml:space="preserve">amente, durante el número de ciclos de aplastamiento configurados en el programa de trabajo </w:t>
      </w:r>
      <w:r w:rsidRPr="00D33F5B">
        <w:rPr>
          <w:b/>
          <w:color w:val="0000FF"/>
        </w:rPr>
        <w:t xml:space="preserve">(las advertencias son las mismas </w:t>
      </w:r>
      <w:r>
        <w:rPr>
          <w:b/>
          <w:color w:val="0000FF"/>
        </w:rPr>
        <w:t>del primer aplastamiento).</w:t>
      </w:r>
      <w:r>
        <w:t/>
      </w:r>
    </w:p>
    <w:p w14:paraId="160AFE10" w14:textId="77777777" w:rsidR="0051406F" w:rsidRDefault="0051406F" w:rsidP="0051406F"/>
    <w:p w14:paraId="3EC17278" w14:textId="77777777" w:rsidR="0051406F" w:rsidRDefault="0051406F" w:rsidP="0051406F">
      <w:r>
        <w:t>La última fase de presión tiene una duración mayor que las otras, para asegurar el pegado correcto entre las dos capas.</w:t>
      </w:r>
    </w:p>
    <w:p w14:paraId="1E514A73" w14:textId="77777777" w:rsidR="000C2DFE" w:rsidRDefault="00047926" w:rsidP="00B20EC1">
      <w:r>
        <w:rPr>
          <w:noProof/>
        </w:rPr>
        <w:pict w14:anchorId="256037F1">
          <v:shape id="_x0000_s18865" type="#_x0000_t202" style="position:absolute;left:0;text-align:left;margin-left:40.35pt;margin-top:7.55pt;width:410.35pt;height:190.45pt;z-index:252431360;mso-wrap-style:none" filled="f" stroked="f" strokecolor="red">
            <v:textbox style="mso-fit-shape-to-text:t" inset=".5mm,.3mm,.5mm,.3mm">
              <w:txbxContent>
                <w:p w14:paraId="5B4E9E03" w14:textId="77777777" w:rsidR="00650C76" w:rsidRDefault="00047926">
                  <w:r>
                    <w:pict w14:anchorId="2A293D6D">
                      <v:shape id="_x0000_i1655" type="#_x0000_t75" style="width:407.5pt;height:188.45pt">
                        <v:imagedata r:id="rId308" o:title="ciclo 04 mod" croptop="13046f" cropright="2112f"/>
                      </v:shape>
                    </w:pict>
                  </w:r>
                </w:p>
              </w:txbxContent>
            </v:textbox>
            <o:callout v:ext="edit" minusx="t" minusy="t"/>
          </v:shape>
        </w:pict>
      </w:r>
    </w:p>
    <w:p w14:paraId="2FA1E3FD" w14:textId="77777777" w:rsidR="0051406F" w:rsidRDefault="00047926" w:rsidP="00B20EC1">
      <w:r>
        <w:rPr>
          <w:noProof/>
        </w:rPr>
        <w:pict w14:anchorId="774EEE6A">
          <v:shape id="_x0000_s18867" type="#_x0000_t68" style="position:absolute;left:0;text-align:left;margin-left:233.7pt;margin-top:4.4pt;width:25.65pt;height:39.9pt;z-index:252433408" fillcolor="lime">
            <v:textbox inset=".5mm,.3mm,.5mm,.3mm"/>
            <o:callout v:ext="edit" minusx="t" minusy="t"/>
          </v:shape>
        </w:pict>
      </w:r>
    </w:p>
    <w:p w14:paraId="70B41BF3" w14:textId="77777777" w:rsidR="00450F30" w:rsidRDefault="00047926" w:rsidP="00B20EC1">
      <w:r>
        <w:rPr>
          <w:noProof/>
        </w:rPr>
        <w:pict w14:anchorId="2A1D5EDB">
          <v:shape id="_x0000_s18869" type="#_x0000_t32" style="position:absolute;left:0;text-align:left;margin-left:276.45pt;margin-top:3.9pt;width:81.1pt;height:101.2pt;flip:x y;z-index:252435456" o:connectortype="straight" strokecolor="red">
            <v:stroke endarrow="block"/>
            <o:callout v:ext="edit" minusx="t" minusy="t"/>
          </v:shape>
        </w:pict>
      </w:r>
    </w:p>
    <w:p w14:paraId="48A13E93" w14:textId="77777777" w:rsidR="00450F30" w:rsidRDefault="00450F30" w:rsidP="00B20EC1"/>
    <w:p w14:paraId="6CEA6CA2" w14:textId="77777777" w:rsidR="00450F30" w:rsidRDefault="00450F30" w:rsidP="00B20EC1"/>
    <w:p w14:paraId="78567DE1" w14:textId="77777777" w:rsidR="00450F30" w:rsidRDefault="00450F30" w:rsidP="00B20EC1"/>
    <w:p w14:paraId="29282AD5" w14:textId="77777777" w:rsidR="00450F30" w:rsidRDefault="00450F30" w:rsidP="00B20EC1"/>
    <w:p w14:paraId="04FFFE3B" w14:textId="77777777" w:rsidR="00450F30" w:rsidRDefault="00450F30" w:rsidP="00B20EC1"/>
    <w:p w14:paraId="6BC8D088" w14:textId="77777777" w:rsidR="00450F30" w:rsidRDefault="00450F30" w:rsidP="00B20EC1"/>
    <w:p w14:paraId="11F4ECF7" w14:textId="77777777" w:rsidR="00450F30" w:rsidRDefault="00047926" w:rsidP="00B20EC1">
      <w:r>
        <w:rPr>
          <w:noProof/>
        </w:rPr>
        <w:pict w14:anchorId="43CCC542">
          <v:shape id="_x0000_s18868" type="#_x0000_t202" style="position:absolute;left:0;text-align:left;margin-left:291.6pt;margin-top:8.5pt;width:179.55pt;height:48.45pt;z-index:252434432" strokecolor="red">
            <v:textbox style="mso-next-textbox:#_x0000_s18868" inset=".5mm,.3mm,.5mm,.3mm">
              <w:txbxContent>
                <w:p w14:paraId="0A2532AA" w14:textId="77777777" w:rsidR="00650C76" w:rsidRDefault="00650C76" w:rsidP="00450F30">
                  <w:r>
                    <w:t>Transcurrido este tiempo, la prensa se eleva y vuelve a la posición de partida…</w:t>
                  </w:r>
                </w:p>
              </w:txbxContent>
            </v:textbox>
            <o:callout v:ext="edit" minusx="t" minusy="t"/>
          </v:shape>
        </w:pict>
      </w:r>
    </w:p>
    <w:p w14:paraId="7C33876F" w14:textId="77777777" w:rsidR="00450F30" w:rsidRDefault="00450F30" w:rsidP="00B20EC1"/>
    <w:p w14:paraId="5FDFA702" w14:textId="77777777" w:rsidR="00450F30" w:rsidRDefault="00450F30" w:rsidP="00B20EC1"/>
    <w:p w14:paraId="2216D0F8" w14:textId="77777777" w:rsidR="00450F30" w:rsidRDefault="00450F30" w:rsidP="00B20EC1"/>
    <w:p w14:paraId="605B7A61" w14:textId="77777777" w:rsidR="00450F30" w:rsidRDefault="00450F30" w:rsidP="00B20EC1"/>
    <w:p w14:paraId="3072D599" w14:textId="77777777" w:rsidR="00450F30" w:rsidRDefault="00450F30" w:rsidP="00B20EC1">
      <w:r>
        <w:br w:type="page"/>
      </w:r>
      <w:r w:rsidR="007F6B4F">
        <w:lastRenderedPageBreak/>
        <w:t xml:space="preserve">Con el botón MARCHA CINTA </w:t>
      </w:r>
      <w:r w:rsidR="00134B49">
        <w:t>A</w:t>
      </w:r>
      <w:r w:rsidR="007F6B4F">
        <w:t xml:space="preserve">DELANTE </w:t>
      </w:r>
      <w:r w:rsidR="00134B49">
        <w:t>(o presionar el pedal)</w:t>
      </w:r>
      <w:r w:rsidR="003E608D">
        <w:t>…</w:t>
      </w:r>
    </w:p>
    <w:p w14:paraId="407919CF" w14:textId="77777777" w:rsidR="00450F30" w:rsidRDefault="00450F30" w:rsidP="00B20EC1"/>
    <w:p w14:paraId="00E00221" w14:textId="77777777" w:rsidR="00450F30" w:rsidRDefault="00047926" w:rsidP="00B20EC1">
      <w:r>
        <w:rPr>
          <w:noProof/>
        </w:rPr>
        <w:pict w14:anchorId="21B85CAE">
          <v:shape id="_x0000_s18864" type="#_x0000_t202" style="position:absolute;left:0;text-align:left;margin-left:76.85pt;margin-top:2.85pt;width:311pt;height:175.05pt;z-index:252430336;mso-wrap-style:none" filled="f" stroked="f" strokecolor="red">
            <v:textbox style="mso-fit-shape-to-text:t" inset=".5mm,.3mm,.5mm,.3mm">
              <w:txbxContent>
                <w:p w14:paraId="5F195AF3" w14:textId="77777777" w:rsidR="00650C76" w:rsidRDefault="00047926">
                  <w:r>
                    <w:pict w14:anchorId="0B2647A8">
                      <v:shape id="_x0000_i1656" type="#_x0000_t75" style="width:307.9pt;height:172.35pt">
                        <v:imagedata r:id="rId310" o:title="ciclo 06"/>
                      </v:shape>
                    </w:pict>
                  </w:r>
                </w:p>
              </w:txbxContent>
            </v:textbox>
            <o:callout v:ext="edit" minusx="t" minusy="t"/>
          </v:shape>
        </w:pict>
      </w:r>
    </w:p>
    <w:p w14:paraId="2CBE5CFE" w14:textId="77777777" w:rsidR="00450F30" w:rsidRDefault="00047926" w:rsidP="00B20EC1">
      <w:r>
        <w:rPr>
          <w:noProof/>
        </w:rPr>
        <w:pict w14:anchorId="38C841AC">
          <v:shape id="_x0000_s18883" type="#_x0000_t202" style="position:absolute;left:0;text-align:left;margin-left:303.2pt;margin-top:7.7pt;width:185.35pt;height:34.45pt;z-index:252447744" strokecolor="red">
            <v:textbox inset=".5mm,.3mm,.5mm,.3mm">
              <w:txbxContent>
                <w:p w14:paraId="54F8681A" w14:textId="77777777" w:rsidR="00650C76" w:rsidRDefault="00650C76">
                  <w:r>
                    <w:t>…las capas pegadas prosiguen más allá de la máquina</w:t>
                  </w:r>
                </w:p>
              </w:txbxContent>
            </v:textbox>
            <o:callout v:ext="edit" minusx="t" minusy="t"/>
          </v:shape>
        </w:pict>
      </w:r>
    </w:p>
    <w:p w14:paraId="1E024E2C" w14:textId="77777777" w:rsidR="00450F30" w:rsidRDefault="00450F30" w:rsidP="00B20EC1"/>
    <w:p w14:paraId="597DC16A" w14:textId="77777777" w:rsidR="00450F30" w:rsidRDefault="00450F30" w:rsidP="00B20EC1"/>
    <w:p w14:paraId="4871F662" w14:textId="77777777" w:rsidR="00450F30" w:rsidRDefault="00047926" w:rsidP="00B20EC1">
      <w:r>
        <w:rPr>
          <w:noProof/>
        </w:rPr>
        <w:pict w14:anchorId="758C41BE">
          <v:shape id="_x0000_s18884" type="#_x0000_t32" style="position:absolute;left:0;text-align:left;margin-left:295.35pt;margin-top:.75pt;width:40.3pt;height:63.4pt;flip:x;z-index:252448768" o:connectortype="straight" strokecolor="red">
            <v:stroke endarrow="block"/>
            <o:callout v:ext="edit" minusx="t" minusy="t"/>
          </v:shape>
        </w:pict>
      </w:r>
    </w:p>
    <w:p w14:paraId="5705DAED" w14:textId="77777777" w:rsidR="00450F30" w:rsidRDefault="00450F30" w:rsidP="00B20EC1"/>
    <w:p w14:paraId="16ACA153" w14:textId="77777777" w:rsidR="00450F30" w:rsidRDefault="00047926" w:rsidP="00B20EC1">
      <w:r>
        <w:rPr>
          <w:noProof/>
        </w:rPr>
        <w:pict w14:anchorId="20C30332">
          <v:shape id="_x0000_s18870" type="#_x0000_t68" style="position:absolute;left:0;text-align:left;margin-left:222.2pt;margin-top:3.8pt;width:25.65pt;height:39.9pt;rotation:-4636153fd;z-index:252436480" fillcolor="lime">
            <v:textbox inset=".5mm,.3mm,.5mm,.3mm"/>
            <o:callout v:ext="edit" minusx="t" minusy="t"/>
          </v:shape>
        </w:pict>
      </w:r>
    </w:p>
    <w:p w14:paraId="77B59DDA" w14:textId="77777777" w:rsidR="00450F30" w:rsidRDefault="00450F30" w:rsidP="00B20EC1"/>
    <w:p w14:paraId="0D75B6F3" w14:textId="77777777" w:rsidR="00450F30" w:rsidRDefault="00450F30" w:rsidP="00B20EC1"/>
    <w:p w14:paraId="77F83A67" w14:textId="77777777" w:rsidR="00450F30" w:rsidRDefault="00450F30" w:rsidP="00B20EC1"/>
    <w:p w14:paraId="08E56F1E" w14:textId="77777777" w:rsidR="00450F30" w:rsidRDefault="00450F30" w:rsidP="00B20EC1"/>
    <w:p w14:paraId="64E48260" w14:textId="77777777" w:rsidR="007F4E7A" w:rsidRDefault="007F4E7A" w:rsidP="00B20EC1"/>
    <w:p w14:paraId="2D6A8AB9" w14:textId="77777777" w:rsidR="00450F30" w:rsidRDefault="00450F30" w:rsidP="00B20EC1"/>
    <w:p w14:paraId="6B58999F" w14:textId="77777777" w:rsidR="003E608D" w:rsidRDefault="003E608D" w:rsidP="00B20EC1"/>
    <w:p w14:paraId="410A4E5D" w14:textId="77777777" w:rsidR="00450F30" w:rsidRDefault="00450F30" w:rsidP="00B20EC1"/>
    <w:p w14:paraId="436D2B50" w14:textId="77777777" w:rsidR="007F6B4F" w:rsidRDefault="003E608D" w:rsidP="007F6B4F">
      <w:r>
        <w:t>P</w:t>
      </w:r>
      <w:r w:rsidR="007F6B4F">
        <w:t>odría haber un rodillo loco, otra cinta transportadora o una máquina independiente.</w:t>
      </w:r>
    </w:p>
    <w:p w14:paraId="4E237A9F" w14:textId="77777777" w:rsidR="007F6B4F" w:rsidRDefault="007F6B4F" w:rsidP="007F6B4F">
      <w:r>
        <w:t>En este caso, para la cinta se tiene:</w:t>
      </w:r>
    </w:p>
    <w:p w14:paraId="42240871" w14:textId="77777777" w:rsidR="007F6B4F" w:rsidRDefault="00047926" w:rsidP="007F6B4F">
      <w:r>
        <w:rPr>
          <w:noProof/>
        </w:rPr>
        <w:pict w14:anchorId="745E61AA">
          <v:shape id="_x0000_s18876" type="#_x0000_t202" style="position:absolute;left:0;text-align:left;margin-left:-15.6pt;margin-top:10.7pt;width:69.75pt;height:63.55pt;z-index:252442624;mso-wrap-style:none" filled="f" stroked="f" strokecolor="red">
            <v:textbox style="mso-next-textbox:#_x0000_s18876;mso-fit-shape-to-text:t" inset=".5mm,.3mm,.5mm,.3mm">
              <w:txbxContent>
                <w:p w14:paraId="23E52454" w14:textId="77777777" w:rsidR="00650C76" w:rsidRDefault="00047926" w:rsidP="007F6B4F">
                  <w:r>
                    <w:rPr>
                      <w:rFonts w:cs="Arial"/>
                    </w:rPr>
                    <w:pict w14:anchorId="5697AF54">
                      <v:shape id="_x0000_i1657" type="#_x0000_t75" style="width:66.65pt;height:61.3pt">
                        <v:imagedata r:id="rId301" o:title="Pericolo nastro trasportatore"/>
                      </v:shape>
                    </w:pict>
                  </w:r>
                </w:p>
              </w:txbxContent>
            </v:textbox>
            <o:callout v:ext="edit" minusx="t" minusy="t"/>
          </v:shape>
        </w:pict>
      </w:r>
      <w:r>
        <w:rPr>
          <w:noProof/>
        </w:rPr>
        <w:pict w14:anchorId="63D5A20E">
          <v:shape id="_x0000_s18875" type="#_x0000_t202" style="position:absolute;left:0;text-align:left;margin-left:45.6pt;margin-top:20.85pt;width:213.75pt;height:48.45pt;z-index:252441600" stroked="f" strokecolor="red">
            <v:textbox style="mso-next-textbox:#_x0000_s18875" inset=".5mm,.3mm,.5mm,.3mm">
              <w:txbxContent>
                <w:p w14:paraId="6AF4E819" w14:textId="77777777" w:rsidR="00650C76" w:rsidRPr="00E2241E" w:rsidRDefault="00650C76" w:rsidP="007F6B4F">
                  <w:pPr>
                    <w:jc w:val="center"/>
                    <w:rPr>
                      <w:b/>
                      <w:color w:val="FF6600"/>
                    </w:rPr>
                  </w:pPr>
                  <w:r>
                    <w:rPr>
                      <w:b/>
                      <w:color w:val="FF6600"/>
                    </w:rPr>
                    <w:t>PELIGRO DE ARRASTRE Y APLASTAMIENTO CINTAS TRANSPORTADORAS EN MOVIMIENTO</w:t>
                  </w:r>
                </w:p>
              </w:txbxContent>
            </v:textbox>
            <o:callout v:ext="edit" minusx="t" minusy="t"/>
          </v:shape>
        </w:pict>
      </w:r>
    </w:p>
    <w:p w14:paraId="7B64B95A" w14:textId="77777777" w:rsidR="007F6B4F" w:rsidRDefault="007F6B4F" w:rsidP="007F6B4F"/>
    <w:p w14:paraId="6227BDE2" w14:textId="77777777" w:rsidR="007F6B4F" w:rsidRDefault="007F6B4F" w:rsidP="007F6B4F"/>
    <w:p w14:paraId="29AC819C" w14:textId="77777777" w:rsidR="007F6B4F" w:rsidRDefault="007F6B4F" w:rsidP="007F6B4F"/>
    <w:p w14:paraId="59F516D6" w14:textId="77777777" w:rsidR="007F6B4F" w:rsidRDefault="007F6B4F" w:rsidP="007F6B4F"/>
    <w:p w14:paraId="2A79EF6D" w14:textId="77777777" w:rsidR="007F6B4F" w:rsidRDefault="00047926" w:rsidP="007F6B4F">
      <w:r>
        <w:rPr>
          <w:noProof/>
        </w:rPr>
        <w:pict w14:anchorId="15B6D120">
          <v:shape id="_x0000_s18872" type="#_x0000_t202" style="position:absolute;left:0;text-align:left;margin-left:285pt;margin-top:23.1pt;width:245.1pt;height:46.85pt;z-index:252438528" filled="f" stroked="f" strokecolor="red">
            <v:textbox style="mso-next-textbox:#_x0000_s18872" inset=".5mm,.3mm,.5mm,.3mm">
              <w:txbxContent>
                <w:p w14:paraId="4BF16619" w14:textId="77777777" w:rsidR="00650C76" w:rsidRPr="00C90AB5" w:rsidRDefault="00650C76" w:rsidP="007F6B4F">
                  <w:pPr>
                    <w:jc w:val="center"/>
                    <w:rPr>
                      <w:b/>
                      <w:bCs/>
                      <w:color w:val="FF0000"/>
                      <w:sz w:val="22"/>
                      <w:szCs w:val="22"/>
                    </w:rPr>
                  </w:pPr>
                  <w:r w:rsidRPr="00C90AB5">
                    <w:rPr>
                      <w:b/>
                      <w:bCs/>
                      <w:color w:val="FF0000"/>
                      <w:sz w:val="22"/>
                      <w:szCs w:val="22"/>
                    </w:rPr>
                    <w:t>PROHIBIDO USAR BUFANDAS, CORBATAS Y CUALQUIER COSA QUE PUEDA ENGANCHARSE DURANTE EL TRABAJO</w:t>
                  </w:r>
                </w:p>
              </w:txbxContent>
            </v:textbox>
            <o:callout v:ext="edit" minusx="t" minusy="t"/>
          </v:shape>
        </w:pict>
      </w:r>
      <w:r>
        <w:rPr>
          <w:noProof/>
        </w:rPr>
        <w:pict w14:anchorId="21816A88">
          <v:shape id="_x0000_s18871" type="#_x0000_t202" style="position:absolute;left:0;text-align:left;margin-left:233.7pt;margin-top:17.4pt;width:61.65pt;height:54.15pt;z-index:252437504;mso-wrap-style:none" filled="f" stroked="f" strokecolor="red">
            <v:textbox style="mso-next-textbox:#_x0000_s18871" inset=".5mm,.3mm,.5mm,.3mm">
              <w:txbxContent>
                <w:p w14:paraId="5870AAFC" w14:textId="77777777" w:rsidR="00650C76" w:rsidRDefault="00047926" w:rsidP="007F6B4F">
                  <w:r>
                    <w:pict w14:anchorId="142E054E">
                      <v:shape id="_x0000_i1658" type="#_x0000_t75" style="width:59pt;height:73.55pt">
                        <v:imagedata r:id="rId165" o:title="Vietato indossare indumenti penzolanti"/>
                      </v:shape>
                    </w:pict>
                  </w:r>
                </w:p>
              </w:txbxContent>
            </v:textbox>
            <o:callout v:ext="edit" minusx="t" minusy="t"/>
          </v:shape>
        </w:pict>
      </w:r>
    </w:p>
    <w:p w14:paraId="22E300B7" w14:textId="77777777" w:rsidR="007F6B4F" w:rsidRDefault="00047926" w:rsidP="007F6B4F">
      <w:r>
        <w:rPr>
          <w:noProof/>
        </w:rPr>
        <w:pict w14:anchorId="7CE095D4">
          <v:shape id="_x0000_s18873" type="#_x0000_t202" style="position:absolute;left:0;text-align:left;margin-left:-19.95pt;margin-top:1.2pt;width:50pt;height:48.15pt;z-index:252439552;mso-wrap-style:none" filled="f" stroked="f" strokecolor="red">
            <v:textbox style="mso-next-textbox:#_x0000_s18873;mso-fit-shape-to-text:t" inset=".5mm,.3mm,.5mm,.3mm">
              <w:txbxContent>
                <w:p w14:paraId="754DF8EB" w14:textId="77777777" w:rsidR="00650C76" w:rsidRDefault="00047926" w:rsidP="007F6B4F">
                  <w:r>
                    <w:pict w14:anchorId="448E485E">
                      <v:shape id="_x0000_i1659" type="#_x0000_t75" style="width:47.5pt;height:45.95pt">
                        <v:imagedata r:id="rId168" o:title="Distanza di sicurezza 1"/>
                      </v:shape>
                    </w:pict>
                  </w:r>
                </w:p>
              </w:txbxContent>
            </v:textbox>
            <o:callout v:ext="edit" minusx="t" minusy="t"/>
          </v:shape>
        </w:pict>
      </w:r>
      <w:r>
        <w:rPr>
          <w:noProof/>
        </w:rPr>
        <w:pict w14:anchorId="4EE0EF95">
          <v:shape id="_x0000_s18874" type="#_x0000_t202" style="position:absolute;left:0;text-align:left;margin-left:22.8pt;margin-top:4.05pt;width:216.6pt;height:62.7pt;z-index:252440576" filled="f" stroked="f" strokecolor="red">
            <v:textbox style="mso-next-textbox:#_x0000_s18874" inset=".5mm,.3mm,.5mm,.3mm">
              <w:txbxContent>
                <w:p w14:paraId="51F33C42" w14:textId="77777777" w:rsidR="00650C76" w:rsidRPr="00CD4C84" w:rsidRDefault="00650C76" w:rsidP="007F6B4F">
                  <w:pPr>
                    <w:jc w:val="center"/>
                    <w:rPr>
                      <w:b/>
                      <w:bCs/>
                      <w:color w:val="0000FF"/>
                    </w:rPr>
                  </w:pPr>
                  <w:r w:rsidRPr="00CD4C84">
                    <w:rPr>
                      <w:b/>
                      <w:bCs/>
                      <w:color w:val="0000FF"/>
                    </w:rPr>
                    <w:t>RESPETAR Y HACER RESPETAR LAS DISTANCIAS DE SEGURIDAD</w:t>
                  </w:r>
                </w:p>
                <w:p w14:paraId="7B5B8ED5" w14:textId="77777777" w:rsidR="00650C76" w:rsidRPr="00CD4C84" w:rsidRDefault="00650C76" w:rsidP="007F6B4F">
                  <w:pPr>
                    <w:jc w:val="center"/>
                    <w:rPr>
                      <w:b/>
                      <w:bCs/>
                      <w:color w:val="0000FF"/>
                    </w:rPr>
                  </w:pPr>
                </w:p>
                <w:p w14:paraId="02837FF0" w14:textId="77777777" w:rsidR="00650C76" w:rsidRPr="00CD4C84" w:rsidRDefault="00650C76" w:rsidP="007F6B4F">
                  <w:pPr>
                    <w:jc w:val="center"/>
                    <w:rPr>
                      <w:b/>
                      <w:bCs/>
                      <w:color w:val="0000FF"/>
                    </w:rPr>
                  </w:pPr>
                  <w:r w:rsidRPr="00CD4C84">
                    <w:rPr>
                      <w:b/>
                      <w:bCs/>
                      <w:color w:val="0000FF"/>
                    </w:rPr>
                    <w:t>USAR ROPA CERRADA</w:t>
                  </w:r>
                </w:p>
                <w:p w14:paraId="09CFC5B9" w14:textId="77777777" w:rsidR="00650C76" w:rsidRPr="00CD4C84" w:rsidRDefault="00650C76" w:rsidP="007F6B4F">
                  <w:pPr>
                    <w:jc w:val="center"/>
                    <w:rPr>
                      <w:b/>
                      <w:bCs/>
                      <w:color w:val="0000FF"/>
                    </w:rPr>
                  </w:pPr>
                </w:p>
              </w:txbxContent>
            </v:textbox>
            <o:callout v:ext="edit" minusx="t" minusy="t"/>
          </v:shape>
        </w:pict>
      </w:r>
    </w:p>
    <w:p w14:paraId="799F3755" w14:textId="77777777" w:rsidR="007F6B4F" w:rsidRDefault="007F6B4F" w:rsidP="007F6B4F"/>
    <w:p w14:paraId="6C1AA353" w14:textId="77777777" w:rsidR="007F6B4F" w:rsidRDefault="007F6B4F" w:rsidP="007F6B4F"/>
    <w:p w14:paraId="54F89346" w14:textId="77777777" w:rsidR="007F6B4F" w:rsidRDefault="007F6B4F" w:rsidP="007F6B4F"/>
    <w:p w14:paraId="5F36C277" w14:textId="77777777" w:rsidR="007F6B4F" w:rsidRDefault="007F6B4F" w:rsidP="007F6B4F"/>
    <w:p w14:paraId="52CF277F" w14:textId="77777777" w:rsidR="007F6B4F" w:rsidRDefault="007F6B4F" w:rsidP="007F6B4F"/>
    <w:p w14:paraId="702B0BED" w14:textId="77777777" w:rsidR="007F6B4F" w:rsidRDefault="007F6B4F" w:rsidP="007F6B4F">
      <w:r>
        <w:t>Para la máquina independiente se tiene:</w:t>
      </w:r>
    </w:p>
    <w:p w14:paraId="3E75664E" w14:textId="77777777" w:rsidR="007F6B4F" w:rsidRDefault="007F6B4F" w:rsidP="007F6B4F"/>
    <w:p w14:paraId="38E284B2" w14:textId="77777777" w:rsidR="007F6B4F" w:rsidRDefault="00047926" w:rsidP="007F6B4F">
      <w:r>
        <w:rPr>
          <w:noProof/>
        </w:rPr>
        <w:pict w14:anchorId="265413DA">
          <v:shape id="Text Box 16487" o:spid="_x0000_s18878" type="#_x0000_t202" style="position:absolute;left:0;text-align:left;margin-left:125.4pt;margin-top:87.95pt;width:370.5pt;height:42.75pt;z-index:252444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" filled="f" stroked="f" strokecolor="red">
            <v:textbox style="mso-next-textbox:#Text Box 16487" inset=".5mm,.3mm,.5mm,.3mm">
              <w:txbxContent>
                <w:p w14:paraId="0F81C7F0" w14:textId="77777777" w:rsidR="00650C76" w:rsidRPr="008E1068" w:rsidRDefault="00650C76" w:rsidP="007F6B4F">
                  <w:pPr>
                    <w:rPr>
                      <w:b/>
                      <w:color w:val="0000FF"/>
                      <w:sz w:val="26"/>
                      <w:szCs w:val="26"/>
                    </w:rPr>
                  </w:pPr>
                  <w:r w:rsidRPr="008E1068">
                    <w:rPr>
                      <w:b/>
                      <w:color w:val="0000FF"/>
                      <w:sz w:val="26"/>
                      <w:szCs w:val="26"/>
                    </w:rPr>
                    <w:t xml:space="preserve">Es obligatorio leer el manual de uso y mantenimiento de máquinas </w:t>
                  </w:r>
                  <w:r>
                    <w:rPr>
                      <w:b/>
                      <w:color w:val="0000FF"/>
                      <w:sz w:val="26"/>
                      <w:szCs w:val="26"/>
                    </w:rPr>
                    <w:t xml:space="preserve">eventualmente </w:t>
                  </w:r>
                  <w:r w:rsidRPr="008E1068">
                    <w:rPr>
                      <w:b/>
                      <w:color w:val="0000FF"/>
                      <w:sz w:val="26"/>
                      <w:szCs w:val="26"/>
                    </w:rPr>
                    <w:t xml:space="preserve">acopladas a la </w:t>
                  </w:r>
                  <w:r>
                    <w:rPr>
                      <w:b/>
                      <w:color w:val="0000FF"/>
                      <w:sz w:val="26"/>
                      <w:szCs w:val="26"/>
                    </w:rPr>
                    <w:t>máquina</w:t>
                  </w:r>
                </w:p>
              </w:txbxContent>
            </v:textbox>
          </v:shape>
        </w:pict>
      </w:r>
      <w:r>
        <w:rPr>
          <w:noProof/>
        </w:rPr>
        <w:pict w14:anchorId="028A5B2E">
          <v:shape id="_x0000_s18882" type="#_x0000_t202" style="position:absolute;left:0;text-align:left;margin-left:62.7pt;margin-top:10.5pt;width:210.9pt;height:54.15pt;z-index:252446720" filled="f" stroked="f" strokecolor="red" strokeweight="1pt">
            <v:textbox style="mso-next-textbox:#_x0000_s18882" inset=".5mm,.3mm,.5mm,.3mm">
              <w:txbxContent>
                <w:p w14:paraId="2B09B591" w14:textId="77777777" w:rsidR="00650C76" w:rsidRPr="00AD5EBB" w:rsidRDefault="00650C76" w:rsidP="007F6B4F">
                  <w:pPr>
                    <w:jc w:val="center"/>
                    <w:rPr>
                      <w:rFonts w:ascii="Times New Roman" w:hAnsi="Times New Roman"/>
                      <w:b/>
                      <w:color w:val="FF6600"/>
                    </w:rPr>
                  </w:pPr>
                  <w:r>
                    <w:rPr>
                      <w:b/>
                      <w:color w:val="FF6600"/>
                    </w:rPr>
                    <w:t>PELIGROS CONEXOS CON LA UTILIZACIÓN DE OTRAS MÁQUINAS Y EQUIPOS</w:t>
                  </w:r>
                </w:p>
              </w:txbxContent>
            </v:textbox>
          </v:shape>
        </w:pict>
      </w:r>
      <w:r>
        <w:rPr>
          <w:noProof/>
        </w:rPr>
        <w:pict w14:anchorId="10D8A40B">
          <v:group id="Group 16488" o:spid="_x0000_s18879" style="position:absolute;left:0;text-align:left;margin-left:2.85pt;margin-top:76.55pt;width:119.45pt;height:56.65pt;z-index:252445696" coordorigin="1134,2957" coordsize="2389,1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">
            <v:shape id="Text Box 16489" o:spid="_x0000_s18880" type="#_x0000_t202" style="position:absolute;left:1134;top:2957;width:2389;height:113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hSc8YA&#10;AADeAAAADwAAAGRycy9kb3ducmV2LnhtbESP3WoCMRSE7wt9h3AK3nWzbovo1ii21CLVG38e4Jic&#10;7i5uTpYk6vbtG6Hg5TAz3zDTeW9bcSEfGscKhlkOglg703Cl4LBfPo9BhIhssHVMCn4pwHz2+DDF&#10;0rgrb+myi5VIEA4lKqhj7Eopg67JYshcR5y8H+ctxiR9JY3Ha4LbVhZ5PpIWG04LNXb0UZM+7c5W&#10;waf90tL5TaB3eVzrxeh73S5RqcFTv3gDEamP9/B/e2UUFMXL6wRud9IVk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dhSc8YAAADeAAAADwAAAAAAAAAAAAAAAACYAgAAZHJz&#10;L2Rvd25yZXYueG1sUEsFBgAAAAAEAAQA9QAAAIsDAAAAAA==&#10;" filled="f" stroked="f" strokecolor="red">
              <v:textbox style="mso-fit-shape-to-text:t" inset=".5mm,.3mm,.5mm,.3mm">
                <w:txbxContent>
                  <w:p w14:paraId="15A91385" w14:textId="77777777" w:rsidR="00650C76" w:rsidRDefault="00047926" w:rsidP="007F6B4F">
                    <w:r>
                      <w:rPr>
                        <w:rFonts w:cs="Arial"/>
                        <w:b/>
                        <w:noProof/>
                      </w:rPr>
                      <w:pict w14:anchorId="217B1F7C">
                        <v:shape id="_x0000_i1660" type="#_x0000_t75" style="width:116.45pt;height:55.15pt;visibility:visible">
                          <v:imagedata r:id="rId25" o:title=""/>
                        </v:shape>
                      </w:pict>
                    </w:r>
                  </w:p>
                </w:txbxContent>
              </v:textbox>
            </v:shape>
            <v:shape id="Text Box 16490" o:spid="_x0000_s18881" type="#_x0000_t202" style="position:absolute;left:2388;top:3527;width:1007;height:509;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ttM8QA&#10;AADeAAAADwAAAGRycy9kb3ducmV2LnhtbESP32rCMBTG7wd7h3AGu5upHcqopsWNKaK7WecDHJNj&#10;W2xOSpJpfXtzMdjlx/eP37IabS8u5EPnWMF0koEg1s503Cg4/Kxf3kCEiGywd0wKbhSgKh8fllgY&#10;d+VvutSxEWmEQ4EK2hiHQsqgW7IYJm4gTt7JeYsxSd9I4/Gaxm0v8yybS4sdp4cWB/poSZ/rX6vg&#10;0260dP4r0Ls87vVqvtv3a1Tq+WlcLUBEGuN/+K+9NQry/HWWABJOQgFZ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7bTPEAAAA3gAAAA8AAAAAAAAAAAAAAAAAmAIAAGRycy9k&#10;b3ducmV2LnhtbFBLBQYAAAAABAAEAPUAAACJAwAAAAA=&#10;" filled="f" stroked="f" strokecolor="red">
              <v:textbox style="mso-fit-shape-to-text:t" inset=".5mm,.3mm,.5mm,.3mm">
                <w:txbxContent>
                  <w:p w14:paraId="4F1A4C46" w14:textId="77777777" w:rsidR="00650C76" w:rsidRDefault="00047926" w:rsidP="007F6B4F">
                    <w:r>
                      <w:rPr>
                        <w:noProof/>
                      </w:rPr>
                      <w:pict w14:anchorId="0B7389A7">
                        <v:shape id="_x0000_i1661" type="#_x0000_t75" alt="obbligo lettura blu nuovo" style="width:47.5pt;height:23.75pt;visibility:visible">
                          <v:imagedata r:id="rId26" o:title="obbligo lettura blu nuovo"/>
                        </v:shape>
                      </w:pict>
                    </w:r>
                  </w:p>
                </w:txbxContent>
              </v:textbox>
            </v:shape>
          </v:group>
        </w:pict>
      </w:r>
      <w:r>
        <w:rPr>
          <w:noProof/>
        </w:rPr>
        <w:pict w14:anchorId="6219F38B">
          <v:shape id="_x0000_s18877" type="#_x0000_t202" style="position:absolute;left:0;text-align:left;margin-left:6.8pt;margin-top:7.65pt;width:64.45pt;height:54.7pt;z-index:252443648;mso-wrap-style:none" filled="f" stroked="f" strokecolor="red" strokeweight="1pt">
            <v:textbox style="mso-next-textbox:#_x0000_s18877;mso-fit-shape-to-text:t" inset=".5mm,.3mm,.5mm,.3mm">
              <w:txbxContent>
                <w:p w14:paraId="2168E4D2" w14:textId="77777777" w:rsidR="00650C76" w:rsidRDefault="00047926" w:rsidP="007F6B4F">
                  <w:r>
                    <w:rPr>
                      <w:rFonts w:cs="Arial"/>
                      <w:color w:val="FF6600"/>
                    </w:rPr>
                    <w:pict w14:anchorId="6A748895">
                      <v:shape id="_x0000_i1662" type="#_x0000_t75" style="width:62.8pt;height:53.6pt">
                        <v:imagedata r:id="rId280" o:title="pericolo generico 1"/>
                      </v:shape>
                    </w:pict>
                  </w:r>
                </w:p>
              </w:txbxContent>
            </v:textbox>
          </v:shape>
        </w:pict>
      </w:r>
    </w:p>
    <w:p w14:paraId="650969A4" w14:textId="77777777" w:rsidR="007F6B4F" w:rsidRDefault="007F6B4F" w:rsidP="007F6B4F"/>
    <w:p w14:paraId="3526B5A2" w14:textId="77777777" w:rsidR="007F6B4F" w:rsidRDefault="007F6B4F" w:rsidP="007F6B4F"/>
    <w:p w14:paraId="2912E7C3" w14:textId="77777777" w:rsidR="007F6B4F" w:rsidRDefault="007F6B4F" w:rsidP="007F6B4F"/>
    <w:p w14:paraId="5551EA7F" w14:textId="77777777" w:rsidR="007F6B4F" w:rsidRDefault="007F6B4F" w:rsidP="007F6B4F"/>
    <w:p w14:paraId="429DEEFE" w14:textId="77777777" w:rsidR="007F6B4F" w:rsidRDefault="007F6B4F" w:rsidP="007F6B4F"/>
    <w:p w14:paraId="3FE64C7B" w14:textId="77777777" w:rsidR="007F6B4F" w:rsidRDefault="007F6B4F" w:rsidP="007F6B4F"/>
    <w:p w14:paraId="0110EC18" w14:textId="77777777" w:rsidR="007F6B4F" w:rsidRDefault="007F6B4F" w:rsidP="007F6B4F"/>
    <w:p w14:paraId="013E0D4B" w14:textId="77777777" w:rsidR="007F6B4F" w:rsidRDefault="007F6B4F" w:rsidP="007F6B4F"/>
    <w:p w14:paraId="4490AF0B" w14:textId="77777777" w:rsidR="007F6B4F" w:rsidRDefault="007F6B4F" w:rsidP="007F6B4F"/>
    <w:p w14:paraId="7D981231" w14:textId="77777777" w:rsidR="007F6B4F" w:rsidRDefault="007F6B4F" w:rsidP="007F6B4F"/>
    <w:p w14:paraId="4DFEE78C" w14:textId="77777777" w:rsidR="007F6B4F" w:rsidRDefault="007F6B4F" w:rsidP="007F6B4F"/>
    <w:p w14:paraId="4705C88A" w14:textId="77777777" w:rsidR="00450F30" w:rsidRDefault="00450F30" w:rsidP="00B20EC1"/>
    <w:p w14:paraId="43EB3870" w14:textId="77777777" w:rsidR="00450F30" w:rsidRDefault="00450F30" w:rsidP="00B20EC1"/>
    <w:p w14:paraId="31E10684" w14:textId="77777777" w:rsidR="006630BE" w:rsidRDefault="007F4E7A" w:rsidP="006630BE">
      <w:r>
        <w:br w:type="page"/>
      </w:r>
      <w:r w:rsidR="006630BE">
        <w:lastRenderedPageBreak/>
        <w:t>O bien, el programa puede prever devolver las capas pegadas a la cinta de entrada. En este caso:</w:t>
      </w:r>
    </w:p>
    <w:p w14:paraId="20C3CA06" w14:textId="77777777" w:rsidR="008603A9" w:rsidRDefault="00047926" w:rsidP="006630BE">
      <w:r>
        <w:rPr>
          <w:noProof/>
        </w:rPr>
        <w:pict w14:anchorId="18A0F929">
          <v:shape id="_x0000_s18899" type="#_x0000_t202" style="position:absolute;left:0;text-align:left;margin-left:40pt;margin-top:84.5pt;width:242.25pt;height:87.45pt;z-index:252460032" filled="f" stroked="f" strokecolor="red">
            <v:textbox style="mso-next-textbox:#_x0000_s18899" inset=".5mm,.3mm,.5mm,.3mm">
              <w:txbxContent>
                <w:p w14:paraId="5323D2E5" w14:textId="77777777" w:rsidR="00650C76" w:rsidRDefault="00650C76" w:rsidP="008603A9">
                  <w:pPr>
                    <w:rPr>
                      <w:b/>
                      <w:bCs/>
                      <w:color w:val="0000FF"/>
                      <w:sz w:val="28"/>
                      <w:szCs w:val="28"/>
                    </w:rPr>
                  </w:pPr>
                  <w:r>
                    <w:rPr>
                      <w:b/>
                      <w:bCs/>
                      <w:color w:val="0000FF"/>
                      <w:sz w:val="28"/>
                      <w:szCs w:val="28"/>
                    </w:rPr>
                    <w:t>RESPETAR Y HACER RESPETAR LAS DISTANCIAS DE SEGURIDAD</w:t>
                  </w:r>
                </w:p>
                <w:p w14:paraId="205E8BE3" w14:textId="77777777" w:rsidR="00650C76" w:rsidRDefault="00650C76" w:rsidP="008603A9">
                  <w:pPr>
                    <w:rPr>
                      <w:b/>
                      <w:bCs/>
                      <w:color w:val="0000FF"/>
                      <w:sz w:val="28"/>
                      <w:szCs w:val="28"/>
                    </w:rPr>
                  </w:pPr>
                </w:p>
                <w:p w14:paraId="66293E22" w14:textId="77777777" w:rsidR="00650C76" w:rsidRPr="0000627C" w:rsidRDefault="00650C76" w:rsidP="008603A9">
                  <w:pPr>
                    <w:rPr>
                      <w:b/>
                      <w:bCs/>
                      <w:color w:val="0000FF"/>
                      <w:sz w:val="28"/>
                      <w:szCs w:val="28"/>
                    </w:rPr>
                  </w:pPr>
                  <w:r>
                    <w:rPr>
                      <w:b/>
                      <w:bCs/>
                      <w:color w:val="0000FF"/>
                      <w:sz w:val="28"/>
                      <w:szCs w:val="28"/>
                    </w:rPr>
                    <w:t>USAR ROPA CERRADA Y ABROCHADA EN LOS PUÑOS</w:t>
                  </w:r>
                </w:p>
              </w:txbxContent>
            </v:textbox>
            <o:callout v:ext="edit" minusx="t" minusy="t"/>
          </v:shape>
        </w:pict>
      </w:r>
      <w:r>
        <w:rPr>
          <w:noProof/>
        </w:rPr>
        <w:pict w14:anchorId="72834F51">
          <v:shape id="_x0000_s18898" type="#_x0000_t202" style="position:absolute;left:0;text-align:left;margin-left:-7.85pt;margin-top:84.1pt;width:50pt;height:48.15pt;z-index:252459008;mso-wrap-style:none" filled="f" stroked="f" strokecolor="red">
            <v:textbox style="mso-next-textbox:#_x0000_s18898;mso-fit-shape-to-text:t" inset=".5mm,.3mm,.5mm,.3mm">
              <w:txbxContent>
                <w:p w14:paraId="06F7529B" w14:textId="77777777" w:rsidR="00650C76" w:rsidRDefault="00047926" w:rsidP="008603A9">
                  <w:r>
                    <w:pict w14:anchorId="13A8AFD2">
                      <v:shape id="_x0000_i1663" type="#_x0000_t75" style="width:47.5pt;height:45.95pt">
                        <v:imagedata r:id="rId168" o:title="Distanza di sicurezza 1"/>
                      </v:shape>
                    </w:pict>
                  </w:r>
                </w:p>
              </w:txbxContent>
            </v:textbox>
            <o:callout v:ext="edit" minusx="t" minusy="t"/>
          </v:shape>
        </w:pict>
      </w:r>
      <w:r>
        <w:rPr>
          <w:noProof/>
        </w:rPr>
        <w:pict w14:anchorId="3286C3D2">
          <v:shape id="_x0000_s18897" type="#_x0000_t202" style="position:absolute;left:0;text-align:left;margin-left:350.05pt;margin-top:78.4pt;width:159.6pt;height:70pt;z-index:252457984" filled="f" stroked="f" strokecolor="red">
            <v:textbox style="mso-next-textbox:#_x0000_s18897" inset=".5mm,.3mm,.5mm,.3mm">
              <w:txbxContent>
                <w:p w14:paraId="0805E3E1" w14:textId="77777777" w:rsidR="00650C76" w:rsidRPr="00C90AB5" w:rsidRDefault="00650C76" w:rsidP="008603A9">
                  <w:pPr>
                    <w:jc w:val="center"/>
                    <w:rPr>
                      <w:b/>
                      <w:bCs/>
                      <w:color w:val="FF0000"/>
                      <w:sz w:val="22"/>
                      <w:szCs w:val="22"/>
                    </w:rPr>
                  </w:pPr>
                  <w:r w:rsidRPr="00C90AB5">
                    <w:rPr>
                      <w:b/>
                      <w:bCs/>
                      <w:color w:val="FF0000"/>
                      <w:sz w:val="22"/>
                      <w:szCs w:val="22"/>
                    </w:rPr>
                    <w:t>PROHIBIDO USAR BUFANDAS, CORBATAS Y CUALQUIER COSA QUE PUEDA ENGANCHARSE DURANTE EL TRABAJO</w:t>
                  </w:r>
                </w:p>
              </w:txbxContent>
            </v:textbox>
            <o:callout v:ext="edit" minusx="t" minusy="t"/>
          </v:shape>
        </w:pict>
      </w:r>
      <w:r>
        <w:rPr>
          <w:noProof/>
        </w:rPr>
        <w:pict w14:anchorId="7713309E">
          <v:shape id="_x0000_s18896" type="#_x0000_t202" style="position:absolute;left:0;text-align:left;margin-left:295.9pt;margin-top:81.25pt;width:61.65pt;height:54.15pt;z-index:252456960;mso-wrap-style:none" filled="f" stroked="f" strokecolor="red">
            <v:textbox style="mso-next-textbox:#_x0000_s18896" inset=".5mm,.3mm,.5mm,.3mm">
              <w:txbxContent>
                <w:p w14:paraId="617A449B" w14:textId="77777777" w:rsidR="00650C76" w:rsidRDefault="00047926" w:rsidP="008603A9">
                  <w:r>
                    <w:pict w14:anchorId="496DD026">
                      <v:shape id="_x0000_i1664" type="#_x0000_t75" style="width:59pt;height:73.55pt">
                        <v:imagedata r:id="rId165" o:title="Vietato indossare indumenti penzolanti"/>
                      </v:shape>
                    </w:pict>
                  </w:r>
                </w:p>
              </w:txbxContent>
            </v:textbox>
            <o:callout v:ext="edit" minusx="t" minusy="t"/>
          </v:shape>
        </w:pict>
      </w:r>
      <w:r>
        <w:rPr>
          <w:noProof/>
        </w:rPr>
        <w:pict w14:anchorId="363D1BBA">
          <v:shape id="_x0000_s18902" type="#_x0000_t202" style="position:absolute;left:0;text-align:left;margin-left:49.15pt;margin-top:13.4pt;width:145.35pt;height:62.7pt;z-index:252463104">
            <v:textbox style="mso-next-textbox:#_x0000_s18902" inset=".5mm,.3mm,.5mm,.3mm">
              <w:txbxContent>
                <w:p w14:paraId="5FF0D695" w14:textId="77777777" w:rsidR="00650C76" w:rsidRDefault="00047926" w:rsidP="008603A9">
                  <w:pPr>
                    <w:jc w:val="center"/>
                  </w:pPr>
                  <w:r>
                    <w:pict w14:anchorId="14D718E0">
                      <v:shape id="_x0000_i1665" type="#_x0000_t75" style="width:90.4pt;height:42.15pt">
                        <v:imagedata r:id="rId28" o:title="NON INTRODURRE LE MANI barrato"/>
                      </v:shape>
                    </w:pict>
                  </w:r>
                </w:p>
                <w:p w14:paraId="3564EDFE" w14:textId="77777777" w:rsidR="00650C76" w:rsidRDefault="00650C76" w:rsidP="008603A9">
                  <w:pPr>
                    <w:jc w:val="center"/>
                  </w:pPr>
                  <w:r>
                    <w:t>On all moving parts</w:t>
                  </w:r>
                </w:p>
              </w:txbxContent>
            </v:textbox>
            <o:callout v:ext="edit" minusx="t" minusy="t"/>
          </v:shape>
        </w:pict>
      </w:r>
      <w:r>
        <w:rPr>
          <w:noProof/>
        </w:rPr>
        <w:pict w14:anchorId="615D9200">
          <v:shape id="_x0000_s18901" type="#_x0000_t202" style="position:absolute;left:0;text-align:left;margin-left:299.95pt;margin-top:24.85pt;width:213.75pt;height:48.45pt;z-index:252462080" filled="f" stroked="f" strokecolor="red">
            <v:textbox style="mso-next-textbox:#_x0000_s18901" inset=".5mm,.3mm,.5mm,.3mm">
              <w:txbxContent>
                <w:p w14:paraId="4BBD15A4" w14:textId="77777777" w:rsidR="00650C76" w:rsidRPr="00E2241E" w:rsidRDefault="00650C76" w:rsidP="008603A9">
                  <w:pPr>
                    <w:jc w:val="center"/>
                    <w:rPr>
                      <w:b/>
                      <w:color w:val="FF6600"/>
                    </w:rPr>
                  </w:pPr>
                  <w:r>
                    <w:rPr>
                      <w:b/>
                      <w:color w:val="FF6600"/>
                    </w:rPr>
                    <w:t>PELIGRO DE ARRASTRE Y APLASTAMIENTO CINTAS TRANSPORTADORAS EN MOVIMIENTO</w:t>
                  </w:r>
                </w:p>
              </w:txbxContent>
            </v:textbox>
            <o:callout v:ext="edit" minusx="t" minusy="t"/>
          </v:shape>
        </w:pict>
      </w:r>
      <w:r>
        <w:rPr>
          <w:noProof/>
        </w:rPr>
        <w:pict w14:anchorId="5DB6E543">
          <v:shape id="_x0000_s18900" type="#_x0000_t202" style="position:absolute;left:0;text-align:left;margin-left:240.1pt;margin-top:13.45pt;width:60.3pt;height:54.75pt;z-index:252461056;mso-wrap-style:none" filled="f" stroked="f" strokecolor="red">
            <v:textbox style="mso-next-textbox:#_x0000_s18900;mso-fit-shape-to-text:t" inset=".5mm,.3mm,.5mm,.3mm">
              <w:txbxContent>
                <w:p w14:paraId="40A07321" w14:textId="77777777" w:rsidR="00650C76" w:rsidRDefault="00047926" w:rsidP="008603A9">
                  <w:r>
                    <w:rPr>
                      <w:rFonts w:cs="Arial"/>
                    </w:rPr>
                    <w:pict w14:anchorId="1AE1FF67">
                      <v:shape id="_x0000_i1666" type="#_x0000_t75" style="width:55.9pt;height:53.6pt">
                        <v:imagedata r:id="rId301" o:title="Pericolo nastro trasportatore"/>
                      </v:shape>
                    </w:pict>
                  </w:r>
                </w:p>
              </w:txbxContent>
            </v:textbox>
            <o:callout v:ext="edit" minusx="t" minusy="t"/>
          </v:shape>
        </w:pict>
      </w:r>
    </w:p>
    <w:p w14:paraId="122A1A61" w14:textId="77777777" w:rsidR="008603A9" w:rsidRDefault="008603A9" w:rsidP="006630BE"/>
    <w:p w14:paraId="7442B8AD" w14:textId="77777777" w:rsidR="008603A9" w:rsidRDefault="008603A9" w:rsidP="006630BE"/>
    <w:p w14:paraId="3EB3C2F4" w14:textId="77777777" w:rsidR="008603A9" w:rsidRDefault="008603A9" w:rsidP="006630BE"/>
    <w:p w14:paraId="114AD918" w14:textId="77777777" w:rsidR="008603A9" w:rsidRDefault="008603A9" w:rsidP="006630BE"/>
    <w:p w14:paraId="7F772802" w14:textId="77777777" w:rsidR="008603A9" w:rsidRDefault="008603A9" w:rsidP="006630BE"/>
    <w:p w14:paraId="1946E112" w14:textId="77777777" w:rsidR="008603A9" w:rsidRDefault="008603A9" w:rsidP="006630BE"/>
    <w:p w14:paraId="4F352B42" w14:textId="77777777" w:rsidR="008603A9" w:rsidRDefault="008603A9" w:rsidP="006630BE"/>
    <w:p w14:paraId="45C953E6" w14:textId="77777777" w:rsidR="008603A9" w:rsidRDefault="008603A9" w:rsidP="006630BE"/>
    <w:p w14:paraId="57A47EFC" w14:textId="77777777" w:rsidR="008603A9" w:rsidRDefault="008603A9" w:rsidP="006630BE"/>
    <w:p w14:paraId="5CA880FB" w14:textId="77777777" w:rsidR="008603A9" w:rsidRDefault="008603A9" w:rsidP="006630BE"/>
    <w:p w14:paraId="47690B8E" w14:textId="77777777" w:rsidR="008603A9" w:rsidRDefault="008603A9" w:rsidP="006630BE"/>
    <w:p w14:paraId="23ED0F6B" w14:textId="77777777" w:rsidR="008603A9" w:rsidRDefault="008603A9" w:rsidP="006630BE"/>
    <w:p w14:paraId="587544A0" w14:textId="77777777" w:rsidR="006630BE" w:rsidRDefault="00047926" w:rsidP="006630BE">
      <w:r>
        <w:rPr>
          <w:noProof/>
        </w:rPr>
        <w:pict w14:anchorId="4C861E52">
          <v:shape id="_x0000_s18886" type="#_x0000_t202" style="position:absolute;left:0;text-align:left;margin-left:2.85pt;margin-top:14.7pt;width:400.25pt;height:224.45pt;z-index:250324992;mso-wrap-style:none" filled="f" stroked="f" strokecolor="red">
            <v:textbox style="mso-next-textbox:#_x0000_s18886;mso-fit-shape-to-text:t" inset=".5mm,.3mm,.5mm,.3mm">
              <w:txbxContent>
                <w:p w14:paraId="156FD7A3" w14:textId="77777777" w:rsidR="00650C76" w:rsidRDefault="00047926" w:rsidP="006630BE">
                  <w:r>
                    <w:pict w14:anchorId="6B0FC478">
                      <v:shape id="_x0000_i1667" type="#_x0000_t75" style="width:397.55pt;height:222.9pt">
                        <v:imagedata r:id="rId311" o:title="ciclo 06"/>
                      </v:shape>
                    </w:pict>
                  </w:r>
                </w:p>
              </w:txbxContent>
            </v:textbox>
            <o:callout v:ext="edit" minusx="t" minusy="t"/>
          </v:shape>
        </w:pict>
      </w:r>
    </w:p>
    <w:p w14:paraId="25D69647" w14:textId="77777777" w:rsidR="006630BE" w:rsidRDefault="006630BE" w:rsidP="006630BE"/>
    <w:p w14:paraId="344FE7B4" w14:textId="77777777" w:rsidR="006630BE" w:rsidRDefault="006630BE" w:rsidP="006630BE"/>
    <w:p w14:paraId="7878A9EC" w14:textId="77777777" w:rsidR="006630BE" w:rsidRDefault="00047926" w:rsidP="006630BE">
      <w:r>
        <w:rPr>
          <w:noProof/>
        </w:rPr>
        <w:pict w14:anchorId="5046079B">
          <v:oval id="_x0000_s18887" style="position:absolute;left:0;text-align:left;margin-left:82.65pt;margin-top:10.35pt;width:37.05pt;height:42.75pt;z-index:252449792" stroked="f" strokecolor="red">
            <v:textbox inset=".5mm,.3mm,.5mm,.3mm"/>
            <o:callout v:ext="edit" minusx="t" minusy="t"/>
          </v:oval>
        </w:pict>
      </w:r>
    </w:p>
    <w:p w14:paraId="481BB227" w14:textId="77777777" w:rsidR="006630BE" w:rsidRDefault="006630BE" w:rsidP="006630BE"/>
    <w:p w14:paraId="698E5FE7" w14:textId="77777777" w:rsidR="006630BE" w:rsidRDefault="006630BE" w:rsidP="006630BE"/>
    <w:p w14:paraId="160203AD" w14:textId="77777777" w:rsidR="006630BE" w:rsidRDefault="006630BE" w:rsidP="006630BE"/>
    <w:p w14:paraId="6653C6C2" w14:textId="77777777" w:rsidR="006630BE" w:rsidRDefault="006630BE" w:rsidP="006630BE"/>
    <w:p w14:paraId="36FCE22F" w14:textId="77777777" w:rsidR="006630BE" w:rsidRDefault="006630BE" w:rsidP="006630BE"/>
    <w:p w14:paraId="1E7DF985" w14:textId="77777777" w:rsidR="006630BE" w:rsidRDefault="006630BE" w:rsidP="006630BE"/>
    <w:p w14:paraId="61DA31FD" w14:textId="77777777" w:rsidR="006630BE" w:rsidRDefault="006630BE" w:rsidP="006630BE"/>
    <w:p w14:paraId="0ABCAC7A" w14:textId="77777777" w:rsidR="006630BE" w:rsidRDefault="00047926" w:rsidP="006630BE">
      <w:r>
        <w:rPr>
          <w:noProof/>
        </w:rPr>
        <w:pict w14:anchorId="299E9AA7">
          <v:shape id="_x0000_s18895" type="#_x0000_t32" style="position:absolute;left:0;text-align:left;margin-left:151.95pt;margin-top:4.3pt;width:0;height:102.2pt;flip:y;z-index:252455936" o:connectortype="straight" strokecolor="red">
            <v:stroke endarrow="block"/>
            <o:callout v:ext="edit" minusx="t" minusy="t"/>
          </v:shape>
        </w:pict>
      </w:r>
    </w:p>
    <w:p w14:paraId="03317793" w14:textId="77777777" w:rsidR="006630BE" w:rsidRDefault="006630BE" w:rsidP="006630BE"/>
    <w:p w14:paraId="1BC4FF2C" w14:textId="77777777" w:rsidR="006630BE" w:rsidRDefault="006630BE" w:rsidP="006630BE"/>
    <w:p w14:paraId="6F7DFA60" w14:textId="77777777" w:rsidR="006630BE" w:rsidRDefault="006630BE" w:rsidP="006630BE"/>
    <w:p w14:paraId="4EFB18FB" w14:textId="77777777" w:rsidR="006630BE" w:rsidRDefault="006630BE" w:rsidP="006630BE"/>
    <w:p w14:paraId="11FA2270" w14:textId="77777777" w:rsidR="006630BE" w:rsidRDefault="006630BE" w:rsidP="006630BE"/>
    <w:p w14:paraId="4407E094" w14:textId="77777777" w:rsidR="006630BE" w:rsidRDefault="006630BE" w:rsidP="006630BE"/>
    <w:p w14:paraId="7D3F68F3" w14:textId="77777777" w:rsidR="006630BE" w:rsidRDefault="00047926" w:rsidP="006630BE">
      <w:r>
        <w:rPr>
          <w:noProof/>
        </w:rPr>
        <w:pict w14:anchorId="449FCE3C">
          <v:shape id="_x0000_s18890" type="#_x0000_t202" style="position:absolute;left:0;text-align:left;margin-left:43.6pt;margin-top:9.9pt;width:269.1pt;height:54.15pt;z-index:252450816" strokecolor="red">
            <v:textbox style="mso-next-textbox:#_x0000_s18890" inset=".5mm,.3mm,.5mm,.3mm">
              <w:txbxContent>
                <w:p w14:paraId="4CA0A7EF" w14:textId="77777777" w:rsidR="00650C76" w:rsidRDefault="00650C76" w:rsidP="006630BE">
                  <w:r>
                    <w:rPr>
                      <w:b/>
                      <w:color w:val="0000FF"/>
                    </w:rPr>
                    <w:t xml:space="preserve">Solo </w:t>
                  </w:r>
                  <w:r w:rsidRPr="00D9571C">
                    <w:rPr>
                      <w:b/>
                      <w:color w:val="0000FF"/>
                    </w:rPr>
                    <w:t xml:space="preserve">con la </w:t>
                  </w:r>
                  <w:r>
                    <w:rPr>
                      <w:b/>
                      <w:color w:val="0000FF"/>
                    </w:rPr>
                    <w:t xml:space="preserve">banda </w:t>
                  </w:r>
                  <w:r w:rsidRPr="00D9571C">
                    <w:rPr>
                      <w:b/>
                      <w:color w:val="0000FF"/>
                    </w:rPr>
                    <w:t xml:space="preserve">detenida, </w:t>
                  </w:r>
                  <w:r>
                    <w:rPr>
                      <w:b/>
                      <w:color w:val="0000FF"/>
                    </w:rPr>
                    <w:t xml:space="preserve">el </w:t>
                  </w:r>
                  <w:r>
                    <w:t xml:space="preserve">operador (u operadores) retirará las capas pegadas. Para capas </w:t>
                  </w:r>
                  <w:r w:rsidRPr="006630BE">
                    <w:rPr>
                      <w:b/>
                      <w:color w:val="0000FF"/>
                    </w:rPr>
                    <w:t>g</w:t>
                  </w:r>
                  <w:r w:rsidRPr="000B526E">
                    <w:rPr>
                      <w:b/>
                      <w:color w:val="0000FF"/>
                    </w:rPr>
                    <w:t>randes actuar entre dos personas.</w:t>
                  </w:r>
                  <w:r>
                    <w:rPr>
                      <w:b/>
                      <w:color w:val="0000FF"/>
                    </w:rPr>
                    <w:t/>
                  </w:r>
                </w:p>
              </w:txbxContent>
            </v:textbox>
            <o:callout v:ext="edit" minusx="t" minusy="t"/>
          </v:shape>
        </w:pict>
      </w:r>
    </w:p>
    <w:p w14:paraId="04AA34A8" w14:textId="77777777" w:rsidR="006630BE" w:rsidRDefault="006630BE" w:rsidP="006630BE"/>
    <w:p w14:paraId="10B2C69C" w14:textId="77777777" w:rsidR="006630BE" w:rsidRDefault="006630BE" w:rsidP="006630BE"/>
    <w:p w14:paraId="3579FD47" w14:textId="77777777" w:rsidR="006630BE" w:rsidRDefault="006630BE" w:rsidP="006630BE"/>
    <w:p w14:paraId="23F665E2" w14:textId="77777777" w:rsidR="006630BE" w:rsidRDefault="006630BE" w:rsidP="006630BE"/>
    <w:p w14:paraId="3EAF67D1" w14:textId="77777777" w:rsidR="006630BE" w:rsidRDefault="00047926" w:rsidP="006630BE">
      <w:r>
        <w:rPr>
          <w:noProof/>
        </w:rPr>
        <w:pict w14:anchorId="41B7BE45">
          <v:shape id="_x0000_s18894" type="#_x0000_t202" style="position:absolute;left:0;text-align:left;margin-left:53.65pt;margin-top:14.95pt;width:199.5pt;height:48.45pt;z-index:252454912" filled="f" stroked="f">
            <v:textbox style="mso-next-textbox:#_x0000_s18894" inset=".5mm,.3mm,.5mm,.3mm">
              <w:txbxContent>
                <w:p w14:paraId="14B49E77" w14:textId="77777777" w:rsidR="00650C76" w:rsidRDefault="00650C76" w:rsidP="006630BE">
                  <w:pPr>
                    <w:jc w:val="center"/>
                    <w:rPr>
                      <w:rFonts w:cs="Arial"/>
                      <w:b/>
                      <w:bCs/>
                      <w:color w:val="FF6600"/>
                    </w:rPr>
                  </w:pPr>
                  <w:r>
                    <w:rPr>
                      <w:rFonts w:cs="Arial"/>
                      <w:b/>
                      <w:bCs/>
                      <w:color w:val="FF6600"/>
                    </w:rPr>
                    <w:t>PELIGRO MANIPULACIÓN MANUAL DE CARGAS</w:t>
                  </w:r>
                </w:p>
                <w:p w14:paraId="702FFD8A" w14:textId="77777777" w:rsidR="00650C76" w:rsidRDefault="00650C76" w:rsidP="006630BE">
                  <w:pPr>
                    <w:jc w:val="center"/>
                  </w:pPr>
                  <w:r>
                    <w:rPr>
                      <w:rFonts w:cs="Arial"/>
                      <w:b/>
                      <w:bCs/>
                      <w:color w:val="0000FF"/>
                    </w:rPr>
                    <w:t>Ver capítulo específico.</w:t>
                  </w:r>
                </w:p>
              </w:txbxContent>
            </v:textbox>
            <o:callout v:ext="edit" minusy="t"/>
          </v:shape>
        </w:pict>
      </w:r>
      <w:r>
        <w:rPr>
          <w:noProof/>
        </w:rPr>
        <w:pict w14:anchorId="410B3B2D">
          <v:shape id="_x0000_s18891" type="#_x0000_t202" style="position:absolute;left:0;text-align:left;margin-left:271.45pt;margin-top:10.1pt;width:64.2pt;height:53.6pt;z-index:252451840;mso-wrap-style:none" filled="f" stroked="f" strokecolor="red" strokeweight="1pt">
            <v:textbox style="mso-next-textbox:#_x0000_s18891;mso-fit-shape-to-text:t" inset=".5mm,.3mm,.5mm,.3mm">
              <w:txbxContent>
                <w:p w14:paraId="3B338057" w14:textId="77777777" w:rsidR="00650C76" w:rsidRDefault="00047926" w:rsidP="006630BE">
                  <w:pPr>
                    <w:jc w:val="center"/>
                  </w:pPr>
                  <w:r>
                    <w:pict w14:anchorId="56F11652">
                      <v:shape id="_x0000_i1668" type="#_x0000_t75" style="width:60.5pt;height:52.1pt">
                        <v:imagedata r:id="rId172" o:title="CONTUSIONE"/>
                      </v:shape>
                    </w:pict>
                  </w:r>
                </w:p>
              </w:txbxContent>
            </v:textbox>
          </v:shape>
        </w:pict>
      </w:r>
      <w:r>
        <w:rPr>
          <w:noProof/>
        </w:rPr>
        <w:pict w14:anchorId="66EA0C94">
          <v:shape id="_x0000_s18893" type="#_x0000_t202" style="position:absolute;left:0;text-align:left;margin-left:3.9pt;margin-top:3.85pt;width:70.45pt;height:59.8pt;z-index:252453888;mso-wrap-style:none" filled="f" stroked="f" strokecolor="red">
            <v:textbox style="mso-next-textbox:#_x0000_s18893;mso-fit-shape-to-text:t" inset=".5mm,.3mm,.5mm,.3mm">
              <w:txbxContent>
                <w:p w14:paraId="4A0A7666" w14:textId="77777777" w:rsidR="00650C76" w:rsidRDefault="00047926" w:rsidP="006630BE">
                  <w:r>
                    <w:pict w14:anchorId="79F222D3">
                      <v:shape id="_x0000_i1669" type="#_x0000_t75" style="width:68.15pt;height:57.45pt">
                        <v:imagedata r:id="rId191" o:title="Movimentazione manuale dei carichi"/>
                      </v:shape>
                    </w:pict>
                  </w:r>
                </w:p>
              </w:txbxContent>
            </v:textbox>
            <o:callout v:ext="edit" minusx="t" minusy="t"/>
          </v:shape>
        </w:pict>
      </w:r>
      <w:r>
        <w:rPr>
          <w:noProof/>
        </w:rPr>
        <w:pict w14:anchorId="3BF184CC">
          <v:shape id="_x0000_s18892" type="#_x0000_t202" style="position:absolute;left:0;text-align:left;margin-left:324.4pt;margin-top:19.1pt;width:108pt;height:36.6pt;z-index:252452864" filled="f" stroked="f">
            <v:textbox style="mso-next-textbox:#_x0000_s18892" inset=".5mm,.3mm,.5mm,.3mm">
              <w:txbxContent>
                <w:p w14:paraId="07D656B6" w14:textId="77777777" w:rsidR="00650C76" w:rsidRDefault="00650C76" w:rsidP="006630BE">
                  <w:pPr>
                    <w:jc w:val="center"/>
                    <w:rPr>
                      <w:rFonts w:cs="Arial"/>
                      <w:color w:val="FF6600"/>
                    </w:rPr>
                  </w:pPr>
                  <w:r>
                    <w:rPr>
                      <w:rFonts w:cs="Arial"/>
                      <w:b/>
                      <w:bCs/>
                      <w:color w:val="FF6600"/>
                    </w:rPr>
                    <w:t>PELIGRO DE CONTUSIÓN</w:t>
                  </w:r>
                </w:p>
              </w:txbxContent>
            </v:textbox>
            <o:callout v:ext="edit" minusy="t"/>
          </v:shape>
        </w:pict>
      </w:r>
    </w:p>
    <w:p w14:paraId="6A2E9929" w14:textId="77777777" w:rsidR="006630BE" w:rsidRDefault="006630BE" w:rsidP="006630BE"/>
    <w:p w14:paraId="18B6AABD" w14:textId="77777777" w:rsidR="006630BE" w:rsidRDefault="006630BE" w:rsidP="006630BE"/>
    <w:p w14:paraId="32C0DD44" w14:textId="77777777" w:rsidR="006630BE" w:rsidRDefault="006630BE" w:rsidP="006630BE"/>
    <w:p w14:paraId="2BF553EB" w14:textId="77777777" w:rsidR="006630BE" w:rsidRDefault="006630BE" w:rsidP="006630BE"/>
    <w:p w14:paraId="7DA12C85" w14:textId="77777777" w:rsidR="006630BE" w:rsidRDefault="006630BE" w:rsidP="006630BE"/>
    <w:p w14:paraId="2B35D577" w14:textId="77777777" w:rsidR="006630BE" w:rsidRDefault="006630BE" w:rsidP="006630BE"/>
    <w:p w14:paraId="4B4B067A" w14:textId="77777777" w:rsidR="006630BE" w:rsidRDefault="006630BE" w:rsidP="006630BE"/>
    <w:p w14:paraId="184464C4" w14:textId="77777777" w:rsidR="006630BE" w:rsidRDefault="006630BE" w:rsidP="006630BE">
      <w:r>
        <w:t>El ciclo continúa cargando, presionando y descargando otras capas.</w:t>
      </w:r>
    </w:p>
    <w:p w14:paraId="12DA8301" w14:textId="77777777" w:rsidR="00450F30" w:rsidRDefault="00450F30" w:rsidP="00B20EC1"/>
    <w:p w14:paraId="63E081FF" w14:textId="77777777" w:rsidR="006630BE" w:rsidRDefault="006630BE" w:rsidP="00B20EC1"/>
    <w:p w14:paraId="36E7FC2A" w14:textId="77777777" w:rsidR="006630BE" w:rsidRDefault="006630BE" w:rsidP="00B20EC1"/>
    <w:p w14:paraId="7CC199A4" w14:textId="77777777" w:rsidR="00B20EC1" w:rsidRDefault="006630BE" w:rsidP="008603A9">
      <w:pPr>
        <w:pStyle w:val="Titolo3"/>
      </w:pPr>
      <w:r>
        <w:br w:type="page"/>
      </w:r>
      <w:bookmarkStart w:id="792" w:name="_Toc69377139"/>
      <w:r w:rsidR="002612EF">
        <w:lastRenderedPageBreak/>
        <w:t>Caso de la Versión RM90</w:t>
      </w:r>
      <w:bookmarkEnd w:id="792"/>
    </w:p>
    <w:p w14:paraId="2A30263C" w14:textId="77777777" w:rsidR="00B20EC1" w:rsidRDefault="00852D6E" w:rsidP="002612EF">
      <w:r>
        <w:t>Esta es la versión que prevé la rotación automática de 90° de la capa.</w:t>
      </w:r>
    </w:p>
    <w:p w14:paraId="143796CE" w14:textId="77777777" w:rsidR="00852D6E" w:rsidRDefault="00047926" w:rsidP="00852D6E">
      <w:r>
        <w:rPr>
          <w:noProof/>
        </w:rPr>
        <w:pict w14:anchorId="3B8069B1">
          <v:shape id="_x0000_s18163" type="#_x0000_t202" style="position:absolute;left:0;text-align:left;margin-left:-3.85pt;margin-top:6.9pt;width:292.25pt;height:175.85pt;z-index:252018688;visibility:visible;mso-wrap-style:none;mso-width-relative:margin;mso-height-relative:margin" filled="f" stroked="f" strokecolor="red" strokeweight=".5pt">
            <v:textbox style="mso-next-textbox:#_x0000_s18163;mso-fit-shape-to-text:t" inset=".5mm,.3mm,.5mm,.3mm">
              <w:txbxContent>
                <w:p w14:paraId="75C59B21" w14:textId="77777777" w:rsidR="00650C76" w:rsidRDefault="00047926" w:rsidP="00852D6E">
                  <w:r>
                    <w:rPr>
                      <w:noProof/>
                    </w:rPr>
                    <w:pict w14:anchorId="592EED17">
                      <v:shape id="_x0000_i1670" type="#_x0000_t75" style="width:289.55pt;height:173.85pt;visibility:visible">
                        <v:imagedata r:id="rId196" o:title="" croptop="5893f" cropbottom="41740f" cropleft="21109f" cropright="27682f"/>
                      </v:shape>
                    </w:pict>
                  </w:r>
                </w:p>
              </w:txbxContent>
            </v:textbox>
          </v:shape>
        </w:pict>
      </w:r>
    </w:p>
    <w:p w14:paraId="33A1097F" w14:textId="77777777" w:rsidR="00852D6E" w:rsidRDefault="00852D6E" w:rsidP="00852D6E"/>
    <w:p w14:paraId="43F60A81" w14:textId="77777777" w:rsidR="00852D6E" w:rsidRDefault="00047926" w:rsidP="00852D6E">
      <w:r>
        <w:rPr>
          <w:noProof/>
        </w:rPr>
        <w:pict w14:anchorId="48636E23">
          <v:line id="_x0000_s18166" style="position:absolute;left:0;text-align:left;flip:x;z-index:252021760" from="151.9pt,27.9pt" to="322.05pt,83.85pt" strokecolor="red">
            <v:stroke endarrow="block"/>
            <o:callout v:ext="edit" minusx="t" minusy="t"/>
          </v:line>
        </w:pict>
      </w:r>
      <w:r>
        <w:rPr>
          <w:noProof/>
        </w:rPr>
        <w:pict w14:anchorId="29850F74">
          <v:shape id="_x0000_s18165" type="#_x0000_t202" style="position:absolute;left:0;text-align:left;margin-left:322.05pt;margin-top:2.25pt;width:173.85pt;height:48.45pt;z-index:252020736" strokecolor="red">
            <v:textbox style="mso-next-textbox:#_x0000_s18165" inset=".5mm,.3mm,.5mm,.3mm">
              <w:txbxContent>
                <w:p w14:paraId="1B20864B" w14:textId="77777777" w:rsidR="00650C76" w:rsidRDefault="00650C76" w:rsidP="00852D6E">
                  <w:r>
                    <w:t>La capa pasa bajo los rodillos que le distribuyen el pegamento sobre la superficie…</w:t>
                  </w:r>
                </w:p>
              </w:txbxContent>
            </v:textbox>
            <o:callout v:ext="edit" minusx="t" minusy="t"/>
          </v:shape>
        </w:pict>
      </w:r>
      <w:r>
        <w:rPr>
          <w:noProof/>
        </w:rPr>
        <w:pict w14:anchorId="70AEADB4">
          <v:shape id="_x0000_s18164" type="#_x0000_t68" style="position:absolute;left:0;text-align:left;margin-left:116.3pt;margin-top:65.6pt;width:22.8pt;height:34.2pt;rotation:-12537405fd;z-index:252019712" fillcolor="red">
            <v:textbox inset=".5mm,.3mm,.5mm,.3mm"/>
            <o:callout v:ext="edit" minusx="t" minusy="t"/>
          </v:shape>
        </w:pict>
      </w:r>
      <w:r>
        <w:rPr>
          <w:noProof/>
        </w:rPr>
        <w:pict w14:anchorId="784AC70D">
          <v:oval id="_x0000_s18183" style="position:absolute;left:0;text-align:left;margin-left:32.15pt;margin-top:127.65pt;width:19.8pt;height:19.6pt;z-index:252039168" stroked="f" strokecolor="red">
            <v:textbox inset=".5mm,.3mm,.5mm,.3mm"/>
            <o:callout v:ext="edit" minusx="t" minusy="t"/>
          </v:oval>
        </w:pict>
      </w:r>
      <w:r>
        <w:rPr>
          <w:noProof/>
        </w:rPr>
        <w:pict w14:anchorId="67C336E1">
          <v:oval id="_x0000_s18182" style="position:absolute;left:0;text-align:left;margin-left:194.85pt;margin-top:104.45pt;width:19.8pt;height:19.6pt;z-index:252038144" stroked="f" strokecolor="red">
            <v:textbox inset=".5mm,.3mm,.5mm,.3mm"/>
            <o:callout v:ext="edit" minusx="t" minusy="t"/>
          </v:oval>
        </w:pict>
      </w:r>
      <w:r>
        <w:rPr>
          <w:noProof/>
        </w:rPr>
        <w:pict w14:anchorId="471D4B00">
          <v:line id="_x0000_s18181" style="position:absolute;left:0;text-align:left;flip:x y;z-index:252037120" from="129.8pt,121.95pt" to="129.8pt,165.65pt" strokecolor="red">
            <v:stroke endarrow="block"/>
            <o:callout v:ext="edit" minusx="t" minusy="t"/>
          </v:line>
        </w:pict>
      </w:r>
      <w:r>
        <w:rPr>
          <w:noProof/>
        </w:rPr>
        <w:pict w14:anchorId="49D3231B">
          <v:line id="_x0000_s18180" style="position:absolute;left:0;text-align:left;flip:x;z-index:252036096" from="205.2pt,127.65pt" to="322.05pt,130.5pt" strokecolor="red">
            <v:stroke endarrow="block"/>
            <o:callout v:ext="edit" minusx="t" minusy="t"/>
          </v:line>
        </w:pict>
      </w:r>
      <w:r>
        <w:rPr>
          <w:noProof/>
        </w:rPr>
        <w:pict w14:anchorId="43F6900F">
          <v:line id="_x0000_s18179" style="position:absolute;left:0;text-align:left;flip:x;z-index:252035072" from="230.85pt,79.2pt" to="322.05pt,79.2pt" strokecolor="red">
            <v:stroke endarrow="block"/>
            <o:callout v:ext="edit" minusx="t" minusy="t"/>
          </v:line>
        </w:pict>
      </w:r>
      <w:r>
        <w:rPr>
          <w:noProof/>
        </w:rPr>
        <w:pict w14:anchorId="650173B4">
          <v:line id="_x0000_s18178" style="position:absolute;left:0;text-align:left;flip:y;z-index:252034048" from="147.75pt,127.65pt" to="185.35pt,165.65pt" strokecolor="red">
            <v:stroke endarrow="block"/>
            <o:callout v:ext="edit" minusx="t" minusy="t"/>
          </v:line>
        </w:pict>
      </w:r>
      <w:r>
        <w:rPr>
          <w:noProof/>
        </w:rPr>
        <w:pict w14:anchorId="03C09B95">
          <v:line id="_x0000_s18177" style="position:absolute;left:0;text-align:left;flip:x y;z-index:252033024" from="93.55pt,134.15pt" to="101pt,165.65pt" strokecolor="red">
            <v:stroke endarrow="block"/>
            <o:callout v:ext="edit" minusx="t" minusy="t"/>
          </v:line>
        </w:pict>
      </w:r>
      <w:r>
        <w:rPr>
          <w:noProof/>
        </w:rPr>
        <w:pict w14:anchorId="0F1D58C8">
          <v:shape id="_x0000_s18176" type="#_x0000_t202" style="position:absolute;left:0;text-align:left;margin-left:68.4pt;margin-top:165.65pt;width:90pt;height:41.6pt;z-index:252032000;mso-wrap-style:none">
            <v:textbox style="mso-next-textbox:#_x0000_s18176;mso-fit-shape-to-text:t" inset=".5mm,.3mm,.5mm,.3mm">
              <w:txbxContent>
                <w:p w14:paraId="49AFD3DA" w14:textId="77777777" w:rsidR="00650C76" w:rsidRDefault="00047926" w:rsidP="00852D6E">
                  <w:pPr>
                    <w:jc w:val="center"/>
                  </w:pPr>
                  <w:r>
                    <w:pict w14:anchorId="784A6FAE">
                      <v:shape id="_x0000_i1671" type="#_x0000_t75" style="width:86.55pt;height:39.05pt">
                        <v:imagedata r:id="rId28" o:title="NON INTRODURRE LE MANI barrato"/>
                      </v:shape>
                    </w:pict>
                  </w:r>
                </w:p>
              </w:txbxContent>
            </v:textbox>
            <o:callout v:ext="edit" minusx="t" minusy="t"/>
          </v:shape>
        </w:pict>
      </w:r>
      <w:r>
        <w:rPr>
          <w:noProof/>
        </w:rPr>
        <w:pict w14:anchorId="73E3A63A">
          <v:shape id="_x0000_s18168" type="#_x0000_t202" style="position:absolute;left:0;text-align:left;margin-left:322.05pt;margin-top:121.95pt;width:162.45pt;height:34.2pt;z-index:252023808" strokecolor="red">
            <v:textbox style="mso-next-textbox:#_x0000_s18168" inset=".5mm,.3mm,.5mm,.3mm">
              <w:txbxContent>
                <w:p w14:paraId="55CCA88C" w14:textId="77777777" w:rsidR="00650C76" w:rsidRDefault="00650C76" w:rsidP="00852D6E">
                  <w:r>
                    <w:t>…y finalmente se detiene en dirección del sensor óptico</w:t>
                  </w:r>
                </w:p>
              </w:txbxContent>
            </v:textbox>
            <o:callout v:ext="edit" minusx="t" minusy="t"/>
          </v:shape>
        </w:pict>
      </w:r>
      <w:r>
        <w:rPr>
          <w:noProof/>
        </w:rPr>
        <w:pict w14:anchorId="7F6CFA66">
          <v:shape id="_x0000_s18167" type="#_x0000_t202" style="position:absolute;left:0;text-align:left;margin-left:322.05pt;margin-top:64.95pt;width:162.45pt;height:48.45pt;z-index:252022784" strokecolor="red">
            <v:textbox style="mso-next-textbox:#_x0000_s18167" inset=".5mm,.3mm,.5mm,.3mm">
              <w:txbxContent>
                <w:p w14:paraId="4DEB9F4C" w14:textId="77777777" w:rsidR="00650C76" w:rsidRDefault="00650C76" w:rsidP="00852D6E">
                  <w:r>
                    <w:t>…y luego sale, avanza sobre la cinta motorizada de salida de la encoladora…</w:t>
                  </w:r>
                </w:p>
              </w:txbxContent>
            </v:textbox>
            <o:callout v:ext="edit" minusx="t" minusy="t"/>
          </v:shape>
        </w:pict>
      </w:r>
    </w:p>
    <w:p w14:paraId="50FDC7A3" w14:textId="77777777" w:rsidR="00852D6E" w:rsidRDefault="00852D6E" w:rsidP="00852D6E"/>
    <w:p w14:paraId="32E08AB6" w14:textId="77777777" w:rsidR="00852D6E" w:rsidRDefault="00852D6E" w:rsidP="00852D6E"/>
    <w:p w14:paraId="6B36416E" w14:textId="77777777" w:rsidR="00852D6E" w:rsidRDefault="00852D6E" w:rsidP="00852D6E"/>
    <w:p w14:paraId="1B790695" w14:textId="77777777" w:rsidR="00852D6E" w:rsidRDefault="00852D6E" w:rsidP="00852D6E"/>
    <w:p w14:paraId="0CFE5215" w14:textId="77777777" w:rsidR="00852D6E" w:rsidRDefault="00852D6E" w:rsidP="00852D6E"/>
    <w:p w14:paraId="139F9BD7" w14:textId="77777777" w:rsidR="00852D6E" w:rsidRDefault="00852D6E" w:rsidP="00852D6E"/>
    <w:p w14:paraId="6D2A4106" w14:textId="77777777" w:rsidR="00852D6E" w:rsidRDefault="00852D6E" w:rsidP="00852D6E"/>
    <w:p w14:paraId="090D6CAF" w14:textId="77777777" w:rsidR="00852D6E" w:rsidRDefault="00852D6E" w:rsidP="00852D6E"/>
    <w:p w14:paraId="630F1F75" w14:textId="77777777" w:rsidR="00852D6E" w:rsidRDefault="00852D6E" w:rsidP="00852D6E"/>
    <w:p w14:paraId="5636B9F2" w14:textId="77777777" w:rsidR="00852D6E" w:rsidRDefault="00852D6E" w:rsidP="00852D6E"/>
    <w:p w14:paraId="0C886F14" w14:textId="77777777" w:rsidR="00852D6E" w:rsidRDefault="00047926" w:rsidP="00852D6E">
      <w:r>
        <w:rPr>
          <w:noProof/>
        </w:rPr>
        <w:pict w14:anchorId="12CF1AA9">
          <v:shape id="_x0000_s18173" type="#_x0000_t202" style="position:absolute;left:0;text-align:left;margin-left:37.5pt;margin-top:77.1pt;width:242.25pt;height:42.75pt;z-index:252028928" filled="f" stroked="f" strokecolor="red">
            <v:textbox style="mso-next-textbox:#_x0000_s18173" inset=".5mm,.3mm,.5mm,.3mm">
              <w:txbxContent>
                <w:p w14:paraId="4F18108D" w14:textId="77777777" w:rsidR="00650C76" w:rsidRPr="0000627C" w:rsidRDefault="00650C76" w:rsidP="00852D6E">
                  <w:pPr>
                    <w:jc w:val="center"/>
                    <w:rPr>
                      <w:b/>
                      <w:bCs/>
                      <w:color w:val="0000FF"/>
                      <w:sz w:val="28"/>
                      <w:szCs w:val="28"/>
                    </w:rPr>
                  </w:pPr>
                  <w:r>
                    <w:rPr>
                      <w:b/>
                      <w:bCs/>
                      <w:color w:val="0000FF"/>
                      <w:sz w:val="28"/>
                      <w:szCs w:val="28"/>
                    </w:rPr>
                    <w:t>RESPETAR Y HACER RESPETAR LAS DISTANCIAS DE SEGURIDAD</w:t>
                  </w:r>
                </w:p>
              </w:txbxContent>
            </v:textbox>
            <o:callout v:ext="edit" minusx="t" minusy="t"/>
          </v:shape>
        </w:pict>
      </w:r>
      <w:r>
        <w:rPr>
          <w:noProof/>
        </w:rPr>
        <w:pict w14:anchorId="2E3E85C2">
          <v:shape id="_x0000_s18169" type="#_x0000_t202" style="position:absolute;left:0;text-align:left;margin-left:173.85pt;margin-top:7.8pt;width:66.5pt;height:60.05pt;z-index:252024832;mso-wrap-style:none" filled="f" stroked="f" strokecolor="red">
            <v:textbox style="mso-next-textbox:#_x0000_s18169;mso-fit-shape-to-text:t" inset=".5mm,.3mm,.5mm,.3mm">
              <w:txbxContent>
                <w:p w14:paraId="529F90FB" w14:textId="77777777" w:rsidR="00650C76" w:rsidRDefault="00047926" w:rsidP="00852D6E">
                  <w:r>
                    <w:rPr>
                      <w:rFonts w:cs="Arial"/>
                    </w:rPr>
                    <w:pict w14:anchorId="5AAB6EBB">
                      <v:shape id="_x0000_i1672" type="#_x0000_t75" style="width:64.35pt;height:57.45pt">
                        <v:imagedata r:id="rId114" o:title="Pericolo schiacciamento con rulli"/>
                      </v:shape>
                    </w:pict>
                  </w:r>
                </w:p>
              </w:txbxContent>
            </v:textbox>
            <o:callout v:ext="edit" minusx="t" minusy="t"/>
          </v:shape>
        </w:pict>
      </w:r>
      <w:r>
        <w:rPr>
          <w:noProof/>
        </w:rPr>
        <w:pict w14:anchorId="2F9E3E71">
          <v:shape id="_x0000_s18175" type="#_x0000_t202" style="position:absolute;left:0;text-align:left;margin-left:290.7pt;margin-top:17.4pt;width:213.75pt;height:48.45pt;z-index:252030976" filled="f" stroked="f" strokecolor="red">
            <v:textbox style="mso-next-textbox:#_x0000_s18175" inset=".5mm,.3mm,.5mm,.3mm">
              <w:txbxContent>
                <w:p w14:paraId="15B38DB8" w14:textId="77777777" w:rsidR="00650C76" w:rsidRPr="00E2241E" w:rsidRDefault="00650C76" w:rsidP="00852D6E">
                  <w:pPr>
                    <w:jc w:val="center"/>
                    <w:rPr>
                      <w:b/>
                      <w:color w:val="FF6600"/>
                    </w:rPr>
                  </w:pPr>
                  <w:r>
                    <w:rPr>
                      <w:b/>
                      <w:color w:val="FF6600"/>
                    </w:rPr>
                    <w:t>DANGER OF ENTANGLEMENT AND CRUSHING WITH MOVING ROLLERS</w:t>
                  </w:r>
                </w:p>
              </w:txbxContent>
            </v:textbox>
            <o:callout v:ext="edit" minusx="t" minusy="t"/>
          </v:shape>
        </w:pict>
      </w:r>
      <w:r>
        <w:rPr>
          <w:noProof/>
        </w:rPr>
        <w:pict w14:anchorId="64CE3C28">
          <v:shape id="_x0000_s18172" type="#_x0000_t202" style="position:absolute;left:0;text-align:left;margin-left:-11.4pt;margin-top:71.4pt;width:50pt;height:48.15pt;z-index:252027904;mso-wrap-style:none" filled="f" stroked="f" strokecolor="red">
            <v:textbox style="mso-next-textbox:#_x0000_s18172;mso-fit-shape-to-text:t" inset=".5mm,.3mm,.5mm,.3mm">
              <w:txbxContent>
                <w:p w14:paraId="3F427DAF" w14:textId="77777777" w:rsidR="00650C76" w:rsidRDefault="00047926" w:rsidP="00852D6E">
                  <w:r>
                    <w:pict w14:anchorId="7DC3D3F9">
                      <v:shape id="_x0000_i1673" type="#_x0000_t75" style="width:47.5pt;height:45.95pt">
                        <v:imagedata r:id="rId168" o:title="Distanza di sicurezza 1"/>
                      </v:shape>
                    </w:pict>
                  </w:r>
                </w:p>
              </w:txbxContent>
            </v:textbox>
            <o:callout v:ext="edit" minusx="t" minusy="t"/>
          </v:shape>
        </w:pict>
      </w:r>
      <w:r>
        <w:rPr>
          <w:noProof/>
        </w:rPr>
        <w:pict w14:anchorId="56E6B2D5">
          <v:shape id="_x0000_s18174" type="#_x0000_t202" style="position:absolute;left:0;text-align:left;margin-left:236.55pt;margin-top:6pt;width:69.75pt;height:63.55pt;z-index:252029952;mso-wrap-style:none" filled="f" stroked="f" strokecolor="red">
            <v:textbox style="mso-next-textbox:#_x0000_s18174;mso-fit-shape-to-text:t" inset=".5mm,.3mm,.5mm,.3mm">
              <w:txbxContent>
                <w:p w14:paraId="4B97A96B" w14:textId="77777777" w:rsidR="00650C76" w:rsidRDefault="00047926" w:rsidP="00852D6E">
                  <w:r>
                    <w:rPr>
                      <w:rFonts w:cs="Arial"/>
                    </w:rPr>
                    <w:pict w14:anchorId="5CA7E1B4">
                      <v:shape id="_x0000_i1674" type="#_x0000_t75" style="width:66.65pt;height:61.3pt">
                        <v:imagedata r:id="rId301" o:title="Pericolo nastro trasportatore"/>
                      </v:shape>
                    </w:pict>
                  </w:r>
                </w:p>
              </w:txbxContent>
            </v:textbox>
            <o:callout v:ext="edit" minusx="t" minusy="t"/>
          </v:shape>
        </w:pict>
      </w:r>
      <w:r>
        <w:rPr>
          <w:noProof/>
        </w:rPr>
        <w:pict w14:anchorId="6B676939">
          <v:shape id="_x0000_s18171" type="#_x0000_t202" style="position:absolute;left:0;text-align:left;margin-left:339.15pt;margin-top:65.7pt;width:159.6pt;height:70pt;z-index:252026880" filled="f" stroked="f" strokecolor="red">
            <v:textbox style="mso-next-textbox:#_x0000_s18171" inset=".5mm,.3mm,.5mm,.3mm">
              <w:txbxContent>
                <w:p w14:paraId="27895D1A" w14:textId="77777777" w:rsidR="00650C76" w:rsidRPr="00C90AB5" w:rsidRDefault="00650C76" w:rsidP="00852D6E">
                  <w:pPr>
                    <w:jc w:val="center"/>
                    <w:rPr>
                      <w:b/>
                      <w:bCs/>
                      <w:color w:val="FF0000"/>
                      <w:sz w:val="22"/>
                      <w:szCs w:val="22"/>
                    </w:rPr>
                  </w:pPr>
                  <w:r w:rsidRPr="00C90AB5">
                    <w:rPr>
                      <w:b/>
                      <w:bCs/>
                      <w:color w:val="FF0000"/>
                      <w:sz w:val="22"/>
                      <w:szCs w:val="22"/>
                    </w:rPr>
                    <w:t>PROHIBIDO USAR BUFANDAS, CORBATAS Y CUALQUIER COSA QUE PUEDA ENGANCHARSE DURANTE EL TRABAJO</w:t>
                  </w:r>
                </w:p>
              </w:txbxContent>
            </v:textbox>
            <o:callout v:ext="edit" minusx="t" minusy="t"/>
          </v:shape>
        </w:pict>
      </w:r>
      <w:r>
        <w:rPr>
          <w:noProof/>
        </w:rPr>
        <w:pict w14:anchorId="793C935C">
          <v:shape id="_x0000_s18170" type="#_x0000_t202" style="position:absolute;left:0;text-align:left;margin-left:285pt;margin-top:68.55pt;width:61.65pt;height:54.15pt;z-index:252025856;mso-wrap-style:none" filled="f" stroked="f" strokecolor="red">
            <v:textbox style="mso-next-textbox:#_x0000_s18170" inset=".5mm,.3mm,.5mm,.3mm">
              <w:txbxContent>
                <w:p w14:paraId="3FCB9B14" w14:textId="77777777" w:rsidR="00650C76" w:rsidRDefault="00047926" w:rsidP="00852D6E">
                  <w:r>
                    <w:pict w14:anchorId="2F8AA61C">
                      <v:shape id="_x0000_i1675" type="#_x0000_t75" style="width:59pt;height:73.55pt">
                        <v:imagedata r:id="rId165" o:title="Vietato indossare indumenti penzolanti"/>
                      </v:shape>
                    </w:pict>
                  </w:r>
                </w:p>
              </w:txbxContent>
            </v:textbox>
            <o:callout v:ext="edit" minusx="t" minusy="t"/>
          </v:shape>
        </w:pict>
      </w:r>
    </w:p>
    <w:p w14:paraId="691A16E6" w14:textId="77777777" w:rsidR="00852D6E" w:rsidRDefault="00852D6E" w:rsidP="00852D6E"/>
    <w:p w14:paraId="28ED5E15" w14:textId="77777777" w:rsidR="00852D6E" w:rsidRDefault="00852D6E" w:rsidP="00852D6E"/>
    <w:p w14:paraId="353F0E04" w14:textId="77777777" w:rsidR="00852D6E" w:rsidRDefault="00852D6E" w:rsidP="00852D6E"/>
    <w:p w14:paraId="4F0986BE" w14:textId="77777777" w:rsidR="00852D6E" w:rsidRDefault="00852D6E" w:rsidP="00852D6E"/>
    <w:p w14:paraId="3B831851" w14:textId="77777777" w:rsidR="00852D6E" w:rsidRDefault="00852D6E" w:rsidP="00852D6E"/>
    <w:p w14:paraId="2F48A77B" w14:textId="77777777" w:rsidR="00852D6E" w:rsidRDefault="00852D6E" w:rsidP="00852D6E"/>
    <w:p w14:paraId="114DDB2D" w14:textId="77777777" w:rsidR="00852D6E" w:rsidRDefault="00852D6E" w:rsidP="00852D6E"/>
    <w:p w14:paraId="72DDF761" w14:textId="77777777" w:rsidR="00852D6E" w:rsidRDefault="00852D6E" w:rsidP="00852D6E"/>
    <w:p w14:paraId="4868409E" w14:textId="77777777" w:rsidR="00852D6E" w:rsidRDefault="00852D6E" w:rsidP="00852D6E"/>
    <w:p w14:paraId="6283DB51" w14:textId="77777777" w:rsidR="00852D6E" w:rsidRDefault="00852D6E" w:rsidP="00852D6E">
      <w:r>
        <w:t>En este punto, la capa pegada puede continuar de dos maneras:</w:t>
      </w:r>
    </w:p>
    <w:p w14:paraId="77819E2B" w14:textId="77777777" w:rsidR="00852D6E" w:rsidRDefault="00852D6E" w:rsidP="00852D6E"/>
    <w:p w14:paraId="429DDF77" w14:textId="77777777" w:rsidR="00852D6E" w:rsidRDefault="00852D6E" w:rsidP="00852D6E">
      <w:r>
        <w:t>1) si se trata de un colchón de muelles:</w:t>
      </w:r>
    </w:p>
    <w:p w14:paraId="3D92BE35" w14:textId="77777777" w:rsidR="00852D6E" w:rsidRDefault="00047926" w:rsidP="00852D6E">
      <w:r>
        <w:rPr>
          <w:noProof/>
        </w:rPr>
        <w:pict w14:anchorId="23EE20BE">
          <v:shape id="_x0000_s18072" type="#_x0000_t202" style="position:absolute;left:0;text-align:left;margin-left:214.65pt;margin-top:4.1pt;width:279.3pt;height:207.45pt;z-index:251927552;mso-wrap-style:none;mso-width-relative:margin;mso-height-relative:margin" filled="f" stroked="f" strokecolor="red" strokeweight=".5pt">
            <v:textbox style="mso-next-textbox:#_x0000_s18072;mso-fit-shape-to-text:t" inset=".5mm,.3mm,.5mm,.3mm">
              <w:txbxContent>
                <w:p w14:paraId="54FE8061" w14:textId="77777777" w:rsidR="00650C76" w:rsidRDefault="00047926" w:rsidP="00852D6E">
                  <w:r>
                    <w:pict w14:anchorId="75135357">
                      <v:shape id="_x0000_i1676" type="#_x0000_t75" style="width:276.5pt;height:206.05pt">
                        <v:imagedata r:id="rId312" o:title="ciclo 02" croptop="5174f" cropbottom="37477f" cropleft="20985f" cropright="27397f"/>
                      </v:shape>
                    </w:pict>
                  </w:r>
                </w:p>
              </w:txbxContent>
            </v:textbox>
          </v:shape>
        </w:pict>
      </w:r>
    </w:p>
    <w:p w14:paraId="4197D943" w14:textId="77777777" w:rsidR="00852D6E" w:rsidRDefault="00047926" w:rsidP="00852D6E">
      <w:r>
        <w:rPr>
          <w:noProof/>
        </w:rPr>
        <w:pict w14:anchorId="016AD74B">
          <v:shape id="_x0000_s18078" type="#_x0000_t202" style="position:absolute;left:0;text-align:left;margin-left:17.1pt;margin-top:12.55pt;width:177.7pt;height:34.75pt;z-index:251933696" strokecolor="red">
            <v:textbox style="mso-next-textbox:#_x0000_s18078" inset=".5mm,.3mm,.5mm,.3mm">
              <w:txbxContent>
                <w:p w14:paraId="26EFFD6B" w14:textId="77777777" w:rsidR="00650C76" w:rsidRDefault="00650C76" w:rsidP="00852D6E">
                  <w:r>
                    <w:t>La capa llega sobre la rueda, se detiene y la rueda la levanta</w:t>
                  </w:r>
                </w:p>
              </w:txbxContent>
            </v:textbox>
            <o:callout v:ext="edit" minusx="t" minusy="t"/>
          </v:shape>
        </w:pict>
      </w:r>
    </w:p>
    <w:p w14:paraId="7976A94A" w14:textId="77777777" w:rsidR="00852D6E" w:rsidRDefault="00852D6E" w:rsidP="00852D6E"/>
    <w:p w14:paraId="584986CC" w14:textId="77777777" w:rsidR="00852D6E" w:rsidRDefault="00047926" w:rsidP="00852D6E">
      <w:r>
        <w:rPr>
          <w:noProof/>
        </w:rPr>
        <w:pict w14:anchorId="7AD2098C">
          <v:shape id="_x0000_s18079" type="#_x0000_t32" style="position:absolute;left:0;text-align:left;margin-left:194.8pt;margin-top:3pt;width:137.6pt;height:75.1pt;z-index:251934720" o:connectortype="straight" strokecolor="red">
            <v:stroke endarrow="block"/>
            <o:callout v:ext="edit" minusx="t" minusy="t"/>
          </v:shape>
        </w:pict>
      </w:r>
    </w:p>
    <w:p w14:paraId="17C53753" w14:textId="77777777" w:rsidR="00852D6E" w:rsidRDefault="00852D6E" w:rsidP="00852D6E"/>
    <w:p w14:paraId="03E81E42" w14:textId="77777777" w:rsidR="00852D6E" w:rsidRDefault="00047926" w:rsidP="00852D6E">
      <w:r>
        <w:rPr>
          <w:noProof/>
        </w:rPr>
        <w:pict w14:anchorId="66C52DA1">
          <v:shape id="_x0000_s18089" type="#_x0000_t202" style="position:absolute;left:0;text-align:left;margin-left:46.55pt;margin-top:175.45pt;width:242.25pt;height:42.75pt;z-index:251944960" filled="f" stroked="f" strokecolor="red">
            <v:textbox style="mso-next-textbox:#_x0000_s18089" inset=".5mm,.3mm,.5mm,.3mm">
              <w:txbxContent>
                <w:p w14:paraId="3EA2D6BC" w14:textId="77777777" w:rsidR="00650C76" w:rsidRPr="0000627C" w:rsidRDefault="00650C76" w:rsidP="00852D6E">
                  <w:pPr>
                    <w:jc w:val="center"/>
                    <w:rPr>
                      <w:b/>
                      <w:bCs/>
                      <w:color w:val="0000FF"/>
                      <w:sz w:val="28"/>
                      <w:szCs w:val="28"/>
                    </w:rPr>
                  </w:pPr>
                  <w:r>
                    <w:rPr>
                      <w:b/>
                      <w:bCs/>
                      <w:color w:val="0000FF"/>
                      <w:sz w:val="28"/>
                      <w:szCs w:val="28"/>
                    </w:rPr>
                    <w:t>RESPETAR Y HACER RESPETAR LAS DISTANCIAS DE SEGURIDAD</w:t>
                  </w:r>
                </w:p>
              </w:txbxContent>
            </v:textbox>
            <o:callout v:ext="edit" minusx="t" minusy="t"/>
          </v:shape>
        </w:pict>
      </w:r>
      <w:r>
        <w:rPr>
          <w:noProof/>
        </w:rPr>
        <w:pict w14:anchorId="357462EA">
          <v:shape id="_x0000_s18088" type="#_x0000_t202" style="position:absolute;left:0;text-align:left;margin-left:-7.6pt;margin-top:169.75pt;width:50pt;height:48.15pt;z-index:251943936;mso-wrap-style:none" filled="f" stroked="f" strokecolor="red">
            <v:textbox style="mso-next-textbox:#_x0000_s18088;mso-fit-shape-to-text:t" inset=".5mm,.3mm,.5mm,.3mm">
              <w:txbxContent>
                <w:p w14:paraId="1CF50413" w14:textId="77777777" w:rsidR="00650C76" w:rsidRDefault="00047926" w:rsidP="00852D6E">
                  <w:r>
                    <w:pict w14:anchorId="01712247">
                      <v:shape id="_x0000_i1677" type="#_x0000_t75" style="width:47.5pt;height:45.95pt">
                        <v:imagedata r:id="rId168" o:title="Distanza di sicurezza 1"/>
                      </v:shape>
                    </w:pict>
                  </w:r>
                </w:p>
              </w:txbxContent>
            </v:textbox>
            <o:callout v:ext="edit" minusx="t" minusy="t"/>
          </v:shape>
        </w:pict>
      </w:r>
      <w:r>
        <w:rPr>
          <w:noProof/>
        </w:rPr>
        <w:pict w14:anchorId="4D03744A">
          <v:shape id="_x0000_s18083" type="#_x0000_t202" style="position:absolute;left:0;text-align:left;margin-left:-7.6pt;margin-top:1.65pt;width:100.2pt;height:36pt;z-index:251938816">
            <v:textbox style="mso-next-textbox:#_x0000_s18083" inset=".5mm,.3mm,.5mm,.3mm">
              <w:txbxContent>
                <w:p w14:paraId="5CA0A69B" w14:textId="77777777" w:rsidR="00650C76" w:rsidRDefault="00650C76" w:rsidP="00852D6E">
                  <w:r>
                    <w:t>Sobre los rodillos y los órganos de la rueda</w:t>
                  </w:r>
                </w:p>
              </w:txbxContent>
            </v:textbox>
            <o:callout v:ext="edit" minusx="t" minusy="t"/>
          </v:shape>
        </w:pict>
      </w:r>
      <w:r>
        <w:rPr>
          <w:noProof/>
        </w:rPr>
        <w:pict w14:anchorId="18910716">
          <v:shape id="_x0000_s18081" type="#_x0000_t202" style="position:absolute;left:0;text-align:left;margin-left:104.8pt;margin-top:1.65pt;width:90pt;height:41.6pt;z-index:251936768;mso-wrap-style:none">
            <v:textbox style="mso-next-textbox:#_x0000_s18081;mso-fit-shape-to-text:t" inset=".5mm,.3mm,.5mm,.3mm">
              <w:txbxContent>
                <w:p w14:paraId="018E1534" w14:textId="77777777" w:rsidR="00650C76" w:rsidRDefault="00047926" w:rsidP="00852D6E">
                  <w:pPr>
                    <w:jc w:val="center"/>
                  </w:pPr>
                  <w:r>
                    <w:pict w14:anchorId="6C3CA008">
                      <v:shape id="_x0000_i1678" type="#_x0000_t75" style="width:86.55pt;height:39.05pt">
                        <v:imagedata r:id="rId28" o:title="NON INTRODURRE LE MANI barrato"/>
                      </v:shape>
                    </w:pict>
                  </w:r>
                </w:p>
              </w:txbxContent>
            </v:textbox>
            <o:callout v:ext="edit" minusx="t" minusy="t"/>
          </v:shape>
        </w:pict>
      </w:r>
      <w:r>
        <w:rPr>
          <w:noProof/>
        </w:rPr>
        <w:pict w14:anchorId="0EC9A66B">
          <v:oval id="_x0000_s18074" style="position:absolute;left:0;text-align:left;margin-left:400.55pt;margin-top:59.4pt;width:19.8pt;height:19.6pt;z-index:251929600" stroked="f" strokecolor="red">
            <v:textbox inset=".5mm,.3mm,.5mm,.3mm"/>
            <o:callout v:ext="edit" minusx="t" minusy="t"/>
          </v:oval>
        </w:pict>
      </w:r>
      <w:r>
        <w:rPr>
          <w:noProof/>
        </w:rPr>
        <w:pict w14:anchorId="69021F06">
          <v:shape id="_x0000_s18080" type="#_x0000_t202" style="position:absolute;left:0;text-align:left;margin-left:-18.95pt;margin-top:108.7pt;width:213.75pt;height:65.25pt;z-index:251935744" filled="f" stroked="f" strokecolor="red">
            <v:textbox style="mso-next-textbox:#_x0000_s18080" inset=".5mm,.3mm,.5mm,.3mm">
              <w:txbxContent>
                <w:p w14:paraId="45F6E352" w14:textId="77777777" w:rsidR="00650C76" w:rsidRPr="00E2241E" w:rsidRDefault="00650C76" w:rsidP="00852D6E">
                  <w:pPr>
                    <w:rPr>
                      <w:b/>
                      <w:color w:val="FF6600"/>
                    </w:rPr>
                  </w:pPr>
                  <w:r>
                    <w:rPr>
                      <w:b/>
                      <w:color w:val="FF6600"/>
                    </w:rPr>
                    <w:t>PELIGRO DE CIZALLAMIENTO Y APLASTAMIENTO CON LOS ÓRGANOS DE LA RUEDA Y LOS RODILLOS EN MOVIMIENTO AUTOMÁTICO</w:t>
                  </w:r>
                </w:p>
              </w:txbxContent>
            </v:textbox>
            <o:callout v:ext="edit" minusx="t" minusy="t"/>
          </v:shape>
        </w:pict>
      </w:r>
      <w:r>
        <w:rPr>
          <w:noProof/>
        </w:rPr>
        <w:pict w14:anchorId="116D2650">
          <v:shape id="_x0000_s18073" type="#_x0000_t68" style="position:absolute;left:0;text-align:left;margin-left:332.4pt;margin-top:11.6pt;width:25.35pt;height:36.45pt;z-index:251928576" fillcolor="red">
            <v:textbox inset=".5mm,.3mm,.5mm,.3mm"/>
            <o:callout v:ext="edit" minusx="t" minusy="t"/>
          </v:shape>
        </w:pict>
      </w:r>
      <w:r>
        <w:rPr>
          <w:noProof/>
        </w:rPr>
        <w:pict w14:anchorId="23638B94">
          <v:oval id="_x0000_s18075" style="position:absolute;left:0;text-align:left;margin-left:435.55pt;margin-top:78pt;width:19.8pt;height:25.65pt;z-index:251930624" stroked="f" strokecolor="red">
            <v:textbox inset=".5mm,.3mm,.5mm,.3mm"/>
            <o:callout v:ext="edit" minusx="t" minusy="t"/>
          </v:oval>
        </w:pict>
      </w:r>
      <w:r>
        <w:rPr>
          <w:noProof/>
        </w:rPr>
        <w:pict w14:anchorId="3CEE6F4D">
          <v:shape id="_x0000_s18084" type="#_x0000_t202" style="position:absolute;left:0;text-align:left;margin-left:42.65pt;margin-top:50.5pt;width:63.65pt;height:54.45pt;z-index:251939840;mso-wrap-style:none" filled="f" stroked="f" strokecolor="red">
            <v:textbox style="mso-next-textbox:#_x0000_s18084;mso-fit-shape-to-text:t" inset=".5mm,.3mm,.5mm,.3mm">
              <w:txbxContent>
                <w:p w14:paraId="403B4069" w14:textId="77777777" w:rsidR="00650C76" w:rsidRDefault="00047926" w:rsidP="00852D6E">
                  <w:r>
                    <w:pict w14:anchorId="6CD4537B">
                      <v:shape id="_x0000_i1679" type="#_x0000_t75" style="width:60.5pt;height:53.6pt">
                        <v:imagedata r:id="rId313" o:title="Pericolo cesoiamento 1"/>
                      </v:shape>
                    </w:pict>
                  </w:r>
                </w:p>
              </w:txbxContent>
            </v:textbox>
            <o:callout v:ext="edit" minusx="t" minusy="t"/>
          </v:shape>
        </w:pict>
      </w:r>
      <w:r>
        <w:rPr>
          <w:noProof/>
        </w:rPr>
        <w:pict w14:anchorId="2230C234">
          <v:shape id="_x0000_s18082" type="#_x0000_t32" style="position:absolute;left:0;text-align:left;margin-left:194.8pt;margin-top:23.3pt;width:137.6pt;height:44.1pt;z-index:251937792" o:connectortype="straight" strokecolor="red">
            <v:stroke endarrow="block"/>
            <o:callout v:ext="edit" minusx="t" minusy="t"/>
          </v:shape>
        </w:pict>
      </w:r>
      <w:r>
        <w:rPr>
          <w:noProof/>
        </w:rPr>
        <w:pict w14:anchorId="43970794">
          <v:shape id="_x0000_s18085" type="#_x0000_t202" style="position:absolute;left:0;text-align:left;margin-left:104.1pt;margin-top:51.2pt;width:65.2pt;height:54.65pt;z-index:251940864;mso-wrap-style:none" filled="f" stroked="f" strokecolor="red">
            <v:textbox style="mso-next-textbox:#_x0000_s18085;mso-fit-shape-to-text:t" inset=".5mm,.3mm,.5mm,.3mm">
              <w:txbxContent>
                <w:p w14:paraId="1EBD1EA1" w14:textId="77777777" w:rsidR="00650C76" w:rsidRDefault="00047926" w:rsidP="00852D6E">
                  <w:r>
                    <w:pict w14:anchorId="289395BD">
                      <v:shape id="_x0000_i1680" type="#_x0000_t75" style="width:61.3pt;height:53.6pt">
                        <v:imagedata r:id="rId314" o:title="Pericolo schiacciamento 4"/>
                      </v:shape>
                    </w:pict>
                  </w:r>
                </w:p>
              </w:txbxContent>
            </v:textbox>
            <o:callout v:ext="edit" minusx="t" minusy="t"/>
          </v:shape>
        </w:pict>
      </w:r>
      <w:r>
        <w:rPr>
          <w:noProof/>
        </w:rPr>
        <w:pict w14:anchorId="140A8592">
          <v:shape id="_x0000_s18160" type="#_x0000_t202" style="position:absolute;left:0;text-align:left;margin-left:-20pt;margin-top:50.5pt;width:63.8pt;height:54.7pt;z-index:252015616;mso-wrap-style:none" filled="f" stroked="f" strokecolor="red">
            <v:textbox style="mso-next-textbox:#_x0000_s18160;mso-fit-shape-to-text:t" inset=".5mm,.3mm,.5mm,.3mm">
              <w:txbxContent>
                <w:p w14:paraId="125BEC58" w14:textId="77777777" w:rsidR="00650C76" w:rsidRDefault="00047926" w:rsidP="00852D6E">
                  <w:r>
                    <w:pict w14:anchorId="40E43778">
                      <v:shape id="_x0000_i1681" type="#_x0000_t75" style="width:60.5pt;height:53.6pt">
                        <v:imagedata r:id="rId315" o:title="Pericolo avviamento automatico"/>
                      </v:shape>
                    </w:pict>
                  </w:r>
                </w:p>
              </w:txbxContent>
            </v:textbox>
            <o:callout v:ext="edit" minusx="t" minusy="t"/>
          </v:shape>
        </w:pict>
      </w:r>
      <w:r>
        <w:rPr>
          <w:noProof/>
        </w:rPr>
        <w:pict w14:anchorId="72B2EC7B">
          <v:oval id="_x0000_s18077" style="position:absolute;left:0;text-align:left;margin-left:280.2pt;margin-top:48.55pt;width:22.3pt;height:24.05pt;z-index:251932672" stroked="f" strokecolor="red">
            <v:textbox inset=".5mm,.3mm,.5mm,.3mm"/>
            <o:callout v:ext="edit" minusx="t" minusy="t"/>
          </v:oval>
        </w:pict>
      </w:r>
      <w:r>
        <w:rPr>
          <w:noProof/>
        </w:rPr>
        <w:pict w14:anchorId="55271E99">
          <v:shape id="_x0000_s18087" type="#_x0000_t202" style="position:absolute;left:0;text-align:left;margin-left:342.95pt;margin-top:164.05pt;width:159.6pt;height:70pt;z-index:251942912" filled="f" stroked="f" strokecolor="red">
            <v:textbox style="mso-next-textbox:#_x0000_s18087" inset=".5mm,.3mm,.5mm,.3mm">
              <w:txbxContent>
                <w:p w14:paraId="2A122262" w14:textId="77777777" w:rsidR="00650C76" w:rsidRPr="00C90AB5" w:rsidRDefault="00650C76" w:rsidP="00852D6E">
                  <w:pPr>
                    <w:jc w:val="center"/>
                    <w:rPr>
                      <w:b/>
                      <w:bCs/>
                      <w:color w:val="FF0000"/>
                      <w:sz w:val="22"/>
                      <w:szCs w:val="22"/>
                    </w:rPr>
                  </w:pPr>
                  <w:r w:rsidRPr="00C90AB5">
                    <w:rPr>
                      <w:b/>
                      <w:bCs/>
                      <w:color w:val="FF0000"/>
                      <w:sz w:val="22"/>
                      <w:szCs w:val="22"/>
                    </w:rPr>
                    <w:t>PROHIBIDO USAR BUFANDAS, CORBATAS Y CUALQUIER COSA QUE PUEDA ENGANCHARSE DURANTE EL TRABAJO</w:t>
                  </w:r>
                </w:p>
              </w:txbxContent>
            </v:textbox>
            <o:callout v:ext="edit" minusx="t" minusy="t"/>
          </v:shape>
        </w:pict>
      </w:r>
      <w:r>
        <w:rPr>
          <w:noProof/>
        </w:rPr>
        <w:pict w14:anchorId="58CDAD6B">
          <v:shape id="_x0000_s18086" type="#_x0000_t202" style="position:absolute;left:0;text-align:left;margin-left:288.8pt;margin-top:166.9pt;width:61.65pt;height:54.15pt;z-index:251941888;mso-wrap-style:none" filled="f" stroked="f" strokecolor="red">
            <v:textbox style="mso-next-textbox:#_x0000_s18086" inset=".5mm,.3mm,.5mm,.3mm">
              <w:txbxContent>
                <w:p w14:paraId="53DC76F2" w14:textId="77777777" w:rsidR="00650C76" w:rsidRDefault="00047926" w:rsidP="00852D6E">
                  <w:r>
                    <w:pict w14:anchorId="0E30DF32">
                      <v:shape id="_x0000_i1682" type="#_x0000_t75" style="width:59pt;height:73.55pt">
                        <v:imagedata r:id="rId165" o:title="Vietato indossare indumenti penzolanti"/>
                      </v:shape>
                    </w:pict>
                  </w:r>
                </w:p>
              </w:txbxContent>
            </v:textbox>
            <o:callout v:ext="edit" minusx="t" minusy="t"/>
          </v:shape>
        </w:pict>
      </w:r>
      <w:r>
        <w:rPr>
          <w:noProof/>
        </w:rPr>
        <w:pict w14:anchorId="6582D9E7">
          <v:oval id="_x0000_s18076" style="position:absolute;left:0;text-align:left;margin-left:283.4pt;margin-top:82.95pt;width:19.8pt;height:25.65pt;z-index:251931648" stroked="f" strokecolor="red">
            <v:textbox inset=".5mm,.3mm,.5mm,.3mm"/>
            <o:callout v:ext="edit" minusx="t" minusy="t"/>
          </v:oval>
        </w:pict>
      </w:r>
    </w:p>
    <w:p w14:paraId="7ADD78CE" w14:textId="77777777" w:rsidR="00852D6E" w:rsidRDefault="00852D6E" w:rsidP="00852D6E"/>
    <w:p w14:paraId="1D7064D5" w14:textId="77777777" w:rsidR="00852D6E" w:rsidRDefault="00852D6E" w:rsidP="00852D6E"/>
    <w:p w14:paraId="7BD90BBA" w14:textId="77777777" w:rsidR="00852D6E" w:rsidRDefault="00852D6E" w:rsidP="00852D6E"/>
    <w:p w14:paraId="50A3E24B" w14:textId="77777777" w:rsidR="00852D6E" w:rsidRDefault="00852D6E" w:rsidP="00852D6E"/>
    <w:p w14:paraId="3A2D3DAC" w14:textId="77777777" w:rsidR="00852D6E" w:rsidRDefault="00852D6E" w:rsidP="00852D6E"/>
    <w:p w14:paraId="74A3D4EF" w14:textId="77777777" w:rsidR="00852D6E" w:rsidRDefault="00852D6E" w:rsidP="00852D6E"/>
    <w:p w14:paraId="4C2CD2C7" w14:textId="77777777" w:rsidR="00852D6E" w:rsidRDefault="00852D6E" w:rsidP="00852D6E"/>
    <w:p w14:paraId="6E9F032B" w14:textId="77777777" w:rsidR="00852D6E" w:rsidRDefault="00852D6E" w:rsidP="00852D6E"/>
    <w:p w14:paraId="65497185" w14:textId="77777777" w:rsidR="00852D6E" w:rsidRDefault="00852D6E" w:rsidP="00852D6E"/>
    <w:p w14:paraId="4D94E08B" w14:textId="77777777" w:rsidR="00852D6E" w:rsidRDefault="00852D6E" w:rsidP="00852D6E"/>
    <w:p w14:paraId="63771D8B" w14:textId="77777777" w:rsidR="00852D6E" w:rsidRDefault="00852D6E" w:rsidP="00852D6E"/>
    <w:p w14:paraId="6BB550A9" w14:textId="77777777" w:rsidR="00852D6E" w:rsidRDefault="00852D6E" w:rsidP="00852D6E"/>
    <w:p w14:paraId="25E44434" w14:textId="77777777" w:rsidR="00852D6E" w:rsidRDefault="00852D6E" w:rsidP="00852D6E"/>
    <w:p w14:paraId="41194C71" w14:textId="77777777" w:rsidR="00852D6E" w:rsidRDefault="00852D6E" w:rsidP="00852D6E"/>
    <w:p w14:paraId="029664D2" w14:textId="77777777" w:rsidR="00852D6E" w:rsidRDefault="00852D6E" w:rsidP="00852D6E"/>
    <w:p w14:paraId="5EA670A1" w14:textId="77777777" w:rsidR="00852D6E" w:rsidRDefault="00852D6E" w:rsidP="00852D6E">
      <w:r>
        <w:br w:type="page"/>
      </w:r>
      <w:r w:rsidR="00047926">
        <w:rPr>
          <w:noProof/>
        </w:rPr>
        <w:lastRenderedPageBreak/>
        <w:pict w14:anchorId="67EE72AB">
          <v:shape id="_x0000_s18090" type="#_x0000_t202" style="position:absolute;left:0;text-align:left;margin-left:182.85pt;margin-top:-.65pt;width:319.65pt;height:243.1pt;z-index:251945984;mso-wrap-style:none;mso-width-relative:margin;mso-height-relative:margin" filled="f" stroked="f" strokecolor="red" strokeweight=".5pt">
            <v:textbox style="mso-next-textbox:#_x0000_s18090;mso-fit-shape-to-text:t" inset=".5mm,.3mm,.5mm,.3mm">
              <w:txbxContent>
                <w:p w14:paraId="6D7FD605" w14:textId="77777777" w:rsidR="00650C76" w:rsidRDefault="00047926" w:rsidP="00852D6E">
                  <w:r>
                    <w:pict w14:anchorId="03EF4A86">
                      <v:shape id="_x0000_i1683" type="#_x0000_t75" style="width:317.1pt;height:240.5pt">
                        <v:imagedata r:id="rId316" o:title="ciclo 03" croptop="5261f" cropbottom="40167f" cropleft="21734f" cropright="28733f"/>
                      </v:shape>
                    </w:pict>
                  </w:r>
                </w:p>
              </w:txbxContent>
            </v:textbox>
          </v:shape>
        </w:pict>
      </w:r>
    </w:p>
    <w:p w14:paraId="323BAE01" w14:textId="77777777" w:rsidR="00852D6E" w:rsidRDefault="00852D6E" w:rsidP="00852D6E"/>
    <w:p w14:paraId="368F1ADB" w14:textId="77777777" w:rsidR="00852D6E" w:rsidRDefault="00047926" w:rsidP="00852D6E">
      <w:r>
        <w:rPr>
          <w:noProof/>
        </w:rPr>
        <w:pict w14:anchorId="41B1FEB6">
          <v:shape id="_x0000_s18103" type="#_x0000_t202" style="position:absolute;left:0;text-align:left;margin-left:51.9pt;margin-top:7.35pt;width:112.6pt;height:36.45pt;z-index:251959296" strokecolor="red">
            <v:textbox style="mso-next-textbox:#_x0000_s18103" inset=".5mm,.3mm,.5mm,.3mm">
              <w:txbxContent>
                <w:p w14:paraId="7E621221" w14:textId="77777777" w:rsidR="00650C76" w:rsidRDefault="00650C76" w:rsidP="00852D6E">
                  <w:r>
                    <w:t>La rueda hace girar la capa 90°</w:t>
                  </w:r>
                </w:p>
              </w:txbxContent>
            </v:textbox>
            <o:callout v:ext="edit" minusx="t" minusy="t"/>
          </v:shape>
        </w:pict>
      </w:r>
    </w:p>
    <w:p w14:paraId="2B0609C5" w14:textId="77777777" w:rsidR="00852D6E" w:rsidRDefault="00047926" w:rsidP="00852D6E">
      <w:r>
        <w:rPr>
          <w:noProof/>
        </w:rPr>
        <w:pict w14:anchorId="648557DE">
          <v:shape id="_x0000_s18104" type="#_x0000_t32" style="position:absolute;left:0;text-align:left;margin-left:164.5pt;margin-top:13pt;width:144.45pt;height:99pt;z-index:251960320" o:connectortype="straight" strokecolor="red">
            <v:stroke endarrow="block"/>
            <o:callout v:ext="edit" minusx="t" minusy="t"/>
          </v:shape>
        </w:pict>
      </w:r>
    </w:p>
    <w:p w14:paraId="21B1859D" w14:textId="77777777" w:rsidR="00852D6E" w:rsidRDefault="00852D6E" w:rsidP="00852D6E"/>
    <w:p w14:paraId="325F909B" w14:textId="77777777" w:rsidR="00852D6E" w:rsidRDefault="00047926" w:rsidP="00852D6E">
      <w:r>
        <w:rPr>
          <w:noProof/>
        </w:rPr>
        <w:pict w14:anchorId="6A88D1FD">
          <v:shape id="_x0000_s18093" type="#_x0000_t202" style="position:absolute;left:0;text-align:left;margin-left:87.65pt;margin-top:8.5pt;width:90pt;height:41.6pt;z-index:251949056;mso-wrap-style:none">
            <v:textbox style="mso-next-textbox:#_x0000_s18093;mso-fit-shape-to-text:t" inset=".5mm,.3mm,.5mm,.3mm">
              <w:txbxContent>
                <w:p w14:paraId="28D82C1B" w14:textId="77777777" w:rsidR="00650C76" w:rsidRDefault="00047926" w:rsidP="00852D6E">
                  <w:pPr>
                    <w:jc w:val="center"/>
                  </w:pPr>
                  <w:r>
                    <w:pict w14:anchorId="0E0AA37D">
                      <v:shape id="_x0000_i1684" type="#_x0000_t75" style="width:86.55pt;height:39.05pt">
                        <v:imagedata r:id="rId28" o:title="NON INTRODURRE LE MANI barrato"/>
                      </v:shape>
                    </w:pict>
                  </w:r>
                </w:p>
              </w:txbxContent>
            </v:textbox>
            <o:callout v:ext="edit" minusx="t" minusy="t"/>
          </v:shape>
        </w:pict>
      </w:r>
      <w:r>
        <w:rPr>
          <w:noProof/>
        </w:rPr>
        <w:pict w14:anchorId="1DECB7CB">
          <v:shape id="_x0000_s18094" type="#_x0000_t202" style="position:absolute;left:0;text-align:left;margin-left:-12.55pt;margin-top:8.5pt;width:100.2pt;height:36pt;z-index:251950080">
            <v:textbox style="mso-next-textbox:#_x0000_s18094" inset=".5mm,.3mm,.5mm,.3mm">
              <w:txbxContent>
                <w:p w14:paraId="6F441D12" w14:textId="77777777" w:rsidR="00650C76" w:rsidRDefault="00650C76" w:rsidP="00852D6E">
                  <w:r>
                    <w:t>Sobre los rodillos y los órganos de la rueda</w:t>
                  </w:r>
                </w:p>
              </w:txbxContent>
            </v:textbox>
            <o:callout v:ext="edit" minusx="t" minusy="t"/>
          </v:shape>
        </w:pict>
      </w:r>
    </w:p>
    <w:p w14:paraId="173B6978" w14:textId="77777777" w:rsidR="00852D6E" w:rsidRDefault="00047926" w:rsidP="00852D6E">
      <w:r>
        <w:rPr>
          <w:noProof/>
        </w:rPr>
        <w:pict w14:anchorId="1D53BB45">
          <v:oval id="_x0000_s18099" style="position:absolute;left:0;text-align:left;margin-left:252.75pt;margin-top:66.4pt;width:27.2pt;height:32.1pt;z-index:251955200" stroked="f" strokecolor="red">
            <v:textbox inset=".5mm,.3mm,.5mm,.3mm"/>
            <o:callout v:ext="edit" minusx="t" minusy="t"/>
          </v:oval>
        </w:pict>
      </w:r>
      <w:r>
        <w:rPr>
          <w:noProof/>
        </w:rPr>
        <w:pict w14:anchorId="3043F559">
          <v:shape id="_x0000_s18102" type="#_x0000_t99" style="position:absolute;left:0;text-align:left;margin-left:315.55pt;margin-top:51.4pt;width:38.3pt;height:33.7pt;rotation:4578905fd;flip:x;z-index:251958272" adj="-6871771" fillcolor="red">
            <v:textbox inset=".5mm,.3mm,.5mm,.3mm"/>
            <o:callout v:ext="edit" minusx="t" minusy="t"/>
          </v:shape>
        </w:pict>
      </w:r>
      <w:r>
        <w:rPr>
          <w:noProof/>
        </w:rPr>
        <w:pict w14:anchorId="3A282269">
          <v:oval id="_x0000_s18101" style="position:absolute;left:0;text-align:left;margin-left:458.55pt;margin-top:108.15pt;width:27.2pt;height:32.1pt;z-index:251957248" stroked="f" strokecolor="red">
            <v:textbox inset=".5mm,.3mm,.5mm,.3mm"/>
            <o:callout v:ext="edit" minusx="t" minusy="t"/>
          </v:oval>
        </w:pict>
      </w:r>
      <w:r>
        <w:rPr>
          <w:noProof/>
        </w:rPr>
        <w:pict w14:anchorId="30BCF022">
          <v:oval id="_x0000_s18091" style="position:absolute;left:0;text-align:left;margin-left:259.2pt;margin-top:118.1pt;width:22.55pt;height:32.1pt;z-index:251947008" stroked="f" strokecolor="red">
            <v:textbox inset=".5mm,.3mm,.5mm,.3mm"/>
            <o:callout v:ext="edit" minusx="t" minusy="t"/>
          </v:oval>
        </w:pict>
      </w:r>
      <w:r>
        <w:rPr>
          <w:noProof/>
        </w:rPr>
        <w:pict w14:anchorId="5B5527F5">
          <v:oval id="_x0000_s18100" style="position:absolute;left:0;text-align:left;margin-left:409.2pt;margin-top:81.6pt;width:27.2pt;height:32.1pt;z-index:251956224" stroked="f" strokecolor="red">
            <v:textbox inset=".5mm,.3mm,.5mm,.3mm"/>
            <o:callout v:ext="edit" minusx="t" minusy="t"/>
          </v:oval>
        </w:pict>
      </w:r>
    </w:p>
    <w:p w14:paraId="5D49EE4B" w14:textId="77777777" w:rsidR="00852D6E" w:rsidRDefault="00852D6E" w:rsidP="00852D6E"/>
    <w:p w14:paraId="78479AF2" w14:textId="77777777" w:rsidR="00852D6E" w:rsidRDefault="00047926" w:rsidP="00852D6E">
      <w:r>
        <w:rPr>
          <w:noProof/>
        </w:rPr>
        <w:pict w14:anchorId="6CEAD983">
          <v:shape id="_x0000_s18184" type="#_x0000_t202" style="position:absolute;left:0;text-align:left;margin-left:-13.65pt;margin-top:13.5pt;width:190.9pt;height:69.35pt;z-index:252040192">
            <v:textbox style="mso-next-textbox:#_x0000_s18184" inset=".5mm,.3mm,.5mm,.3mm">
              <w:txbxContent>
                <w:p w14:paraId="0B6F2DBF" w14:textId="77777777" w:rsidR="00650C76" w:rsidRDefault="00047926">
                  <w:r>
                    <w:rPr>
                      <w:rFonts w:cs="Arial"/>
                      <w:b/>
                      <w:bCs/>
                      <w:color w:val="000000"/>
                    </w:rPr>
                    <w:pict w14:anchorId="492EBDB6">
                      <v:shape id="_x0000_i1685" type="#_x0000_t75" style="width:27.55pt;height:14.55pt" o:bullet="t" fillcolor="window">
                        <v:imagedata r:id="rId13" o:title="MANO CHE INDICA"/>
                      </v:shape>
                    </w:pict>
                  </w:r>
                  <w:r w:rsidR="00650C76" w:rsidRPr="00783DB7">
                    <w:rPr>
                      <w:rFonts w:cs="Arial"/>
                      <w:b/>
                      <w:bCs/>
                      <w:color w:val="000000"/>
                    </w:rPr>
                    <w:t xml:space="preserve">Mientras los operadores realizan las fases manuales, la cinta motorizada trabaja automáticamente, por </w:t>
                  </w:r>
                  <w:r w:rsidR="00650C76">
                    <w:rPr>
                      <w:rFonts w:cs="Arial"/>
                      <w:b/>
                      <w:bCs/>
                      <w:color w:val="000000"/>
                    </w:rPr>
                    <w:t>lo tanto:</w:t>
                  </w:r>
                  <w:r w:rsidR="00650C76" w:rsidRPr="00783DB7">
                    <w:rPr>
                      <w:rFonts w:cs="Arial"/>
                      <w:b/>
                      <w:bCs/>
                      <w:color w:val="000000"/>
                    </w:rPr>
                    <w:t/>
                  </w:r>
                </w:p>
              </w:txbxContent>
            </v:textbox>
            <o:callout v:ext="edit" minusx="t" minusy="t"/>
          </v:shape>
        </w:pict>
      </w:r>
    </w:p>
    <w:p w14:paraId="6E101EBC" w14:textId="77777777" w:rsidR="00852D6E" w:rsidRDefault="00852D6E" w:rsidP="00852D6E"/>
    <w:p w14:paraId="7B7816FE" w14:textId="77777777" w:rsidR="00852D6E" w:rsidRDefault="00852D6E" w:rsidP="00852D6E"/>
    <w:p w14:paraId="4917027D" w14:textId="77777777" w:rsidR="00852D6E" w:rsidRDefault="00852D6E" w:rsidP="00852D6E"/>
    <w:p w14:paraId="12C744C3" w14:textId="77777777" w:rsidR="00852D6E" w:rsidRDefault="00852D6E" w:rsidP="00852D6E"/>
    <w:p w14:paraId="01A5AE08" w14:textId="77777777" w:rsidR="00852D6E" w:rsidRDefault="00047926" w:rsidP="00852D6E">
      <w:r>
        <w:rPr>
          <w:noProof/>
        </w:rPr>
        <w:pict w14:anchorId="08A76BEE">
          <v:shape id="_x0000_s18052" type="#_x0000_t202" style="position:absolute;left:0;text-align:left;margin-left:-13.75pt;margin-top:13.8pt;width:64.7pt;height:54.6pt;z-index:251925504;mso-wrap-style:none" filled="f" stroked="f" strokecolor="red">
            <v:textbox style="mso-next-textbox:#_x0000_s18052;mso-fit-shape-to-text:t" inset=".5mm,.3mm,.5mm,.3mm">
              <w:txbxContent>
                <w:p w14:paraId="3ACC46E2" w14:textId="77777777" w:rsidR="00650C76" w:rsidRDefault="00047926" w:rsidP="00852D6E">
                  <w:r>
                    <w:pict w14:anchorId="2130DE03">
                      <v:shape id="_x0000_i1686" type="#_x0000_t75" style="width:61.3pt;height:53.6pt">
                        <v:imagedata r:id="rId317" o:title="Pericolo convogliamento 2"/>
                      </v:shape>
                    </w:pict>
                  </w:r>
                </w:p>
              </w:txbxContent>
            </v:textbox>
            <o:callout v:ext="edit" minusx="t" minusy="t"/>
          </v:shape>
        </w:pict>
      </w:r>
      <w:r>
        <w:rPr>
          <w:noProof/>
        </w:rPr>
        <w:pict w14:anchorId="19E44E53">
          <v:shape id="_x0000_s18050" type="#_x0000_t202" style="position:absolute;left:0;text-align:left;margin-left:47.8pt;margin-top:13.85pt;width:63.65pt;height:54.45pt;z-index:251923456;mso-wrap-style:none" filled="f" stroked="f" strokecolor="red">
            <v:textbox style="mso-next-textbox:#_x0000_s18050;mso-fit-shape-to-text:t" inset=".5mm,.3mm,.5mm,.3mm">
              <w:txbxContent>
                <w:p w14:paraId="1D984968" w14:textId="77777777" w:rsidR="00650C76" w:rsidRDefault="00047926" w:rsidP="00852D6E">
                  <w:r>
                    <w:pict w14:anchorId="6AC1EC55">
                      <v:shape id="_x0000_i1687" type="#_x0000_t75" style="width:60.5pt;height:53.6pt">
                        <v:imagedata r:id="rId313" o:title="Pericolo cesoiamento 1"/>
                      </v:shape>
                    </w:pict>
                  </w:r>
                </w:p>
              </w:txbxContent>
            </v:textbox>
            <o:callout v:ext="edit" minusx="t" minusy="t"/>
          </v:shape>
        </w:pict>
      </w:r>
      <w:r>
        <w:rPr>
          <w:noProof/>
        </w:rPr>
        <w:pict w14:anchorId="669D76DB">
          <v:shape id="_x0000_s18051" type="#_x0000_t202" style="position:absolute;left:0;text-align:left;margin-left:47.85pt;margin-top:67.9pt;width:65.4pt;height:54.85pt;z-index:251924480;mso-wrap-style:none" filled="f" stroked="f" strokecolor="red">
            <v:textbox style="mso-next-textbox:#_x0000_s18051;mso-fit-shape-to-text:t" inset=".5mm,.3mm,.5mm,.3mm">
              <w:txbxContent>
                <w:p w14:paraId="4C3302E9" w14:textId="77777777" w:rsidR="00650C76" w:rsidRDefault="00047926" w:rsidP="00852D6E">
                  <w:r>
                    <w:pict w14:anchorId="2C947184">
                      <v:shape id="_x0000_i1688" type="#_x0000_t75" style="width:62.8pt;height:53.6pt">
                        <v:imagedata r:id="rId314" o:title="Pericolo schiacciamento 4"/>
                      </v:shape>
                    </w:pict>
                  </w:r>
                </w:p>
              </w:txbxContent>
            </v:textbox>
            <o:callout v:ext="edit" minusx="t" minusy="t"/>
          </v:shape>
        </w:pict>
      </w:r>
    </w:p>
    <w:p w14:paraId="4C121D6E" w14:textId="77777777" w:rsidR="00852D6E" w:rsidRDefault="00852D6E" w:rsidP="00852D6E"/>
    <w:p w14:paraId="6DFFEB76" w14:textId="77777777" w:rsidR="00852D6E" w:rsidRDefault="00852D6E" w:rsidP="00852D6E"/>
    <w:p w14:paraId="0DF905C1" w14:textId="77777777" w:rsidR="00852D6E" w:rsidRDefault="00852D6E" w:rsidP="00852D6E"/>
    <w:p w14:paraId="255E8891" w14:textId="77777777" w:rsidR="00852D6E" w:rsidRDefault="00047926" w:rsidP="00852D6E">
      <w:r>
        <w:rPr>
          <w:noProof/>
        </w:rPr>
        <w:pict w14:anchorId="41E58BF2">
          <v:shape id="_x0000_s18162" type="#_x0000_t202" style="position:absolute;left:0;text-align:left;margin-left:-13.65pt;margin-top:12.55pt;width:63.8pt;height:54.7pt;z-index:252017664;mso-wrap-style:none" filled="f" stroked="f" strokecolor="red">
            <v:textbox style="mso-next-textbox:#_x0000_s18162;mso-fit-shape-to-text:t" inset=".5mm,.3mm,.5mm,.3mm">
              <w:txbxContent>
                <w:p w14:paraId="0DF862A2" w14:textId="77777777" w:rsidR="00650C76" w:rsidRDefault="00047926" w:rsidP="00852D6E">
                  <w:r>
                    <w:pict w14:anchorId="55D3995D">
                      <v:shape id="_x0000_i1689" type="#_x0000_t75" style="width:60.5pt;height:53.6pt">
                        <v:imagedata r:id="rId315" o:title="Pericolo avviamento automatico"/>
                      </v:shape>
                    </w:pict>
                  </w:r>
                </w:p>
              </w:txbxContent>
            </v:textbox>
            <o:callout v:ext="edit" minusx="t" minusy="t"/>
          </v:shape>
        </w:pict>
      </w:r>
    </w:p>
    <w:p w14:paraId="36A9F925" w14:textId="77777777" w:rsidR="00852D6E" w:rsidRDefault="00047926" w:rsidP="00852D6E">
      <w:r>
        <w:rPr>
          <w:noProof/>
        </w:rPr>
        <w:pict w14:anchorId="1E369B55">
          <v:shape id="_x0000_s18092" type="#_x0000_t202" style="position:absolute;left:0;text-align:left;margin-left:113.25pt;margin-top:8.3pt;width:319.75pt;height:50.7pt;z-index:251948032" filled="f" stroked="f" strokecolor="red">
            <v:textbox style="mso-next-textbox:#_x0000_s18092" inset=".5mm,.3mm,.5mm,.3mm">
              <w:txbxContent>
                <w:p w14:paraId="6E8403D6" w14:textId="77777777" w:rsidR="00650C76" w:rsidRPr="00E2241E" w:rsidRDefault="00650C76" w:rsidP="00852D6E">
                  <w:pPr>
                    <w:rPr>
                      <w:b/>
                      <w:color w:val="FF6600"/>
                    </w:rPr>
                  </w:pPr>
                  <w:r>
                    <w:rPr>
                      <w:b/>
                      <w:color w:val="FF6600"/>
                    </w:rPr>
                    <w:t>PELIGRO DE ARRASTRE, CIZALLAMIENTO Y APLASTAMIENTO CON LOS ÓRGANOS DE LA RUEDA Y LOS RODILLOS EN MOVIMIENTO AUTOMÁTICO</w:t>
                  </w:r>
                </w:p>
              </w:txbxContent>
            </v:textbox>
            <o:callout v:ext="edit" minusx="t" minusy="t"/>
          </v:shape>
        </w:pict>
      </w:r>
    </w:p>
    <w:p w14:paraId="31C7CB72" w14:textId="77777777" w:rsidR="00852D6E" w:rsidRDefault="00852D6E" w:rsidP="00852D6E"/>
    <w:p w14:paraId="58D4A76F" w14:textId="77777777" w:rsidR="00852D6E" w:rsidRDefault="00852D6E" w:rsidP="00852D6E"/>
    <w:p w14:paraId="7128310D" w14:textId="77777777" w:rsidR="00852D6E" w:rsidRDefault="00047926" w:rsidP="00852D6E">
      <w:r>
        <w:rPr>
          <w:noProof/>
        </w:rPr>
        <w:pict w14:anchorId="2FF1CC3E">
          <v:shape id="_x0000_s18095" type="#_x0000_t202" style="position:absolute;left:0;text-align:left;margin-left:287.7pt;margin-top:13.75pt;width:61.65pt;height:54.15pt;z-index:251951104;mso-wrap-style:none" filled="f" stroked="f" strokecolor="red">
            <v:textbox style="mso-next-textbox:#_x0000_s18095" inset=".5mm,.3mm,.5mm,.3mm">
              <w:txbxContent>
                <w:p w14:paraId="20EB8095" w14:textId="77777777" w:rsidR="00650C76" w:rsidRDefault="00047926" w:rsidP="00852D6E">
                  <w:r>
                    <w:pict w14:anchorId="31AF5868">
                      <v:shape id="_x0000_i1690" type="#_x0000_t75" style="width:59pt;height:73.55pt">
                        <v:imagedata r:id="rId165" o:title="Vietato indossare indumenti penzolanti"/>
                      </v:shape>
                    </w:pict>
                  </w:r>
                </w:p>
              </w:txbxContent>
            </v:textbox>
            <o:callout v:ext="edit" minusx="t" minusy="t"/>
          </v:shape>
        </w:pict>
      </w:r>
      <w:r>
        <w:rPr>
          <w:noProof/>
        </w:rPr>
        <w:pict w14:anchorId="6A35417C">
          <v:shape id="_x0000_s18098" type="#_x0000_t202" style="position:absolute;left:0;text-align:left;margin-left:41.6pt;margin-top:22.3pt;width:242.25pt;height:42.75pt;z-index:251954176" filled="f" stroked="f" strokecolor="red">
            <v:textbox style="mso-next-textbox:#_x0000_s18098" inset=".5mm,.3mm,.5mm,.3mm">
              <w:txbxContent>
                <w:p w14:paraId="614EEB78" w14:textId="77777777" w:rsidR="00650C76" w:rsidRPr="0000627C" w:rsidRDefault="00650C76" w:rsidP="00852D6E">
                  <w:pPr>
                    <w:jc w:val="center"/>
                    <w:rPr>
                      <w:b/>
                      <w:bCs/>
                      <w:color w:val="0000FF"/>
                      <w:sz w:val="28"/>
                      <w:szCs w:val="28"/>
                    </w:rPr>
                  </w:pPr>
                  <w:r>
                    <w:rPr>
                      <w:b/>
                      <w:bCs/>
                      <w:color w:val="0000FF"/>
                      <w:sz w:val="28"/>
                      <w:szCs w:val="28"/>
                    </w:rPr>
                    <w:t>RESPETAR Y HACER RESPETAR LAS DISTANCIAS DE SEGURIDAD</w:t>
                  </w:r>
                </w:p>
              </w:txbxContent>
            </v:textbox>
            <o:callout v:ext="edit" minusx="t" minusy="t"/>
          </v:shape>
        </w:pict>
      </w:r>
      <w:r>
        <w:rPr>
          <w:noProof/>
        </w:rPr>
        <w:pict w14:anchorId="181E1F85">
          <v:shape id="_x0000_s18096" type="#_x0000_t202" style="position:absolute;left:0;text-align:left;margin-left:341.85pt;margin-top:10.9pt;width:159.6pt;height:70pt;z-index:251952128" filled="f" stroked="f" strokecolor="red">
            <v:textbox style="mso-next-textbox:#_x0000_s18096" inset=".5mm,.3mm,.5mm,.3mm">
              <w:txbxContent>
                <w:p w14:paraId="0AD9DBAD" w14:textId="77777777" w:rsidR="00650C76" w:rsidRPr="00C90AB5" w:rsidRDefault="00650C76" w:rsidP="00852D6E">
                  <w:pPr>
                    <w:jc w:val="center"/>
                    <w:rPr>
                      <w:b/>
                      <w:bCs/>
                      <w:color w:val="FF0000"/>
                      <w:sz w:val="22"/>
                      <w:szCs w:val="22"/>
                    </w:rPr>
                  </w:pPr>
                  <w:r w:rsidRPr="00C90AB5">
                    <w:rPr>
                      <w:b/>
                      <w:bCs/>
                      <w:color w:val="FF0000"/>
                      <w:sz w:val="22"/>
                      <w:szCs w:val="22"/>
                    </w:rPr>
                    <w:t>PROHIBIDO USAR BUFANDAS, CORBATAS Y CUALQUIER COSA QUE PUEDA ENGANCHARSE DURANTE EL TRABAJO</w:t>
                  </w:r>
                </w:p>
              </w:txbxContent>
            </v:textbox>
            <o:callout v:ext="edit" minusx="t" minusy="t"/>
          </v:shape>
        </w:pict>
      </w:r>
      <w:r>
        <w:rPr>
          <w:noProof/>
        </w:rPr>
        <w:pict w14:anchorId="56ABF341">
          <v:shape id="_x0000_s18097" type="#_x0000_t202" style="position:absolute;left:0;text-align:left;margin-left:-8.7pt;margin-top:16.6pt;width:50pt;height:48.15pt;z-index:251953152;mso-wrap-style:none" filled="f" stroked="f" strokecolor="red">
            <v:textbox style="mso-next-textbox:#_x0000_s18097;mso-fit-shape-to-text:t" inset=".5mm,.3mm,.5mm,.3mm">
              <w:txbxContent>
                <w:p w14:paraId="7746962C" w14:textId="77777777" w:rsidR="00650C76" w:rsidRDefault="00047926" w:rsidP="00852D6E">
                  <w:r>
                    <w:pict w14:anchorId="2EDF5C88">
                      <v:shape id="_x0000_i1691" type="#_x0000_t75" style="width:47.5pt;height:45.95pt">
                        <v:imagedata r:id="rId168" o:title="Distanza di sicurezza 1"/>
                      </v:shape>
                    </w:pict>
                  </w:r>
                </w:p>
              </w:txbxContent>
            </v:textbox>
            <o:callout v:ext="edit" minusx="t" minusy="t"/>
          </v:shape>
        </w:pict>
      </w:r>
    </w:p>
    <w:p w14:paraId="2DEEB6DC" w14:textId="77777777" w:rsidR="00852D6E" w:rsidRDefault="00852D6E" w:rsidP="00852D6E"/>
    <w:p w14:paraId="39E9E892" w14:textId="77777777" w:rsidR="00852D6E" w:rsidRDefault="00852D6E" w:rsidP="00852D6E"/>
    <w:p w14:paraId="5D8BE9ED" w14:textId="77777777" w:rsidR="00852D6E" w:rsidRDefault="00852D6E" w:rsidP="00852D6E"/>
    <w:p w14:paraId="5B9A0E79" w14:textId="77777777" w:rsidR="00852D6E" w:rsidRDefault="00852D6E" w:rsidP="00852D6E"/>
    <w:p w14:paraId="402A2EF2" w14:textId="77777777" w:rsidR="00852D6E" w:rsidRDefault="00047926" w:rsidP="00852D6E">
      <w:r>
        <w:rPr>
          <w:noProof/>
        </w:rPr>
        <w:pict w14:anchorId="1D9FD876">
          <v:shape id="_x0000_s18117" type="#_x0000_t202" style="position:absolute;left:0;text-align:left;margin-left:6.05pt;margin-top:7.05pt;width:204.4pt;height:34.6pt;z-index:251971584" strokecolor="red">
            <v:textbox style="mso-next-textbox:#_x0000_s18117" inset=".5mm,.3mm,.5mm,.3mm">
              <w:txbxContent>
                <w:p w14:paraId="0437406E" w14:textId="77777777" w:rsidR="00650C76" w:rsidRDefault="00650C76" w:rsidP="00852D6E">
                  <w:r>
                    <w:t>Después de la rotación de 90°, la rueda se detiene y se baja…</w:t>
                  </w:r>
                </w:p>
              </w:txbxContent>
            </v:textbox>
            <o:callout v:ext="edit" minusx="t" minusy="t"/>
          </v:shape>
        </w:pict>
      </w:r>
    </w:p>
    <w:p w14:paraId="2D57BE7A" w14:textId="77777777" w:rsidR="00852D6E" w:rsidRDefault="00047926" w:rsidP="00852D6E">
      <w:r>
        <w:rPr>
          <w:noProof/>
        </w:rPr>
        <w:pict w14:anchorId="183FE429">
          <v:shape id="_x0000_s18118" type="#_x0000_t202" style="position:absolute;left:0;text-align:left;margin-left:232.45pt;margin-top:14pt;width:273.7pt;height:22.1pt;z-index:251972608" strokecolor="red">
            <v:textbox style="mso-next-textbox:#_x0000_s18118" inset=".5mm,.3mm,.5mm,.3mm">
              <w:txbxContent>
                <w:p w14:paraId="24B47D74" w14:textId="77777777" w:rsidR="00650C76" w:rsidRDefault="00650C76" w:rsidP="00852D6E">
                  <w:r>
                    <w:t>…y la capa vuelve atrás hacia la encoladora</w:t>
                  </w:r>
                </w:p>
              </w:txbxContent>
            </v:textbox>
            <o:callout v:ext="edit" minusx="t" minusy="t"/>
          </v:shape>
        </w:pict>
      </w:r>
    </w:p>
    <w:p w14:paraId="1A330984" w14:textId="77777777" w:rsidR="00852D6E" w:rsidRDefault="00852D6E" w:rsidP="00852D6E"/>
    <w:p w14:paraId="3300D376" w14:textId="77777777" w:rsidR="00852D6E" w:rsidRDefault="00047926" w:rsidP="00852D6E">
      <w:r>
        <w:rPr>
          <w:noProof/>
        </w:rPr>
        <w:pict w14:anchorId="6620C2B2">
          <v:shape id="_x0000_s18119" type="#_x0000_t32" style="position:absolute;left:0;text-align:left;margin-left:100.5pt;margin-top:.25pt;width:0;height:126.3pt;z-index:251973632" o:connectortype="straight" strokecolor="red">
            <v:stroke endarrow="block"/>
            <o:callout v:ext="edit" minusx="t" minusy="t"/>
          </v:shape>
        </w:pict>
      </w:r>
      <w:r>
        <w:rPr>
          <w:noProof/>
        </w:rPr>
        <w:pict w14:anchorId="11DA23A6">
          <v:shape id="_x0000_s18120" type="#_x0000_t32" style="position:absolute;left:0;text-align:left;margin-left:328.8pt;margin-top:8.5pt;width:27.8pt;height:87.95pt;z-index:251974656" o:connectortype="straight" strokecolor="red">
            <v:stroke endarrow="block"/>
            <o:callout v:ext="edit" minusx="t" minusy="t"/>
          </v:shape>
        </w:pict>
      </w:r>
    </w:p>
    <w:p w14:paraId="41BD2CC9" w14:textId="77777777" w:rsidR="00852D6E" w:rsidRDefault="00047926" w:rsidP="00852D6E">
      <w:r>
        <w:rPr>
          <w:noProof/>
        </w:rPr>
        <w:pict w14:anchorId="789649E1">
          <v:shape id="_x0000_s18108" type="#_x0000_t202" style="position:absolute;left:0;text-align:left;margin-left:261.05pt;margin-top:4.4pt;width:234.65pt;height:163.7pt;z-index:251962368;mso-wrap-style:none;mso-width-relative:margin;mso-height-relative:margin" filled="f" stroked="f" strokecolor="red" strokeweight=".5pt">
            <v:textbox style="mso-next-textbox:#_x0000_s18108;mso-fit-shape-to-text:t" inset=".5mm,.3mm,.5mm,.3mm">
              <w:txbxContent>
                <w:p w14:paraId="45A471BA" w14:textId="77777777" w:rsidR="00650C76" w:rsidRDefault="00047926" w:rsidP="00852D6E">
                  <w:r>
                    <w:pict w14:anchorId="49EDA393">
                      <v:shape id="_x0000_i1692" type="#_x0000_t75" style="width:232.1pt;height:162.4pt">
                        <v:imagedata r:id="rId318" o:title="ciclo 05" croptop="6162f" cropbottom="40433f" cropleft="20346f" cropright="29772f"/>
                      </v:shape>
                    </w:pict>
                  </w:r>
                </w:p>
              </w:txbxContent>
            </v:textbox>
          </v:shape>
        </w:pict>
      </w:r>
      <w:r>
        <w:rPr>
          <w:noProof/>
        </w:rPr>
        <w:pict w14:anchorId="389D2DE1">
          <v:shape id="_x0000_s18107" type="#_x0000_t202" style="position:absolute;left:0;text-align:left;margin-left:-10pt;margin-top:4.4pt;width:249.05pt;height:162.9pt;z-index:251961344;mso-wrap-style:none;mso-width-relative:margin;mso-height-relative:margin" filled="f" stroked="f" strokecolor="red" strokeweight=".5pt">
            <v:textbox style="mso-next-textbox:#_x0000_s18107;mso-fit-shape-to-text:t" inset=".5mm,.3mm,.5mm,.3mm">
              <w:txbxContent>
                <w:p w14:paraId="6ADE852F" w14:textId="77777777" w:rsidR="00650C76" w:rsidRDefault="00047926" w:rsidP="00852D6E">
                  <w:r>
                    <w:pict w14:anchorId="3CA913E5">
                      <v:shape id="_x0000_i1693" type="#_x0000_t75" style="width:245.85pt;height:160.85pt">
                        <v:imagedata r:id="rId319" o:title="ciclo 04" croptop="6170f" cropbottom="41429f" cropleft="21599f" cropright="28810f"/>
                      </v:shape>
                    </w:pict>
                  </w:r>
                </w:p>
              </w:txbxContent>
            </v:textbox>
          </v:shape>
        </w:pict>
      </w:r>
    </w:p>
    <w:p w14:paraId="116BE979" w14:textId="77777777" w:rsidR="00852D6E" w:rsidRDefault="00852D6E" w:rsidP="00852D6E"/>
    <w:p w14:paraId="73E88140" w14:textId="77777777" w:rsidR="00852D6E" w:rsidRDefault="00852D6E" w:rsidP="00852D6E"/>
    <w:p w14:paraId="39B35A3A" w14:textId="77777777" w:rsidR="00852D6E" w:rsidRDefault="00852D6E" w:rsidP="00852D6E"/>
    <w:p w14:paraId="30994527" w14:textId="77777777" w:rsidR="00852D6E" w:rsidRDefault="00047926" w:rsidP="00852D6E">
      <w:r>
        <w:rPr>
          <w:noProof/>
        </w:rPr>
        <w:pict w14:anchorId="00F5F55F">
          <v:shape id="_x0000_s18122" type="#_x0000_t68" style="position:absolute;left:0;text-align:left;margin-left:362pt;margin-top:12.4pt;width:17.45pt;height:27.75pt;rotation:-447499fd;z-index:251976704" fillcolor="red">
            <v:textbox inset=".5mm,.3mm,.5mm,.3mm"/>
            <o:callout v:ext="edit" minusx="t" minusy="t"/>
          </v:shape>
        </w:pict>
      </w:r>
    </w:p>
    <w:p w14:paraId="02FEBA18" w14:textId="77777777" w:rsidR="00852D6E" w:rsidRDefault="00852D6E" w:rsidP="00852D6E"/>
    <w:p w14:paraId="0135E4CB" w14:textId="77777777" w:rsidR="00852D6E" w:rsidRDefault="00047926" w:rsidP="00852D6E">
      <w:r>
        <w:rPr>
          <w:noProof/>
        </w:rPr>
        <w:pict w14:anchorId="76D2EED0">
          <v:shape id="_x0000_s18121" type="#_x0000_t68" style="position:absolute;left:0;text-align:left;margin-left:102.55pt;margin-top:5.3pt;width:25.35pt;height:36.45pt;rotation:180;z-index:251975680" fillcolor="red">
            <v:textbox inset=".5mm,.3mm,.5mm,.3mm"/>
            <o:callout v:ext="edit" minusx="t" minusy="t"/>
          </v:shape>
        </w:pict>
      </w:r>
    </w:p>
    <w:p w14:paraId="0B96EA76" w14:textId="77777777" w:rsidR="00852D6E" w:rsidRDefault="00852D6E" w:rsidP="00852D6E"/>
    <w:p w14:paraId="37AD6982" w14:textId="77777777" w:rsidR="00852D6E" w:rsidRDefault="00047926" w:rsidP="00852D6E">
      <w:r>
        <w:rPr>
          <w:noProof/>
        </w:rPr>
        <w:pict w14:anchorId="15208F56">
          <v:oval id="_x0000_s18115" style="position:absolute;left:0;text-align:left;margin-left:431.9pt;margin-top:10.75pt;width:20.05pt;height:23.75pt;z-index:251969536" stroked="f" strokecolor="red">
            <v:textbox inset=".5mm,.3mm,.5mm,.3mm"/>
            <o:callout v:ext="edit" minusx="t" minusy="t"/>
          </v:oval>
        </w:pict>
      </w:r>
      <w:r>
        <w:rPr>
          <w:noProof/>
        </w:rPr>
        <w:pict w14:anchorId="1D27994E">
          <v:oval id="_x0000_s18113" style="position:absolute;left:0;text-align:left;margin-left:347.5pt;margin-top:1.8pt;width:20.05pt;height:23.75pt;z-index:251967488" stroked="f" strokecolor="red">
            <v:textbox inset=".5mm,.3mm,.5mm,.3mm"/>
            <o:callout v:ext="edit" minusx="t" minusy="t"/>
          </v:oval>
        </w:pict>
      </w:r>
      <w:r>
        <w:rPr>
          <w:noProof/>
        </w:rPr>
        <w:pict w14:anchorId="13310E9E">
          <v:oval id="_x0000_s18111" style="position:absolute;left:0;text-align:left;margin-left:162.95pt;margin-top:10.75pt;width:26pt;height:25.9pt;z-index:251965440" stroked="f" strokecolor="red">
            <v:textbox inset=".5mm,.3mm,.5mm,.3mm"/>
            <o:callout v:ext="edit" minusx="t" minusy="t"/>
          </v:oval>
        </w:pict>
      </w:r>
      <w:r>
        <w:rPr>
          <w:noProof/>
        </w:rPr>
        <w:pict w14:anchorId="5C0A8F99">
          <v:oval id="_x0000_s18109" style="position:absolute;left:0;text-align:left;margin-left:53.4pt;margin-top:.75pt;width:26pt;height:25.9pt;z-index:251963392" stroked="f" strokecolor="red">
            <v:textbox inset=".5mm,.3mm,.5mm,.3mm"/>
            <o:callout v:ext="edit" minusx="t" minusy="t"/>
          </v:oval>
        </w:pict>
      </w:r>
    </w:p>
    <w:p w14:paraId="12B5733B" w14:textId="77777777" w:rsidR="00852D6E" w:rsidRDefault="00047926" w:rsidP="00852D6E">
      <w:r>
        <w:rPr>
          <w:noProof/>
        </w:rPr>
        <w:pict w14:anchorId="1C33D65F">
          <v:oval id="_x0000_s18116" style="position:absolute;left:0;text-align:left;margin-left:473.7pt;margin-top:3.25pt;width:20.05pt;height:23.75pt;z-index:251970560" stroked="f" strokecolor="red">
            <v:textbox inset=".5mm,.3mm,.5mm,.3mm"/>
            <o:callout v:ext="edit" minusx="t" minusy="t"/>
          </v:oval>
        </w:pict>
      </w:r>
      <w:r>
        <w:rPr>
          <w:noProof/>
        </w:rPr>
        <w:pict w14:anchorId="0BB3C2AC">
          <v:oval id="_x0000_s18114" style="position:absolute;left:0;text-align:left;margin-left:324.8pt;margin-top:11.2pt;width:20.05pt;height:23.75pt;z-index:251968512" stroked="f" strokecolor="red">
            <v:textbox inset=".5mm,.3mm,.5mm,.3mm"/>
            <o:callout v:ext="edit" minusx="t" minusy="t"/>
          </v:oval>
        </w:pict>
      </w:r>
    </w:p>
    <w:p w14:paraId="561263AB" w14:textId="77777777" w:rsidR="00852D6E" w:rsidRDefault="00047926" w:rsidP="00852D6E">
      <w:r>
        <w:rPr>
          <w:noProof/>
        </w:rPr>
        <w:pict w14:anchorId="0A3FF0E4">
          <v:oval id="_x0000_s18112" style="position:absolute;left:0;text-align:left;margin-left:202.1pt;margin-top:1.2pt;width:26pt;height:25.9pt;z-index:251966464" stroked="f" strokecolor="red">
            <v:textbox inset=".5mm,.3mm,.5mm,.3mm"/>
            <o:callout v:ext="edit" minusx="t" minusy="t"/>
          </v:oval>
        </w:pict>
      </w:r>
      <w:r>
        <w:rPr>
          <w:noProof/>
        </w:rPr>
        <w:pict w14:anchorId="52091B57">
          <v:oval id="_x0000_s18110" style="position:absolute;left:0;text-align:left;margin-left:51.75pt;margin-top:5.3pt;width:26pt;height:25.9pt;z-index:251964416" stroked="f" strokecolor="red">
            <v:textbox inset=".5mm,.3mm,.5mm,.3mm"/>
            <o:callout v:ext="edit" minusx="t" minusy="t"/>
          </v:oval>
        </w:pict>
      </w:r>
    </w:p>
    <w:p w14:paraId="1A866AAB" w14:textId="77777777" w:rsidR="00852D6E" w:rsidRDefault="00852D6E" w:rsidP="00852D6E"/>
    <w:p w14:paraId="31B6E9E7" w14:textId="77777777" w:rsidR="00852D6E" w:rsidRDefault="00047926" w:rsidP="00852D6E">
      <w:r>
        <w:rPr>
          <w:noProof/>
        </w:rPr>
        <w:pict w14:anchorId="426AC181">
          <v:shape id="_x0000_s18123" type="#_x0000_t202" style="position:absolute;left:0;text-align:left;margin-left:300.65pt;margin-top:9.55pt;width:213.75pt;height:65.25pt;z-index:251977728" filled="f" stroked="f" strokecolor="red">
            <v:textbox style="mso-next-textbox:#_x0000_s18123" inset=".5mm,.3mm,.5mm,.3mm">
              <w:txbxContent>
                <w:p w14:paraId="523FF722" w14:textId="77777777" w:rsidR="00650C76" w:rsidRPr="00E2241E" w:rsidRDefault="00650C76" w:rsidP="00852D6E">
                  <w:pPr>
                    <w:rPr>
                      <w:b/>
                      <w:color w:val="FF6600"/>
                    </w:rPr>
                  </w:pPr>
                  <w:r>
                    <w:rPr>
                      <w:b/>
                      <w:color w:val="FF6600"/>
                    </w:rPr>
                    <w:t>PELIGRO DE CIZALLAMIENTO Y APLASTAMIENTO CON LOS ÓRGANOS DE LA RUEDA Y LOS RODILLOS EN MOVIMIENTO AUTOMÁTICO</w:t>
                  </w:r>
                </w:p>
              </w:txbxContent>
            </v:textbox>
            <o:callout v:ext="edit" minusx="t" minusy="t"/>
          </v:shape>
        </w:pict>
      </w:r>
      <w:r>
        <w:rPr>
          <w:noProof/>
        </w:rPr>
        <w:pict w14:anchorId="148E5718">
          <v:shape id="_x0000_s18126" type="#_x0000_t202" style="position:absolute;left:0;text-align:left;margin-left:235.7pt;margin-top:11.75pt;width:65.2pt;height:54.65pt;z-index:251980800;mso-wrap-style:none" filled="f" stroked="f" strokecolor="red">
            <v:textbox style="mso-next-textbox:#_x0000_s18126;mso-fit-shape-to-text:t" inset=".5mm,.3mm,.5mm,.3mm">
              <w:txbxContent>
                <w:p w14:paraId="34605CB6" w14:textId="77777777" w:rsidR="00650C76" w:rsidRDefault="00047926" w:rsidP="00852D6E">
                  <w:r>
                    <w:pict w14:anchorId="3D6D1BB2">
                      <v:shape id="_x0000_i1694" type="#_x0000_t75" style="width:61.3pt;height:53.6pt">
                        <v:imagedata r:id="rId314" o:title="Pericolo schiacciamento 4"/>
                      </v:shape>
                    </w:pict>
                  </w:r>
                </w:p>
              </w:txbxContent>
            </v:textbox>
            <o:callout v:ext="edit" minusx="t" minusy="t"/>
          </v:shape>
        </w:pict>
      </w:r>
      <w:r>
        <w:rPr>
          <w:noProof/>
        </w:rPr>
        <w:pict w14:anchorId="33AFF668">
          <v:shape id="_x0000_s18053" type="#_x0000_t202" style="position:absolute;left:0;text-align:left;margin-left:176.35pt;margin-top:11.05pt;width:63.65pt;height:54.45pt;z-index:251926528;mso-wrap-style:none" filled="f" stroked="f" strokecolor="red">
            <v:textbox style="mso-next-textbox:#_x0000_s18053;mso-fit-shape-to-text:t" inset=".5mm,.3mm,.5mm,.3mm">
              <w:txbxContent>
                <w:p w14:paraId="52CB2081" w14:textId="77777777" w:rsidR="00650C76" w:rsidRDefault="00047926" w:rsidP="00852D6E">
                  <w:r>
                    <w:pict w14:anchorId="1DCC5DE6">
                      <v:shape id="_x0000_i1695" type="#_x0000_t75" style="width:60.5pt;height:53.6pt">
                        <v:imagedata r:id="rId313" o:title="Pericolo cesoiamento 1"/>
                      </v:shape>
                    </w:pict>
                  </w:r>
                </w:p>
              </w:txbxContent>
            </v:textbox>
            <o:callout v:ext="edit" minusx="t" minusy="t"/>
          </v:shape>
        </w:pict>
      </w:r>
      <w:r>
        <w:rPr>
          <w:noProof/>
        </w:rPr>
        <w:pict w14:anchorId="008CC096">
          <v:shape id="_x0000_s18125" type="#_x0000_t202" style="position:absolute;left:0;text-align:left;margin-left:-10pt;margin-top:13.85pt;width:100.2pt;height:36pt;z-index:251979776">
            <v:textbox style="mso-next-textbox:#_x0000_s18125" inset=".5mm,.3mm,.5mm,.3mm">
              <w:txbxContent>
                <w:p w14:paraId="1854F833" w14:textId="77777777" w:rsidR="00650C76" w:rsidRDefault="00650C76" w:rsidP="00852D6E">
                  <w:r>
                    <w:t>Sobre los rodillos y los órganos de la rueda</w:t>
                  </w:r>
                </w:p>
              </w:txbxContent>
            </v:textbox>
            <o:callout v:ext="edit" minusx="t" minusy="t"/>
          </v:shape>
        </w:pict>
      </w:r>
      <w:r>
        <w:rPr>
          <w:noProof/>
        </w:rPr>
        <w:pict w14:anchorId="32C4F4F0">
          <v:shape id="_x0000_s18124" type="#_x0000_t202" style="position:absolute;left:0;text-align:left;margin-left:89.8pt;margin-top:13.85pt;width:90pt;height:41.6pt;z-index:251978752;mso-wrap-style:none">
            <v:textbox style="mso-next-textbox:#_x0000_s18124;mso-fit-shape-to-text:t" inset=".5mm,.3mm,.5mm,.3mm">
              <w:txbxContent>
                <w:p w14:paraId="548EE530" w14:textId="77777777" w:rsidR="00650C76" w:rsidRDefault="00047926" w:rsidP="00852D6E">
                  <w:pPr>
                    <w:jc w:val="center"/>
                  </w:pPr>
                  <w:r>
                    <w:pict w14:anchorId="443AF90D">
                      <v:shape id="_x0000_i1696" type="#_x0000_t75" style="width:86.55pt;height:39.05pt">
                        <v:imagedata r:id="rId28" o:title="NON INTRODURRE LE MANI barrato"/>
                      </v:shape>
                    </w:pict>
                  </w:r>
                </w:p>
              </w:txbxContent>
            </v:textbox>
            <o:callout v:ext="edit" minusx="t" minusy="t"/>
          </v:shape>
        </w:pict>
      </w:r>
    </w:p>
    <w:p w14:paraId="51381D35" w14:textId="77777777" w:rsidR="00852D6E" w:rsidRDefault="00852D6E" w:rsidP="00852D6E"/>
    <w:p w14:paraId="70C54F5F" w14:textId="77777777" w:rsidR="00852D6E" w:rsidRDefault="00852D6E" w:rsidP="00852D6E"/>
    <w:p w14:paraId="5C82D689" w14:textId="77777777" w:rsidR="00852D6E" w:rsidRDefault="00852D6E" w:rsidP="00852D6E"/>
    <w:p w14:paraId="226D3CAF" w14:textId="77777777" w:rsidR="00852D6E" w:rsidRDefault="00047926" w:rsidP="00852D6E">
      <w:r>
        <w:rPr>
          <w:noProof/>
        </w:rPr>
        <w:pict w14:anchorId="48F568BD">
          <v:shape id="_x0000_s18130" type="#_x0000_t202" style="position:absolute;left:0;text-align:left;margin-left:50.15pt;margin-top:22.75pt;width:242.25pt;height:42.75pt;z-index:251984896" filled="f" stroked="f" strokecolor="red">
            <v:textbox style="mso-next-textbox:#_x0000_s18130" inset=".5mm,.3mm,.5mm,.3mm">
              <w:txbxContent>
                <w:p w14:paraId="2CDC1815" w14:textId="77777777" w:rsidR="00650C76" w:rsidRPr="0000627C" w:rsidRDefault="00650C76" w:rsidP="00852D6E">
                  <w:pPr>
                    <w:jc w:val="center"/>
                    <w:rPr>
                      <w:b/>
                      <w:bCs/>
                      <w:color w:val="0000FF"/>
                      <w:sz w:val="28"/>
                      <w:szCs w:val="28"/>
                    </w:rPr>
                  </w:pPr>
                  <w:r>
                    <w:rPr>
                      <w:b/>
                      <w:bCs/>
                      <w:color w:val="0000FF"/>
                      <w:sz w:val="28"/>
                      <w:szCs w:val="28"/>
                    </w:rPr>
                    <w:t>RESPETAR Y HACER RESPETAR LAS DISTANCIAS DE SEGURIDAD</w:t>
                  </w:r>
                </w:p>
              </w:txbxContent>
            </v:textbox>
            <o:callout v:ext="edit" minusx="t" minusy="t"/>
          </v:shape>
        </w:pict>
      </w:r>
      <w:r>
        <w:rPr>
          <w:noProof/>
        </w:rPr>
        <w:pict w14:anchorId="09BFFFEE">
          <v:shape id="_x0000_s18128" type="#_x0000_t202" style="position:absolute;left:0;text-align:left;margin-left:346.55pt;margin-top:11.35pt;width:159.6pt;height:70pt;z-index:251982848" filled="f" stroked="f" strokecolor="red">
            <v:textbox style="mso-next-textbox:#_x0000_s18128" inset=".5mm,.3mm,.5mm,.3mm">
              <w:txbxContent>
                <w:p w14:paraId="6C1621DF" w14:textId="77777777" w:rsidR="00650C76" w:rsidRPr="00C90AB5" w:rsidRDefault="00650C76" w:rsidP="00852D6E">
                  <w:pPr>
                    <w:jc w:val="center"/>
                    <w:rPr>
                      <w:b/>
                      <w:bCs/>
                      <w:color w:val="FF0000"/>
                      <w:sz w:val="22"/>
                      <w:szCs w:val="22"/>
                    </w:rPr>
                  </w:pPr>
                  <w:r w:rsidRPr="00C90AB5">
                    <w:rPr>
                      <w:b/>
                      <w:bCs/>
                      <w:color w:val="FF0000"/>
                      <w:sz w:val="22"/>
                      <w:szCs w:val="22"/>
                    </w:rPr>
                    <w:t>PROHIBIDO USAR BUFANDAS, CORBATAS Y CUALQUIER COSA QUE PUEDA ENGANCHARSE DURANTE EL TRABAJO</w:t>
                  </w:r>
                </w:p>
              </w:txbxContent>
            </v:textbox>
            <o:callout v:ext="edit" minusx="t" minusy="t"/>
          </v:shape>
        </w:pict>
      </w:r>
      <w:r>
        <w:rPr>
          <w:noProof/>
        </w:rPr>
        <w:pict w14:anchorId="25CA006A">
          <v:shape id="_x0000_s18127" type="#_x0000_t202" style="position:absolute;left:0;text-align:left;margin-left:292.4pt;margin-top:14.2pt;width:61.65pt;height:54.15pt;z-index:251981824;mso-wrap-style:none" filled="f" stroked="f" strokecolor="red">
            <v:textbox style="mso-next-textbox:#_x0000_s18127" inset=".5mm,.3mm,.5mm,.3mm">
              <w:txbxContent>
                <w:p w14:paraId="2D4C88DF" w14:textId="77777777" w:rsidR="00650C76" w:rsidRDefault="00047926" w:rsidP="00852D6E">
                  <w:r>
                    <w:pict w14:anchorId="25713FEA">
                      <v:shape id="_x0000_i1697" type="#_x0000_t75" style="width:59pt;height:73.55pt">
                        <v:imagedata r:id="rId165" o:title="Vietato indossare indumenti penzolanti"/>
                      </v:shape>
                    </w:pict>
                  </w:r>
                </w:p>
              </w:txbxContent>
            </v:textbox>
            <o:callout v:ext="edit" minusx="t" minusy="t"/>
          </v:shape>
        </w:pict>
      </w:r>
      <w:r>
        <w:rPr>
          <w:noProof/>
        </w:rPr>
        <w:pict w14:anchorId="517EA9C4">
          <v:shape id="_x0000_s18129" type="#_x0000_t202" style="position:absolute;left:0;text-align:left;margin-left:-.85pt;margin-top:17.05pt;width:50pt;height:48.15pt;z-index:251983872;mso-wrap-style:none" filled="f" stroked="f" strokecolor="red">
            <v:textbox style="mso-next-textbox:#_x0000_s18129;mso-fit-shape-to-text:t" inset=".5mm,.3mm,.5mm,.3mm">
              <w:txbxContent>
                <w:p w14:paraId="62849983" w14:textId="77777777" w:rsidR="00650C76" w:rsidRDefault="00047926" w:rsidP="00852D6E">
                  <w:r>
                    <w:pict w14:anchorId="04ADC5D5">
                      <v:shape id="_x0000_i1698" type="#_x0000_t75" style="width:47.5pt;height:45.95pt">
                        <v:imagedata r:id="rId168" o:title="Distanza di sicurezza 1"/>
                      </v:shape>
                    </w:pict>
                  </w:r>
                </w:p>
              </w:txbxContent>
            </v:textbox>
            <o:callout v:ext="edit" minusx="t" minusy="t"/>
          </v:shape>
        </w:pict>
      </w:r>
    </w:p>
    <w:p w14:paraId="53BDC32A" w14:textId="77777777" w:rsidR="00852D6E" w:rsidRDefault="00852D6E" w:rsidP="00852D6E"/>
    <w:p w14:paraId="31F507F0" w14:textId="77777777" w:rsidR="00852D6E" w:rsidRDefault="00852D6E" w:rsidP="00852D6E"/>
    <w:p w14:paraId="203E4853" w14:textId="77777777" w:rsidR="00852D6E" w:rsidRDefault="00852D6E" w:rsidP="00852D6E"/>
    <w:p w14:paraId="10694C3B" w14:textId="77777777" w:rsidR="00852D6E" w:rsidRDefault="00852D6E" w:rsidP="00852D6E">
      <w:r>
        <w:br w:type="page"/>
      </w:r>
      <w:r w:rsidR="00047926">
        <w:rPr>
          <w:noProof/>
        </w:rPr>
        <w:lastRenderedPageBreak/>
        <w:pict w14:anchorId="03439415">
          <v:shape id="_x0000_s18132" type="#_x0000_t202" style="position:absolute;left:0;text-align:left;margin-left:288.6pt;margin-top:-1pt;width:60.7pt;height:54.9pt;z-index:251986944;mso-wrap-style:none" filled="f" stroked="f" strokecolor="red">
            <v:textbox style="mso-next-textbox:#_x0000_s18132;mso-fit-shape-to-text:t" inset=".5mm,.3mm,.5mm,.3mm">
              <w:txbxContent>
                <w:p w14:paraId="31453AB7" w14:textId="77777777" w:rsidR="00650C76" w:rsidRDefault="00047926" w:rsidP="00852D6E">
                  <w:r>
                    <w:rPr>
                      <w:rFonts w:cs="Arial"/>
                    </w:rPr>
                    <w:pict w14:anchorId="198B3D58">
                      <v:shape id="_x0000_i1699" type="#_x0000_t75" style="width:57.45pt;height:53.6pt">
                        <v:imagedata r:id="rId114" o:title="Pericolo schiacciamento con rulli"/>
                      </v:shape>
                    </w:pict>
                  </w:r>
                </w:p>
              </w:txbxContent>
            </v:textbox>
            <o:callout v:ext="edit" minusx="t" minusy="t"/>
          </v:shape>
        </w:pict>
      </w:r>
      <w:r w:rsidR="00047926">
        <w:rPr>
          <w:noProof/>
        </w:rPr>
        <w:pict w14:anchorId="52948EDE">
          <v:shape id="_x0000_s18138" type="#_x0000_t202" style="position:absolute;left:0;text-align:left;margin-left:352.35pt;margin-top:-.7pt;width:60.7pt;height:55.05pt;z-index:251993088;mso-wrap-style:none" filled="f" stroked="f" strokecolor="red">
            <v:textbox style="mso-next-textbox:#_x0000_s18138;mso-fit-shape-to-text:t" inset=".5mm,.3mm,.5mm,.3mm">
              <w:txbxContent>
                <w:p w14:paraId="04341480" w14:textId="77777777" w:rsidR="00650C76" w:rsidRDefault="00047926" w:rsidP="00852D6E">
                  <w:r>
                    <w:rPr>
                      <w:rFonts w:cs="Arial"/>
                    </w:rPr>
                    <w:pict w14:anchorId="0DBD1EF5">
                      <v:shape id="_x0000_i1700" type="#_x0000_t75" style="width:57.45pt;height:53.6pt">
                        <v:imagedata r:id="rId301" o:title="Pericolo nastro trasportatore"/>
                      </v:shape>
                    </w:pict>
                  </w:r>
                </w:p>
              </w:txbxContent>
            </v:textbox>
            <o:callout v:ext="edit" minusx="t" minusy="t"/>
          </v:shape>
        </w:pict>
      </w:r>
      <w:r w:rsidR="00047926">
        <w:rPr>
          <w:noProof/>
        </w:rPr>
        <w:pict w14:anchorId="2839BF0E">
          <v:shape id="_x0000_s18139" type="#_x0000_t202" style="position:absolute;left:0;text-align:left;margin-left:216.6pt;margin-top:57.6pt;width:213.75pt;height:48.45pt;z-index:251994112" filled="f" stroked="f" strokecolor="red">
            <v:textbox style="mso-next-textbox:#_x0000_s18139" inset=".5mm,.3mm,.5mm,.3mm">
              <w:txbxContent>
                <w:p w14:paraId="5BF48394" w14:textId="77777777" w:rsidR="00650C76" w:rsidRPr="00E2241E" w:rsidRDefault="00650C76" w:rsidP="00852D6E">
                  <w:pPr>
                    <w:jc w:val="center"/>
                    <w:rPr>
                      <w:b/>
                      <w:color w:val="FF6600"/>
                    </w:rPr>
                  </w:pPr>
                  <w:r>
                    <w:rPr>
                      <w:b/>
                      <w:color w:val="FF6600"/>
                    </w:rPr>
                    <w:t>PELIGRO DE ARRASTRE Y APLASTAMIENTO CON RODILLOS EN MOVIMIENTO AUTOMÁTICO</w:t>
                  </w:r>
                </w:p>
              </w:txbxContent>
            </v:textbox>
            <o:callout v:ext="edit" minusx="t" minusy="t"/>
          </v:shape>
        </w:pict>
      </w:r>
      <w:r w:rsidR="00047926">
        <w:rPr>
          <w:noProof/>
        </w:rPr>
        <w:pict w14:anchorId="4A6355DA">
          <v:shape id="_x0000_s18161" type="#_x0000_t202" style="position:absolute;left:0;text-align:left;margin-left:223.65pt;margin-top:-.4pt;width:63.8pt;height:54.7pt;z-index:252016640;mso-wrap-style:none" filled="f" stroked="f" strokecolor="red">
            <v:textbox style="mso-next-textbox:#_x0000_s18161;mso-fit-shape-to-text:t" inset=".5mm,.3mm,.5mm,.3mm">
              <w:txbxContent>
                <w:p w14:paraId="20B5D9AB" w14:textId="77777777" w:rsidR="00650C76" w:rsidRDefault="00047926" w:rsidP="00852D6E">
                  <w:r>
                    <w:pict w14:anchorId="2B594325">
                      <v:shape id="_x0000_i1701" type="#_x0000_t75" style="width:60.5pt;height:53.6pt">
                        <v:imagedata r:id="rId315" o:title="Pericolo avviamento automatico"/>
                      </v:shape>
                    </w:pict>
                  </w:r>
                </w:p>
              </w:txbxContent>
            </v:textbox>
            <o:callout v:ext="edit" minusx="t" minusy="t"/>
          </v:shape>
        </w:pict>
      </w:r>
    </w:p>
    <w:p w14:paraId="329E3020" w14:textId="77777777" w:rsidR="00852D6E" w:rsidRDefault="00047926" w:rsidP="00852D6E">
      <w:r>
        <w:rPr>
          <w:noProof/>
        </w:rPr>
        <w:pict w14:anchorId="5FE156E6">
          <v:shape id="_x0000_s18140" type="#_x0000_t202" style="position:absolute;left:0;text-align:left;margin-left:1.35pt;margin-top:3.3pt;width:204.85pt;height:51.6pt;z-index:251995136" strokecolor="red">
            <v:textbox style="mso-next-textbox:#_x0000_s18140" inset=".5mm,.3mm,.5mm,.3mm">
              <w:txbxContent>
                <w:p w14:paraId="03ED52C0" w14:textId="77777777" w:rsidR="00650C76" w:rsidRDefault="00650C76" w:rsidP="00852D6E">
                  <w:r>
                    <w:t>…la banda transportadora de entrada se pone en marcha y hace pasar otra vez la capa bajo los rodillos de pegado…</w:t>
                  </w:r>
                </w:p>
              </w:txbxContent>
            </v:textbox>
            <o:callout v:ext="edit" minusx="t" minusy="t"/>
          </v:shape>
        </w:pict>
      </w:r>
    </w:p>
    <w:p w14:paraId="79A91A68" w14:textId="77777777" w:rsidR="00852D6E" w:rsidRDefault="00047926" w:rsidP="00852D6E">
      <w:r>
        <w:rPr>
          <w:noProof/>
        </w:rPr>
        <w:pict w14:anchorId="62CF9310">
          <v:shape id="_x0000_s18137" type="#_x0000_t202" style="position:absolute;left:0;text-align:left;margin-left:262.15pt;margin-top:154.5pt;width:242.25pt;height:42.75pt;z-index:251992064" filled="f" stroked="f" strokecolor="red">
            <v:textbox style="mso-next-textbox:#_x0000_s18137" inset=".5mm,.3mm,.5mm,.3mm">
              <w:txbxContent>
                <w:p w14:paraId="1C23C0EA" w14:textId="77777777" w:rsidR="00650C76" w:rsidRPr="0000627C" w:rsidRDefault="00650C76" w:rsidP="00852D6E">
                  <w:pPr>
                    <w:jc w:val="center"/>
                    <w:rPr>
                      <w:b/>
                      <w:bCs/>
                      <w:color w:val="0000FF"/>
                      <w:sz w:val="28"/>
                      <w:szCs w:val="28"/>
                    </w:rPr>
                  </w:pPr>
                  <w:r>
                    <w:rPr>
                      <w:b/>
                      <w:bCs/>
                      <w:color w:val="0000FF"/>
                      <w:sz w:val="28"/>
                      <w:szCs w:val="28"/>
                    </w:rPr>
                    <w:t>RESPETAR Y HACER RESPETAR LAS DISTANCIAS DE SEGURIDAD</w:t>
                  </w:r>
                </w:p>
              </w:txbxContent>
            </v:textbox>
            <o:callout v:ext="edit" minusx="t" minusy="t"/>
          </v:shape>
        </w:pict>
      </w:r>
      <w:r>
        <w:rPr>
          <w:noProof/>
        </w:rPr>
        <w:pict w14:anchorId="5049C107">
          <v:shape id="_x0000_s18134" type="#_x0000_t202" style="position:absolute;left:0;text-align:left;margin-left:355.2pt;margin-top:80.05pt;width:159.6pt;height:70pt;z-index:251988992" filled="f" stroked="f" strokecolor="red">
            <v:textbox style="mso-next-textbox:#_x0000_s18134" inset=".5mm,.3mm,.5mm,.3mm">
              <w:txbxContent>
                <w:p w14:paraId="517A02AA" w14:textId="77777777" w:rsidR="00650C76" w:rsidRPr="00C90AB5" w:rsidRDefault="00650C76" w:rsidP="00852D6E">
                  <w:pPr>
                    <w:jc w:val="center"/>
                    <w:rPr>
                      <w:b/>
                      <w:bCs/>
                      <w:color w:val="FF0000"/>
                      <w:sz w:val="22"/>
                      <w:szCs w:val="22"/>
                    </w:rPr>
                  </w:pPr>
                  <w:r w:rsidRPr="00C90AB5">
                    <w:rPr>
                      <w:b/>
                      <w:bCs/>
                      <w:color w:val="FF0000"/>
                      <w:sz w:val="22"/>
                      <w:szCs w:val="22"/>
                    </w:rPr>
                    <w:t>PROHIBIDO USAR BUFANDAS, CORBATAS Y CUALQUIER COSA QUE PUEDA ENGANCHARSE DURANTE EL TRABAJO</w:t>
                  </w:r>
                </w:p>
              </w:txbxContent>
            </v:textbox>
            <o:callout v:ext="edit" minusx="t" minusy="t"/>
          </v:shape>
        </w:pict>
      </w:r>
      <w:r>
        <w:rPr>
          <w:noProof/>
        </w:rPr>
        <w:pict w14:anchorId="387EF8D1">
          <v:shape id="_x0000_s18133" type="#_x0000_t202" style="position:absolute;left:0;text-align:left;margin-left:301.05pt;margin-top:82.9pt;width:61.65pt;height:54.15pt;z-index:251987968;mso-wrap-style:none" filled="f" stroked="f" strokecolor="red">
            <v:textbox style="mso-next-textbox:#_x0000_s18133" inset=".5mm,.3mm,.5mm,.3mm">
              <w:txbxContent>
                <w:p w14:paraId="32B2F7BD" w14:textId="77777777" w:rsidR="00650C76" w:rsidRDefault="00047926" w:rsidP="00852D6E">
                  <w:r>
                    <w:pict w14:anchorId="1A71A761">
                      <v:shape id="_x0000_i1702" type="#_x0000_t75" style="width:59pt;height:73.55pt">
                        <v:imagedata r:id="rId165" o:title="Vietato indossare indumenti penzolanti"/>
                      </v:shape>
                    </w:pict>
                  </w:r>
                </w:p>
              </w:txbxContent>
            </v:textbox>
            <o:callout v:ext="edit" minusx="t" minusy="t"/>
          </v:shape>
        </w:pict>
      </w:r>
    </w:p>
    <w:p w14:paraId="6766FF5D" w14:textId="77777777" w:rsidR="00852D6E" w:rsidRDefault="00852D6E" w:rsidP="00852D6E"/>
    <w:p w14:paraId="755F8F17" w14:textId="77777777" w:rsidR="00852D6E" w:rsidRDefault="00047926" w:rsidP="00852D6E">
      <w:r>
        <w:rPr>
          <w:noProof/>
        </w:rPr>
        <w:pict w14:anchorId="7A1C4A81">
          <v:shape id="_x0000_s18142" type="#_x0000_t32" style="position:absolute;left:0;text-align:left;margin-left:90.5pt;margin-top:13.5pt;width:15.7pt;height:49.95pt;flip:x;z-index:251997184" o:connectortype="straight" strokecolor="red">
            <v:stroke endarrow="block"/>
            <o:callout v:ext="edit" minusx="t" minusy="t"/>
          </v:shape>
        </w:pict>
      </w:r>
    </w:p>
    <w:p w14:paraId="6E014C4E" w14:textId="77777777" w:rsidR="00852D6E" w:rsidRDefault="00047926" w:rsidP="00852D6E">
      <w:r>
        <w:rPr>
          <w:noProof/>
        </w:rPr>
        <w:pict w14:anchorId="2A633C3D">
          <v:shape id="_x0000_s18131" type="#_x0000_t202" style="position:absolute;left:0;text-align:left;margin-left:1.35pt;margin-top:10.8pt;width:203pt;height:97.3pt;z-index:251985920;mso-wrap-style:none;mso-width-relative:margin;mso-height-relative:margin" filled="f" stroked="f" strokecolor="red" strokeweight=".5pt">
            <v:textbox style="mso-next-textbox:#_x0000_s18131;mso-fit-shape-to-text:t" inset=".5mm,.3mm,.5mm,.3mm">
              <w:txbxContent>
                <w:p w14:paraId="4AF24866" w14:textId="77777777" w:rsidR="00650C76" w:rsidRDefault="00047926" w:rsidP="00852D6E">
                  <w:r>
                    <w:pict w14:anchorId="152EEBEA">
                      <v:shape id="_x0000_i1703" type="#_x0000_t75" style="width:199.9pt;height:97.3pt">
                        <v:imagedata r:id="rId320" o:title="ciclo 06" croptop="9529f" cropbottom="45615f" cropleft="21630f" cropright="31959f"/>
                      </v:shape>
                    </w:pict>
                  </w:r>
                </w:p>
              </w:txbxContent>
            </v:textbox>
          </v:shape>
        </w:pict>
      </w:r>
      <w:r>
        <w:rPr>
          <w:noProof/>
        </w:rPr>
        <w:pict w14:anchorId="3C0AAFED">
          <v:shape id="_x0000_s18136" type="#_x0000_t202" style="position:absolute;left:0;text-align:left;margin-left:212.2pt;margin-top:107.4pt;width:50pt;height:48.15pt;z-index:251991040;mso-wrap-style:none" filled="f" stroked="f" strokecolor="red">
            <v:textbox style="mso-next-textbox:#_x0000_s18136;mso-fit-shape-to-text:t" inset=".5mm,.3mm,.5mm,.3mm">
              <w:txbxContent>
                <w:p w14:paraId="125CF347" w14:textId="77777777" w:rsidR="00650C76" w:rsidRDefault="00047926" w:rsidP="00852D6E">
                  <w:r>
                    <w:pict w14:anchorId="441D21E9">
                      <v:shape id="_x0000_i1704" type="#_x0000_t75" style="width:47.5pt;height:45.95pt">
                        <v:imagedata r:id="rId168" o:title="Distanza di sicurezza 1"/>
                      </v:shape>
                    </w:pict>
                  </w:r>
                </w:p>
              </w:txbxContent>
            </v:textbox>
            <o:callout v:ext="edit" minusx="t" minusy="t"/>
          </v:shape>
        </w:pict>
      </w:r>
      <w:r>
        <w:rPr>
          <w:noProof/>
        </w:rPr>
        <w:pict w14:anchorId="010BE0AE">
          <v:shape id="_x0000_s18135" type="#_x0000_t202" style="position:absolute;left:0;text-align:left;margin-left:217.5pt;margin-top:46.75pt;width:74.15pt;height:34.4pt;z-index:251990016;mso-wrap-style:none">
            <v:textbox style="mso-next-textbox:#_x0000_s18135;mso-fit-shape-to-text:t" inset=".5mm,.3mm,.5mm,.3mm">
              <w:txbxContent>
                <w:p w14:paraId="430B35A6" w14:textId="77777777" w:rsidR="00650C76" w:rsidRDefault="00047926" w:rsidP="00852D6E">
                  <w:pPr>
                    <w:jc w:val="center"/>
                  </w:pPr>
                  <w:r>
                    <w:pict w14:anchorId="2CAAC070">
                      <v:shape id="_x0000_i1705" type="#_x0000_t75" style="width:70.45pt;height:32.95pt">
                        <v:imagedata r:id="rId28" o:title="NON INTRODURRE LE MANI barrato"/>
                      </v:shape>
                    </w:pict>
                  </w:r>
                </w:p>
              </w:txbxContent>
            </v:textbox>
            <o:callout v:ext="edit" minusx="t" minusy="t"/>
          </v:shape>
        </w:pict>
      </w:r>
      <w:r>
        <w:rPr>
          <w:noProof/>
        </w:rPr>
        <w:pict w14:anchorId="3FB734EC">
          <v:shape id="_x0000_s18141" type="#_x0000_t68" style="position:absolute;left:0;text-align:left;margin-left:67.7pt;margin-top:4.5pt;width:22.8pt;height:34.2pt;rotation:11525704fd;z-index:251996160" fillcolor="red">
            <v:textbox inset=".5mm,.3mm,.5mm,.3mm"/>
            <o:callout v:ext="edit" minusx="t" minusy="t"/>
          </v:shape>
        </w:pict>
      </w:r>
    </w:p>
    <w:p w14:paraId="42D93C5B" w14:textId="77777777" w:rsidR="00852D6E" w:rsidRDefault="00852D6E" w:rsidP="00852D6E"/>
    <w:p w14:paraId="22ED37D1" w14:textId="77777777" w:rsidR="00852D6E" w:rsidRDefault="00852D6E" w:rsidP="00852D6E"/>
    <w:p w14:paraId="01830EB8" w14:textId="77777777" w:rsidR="00852D6E" w:rsidRDefault="00852D6E" w:rsidP="00852D6E"/>
    <w:p w14:paraId="1BD84864" w14:textId="77777777" w:rsidR="00852D6E" w:rsidRDefault="00852D6E" w:rsidP="00852D6E"/>
    <w:p w14:paraId="535DE9DD" w14:textId="77777777" w:rsidR="00852D6E" w:rsidRDefault="00047926" w:rsidP="00852D6E">
      <w:r>
        <w:rPr>
          <w:noProof/>
        </w:rPr>
        <w:pict w14:anchorId="72762709">
          <v:shape id="_x0000_s18151" type="#_x0000_t32" style="position:absolute;left:0;text-align:left;margin-left:111.4pt;margin-top:.4pt;width:34.45pt;height:59.9pt;flip:x y;z-index:252006400" o:connectortype="straight" strokecolor="red">
            <v:stroke endarrow="block"/>
            <o:callout v:ext="edit" minusx="t" minusy="t"/>
          </v:shape>
        </w:pict>
      </w:r>
    </w:p>
    <w:p w14:paraId="54E197D7" w14:textId="77777777" w:rsidR="00852D6E" w:rsidRDefault="00047926" w:rsidP="00852D6E">
      <w:r>
        <w:rPr>
          <w:noProof/>
        </w:rPr>
        <w:pict w14:anchorId="39C47FC1">
          <v:oval id="_x0000_s18150" style="position:absolute;left:0;text-align:left;margin-left:49.55pt;margin-top:3pt;width:26pt;height:25.9pt;z-index:252005376" stroked="f" strokecolor="red">
            <v:textbox inset=".5mm,.3mm,.5mm,.3mm"/>
            <o:callout v:ext="edit" minusx="t" minusy="t"/>
          </v:oval>
        </w:pict>
      </w:r>
    </w:p>
    <w:p w14:paraId="6D8AFF73" w14:textId="77777777" w:rsidR="00852D6E" w:rsidRDefault="00852D6E" w:rsidP="00852D6E"/>
    <w:p w14:paraId="0876D1A5" w14:textId="77777777" w:rsidR="00852D6E" w:rsidRDefault="00852D6E" w:rsidP="00852D6E"/>
    <w:p w14:paraId="51556BF3" w14:textId="77777777" w:rsidR="00852D6E" w:rsidRDefault="00047926" w:rsidP="00852D6E">
      <w:r>
        <w:rPr>
          <w:noProof/>
        </w:rPr>
        <w:pict w14:anchorId="4265CFC7">
          <v:shape id="_x0000_s18149" type="#_x0000_t202" style="position:absolute;left:0;text-align:left;margin-left:34.2pt;margin-top:5.1pt;width:157.55pt;height:35.45pt;z-index:252004352" strokecolor="red">
            <v:textbox style="mso-next-textbox:#_x0000_s18149" inset=".5mm,.3mm,.5mm,.3mm">
              <w:txbxContent>
                <w:p w14:paraId="072B024A" w14:textId="77777777" w:rsidR="00650C76" w:rsidRDefault="00650C76" w:rsidP="00852D6E">
                  <w:r>
                    <w:t>…y la cinta motorizada la hace salir</w:t>
                  </w:r>
                </w:p>
              </w:txbxContent>
            </v:textbox>
            <o:callout v:ext="edit" minusx="t" minusy="t"/>
          </v:shape>
        </w:pict>
      </w:r>
    </w:p>
    <w:p w14:paraId="551B2E48" w14:textId="77777777" w:rsidR="00852D6E" w:rsidRDefault="00852D6E" w:rsidP="00852D6E"/>
    <w:p w14:paraId="0ECB544E" w14:textId="77777777" w:rsidR="00852D6E" w:rsidRDefault="00852D6E" w:rsidP="00852D6E"/>
    <w:p w14:paraId="296DE724" w14:textId="77777777" w:rsidR="00852D6E" w:rsidRDefault="00047926" w:rsidP="00852D6E">
      <w:r>
        <w:rPr>
          <w:noProof/>
        </w:rPr>
        <w:pict w14:anchorId="56E0D5C4">
          <v:oval id="_x0000_s18147" style="position:absolute;left:0;text-align:left;margin-left:455.65pt;margin-top:141.2pt;width:26pt;height:25.9pt;z-index:252002304" stroked="f" strokecolor="red">
            <v:textbox inset=".5mm,.3mm,.5mm,.3mm"/>
            <o:callout v:ext="edit" minusx="t" minusy="t"/>
          </v:oval>
        </w:pict>
      </w:r>
      <w:r>
        <w:rPr>
          <w:noProof/>
        </w:rPr>
        <w:pict w14:anchorId="0A759D31">
          <v:oval id="_x0000_s18146" style="position:absolute;left:0;text-align:left;margin-left:416.5pt;margin-top:123.15pt;width:26pt;height:25.9pt;z-index:252001280" stroked="f" strokecolor="red">
            <v:textbox inset=".5mm,.3mm,.5mm,.3mm"/>
            <o:callout v:ext="edit" minusx="t" minusy="t"/>
          </v:oval>
        </w:pict>
      </w:r>
      <w:r>
        <w:rPr>
          <w:noProof/>
        </w:rPr>
        <w:pict w14:anchorId="5D1C243C">
          <v:oval id="_x0000_s18145" style="position:absolute;left:0;text-align:left;margin-left:305.3pt;margin-top:145.3pt;width:26pt;height:25.9pt;z-index:252000256" stroked="f" strokecolor="red">
            <v:textbox inset=".5mm,.3mm,.5mm,.3mm"/>
            <o:callout v:ext="edit" minusx="t" minusy="t"/>
          </v:oval>
        </w:pict>
      </w:r>
      <w:r>
        <w:rPr>
          <w:noProof/>
        </w:rPr>
        <w:pict w14:anchorId="1BA6FDEC">
          <v:oval id="_x0000_s18144" style="position:absolute;left:0;text-align:left;margin-left:306.95pt;margin-top:113.15pt;width:26pt;height:25.9pt;z-index:251999232" stroked="f" strokecolor="red">
            <v:textbox inset=".5mm,.3mm,.5mm,.3mm"/>
            <o:callout v:ext="edit" minusx="t" minusy="t"/>
          </v:oval>
        </w:pict>
      </w:r>
      <w:r>
        <w:rPr>
          <w:noProof/>
        </w:rPr>
        <w:pict w14:anchorId="7067FE54">
          <v:shape id="_x0000_s18143" type="#_x0000_t202" style="position:absolute;left:0;text-align:left;margin-left:243.55pt;margin-top:6.4pt;width:249.05pt;height:162.9pt;z-index:251998208;mso-wrap-style:none;mso-width-relative:margin;mso-height-relative:margin" filled="f" stroked="f" strokecolor="red" strokeweight=".5pt">
            <v:textbox style="mso-next-textbox:#_x0000_s18143;mso-fit-shape-to-text:t" inset=".5mm,.3mm,.5mm,.3mm">
              <w:txbxContent>
                <w:p w14:paraId="58F6DABB" w14:textId="77777777" w:rsidR="00650C76" w:rsidRDefault="00047926" w:rsidP="00852D6E">
                  <w:r>
                    <w:pict w14:anchorId="2DA54588">
                      <v:shape id="_x0000_i1706" type="#_x0000_t75" style="width:245.85pt;height:160.85pt">
                        <v:imagedata r:id="rId319" o:title="ciclo 04" croptop="6170f" cropbottom="41429f" cropleft="21599f" cropright="28810f"/>
                      </v:shape>
                    </w:pict>
                  </w:r>
                </w:p>
              </w:txbxContent>
            </v:textbox>
          </v:shape>
        </w:pict>
      </w:r>
    </w:p>
    <w:p w14:paraId="78490965" w14:textId="77777777" w:rsidR="00852D6E" w:rsidRDefault="00852D6E" w:rsidP="00852D6E"/>
    <w:p w14:paraId="24FA662C" w14:textId="77777777" w:rsidR="00852D6E" w:rsidRDefault="00852D6E" w:rsidP="00852D6E"/>
    <w:p w14:paraId="352E70D7" w14:textId="77777777" w:rsidR="00852D6E" w:rsidRDefault="00852D6E" w:rsidP="00852D6E"/>
    <w:p w14:paraId="51ABAD30" w14:textId="77777777" w:rsidR="00852D6E" w:rsidRDefault="00852D6E" w:rsidP="00852D6E"/>
    <w:p w14:paraId="421FF669" w14:textId="77777777" w:rsidR="00852D6E" w:rsidRDefault="00047926" w:rsidP="00852D6E">
      <w:r>
        <w:rPr>
          <w:noProof/>
        </w:rPr>
        <w:pict w14:anchorId="6094D42D">
          <v:shape id="_x0000_s18148" type="#_x0000_t202" style="position:absolute;left:0;text-align:left;margin-left:46.15pt;margin-top:1.8pt;width:170.45pt;height:53.45pt;z-index:252003328" strokecolor="red">
            <v:textbox style="mso-next-textbox:#_x0000_s18148" inset=".5mm,.3mm,.5mm,.3mm">
              <w:txbxContent>
                <w:p w14:paraId="4CA67F26" w14:textId="77777777" w:rsidR="00650C76" w:rsidRDefault="00650C76" w:rsidP="00852D6E">
                  <w:r>
                    <w:t xml:space="preserve">Después del segundo pegado, la capa se detiene en el rodillo motorizado, </w:t>
                  </w:r>
                  <w:r w:rsidRPr="005A31E3">
                    <w:t xml:space="preserve">en </w:t>
                  </w:r>
                  <w:r>
                    <w:t>espera</w:t>
                  </w:r>
                </w:p>
                <w:p w14:paraId="2A68AA99" w14:textId="77777777" w:rsidR="00650C76" w:rsidRDefault="00650C76" w:rsidP="00852D6E"/>
              </w:txbxContent>
            </v:textbox>
            <o:callout v:ext="edit" minusx="t" minusy="t"/>
          </v:shape>
        </w:pict>
      </w:r>
    </w:p>
    <w:p w14:paraId="5F3CEA2B" w14:textId="77777777" w:rsidR="00852D6E" w:rsidRDefault="00047926" w:rsidP="00852D6E">
      <w:r>
        <w:rPr>
          <w:noProof/>
        </w:rPr>
        <w:pict w14:anchorId="489C9F55">
          <v:shape id="_x0000_s18152" type="#_x0000_t32" style="position:absolute;left:0;text-align:left;margin-left:216.6pt;margin-top:12.45pt;width:131.55pt;height:14.8pt;z-index:252007424" o:connectortype="straight" strokecolor="red">
            <v:stroke endarrow="block"/>
            <o:callout v:ext="edit" minusx="t" minusy="t"/>
          </v:shape>
        </w:pict>
      </w:r>
    </w:p>
    <w:p w14:paraId="3EF04D29" w14:textId="77777777" w:rsidR="00852D6E" w:rsidRDefault="00852D6E" w:rsidP="00852D6E"/>
    <w:p w14:paraId="23CCFA0F" w14:textId="77777777" w:rsidR="00852D6E" w:rsidRDefault="00852D6E" w:rsidP="00852D6E"/>
    <w:p w14:paraId="09A1D4F7" w14:textId="77777777" w:rsidR="00852D6E" w:rsidRDefault="00852D6E" w:rsidP="00852D6E"/>
    <w:p w14:paraId="2073AE19" w14:textId="77777777" w:rsidR="00852D6E" w:rsidRDefault="00852D6E" w:rsidP="00852D6E"/>
    <w:p w14:paraId="10EAA890" w14:textId="77777777" w:rsidR="00852D6E" w:rsidRDefault="00852D6E" w:rsidP="00852D6E"/>
    <w:p w14:paraId="155147A0" w14:textId="77777777" w:rsidR="00852D6E" w:rsidRDefault="00852D6E" w:rsidP="00852D6E"/>
    <w:p w14:paraId="6A357826" w14:textId="77777777" w:rsidR="00852D6E" w:rsidRDefault="00852D6E" w:rsidP="00852D6E"/>
    <w:p w14:paraId="204F3E65" w14:textId="77777777" w:rsidR="00852D6E" w:rsidRDefault="00852D6E" w:rsidP="00852D6E"/>
    <w:p w14:paraId="1B197472" w14:textId="77777777" w:rsidR="00852D6E" w:rsidRDefault="00852D6E" w:rsidP="00852D6E">
      <w:r>
        <w:t>2) si se trata de un colchón de capas, que por lo tanto no debe ser rotado:</w:t>
      </w:r>
    </w:p>
    <w:p w14:paraId="3A950564" w14:textId="77777777" w:rsidR="00852D6E" w:rsidRDefault="00852D6E" w:rsidP="00852D6E"/>
    <w:p w14:paraId="01FCAE37" w14:textId="77777777" w:rsidR="00852D6E" w:rsidRDefault="00047926" w:rsidP="00852D6E">
      <w:r>
        <w:rPr>
          <w:noProof/>
        </w:rPr>
        <w:pict w14:anchorId="3B9969AE">
          <v:shape id="_x0000_s18159" type="#_x0000_t32" style="position:absolute;left:0;text-align:left;margin-left:186.35pt;margin-top:90.2pt;width:131.55pt;height:14.8pt;z-index:252014592" o:connectortype="straight" strokecolor="red">
            <v:stroke endarrow="block"/>
            <o:callout v:ext="edit" minusx="t" minusy="t"/>
          </v:shape>
        </w:pict>
      </w:r>
      <w:r>
        <w:rPr>
          <w:noProof/>
        </w:rPr>
        <w:pict w14:anchorId="0777FDF9">
          <v:shape id="_x0000_s18158" type="#_x0000_t202" style="position:absolute;left:0;text-align:left;margin-left:15.9pt;margin-top:65.75pt;width:170.45pt;height:53.45pt;z-index:252013568" strokecolor="red">
            <v:textbox style="mso-next-textbox:#_x0000_s18158" inset=".5mm,.3mm,.5mm,.3mm">
              <w:txbxContent>
                <w:p w14:paraId="2E362755" w14:textId="77777777" w:rsidR="00650C76" w:rsidRDefault="00650C76" w:rsidP="00852D6E">
                  <w:r>
                    <w:t xml:space="preserve">Después del pegado, la capa se detiene en el rodillo motorizado, </w:t>
                  </w:r>
                  <w:r w:rsidRPr="005A31E3">
                    <w:t xml:space="preserve">en </w:t>
                  </w:r>
                  <w:r>
                    <w:t>espera</w:t>
                  </w:r>
                </w:p>
                <w:p w14:paraId="6E8FA1DF" w14:textId="77777777" w:rsidR="00650C76" w:rsidRDefault="00650C76" w:rsidP="00852D6E"/>
              </w:txbxContent>
            </v:textbox>
            <o:callout v:ext="edit" minusx="t" minusy="t"/>
          </v:shape>
        </w:pict>
      </w:r>
      <w:r>
        <w:rPr>
          <w:noProof/>
        </w:rPr>
        <w:pict w14:anchorId="2156F10E">
          <v:oval id="_x0000_s18157" style="position:absolute;left:0;text-align:left;margin-left:425.4pt;margin-top:136.2pt;width:26pt;height:25.9pt;z-index:252012544" stroked="f" strokecolor="red">
            <v:textbox inset=".5mm,.3mm,.5mm,.3mm"/>
            <o:callout v:ext="edit" minusx="t" minusy="t"/>
          </v:oval>
        </w:pict>
      </w:r>
      <w:r>
        <w:rPr>
          <w:noProof/>
        </w:rPr>
        <w:pict w14:anchorId="1F6A7763">
          <v:oval id="_x0000_s18156" style="position:absolute;left:0;text-align:left;margin-left:386.25pt;margin-top:118.15pt;width:26pt;height:25.9pt;z-index:252011520" stroked="f" strokecolor="red">
            <v:textbox inset=".5mm,.3mm,.5mm,.3mm"/>
            <o:callout v:ext="edit" minusx="t" minusy="t"/>
          </v:oval>
        </w:pict>
      </w:r>
      <w:r>
        <w:rPr>
          <w:noProof/>
        </w:rPr>
        <w:pict w14:anchorId="5272C783">
          <v:oval id="_x0000_s18155" style="position:absolute;left:0;text-align:left;margin-left:275.05pt;margin-top:140.3pt;width:26pt;height:25.9pt;z-index:252010496" stroked="f" strokecolor="red">
            <v:textbox inset=".5mm,.3mm,.5mm,.3mm"/>
            <o:callout v:ext="edit" minusx="t" minusy="t"/>
          </v:oval>
        </w:pict>
      </w:r>
      <w:r>
        <w:rPr>
          <w:noProof/>
        </w:rPr>
        <w:pict w14:anchorId="185CCF6C">
          <v:oval id="_x0000_s18154" style="position:absolute;left:0;text-align:left;margin-left:276.7pt;margin-top:108.15pt;width:26pt;height:25.9pt;z-index:252009472" stroked="f" strokecolor="red">
            <v:textbox inset=".5mm,.3mm,.5mm,.3mm"/>
            <o:callout v:ext="edit" minusx="t" minusy="t"/>
          </v:oval>
        </w:pict>
      </w:r>
      <w:r>
        <w:rPr>
          <w:noProof/>
        </w:rPr>
        <w:pict w14:anchorId="3B8E2C1D">
          <v:shape id="_x0000_s18153" type="#_x0000_t202" style="position:absolute;left:0;text-align:left;margin-left:213.3pt;margin-top:1.4pt;width:249.05pt;height:162.9pt;z-index:252008448;mso-wrap-style:none;mso-width-relative:margin;mso-height-relative:margin" filled="f" stroked="f" strokecolor="red" strokeweight=".5pt">
            <v:textbox style="mso-next-textbox:#_x0000_s18153;mso-fit-shape-to-text:t" inset=".5mm,.3mm,.5mm,.3mm">
              <w:txbxContent>
                <w:p w14:paraId="541AB2E3" w14:textId="77777777" w:rsidR="00650C76" w:rsidRDefault="00047926" w:rsidP="00852D6E">
                  <w:r>
                    <w:pict w14:anchorId="386938C4">
                      <v:shape id="_x0000_i1707" type="#_x0000_t75" style="width:245.85pt;height:160.85pt">
                        <v:imagedata r:id="rId319" o:title="ciclo 04" croptop="6170f" cropbottom="41429f" cropleft="21599f" cropright="28810f"/>
                      </v:shape>
                    </w:pict>
                  </w:r>
                </w:p>
              </w:txbxContent>
            </v:textbox>
          </v:shape>
        </w:pict>
      </w:r>
    </w:p>
    <w:p w14:paraId="55B42223" w14:textId="77777777" w:rsidR="00852D6E" w:rsidRDefault="00852D6E" w:rsidP="00852D6E"/>
    <w:p w14:paraId="7A8E6E5B" w14:textId="77777777" w:rsidR="00852D6E" w:rsidRDefault="00852D6E" w:rsidP="00852D6E"/>
    <w:p w14:paraId="452CA181" w14:textId="77777777" w:rsidR="00852D6E" w:rsidRDefault="00852D6E" w:rsidP="00852D6E"/>
    <w:p w14:paraId="5C3CA2DC" w14:textId="77777777" w:rsidR="00852D6E" w:rsidRDefault="00852D6E" w:rsidP="00852D6E"/>
    <w:p w14:paraId="1D40B953" w14:textId="77777777" w:rsidR="00852D6E" w:rsidRDefault="00852D6E" w:rsidP="00852D6E"/>
    <w:p w14:paraId="5712721A" w14:textId="77777777" w:rsidR="00852D6E" w:rsidRDefault="00852D6E" w:rsidP="00852D6E"/>
    <w:p w14:paraId="79B03E30" w14:textId="77777777" w:rsidR="00852D6E" w:rsidRDefault="00852D6E" w:rsidP="00852D6E"/>
    <w:p w14:paraId="794EA31B" w14:textId="77777777" w:rsidR="00852D6E" w:rsidRDefault="00852D6E" w:rsidP="00852D6E"/>
    <w:p w14:paraId="58D443C2" w14:textId="77777777" w:rsidR="00852D6E" w:rsidRDefault="00852D6E" w:rsidP="00852D6E"/>
    <w:p w14:paraId="62385A8B" w14:textId="77777777" w:rsidR="00852D6E" w:rsidRDefault="00852D6E" w:rsidP="00852D6E"/>
    <w:p w14:paraId="26F66402" w14:textId="77777777" w:rsidR="00852D6E" w:rsidRDefault="00852D6E" w:rsidP="00852D6E"/>
    <w:p w14:paraId="55676E93" w14:textId="77777777" w:rsidR="00B20EC1" w:rsidRDefault="00B20EC1" w:rsidP="00640406"/>
    <w:p w14:paraId="7C09F309" w14:textId="77777777" w:rsidR="00B20EC1" w:rsidRDefault="00B20EC1" w:rsidP="00640406">
      <w:pPr>
        <w:pStyle w:val="Titolo3"/>
      </w:pPr>
      <w:r>
        <w:br w:type="page"/>
      </w:r>
      <w:bookmarkStart w:id="793" w:name="_Toc336595558"/>
      <w:bookmarkStart w:id="794" w:name="_Toc49333926"/>
      <w:bookmarkStart w:id="795" w:name="_Toc69377140"/>
      <w:r>
        <w:lastRenderedPageBreak/>
        <w:t>Fin del ciclo de trabajo</w:t>
      </w:r>
      <w:bookmarkEnd w:id="793"/>
      <w:bookmarkEnd w:id="794"/>
      <w:bookmarkEnd w:id="795"/>
    </w:p>
    <w:p w14:paraId="24BDA738" w14:textId="77777777" w:rsidR="00B20EC1" w:rsidRDefault="00B20EC1" w:rsidP="00B20EC1">
      <w:r>
        <w:t>Un poco antes de terminar los ciclos de pegado, se recomienda interrumpir el suministro de cola:</w:t>
      </w:r>
    </w:p>
    <w:p w14:paraId="1AC4C811" w14:textId="77777777" w:rsidR="00B20EC1" w:rsidRDefault="00047926" w:rsidP="00B20EC1">
      <w:r>
        <w:rPr>
          <w:noProof/>
        </w:rPr>
        <w:pict w14:anchorId="583F321F">
          <v:shape id="_x0000_s15552" type="#_x0000_t202" style="position:absolute;left:0;text-align:left;margin-left:299.25pt;margin-top:-.05pt;width:79.1pt;height:109.9pt;z-index:251921408;mso-wrap-style:none" filled="f" stroked="f" strokecolor="red">
            <v:textbox style="mso-next-textbox:#_x0000_s15552;mso-fit-shape-to-text:t" inset=".5mm,.3mm,.5mm,.3mm">
              <w:txbxContent>
                <w:p w14:paraId="7AE35BFB" w14:textId="77777777" w:rsidR="00650C76" w:rsidRDefault="00047926" w:rsidP="00B20EC1">
                  <w:r>
                    <w:rPr>
                      <w:noProof/>
                    </w:rPr>
                    <w:pict w14:anchorId="37B3802F">
                      <v:shape id="_x0000_i1708" type="#_x0000_t75" style="width:75.85pt;height:107.25pt;visibility:visible">
                        <v:imagedata r:id="rId115" o:title=""/>
                      </v:shape>
                    </w:pict>
                  </w:r>
                </w:p>
              </w:txbxContent>
            </v:textbox>
            <o:callout v:ext="edit" minusx="t" minusy="t"/>
          </v:shape>
        </w:pict>
      </w:r>
      <w:r>
        <w:rPr>
          <w:noProof/>
        </w:rPr>
        <w:pict w14:anchorId="0B72A416">
          <v:shape id="_x0000_s16140" type="#_x0000_t202" style="position:absolute;left:0;text-align:left;margin-left:62.7pt;margin-top:29.95pt;width:210.9pt;height:50.8pt;z-index:251060224" strokecolor="red">
            <v:textbox style="mso-next-textbox:#_x0000_s16140" inset=".5mm,.3mm,.5mm,.3mm">
              <w:txbxContent>
                <w:p w14:paraId="3B084917" w14:textId="77777777" w:rsidR="00650C76" w:rsidRDefault="00650C76" w:rsidP="00B20EC1">
                  <w:r>
                    <w:t>Cerrar el suministro de pegamento llevando el selector SUMINISTRADOR DE PEGAMENTO a OFF</w:t>
                  </w:r>
                </w:p>
              </w:txbxContent>
            </v:textbox>
            <o:callout v:ext="edit" minusx="t" minusy="t"/>
          </v:shape>
        </w:pict>
      </w:r>
      <w:r>
        <w:rPr>
          <w:noProof/>
        </w:rPr>
        <w:pict w14:anchorId="480D84C8">
          <v:shape id="_x0000_s16102" type="#_x0000_t99" style="position:absolute;left:0;text-align:left;margin-left:305.65pt;margin-top:43.5pt;width:58.45pt;height:54.15pt;rotation:-26719954fd;flip:x;z-index:251024384" adj="-5589310,-1250148,7153" fillcolor="lime">
            <v:textbox inset=".5mm,.3mm,.5mm,.3mm"/>
            <o:callout v:ext="edit" minusx="t" minusy="t"/>
          </v:shape>
        </w:pict>
      </w:r>
    </w:p>
    <w:p w14:paraId="0A3BFAE9" w14:textId="77777777" w:rsidR="00B20EC1" w:rsidRDefault="00B20EC1" w:rsidP="00B20EC1"/>
    <w:p w14:paraId="3A15821B" w14:textId="77777777" w:rsidR="00B20EC1" w:rsidRDefault="00B20EC1" w:rsidP="00B20EC1"/>
    <w:p w14:paraId="662D07E5" w14:textId="77777777" w:rsidR="00B20EC1" w:rsidRDefault="00047926" w:rsidP="00B20EC1">
      <w:r>
        <w:rPr>
          <w:noProof/>
        </w:rPr>
        <w:pict w14:anchorId="49ABCD9D">
          <v:line id="_x0000_s16104" style="position:absolute;left:0;text-align:left;flip:y;z-index:251026432" from="267.9pt,8.5pt" to="299.25pt,8.5pt" strokecolor="red">
            <v:stroke endarrow="block"/>
            <o:callout v:ext="edit" minusx="t" minusy="t"/>
          </v:line>
        </w:pict>
      </w:r>
    </w:p>
    <w:p w14:paraId="6894BDF8" w14:textId="77777777" w:rsidR="00B20EC1" w:rsidRDefault="00B20EC1" w:rsidP="00B20EC1"/>
    <w:p w14:paraId="2D48D4DF" w14:textId="77777777" w:rsidR="00B20EC1" w:rsidRDefault="00B20EC1" w:rsidP="00B20EC1"/>
    <w:p w14:paraId="5E1B3990" w14:textId="77777777" w:rsidR="00B20EC1" w:rsidRDefault="00B20EC1" w:rsidP="00B20EC1"/>
    <w:p w14:paraId="557C3F40" w14:textId="77777777" w:rsidR="00B20EC1" w:rsidRDefault="00B20EC1" w:rsidP="00B20EC1"/>
    <w:p w14:paraId="1A935058" w14:textId="77777777" w:rsidR="00B20EC1" w:rsidRDefault="00B20EC1" w:rsidP="00B20EC1"/>
    <w:p w14:paraId="207E0E7F" w14:textId="77777777" w:rsidR="00B20EC1" w:rsidRDefault="00B20EC1" w:rsidP="00B20EC1">
      <w:r>
        <w:t>Cuando ya no sea necesario pegar otras capas:</w:t>
      </w:r>
    </w:p>
    <w:p w14:paraId="1EFEDF67" w14:textId="77777777" w:rsidR="00B20EC1" w:rsidRDefault="00047926" w:rsidP="00B20EC1">
      <w:r>
        <w:rPr>
          <w:noProof/>
        </w:rPr>
        <w:pict w14:anchorId="5EFBDB85">
          <v:shape id="_x0000_s16101" type="#_x0000_t202" style="position:absolute;left:0;text-align:left;margin-left:148.2pt;margin-top:53.85pt;width:196.65pt;height:37.05pt;z-index:251023360" strokecolor="red">
            <v:textbox style="mso-next-textbox:#_x0000_s16101" inset=".5mm,.3mm,.5mm,.3mm">
              <w:txbxContent>
                <w:p w14:paraId="4849CCDF" w14:textId="77777777" w:rsidR="00650C76" w:rsidRDefault="00650C76" w:rsidP="00B20EC1">
                  <w:r>
                    <w:t xml:space="preserve">Presionar el botón </w:t>
                  </w:r>
                  <w:r>
                    <w:rPr>
                      <w:rFonts w:cs="Arial"/>
                    </w:rPr>
                    <w:t>DESHABILITAR CICLO AUTOMÁTICO</w:t>
                  </w:r>
                </w:p>
              </w:txbxContent>
            </v:textbox>
            <o:callout v:ext="edit" minusx="t" minusy="t"/>
          </v:shape>
        </w:pict>
      </w:r>
    </w:p>
    <w:p w14:paraId="32CD2DEA" w14:textId="77777777" w:rsidR="00B20EC1" w:rsidRDefault="00047926" w:rsidP="00B20EC1">
      <w:r>
        <w:rPr>
          <w:noProof/>
        </w:rPr>
        <w:pict w14:anchorId="7F217533">
          <v:group id="_x0000_s19865" style="position:absolute;left:0;text-align:left;margin-left:41.7pt;margin-top:-10.15pt;width:77.5pt;height:106.35pt;z-index:252921856" coordorigin="1932,2317" coordsize="1550,2127">
            <v:shape id="_x0000_s19866" type="#_x0000_t202" style="position:absolute;left:1932;top:2317;width:1550;height:2127;mso-wrap-style:none" filled="f" stroked="f" strokecolor="red">
              <v:textbox style="mso-next-textbox:#_x0000_s19866;mso-fit-shape-to-text:t" inset=".5mm,.3mm,.5mm,.3mm">
                <w:txbxContent>
                  <w:p w14:paraId="4C67886F" w14:textId="77777777" w:rsidR="00650C76" w:rsidRDefault="00047926" w:rsidP="00475308">
                    <w:r>
                      <w:rPr>
                        <w:noProof/>
                      </w:rPr>
                      <w:pict w14:anchorId="7C4961C3">
                        <v:shape id="_x0000_i1709" type="#_x0000_t75" style="width:74.3pt;height:104.95pt;visibility:visible">
                          <v:imagedata r:id="rId120" o:title=""/>
                        </v:shape>
                      </w:pict>
                    </w:r>
                  </w:p>
                </w:txbxContent>
              </v:textbox>
              <o:callout v:ext="edit" minusx="t" minusy="t"/>
            </v:shape>
            <v:shape id="_x0000_s19867" type="#_x0000_t202" style="position:absolute;left:2046;top:2444;width:1083;height:570" stroked="f" strokecolor="red">
              <v:textbox style="mso-next-textbox:#_x0000_s19867" inset=".5mm,.3mm,.5mm,.3mm">
                <w:txbxContent>
                  <w:p w14:paraId="39F9EFE5" w14:textId="77777777" w:rsidR="00650C76" w:rsidRPr="004259B9" w:rsidRDefault="00650C76" w:rsidP="00475308">
                    <w:pPr>
                      <w:jc w:val="center"/>
                      <w:rPr>
                        <w:sz w:val="14"/>
                        <w:szCs w:val="14"/>
                      </w:rPr>
                    </w:pPr>
                  </w:p>
                </w:txbxContent>
              </v:textbox>
              <o:callout v:ext="edit" minusx="t" minusy="t"/>
            </v:shape>
          </v:group>
        </w:pict>
      </w:r>
    </w:p>
    <w:p w14:paraId="04672608" w14:textId="77777777" w:rsidR="00B20EC1" w:rsidRDefault="00B20EC1" w:rsidP="00B20EC1"/>
    <w:p w14:paraId="042AA0FB" w14:textId="77777777" w:rsidR="00B20EC1" w:rsidRDefault="00B20EC1" w:rsidP="00B20EC1"/>
    <w:p w14:paraId="726E66C4" w14:textId="77777777" w:rsidR="00B20EC1" w:rsidRDefault="00B20EC1" w:rsidP="00B20EC1"/>
    <w:p w14:paraId="10696624" w14:textId="77777777" w:rsidR="00B20EC1" w:rsidRDefault="00047926" w:rsidP="00B20EC1">
      <w:r>
        <w:rPr>
          <w:noProof/>
        </w:rPr>
        <w:pict w14:anchorId="419A1758">
          <v:line id="_x0000_s16103" style="position:absolute;left:0;text-align:left;flip:x;z-index:251025408" from="114pt,1.95pt" to="148.2pt,1.95pt" strokecolor="red">
            <v:stroke endarrow="block"/>
            <o:callout v:ext="edit" minusx="t" minusy="t"/>
          </v:line>
        </w:pict>
      </w:r>
    </w:p>
    <w:p w14:paraId="36802D26" w14:textId="77777777" w:rsidR="00B20EC1" w:rsidRDefault="00B20EC1" w:rsidP="00B20EC1"/>
    <w:p w14:paraId="6E50DBE0" w14:textId="77777777" w:rsidR="00B20EC1" w:rsidRDefault="00B20EC1" w:rsidP="00B20EC1"/>
    <w:p w14:paraId="2F100EBF" w14:textId="77777777" w:rsidR="00987599" w:rsidRDefault="00987599" w:rsidP="00B20EC1"/>
    <w:p w14:paraId="16127E4B" w14:textId="77777777" w:rsidR="00987599" w:rsidRDefault="00987599" w:rsidP="00B20EC1">
      <w:r>
        <w:t xml:space="preserve">Si se desea hacer la limpieza de los rodillos en seco </w:t>
      </w:r>
      <w:r w:rsidRPr="00987599">
        <w:rPr>
          <w:b/>
          <w:color w:val="0000FF"/>
        </w:rPr>
        <w:t xml:space="preserve">(ver también el capítulo específico al inicio del ciclo de trabajo), se </w:t>
      </w:r>
      <w:r>
        <w:t>tiene:</w:t>
      </w:r>
    </w:p>
    <w:p w14:paraId="5E83D2F8" w14:textId="77777777" w:rsidR="00B20EC1" w:rsidRDefault="00B20EC1" w:rsidP="00B20EC1"/>
    <w:p w14:paraId="02415821" w14:textId="77777777" w:rsidR="00B20EC1" w:rsidRDefault="00047926" w:rsidP="00B20EC1">
      <w:r>
        <w:rPr>
          <w:noProof/>
        </w:rPr>
        <w:pict w14:anchorId="4F7E6183">
          <v:shape id="_x0000_s16105" type="#_x0000_t202" style="position:absolute;left:0;text-align:left;margin-left:.75pt;margin-top:1.75pt;width:495.9pt;height:84.85pt;z-index:251027456">
            <v:textbox style="mso-next-textbox:#_x0000_s16105" inset=".5mm,.3mm,.5mm,.3mm">
              <w:txbxContent>
                <w:p w14:paraId="5800020B" w14:textId="77777777" w:rsidR="00650C76" w:rsidRDefault="00047926" w:rsidP="00B20EC1">
                  <w:r>
                    <w:rPr>
                      <w:rFonts w:cs="Arial"/>
                      <w:b/>
                      <w:bCs/>
                      <w:color w:val="000000"/>
                    </w:rPr>
                    <w:pict w14:anchorId="26387C1D">
                      <v:shape id="_x0000_i1710" type="#_x0000_t75" style="width:32.95pt;height:16.1pt" o:bullet="t" fillcolor="window">
                        <v:imagedata r:id="rId13" o:title="MANO CHE INDICA"/>
                      </v:shape>
                    </w:pict>
                  </w:r>
                  <w:r w:rsidR="00650C76">
                    <w:rPr>
                      <w:rFonts w:cs="Arial"/>
                      <w:b/>
                      <w:bCs/>
                      <w:color w:val="000000"/>
                    </w:rPr>
                    <w:t xml:space="preserve">El comando </w:t>
                  </w:r>
                  <w:r w:rsidR="00650C76" w:rsidRPr="00987599">
                    <w:rPr>
                      <w:rFonts w:cs="Arial"/>
                      <w:b/>
                    </w:rPr>
                    <w:t xml:space="preserve">DESHABILITAR CICLO AUTOMÁTICO </w:t>
                  </w:r>
                  <w:r w:rsidR="00650C76" w:rsidRPr="00987599">
                    <w:rPr>
                      <w:rFonts w:cs="Arial"/>
                      <w:b/>
                      <w:bCs/>
                      <w:color w:val="000000"/>
                    </w:rPr>
                    <w:t xml:space="preserve">pone </w:t>
                  </w:r>
                  <w:r w:rsidR="00650C76">
                    <w:rPr>
                      <w:rFonts w:cs="Arial"/>
                      <w:b/>
                      <w:bCs/>
                      <w:color w:val="000000"/>
                    </w:rPr>
                    <w:t xml:space="preserve">la máquina en una condición de parada con todos los órganos detenidos excepto los rodillos de la encoladora. Estos continúan girando para permitir que el pegamento se seque antes y facilitar las operaciones de limpieza en seco. La rotación </w:t>
                  </w:r>
                  <w:r w:rsidR="00650C76" w:rsidRPr="00DD36B5">
                    <w:rPr>
                      <w:rFonts w:cs="Arial"/>
                      <w:b/>
                      <w:bCs/>
                      <w:color w:val="0000FF"/>
                    </w:rPr>
                    <w:t>debe continuar durante el tiempo necesario para solidificar el pegamento en los rodillos.</w:t>
                  </w:r>
                  <w:r w:rsidR="00650C76">
                    <w:rPr>
                      <w:rFonts w:cs="Arial"/>
                      <w:b/>
                      <w:bCs/>
                      <w:color w:val="000000"/>
                    </w:rPr>
                    <w:t/>
                  </w:r>
                </w:p>
              </w:txbxContent>
            </v:textbox>
            <o:callout v:ext="edit" minusx="t" minusy="t"/>
          </v:shape>
        </w:pict>
      </w:r>
    </w:p>
    <w:p w14:paraId="1FDE89E9" w14:textId="77777777" w:rsidR="00B20EC1" w:rsidRDefault="00B20EC1" w:rsidP="00B20EC1"/>
    <w:p w14:paraId="375D71A9" w14:textId="77777777" w:rsidR="00B20EC1" w:rsidRDefault="00B20EC1" w:rsidP="00B20EC1"/>
    <w:p w14:paraId="16DE2BDA" w14:textId="77777777" w:rsidR="00B20EC1" w:rsidRDefault="00B20EC1" w:rsidP="00B20EC1"/>
    <w:p w14:paraId="6444FA4C" w14:textId="77777777" w:rsidR="00B20EC1" w:rsidRDefault="00B20EC1" w:rsidP="00B20EC1"/>
    <w:p w14:paraId="454326FA" w14:textId="77777777" w:rsidR="00B20EC1" w:rsidRDefault="00B20EC1" w:rsidP="00B20EC1"/>
    <w:p w14:paraId="3C3B17D7" w14:textId="77777777" w:rsidR="00987599" w:rsidRDefault="00987599" w:rsidP="00B20EC1"/>
    <w:p w14:paraId="420E76D6" w14:textId="77777777" w:rsidR="00B20EC1" w:rsidRDefault="00B20EC1" w:rsidP="00B20EC1">
      <w:r>
        <w:t>Los rodillos permanecen en movimiento, por lo tanto:</w:t>
      </w:r>
    </w:p>
    <w:p w14:paraId="3FF1C084" w14:textId="77777777" w:rsidR="00B20EC1" w:rsidRDefault="00047926" w:rsidP="00B20EC1">
      <w:r>
        <w:rPr>
          <w:noProof/>
        </w:rPr>
        <w:pict w14:anchorId="3E6FB090">
          <v:shape id="_x0000_s16121" type="#_x0000_t202" style="position:absolute;left:0;text-align:left;margin-left:-2.85pt;margin-top:7.4pt;width:54.45pt;height:54.1pt;z-index:251041792;mso-wrap-style:none" filled="f" stroked="f" strokecolor="red">
            <v:textbox style="mso-next-textbox:#_x0000_s16121;mso-fit-shape-to-text:t" inset=".5mm,.3mm,.5mm,.3mm">
              <w:txbxContent>
                <w:p w14:paraId="2D311F24" w14:textId="77777777" w:rsidR="00650C76" w:rsidRDefault="00047926" w:rsidP="00B20EC1">
                  <w:r>
                    <w:rPr>
                      <w:rFonts w:cs="Arial"/>
                    </w:rPr>
                    <w:pict w14:anchorId="5FFE2B31">
                      <v:shape id="_x0000_i1711" type="#_x0000_t75" style="width:52.1pt;height:52.1pt" fillcolor="window">
                        <v:imagedata r:id="rId23" o:title="Obbligo generale"/>
                      </v:shape>
                    </w:pict>
                  </w:r>
                </w:p>
              </w:txbxContent>
            </v:textbox>
            <o:callout v:ext="edit" minusx="t" minusy="t"/>
          </v:shape>
        </w:pict>
      </w:r>
      <w:r>
        <w:rPr>
          <w:noProof/>
        </w:rPr>
        <w:pict w14:anchorId="5DD55336">
          <v:shape id="_x0000_s16119" type="#_x0000_t202" style="position:absolute;left:0;text-align:left;margin-left:290.7pt;margin-top:90.05pt;width:213.75pt;height:48.45pt;z-index:251039744" filled="f" stroked="f" strokecolor="red">
            <v:textbox style="mso-next-textbox:#_x0000_s16119" inset=".5mm,.3mm,.5mm,.3mm">
              <w:txbxContent>
                <w:p w14:paraId="0406423D" w14:textId="77777777" w:rsidR="00650C76" w:rsidRPr="00E2241E" w:rsidRDefault="00650C76" w:rsidP="00B20EC1">
                  <w:pPr>
                    <w:jc w:val="center"/>
                    <w:rPr>
                      <w:b/>
                      <w:color w:val="FF6600"/>
                    </w:rPr>
                  </w:pPr>
                  <w:r>
                    <w:rPr>
                      <w:b/>
                      <w:color w:val="FF6600"/>
                    </w:rPr>
                    <w:t>DANGER OF ENTANGLEMENT AND CRUSHING WITH MOVING ROLLERS</w:t>
                  </w:r>
                </w:p>
              </w:txbxContent>
            </v:textbox>
            <o:callout v:ext="edit" minusx="t" minusy="t"/>
          </v:shape>
        </w:pict>
      </w:r>
      <w:r>
        <w:rPr>
          <w:noProof/>
        </w:rPr>
        <w:pict w14:anchorId="5BE622B8">
          <v:shape id="_x0000_s16118" type="#_x0000_t202" style="position:absolute;left:0;text-align:left;margin-left:236.55pt;margin-top:78.65pt;width:69.75pt;height:63.55pt;z-index:251038720;mso-wrap-style:none" filled="f" stroked="f" strokecolor="red">
            <v:textbox style="mso-next-textbox:#_x0000_s16118;mso-fit-shape-to-text:t" inset=".5mm,.3mm,.5mm,.3mm">
              <w:txbxContent>
                <w:p w14:paraId="37F810FD" w14:textId="77777777" w:rsidR="00650C76" w:rsidRDefault="00047926" w:rsidP="00B20EC1">
                  <w:r>
                    <w:rPr>
                      <w:rFonts w:cs="Arial"/>
                    </w:rPr>
                    <w:pict w14:anchorId="34CBDBA8">
                      <v:shape id="_x0000_i1712" type="#_x0000_t75" style="width:66.65pt;height:61.3pt">
                        <v:imagedata r:id="rId301" o:title="Pericolo nastro trasportatore"/>
                      </v:shape>
                    </w:pict>
                  </w:r>
                </w:p>
              </w:txbxContent>
            </v:textbox>
            <o:callout v:ext="edit" minusx="t" minusy="t"/>
          </v:shape>
        </w:pict>
      </w:r>
      <w:r>
        <w:rPr>
          <w:noProof/>
        </w:rPr>
        <w:pict w14:anchorId="26CEE076">
          <v:shape id="_x0000_s16117" type="#_x0000_t202" style="position:absolute;left:0;text-align:left;margin-left:42.75pt;margin-top:161.3pt;width:242.25pt;height:42.75pt;z-index:251037696" filled="f" stroked="f" strokecolor="red">
            <v:textbox style="mso-next-textbox:#_x0000_s16117" inset=".5mm,.3mm,.5mm,.3mm">
              <w:txbxContent>
                <w:p w14:paraId="091B95B4" w14:textId="77777777" w:rsidR="00650C76" w:rsidRPr="0000627C" w:rsidRDefault="00650C76" w:rsidP="00B20EC1">
                  <w:pPr>
                    <w:jc w:val="center"/>
                    <w:rPr>
                      <w:b/>
                      <w:bCs/>
                      <w:color w:val="0000FF"/>
                      <w:sz w:val="28"/>
                      <w:szCs w:val="28"/>
                    </w:rPr>
                  </w:pPr>
                  <w:r>
                    <w:rPr>
                      <w:b/>
                      <w:bCs/>
                      <w:color w:val="0000FF"/>
                      <w:sz w:val="28"/>
                      <w:szCs w:val="28"/>
                    </w:rPr>
                    <w:t>RESPETAR Y HACER RESPETAR LAS DISTANCIAS DE SEGURIDAD</w:t>
                  </w:r>
                </w:p>
              </w:txbxContent>
            </v:textbox>
            <o:callout v:ext="edit" minusx="t" minusy="t"/>
          </v:shape>
        </w:pict>
      </w:r>
      <w:r>
        <w:rPr>
          <w:noProof/>
        </w:rPr>
        <w:pict w14:anchorId="6985CCC1">
          <v:shape id="_x0000_s16116" type="#_x0000_t202" style="position:absolute;left:0;text-align:left;margin-left:-11.4pt;margin-top:155.6pt;width:50pt;height:48.15pt;z-index:251036672;mso-wrap-style:none" filled="f" stroked="f" strokecolor="red">
            <v:textbox style="mso-next-textbox:#_x0000_s16116;mso-fit-shape-to-text:t" inset=".5mm,.3mm,.5mm,.3mm">
              <w:txbxContent>
                <w:p w14:paraId="0CA5B9DB" w14:textId="77777777" w:rsidR="00650C76" w:rsidRDefault="00047926" w:rsidP="00B20EC1">
                  <w:r>
                    <w:pict w14:anchorId="0BB6823E">
                      <v:shape id="_x0000_i1713" type="#_x0000_t75" style="width:47.5pt;height:45.95pt">
                        <v:imagedata r:id="rId168" o:title="Distanza di sicurezza 1"/>
                      </v:shape>
                    </w:pict>
                  </w:r>
                </w:p>
              </w:txbxContent>
            </v:textbox>
            <o:callout v:ext="edit" minusx="t" minusy="t"/>
          </v:shape>
        </w:pict>
      </w:r>
      <w:r>
        <w:rPr>
          <w:noProof/>
        </w:rPr>
        <w:pict w14:anchorId="4D0D09AA">
          <v:shape id="_x0000_s16114" type="#_x0000_t202" style="position:absolute;left:0;text-align:left;margin-left:285pt;margin-top:152.75pt;width:61.65pt;height:54.15pt;z-index:251034624;mso-wrap-style:none" filled="f" stroked="f" strokecolor="red">
            <v:textbox style="mso-next-textbox:#_x0000_s16114" inset=".5mm,.3mm,.5mm,.3mm">
              <w:txbxContent>
                <w:p w14:paraId="0BEEC998" w14:textId="77777777" w:rsidR="00650C76" w:rsidRDefault="00047926" w:rsidP="00B20EC1">
                  <w:r>
                    <w:pict w14:anchorId="73AF3F90">
                      <v:shape id="_x0000_i1714" type="#_x0000_t75" style="width:59pt;height:73.55pt">
                        <v:imagedata r:id="rId165" o:title="Vietato indossare indumenti penzolanti"/>
                      </v:shape>
                    </w:pict>
                  </w:r>
                </w:p>
              </w:txbxContent>
            </v:textbox>
            <o:callout v:ext="edit" minusx="t" minusy="t"/>
          </v:shape>
        </w:pict>
      </w:r>
      <w:r>
        <w:rPr>
          <w:noProof/>
        </w:rPr>
        <w:pict w14:anchorId="08389AC6">
          <v:shape id="_x0000_s16113" type="#_x0000_t202" style="position:absolute;left:0;text-align:left;margin-left:173.85pt;margin-top:81.5pt;width:66.5pt;height:60.05pt;z-index:251033600;mso-wrap-style:none" filled="f" stroked="f" strokecolor="red">
            <v:textbox style="mso-next-textbox:#_x0000_s16113;mso-fit-shape-to-text:t" inset=".5mm,.3mm,.5mm,.3mm">
              <w:txbxContent>
                <w:p w14:paraId="59A6113E" w14:textId="77777777" w:rsidR="00650C76" w:rsidRDefault="00047926" w:rsidP="00B20EC1">
                  <w:r>
                    <w:rPr>
                      <w:rFonts w:cs="Arial"/>
                    </w:rPr>
                    <w:pict w14:anchorId="25267C9D">
                      <v:shape id="_x0000_i1715" type="#_x0000_t75" style="width:64.35pt;height:57.45pt">
                        <v:imagedata r:id="rId114" o:title="Pericolo schiacciamento con rulli"/>
                      </v:shape>
                    </w:pict>
                  </w:r>
                </w:p>
              </w:txbxContent>
            </v:textbox>
            <o:callout v:ext="edit" minusx="t" minusy="t"/>
          </v:shape>
        </w:pict>
      </w:r>
      <w:r>
        <w:rPr>
          <w:noProof/>
        </w:rPr>
        <w:pict w14:anchorId="7E965380">
          <v:shape id="_x0000_s16120" type="#_x0000_t202" style="position:absolute;left:0;text-align:left;margin-left:14.25pt;margin-top:75.8pt;width:145.35pt;height:62.7pt;z-index:251040768">
            <v:textbox style="mso-next-textbox:#_x0000_s16120" inset=".5mm,.3mm,.5mm,.3mm">
              <w:txbxContent>
                <w:p w14:paraId="69964122" w14:textId="77777777" w:rsidR="00650C76" w:rsidRDefault="00650C76" w:rsidP="00B20EC1">
                  <w:pPr>
                    <w:jc w:val="center"/>
                  </w:pPr>
                  <w:r>
                    <w:t>On all moving parts</w:t>
                  </w:r>
                </w:p>
                <w:p w14:paraId="444DB2A2" w14:textId="77777777" w:rsidR="00650C76" w:rsidRDefault="00047926" w:rsidP="00B20EC1">
                  <w:pPr>
                    <w:jc w:val="center"/>
                  </w:pPr>
                  <w:r>
                    <w:pict w14:anchorId="50874BE8">
                      <v:shape id="_x0000_i1716" type="#_x0000_t75" style="width:86.55pt;height:39.05pt">
                        <v:imagedata r:id="rId28" o:title="NON INTRODURRE LE MANI barrato"/>
                      </v:shape>
                    </w:pict>
                  </w:r>
                </w:p>
              </w:txbxContent>
            </v:textbox>
            <o:callout v:ext="edit" minusx="t" minusy="t"/>
          </v:shape>
        </w:pict>
      </w:r>
      <w:r>
        <w:rPr>
          <w:noProof/>
        </w:rPr>
        <w:pict w14:anchorId="680E50D4">
          <v:shape id="_x0000_s16112" type="#_x0000_t202" style="position:absolute;left:0;text-align:left;margin-left:54.15pt;margin-top:13.1pt;width:430.35pt;height:42.75pt;z-index:251032576" filled="f" stroked="f" strokecolor="red">
            <v:textbox style="mso-next-textbox:#_x0000_s16112" inset=".5mm,.3mm,.5mm,.3mm">
              <w:txbxContent>
                <w:p w14:paraId="4419CDA1" w14:textId="77777777" w:rsidR="00650C76" w:rsidRPr="001D084E" w:rsidRDefault="00650C76" w:rsidP="00B20EC1">
                  <w:pPr>
                    <w:rPr>
                      <w:b/>
                      <w:color w:val="0000FF"/>
                      <w:sz w:val="32"/>
                      <w:szCs w:val="32"/>
                    </w:rPr>
                  </w:pPr>
                  <w:r w:rsidRPr="001D084E">
                    <w:rPr>
                      <w:b/>
                      <w:color w:val="0000FF"/>
                      <w:sz w:val="32"/>
                      <w:szCs w:val="32"/>
                    </w:rPr>
                    <w:t>APLICAR SEÑALÉTICA ADECUADA INDICANDO ÓRGANOS EN MOVIMIENTO</w:t>
                  </w:r>
                </w:p>
              </w:txbxContent>
            </v:textbox>
            <o:callout v:ext="edit" minusx="t" minusy="t"/>
          </v:shape>
        </w:pict>
      </w:r>
    </w:p>
    <w:p w14:paraId="38735A73" w14:textId="77777777" w:rsidR="00B20EC1" w:rsidRDefault="00B20EC1" w:rsidP="00B20EC1"/>
    <w:p w14:paraId="3C61C718" w14:textId="77777777" w:rsidR="00B20EC1" w:rsidRDefault="00B20EC1" w:rsidP="00B20EC1"/>
    <w:p w14:paraId="0E1FAAFB" w14:textId="77777777" w:rsidR="00B20EC1" w:rsidRDefault="00B20EC1" w:rsidP="00B20EC1"/>
    <w:p w14:paraId="6FEF08B1" w14:textId="77777777" w:rsidR="00B20EC1" w:rsidRDefault="00B20EC1" w:rsidP="00B20EC1"/>
    <w:p w14:paraId="402D6044" w14:textId="77777777" w:rsidR="00B20EC1" w:rsidRDefault="00B20EC1" w:rsidP="00B20EC1"/>
    <w:p w14:paraId="27D2F52F" w14:textId="77777777" w:rsidR="00B20EC1" w:rsidRDefault="00B20EC1" w:rsidP="00B20EC1"/>
    <w:p w14:paraId="6314D5CD" w14:textId="77777777" w:rsidR="00B20EC1" w:rsidRDefault="00B20EC1" w:rsidP="00B20EC1"/>
    <w:p w14:paraId="315B0F7C" w14:textId="77777777" w:rsidR="00B20EC1" w:rsidRDefault="00B20EC1" w:rsidP="00B20EC1"/>
    <w:p w14:paraId="0D6DE51C" w14:textId="77777777" w:rsidR="00B20EC1" w:rsidRDefault="00B20EC1" w:rsidP="00B20EC1"/>
    <w:p w14:paraId="4BFB2D93" w14:textId="77777777" w:rsidR="00B20EC1" w:rsidRDefault="00047926" w:rsidP="00B20EC1">
      <w:r>
        <w:rPr>
          <w:noProof/>
        </w:rPr>
        <w:pict w14:anchorId="083FD49F">
          <v:shape id="_x0000_s16115" type="#_x0000_t202" style="position:absolute;left:0;text-align:left;margin-left:339.15pt;margin-top:10.65pt;width:159.6pt;height:70pt;z-index:251035648" filled="f" stroked="f" strokecolor="red">
            <v:textbox style="mso-next-textbox:#_x0000_s16115" inset=".5mm,.3mm,.5mm,.3mm">
              <w:txbxContent>
                <w:p w14:paraId="6E1699FA" w14:textId="77777777" w:rsidR="00650C76" w:rsidRPr="00C90AB5" w:rsidRDefault="00650C76" w:rsidP="00B20EC1">
                  <w:pPr>
                    <w:jc w:val="center"/>
                    <w:rPr>
                      <w:b/>
                      <w:bCs/>
                      <w:color w:val="FF0000"/>
                      <w:sz w:val="22"/>
                      <w:szCs w:val="22"/>
                    </w:rPr>
                  </w:pPr>
                  <w:r w:rsidRPr="00C90AB5">
                    <w:rPr>
                      <w:b/>
                      <w:bCs/>
                      <w:color w:val="FF0000"/>
                      <w:sz w:val="22"/>
                      <w:szCs w:val="22"/>
                    </w:rPr>
                    <w:t>PROHIBIDO USAR BUFANDAS, CORBATAS Y CUALQUIER COSA QUE PUEDA ENGANCHARSE DURANTE EL TRABAJO</w:t>
                  </w:r>
                </w:p>
              </w:txbxContent>
            </v:textbox>
            <o:callout v:ext="edit" minusx="t" minusy="t"/>
          </v:shape>
        </w:pict>
      </w:r>
    </w:p>
    <w:p w14:paraId="7E104866" w14:textId="77777777" w:rsidR="00B20EC1" w:rsidRDefault="00B20EC1" w:rsidP="00B20EC1"/>
    <w:p w14:paraId="51B675C0" w14:textId="77777777" w:rsidR="00B20EC1" w:rsidRDefault="00B20EC1" w:rsidP="00B20EC1"/>
    <w:p w14:paraId="5FD03AF6" w14:textId="77777777" w:rsidR="00B20EC1" w:rsidRDefault="00B20EC1" w:rsidP="00B20EC1"/>
    <w:p w14:paraId="5272E501" w14:textId="77777777" w:rsidR="00B20EC1" w:rsidRDefault="00B20EC1" w:rsidP="00B20EC1"/>
    <w:p w14:paraId="1CC837F3" w14:textId="77777777" w:rsidR="00987599" w:rsidRDefault="00987599" w:rsidP="00B20EC1"/>
    <w:p w14:paraId="48171DEC" w14:textId="77777777" w:rsidR="00B20EC1" w:rsidRDefault="00B20EC1" w:rsidP="00B20EC1">
      <w:r>
        <w:br w:type="page"/>
      </w:r>
      <w:r>
        <w:lastRenderedPageBreak/>
        <w:t>Con respecto a los rodillos, es necesario realizar también las siguientes operaciones:</w:t>
      </w:r>
    </w:p>
    <w:p w14:paraId="39E3CCDD" w14:textId="77777777" w:rsidR="00B20EC1" w:rsidRDefault="00B20EC1" w:rsidP="00B20EC1"/>
    <w:p w14:paraId="733703DD" w14:textId="77777777" w:rsidR="00B20EC1" w:rsidRDefault="00047926" w:rsidP="00B20EC1">
      <w:r>
        <w:rPr>
          <w:noProof/>
        </w:rPr>
        <w:pict w14:anchorId="13CC980E">
          <v:shape id="_x0000_s16106" type="#_x0000_t202" style="position:absolute;left:0;text-align:left;margin-left:161.45pt;margin-top:4.65pt;width:341.65pt;height:97.35pt;z-index:251028480;mso-wrap-style:none" filled="f" stroked="f" strokecolor="red">
            <v:textbox style="mso-next-textbox:#_x0000_s16106" inset=".5mm,.3mm,.5mm,.3mm">
              <w:txbxContent>
                <w:p w14:paraId="3C227D92" w14:textId="77777777" w:rsidR="00650C76" w:rsidRDefault="00047926" w:rsidP="00B20EC1">
                  <w:r>
                    <w:pict w14:anchorId="7177D7F3">
                      <v:shape id="_x0000_i1717" type="#_x0000_t75" style="width:338.55pt;height:88.85pt">
                        <v:imagedata r:id="rId321" o:title="vista 1 mod"/>
                      </v:shape>
                    </w:pict>
                  </w:r>
                </w:p>
              </w:txbxContent>
            </v:textbox>
            <o:callout v:ext="edit" minusx="t" minusy="t"/>
          </v:shape>
        </w:pict>
      </w:r>
    </w:p>
    <w:p w14:paraId="209C1D5D" w14:textId="77777777" w:rsidR="00B20EC1" w:rsidRDefault="00047926" w:rsidP="00B20EC1">
      <w:r>
        <w:rPr>
          <w:noProof/>
        </w:rPr>
        <w:pict w14:anchorId="2AF1FEB8">
          <v:shape id="_x0000_s16108" type="#_x0000_t202" style="position:absolute;left:0;text-align:left;margin-left:-5.7pt;margin-top:12.15pt;width:145.35pt;height:110.25pt;z-index:251030528" strokecolor="red">
            <v:textbox style="mso-next-textbox:#_x0000_s16108" inset=".5mm,.3mm,.5mm,.3mm">
              <w:txbxContent>
                <w:p w14:paraId="0D669031" w14:textId="77777777" w:rsidR="00650C76" w:rsidRDefault="00650C76" w:rsidP="00B20EC1">
                  <w:r>
                    <w:t>Posicionar debajo de los rodillos la bandeja específica para la recolección del pegamento en exceso. Alternativamente, se puede usar cartón o una capa de material para desechar, etc.</w:t>
                  </w:r>
                </w:p>
              </w:txbxContent>
            </v:textbox>
            <o:callout v:ext="edit" minusx="t" minusy="t"/>
          </v:shape>
        </w:pict>
      </w:r>
    </w:p>
    <w:p w14:paraId="201F37CD" w14:textId="77777777" w:rsidR="00B20EC1" w:rsidRDefault="00B20EC1" w:rsidP="00B20EC1"/>
    <w:p w14:paraId="68AC8418" w14:textId="77777777" w:rsidR="00B20EC1" w:rsidRDefault="00B20EC1" w:rsidP="00B20EC1"/>
    <w:p w14:paraId="3D5477A4" w14:textId="77777777" w:rsidR="00B20EC1" w:rsidRDefault="00047926" w:rsidP="00B20EC1">
      <w:r>
        <w:rPr>
          <w:noProof/>
        </w:rPr>
        <w:pict w14:anchorId="20C5A413">
          <v:line id="_x0000_s16122" style="position:absolute;left:0;text-align:left;z-index:251042816" from="139.65pt,9.75pt" to="262.2pt,9.75pt" strokecolor="red">
            <v:stroke endarrow="block"/>
            <o:callout v:ext="edit" minusx="t" minusy="t"/>
          </v:line>
        </w:pict>
      </w:r>
      <w:r>
        <w:rPr>
          <w:noProof/>
        </w:rPr>
        <w:pict w14:anchorId="59342E77">
          <v:shape id="_x0000_s16107" style="position:absolute;left:0;text-align:left;margin-left:197.95pt;margin-top:6.65pt;width:256.5pt;height:27.75pt;z-index:251029504;mso-wrap-style:square;mso-wrap-distance-left:9pt;mso-wrap-distance-top:0;mso-wrap-distance-right:9pt;mso-wrap-distance-bottom:0;mso-position-horizontal-relative:text;mso-position-vertical-relative:text;v-text-anchor:top" coordsize="5130,555" path="m937,l,285,5130,555,5032,210,937,xe" fillcolor="silver" strokeweight="3pt">
            <v:fill color2="fill darken(118)" rotate="t" focusposition=".5,.5" focussize="" method="linear sigma" focus="100%" type="gradientRadial"/>
            <v:path arrowok="t"/>
            <o:callout v:ext="edit" minusx="t" minusy="t"/>
          </v:shape>
        </w:pict>
      </w:r>
    </w:p>
    <w:p w14:paraId="6C7EB022" w14:textId="77777777" w:rsidR="00B20EC1" w:rsidRDefault="00B20EC1" w:rsidP="00B20EC1"/>
    <w:p w14:paraId="5337F539" w14:textId="77777777" w:rsidR="00B20EC1" w:rsidRDefault="00B20EC1" w:rsidP="00B20EC1"/>
    <w:p w14:paraId="24C762B3" w14:textId="77777777" w:rsidR="00B20EC1" w:rsidRDefault="00B20EC1" w:rsidP="00B20EC1"/>
    <w:p w14:paraId="10224273" w14:textId="77777777" w:rsidR="00B20EC1" w:rsidRDefault="00B20EC1" w:rsidP="00B20EC1"/>
    <w:p w14:paraId="0D5BEBF4" w14:textId="77777777" w:rsidR="00B20EC1" w:rsidRDefault="00B20EC1" w:rsidP="00B20EC1"/>
    <w:p w14:paraId="1A77AFA2" w14:textId="77777777" w:rsidR="00B20EC1" w:rsidRDefault="00B20EC1" w:rsidP="00B20EC1"/>
    <w:p w14:paraId="7C9991F8" w14:textId="77777777" w:rsidR="00B20EC1" w:rsidRPr="0055209E" w:rsidRDefault="00FC06B0" w:rsidP="00B20EC1">
      <w:pPr>
        <w:rPr>
          <w:color w:val="0000FF"/>
        </w:rPr>
      </w:pPr>
      <w:r>
        <w:rPr>
          <w:rFonts w:cs="Arial"/>
          <w:b/>
          <w:bCs/>
          <w:color w:val="0000FF"/>
        </w:rPr>
        <w:pict w14:anchorId="41E76299">
          <v:shape id="_x0000_i1718" type="#_x0000_t75" style="width:32.95pt;height:16.1pt" o:bullet="t" fillcolor="window">
            <v:imagedata r:id="rId13" o:title="MANO CHE INDICA"/>
          </v:shape>
        </w:pict>
      </w:r>
      <w:r w:rsidR="00B20EC1" w:rsidRPr="0055209E">
        <w:rPr>
          <w:rFonts w:cs="Arial"/>
          <w:b/>
          <w:bCs/>
          <w:color w:val="0000FF"/>
        </w:rPr>
        <w:t xml:space="preserve">Para la eliminación </w:t>
      </w:r>
      <w:r w:rsidR="00B20EC1">
        <w:rPr>
          <w:rFonts w:cs="Arial"/>
          <w:b/>
          <w:bCs/>
          <w:color w:val="0000FF"/>
        </w:rPr>
        <w:t xml:space="preserve">de la cola, </w:t>
      </w:r>
      <w:r w:rsidR="00B20EC1" w:rsidRPr="0055209E">
        <w:rPr>
          <w:rFonts w:cs="Arial"/>
          <w:b/>
          <w:bCs/>
          <w:color w:val="0000FF"/>
        </w:rPr>
        <w:t xml:space="preserve">seguir el capítulo sobre sustancias </w:t>
      </w:r>
      <w:r w:rsidR="00B20EC1">
        <w:rPr>
          <w:rFonts w:cs="Arial"/>
          <w:b/>
          <w:bCs/>
          <w:color w:val="0000FF"/>
        </w:rPr>
        <w:t>químicas</w:t>
      </w:r>
    </w:p>
    <w:p w14:paraId="2A81D92C" w14:textId="77777777" w:rsidR="00B20EC1" w:rsidRDefault="00B20EC1" w:rsidP="00B20EC1"/>
    <w:p w14:paraId="52752D0C" w14:textId="77777777" w:rsidR="00B20EC1" w:rsidRDefault="00B20EC1" w:rsidP="00B20EC1"/>
    <w:p w14:paraId="744E0ACF" w14:textId="77777777" w:rsidR="00B20EC1" w:rsidRDefault="00EC4D43" w:rsidP="00B20EC1">
      <w:r>
        <w:t>Finalmente, desprender los rodillos:</w:t>
      </w:r>
    </w:p>
    <w:p w14:paraId="7101A527" w14:textId="77777777" w:rsidR="00B20EC1" w:rsidRDefault="00047926" w:rsidP="00B20EC1">
      <w:r>
        <w:rPr>
          <w:noProof/>
        </w:rPr>
        <w:pict w14:anchorId="64BE597A">
          <v:shape id="_x0000_s18195" type="#_x0000_t202" style="position:absolute;left:0;text-align:left;margin-left:219.05pt;margin-top:12.3pt;width:101pt;height:110.65pt;z-index:252044288;mso-wrap-style:none" filled="f" stroked="f" strokecolor="red">
            <v:textbox style="mso-next-textbox:#_x0000_s18195;mso-fit-shape-to-text:t" inset=".5mm,.3mm,.5mm,.3mm">
              <w:txbxContent>
                <w:p w14:paraId="19627E43" w14:textId="77777777" w:rsidR="00650C76" w:rsidRDefault="00047926" w:rsidP="00F01B37">
                  <w:r>
                    <w:pict w14:anchorId="1DA468DC">
                      <v:shape id="_x0000_i1719" type="#_x0000_t75" style="width:98.05pt;height:108.75pt">
                        <v:imagedata r:id="rId173" o:title="DSC_0270" cropleft="13216f" cropright="12883f"/>
                      </v:shape>
                    </w:pict>
                  </w:r>
                </w:p>
              </w:txbxContent>
            </v:textbox>
            <o:callout v:ext="edit" minusx="t" minusy="t"/>
          </v:shape>
        </w:pict>
      </w:r>
      <w:r>
        <w:rPr>
          <w:noProof/>
        </w:rPr>
        <w:pict w14:anchorId="757B8B9D">
          <v:line id="_x0000_s18196" style="position:absolute;left:0;text-align:left;z-index:252045312" from="191.8pt,95.85pt" to="245.95pt,95.85pt" strokecolor="red">
            <v:stroke endarrow="block"/>
            <o:callout v:ext="edit" minusx="t" minusy="t"/>
          </v:line>
        </w:pict>
      </w:r>
    </w:p>
    <w:p w14:paraId="6729B00B" w14:textId="77777777" w:rsidR="00B20EC1" w:rsidRDefault="00B20EC1" w:rsidP="00B20EC1"/>
    <w:p w14:paraId="45537EF8" w14:textId="77777777" w:rsidR="00B20EC1" w:rsidRDefault="00B20EC1" w:rsidP="00B20EC1"/>
    <w:p w14:paraId="2F3ADC4B" w14:textId="77777777" w:rsidR="00B20EC1" w:rsidRDefault="00B20EC1" w:rsidP="00B20EC1"/>
    <w:p w14:paraId="0021E7D1" w14:textId="77777777" w:rsidR="00B20EC1" w:rsidRDefault="00B20EC1" w:rsidP="00B20EC1"/>
    <w:p w14:paraId="2FC6E3BD" w14:textId="77777777" w:rsidR="00B20EC1" w:rsidRDefault="00B20EC1" w:rsidP="00B20EC1"/>
    <w:p w14:paraId="7C1BA6F2" w14:textId="77777777" w:rsidR="00B20EC1" w:rsidRDefault="00047926" w:rsidP="00B20EC1">
      <w:r>
        <w:rPr>
          <w:noProof/>
        </w:rPr>
        <w:pict w14:anchorId="1FA7EE43">
          <v:shape id="_x0000_s16110" type="#_x0000_t202" style="position:absolute;left:0;text-align:left;margin-left:20.95pt;margin-top:1.7pt;width:171pt;height:37.05pt;z-index:251031552" strokecolor="red">
            <v:textbox style="mso-next-textbox:#_x0000_s16110" inset=".5mm,.3mm,.5mm,.3mm">
              <w:txbxContent>
                <w:p w14:paraId="78E085B7" w14:textId="77777777" w:rsidR="00650C76" w:rsidRDefault="00650C76" w:rsidP="00B20EC1">
                  <w:r>
                    <w:t>Para la versión STANDARD, actuar sobre el volante</w:t>
                  </w:r>
                </w:p>
              </w:txbxContent>
            </v:textbox>
            <o:callout v:ext="edit" minusx="t" minusy="t"/>
          </v:shape>
        </w:pict>
      </w:r>
    </w:p>
    <w:p w14:paraId="4BE07F9C" w14:textId="77777777" w:rsidR="00B20EC1" w:rsidRDefault="00B20EC1" w:rsidP="00B20EC1"/>
    <w:p w14:paraId="7E8C5A83" w14:textId="77777777" w:rsidR="00B20EC1" w:rsidRDefault="00B20EC1" w:rsidP="00B20EC1"/>
    <w:p w14:paraId="6979416F" w14:textId="77777777" w:rsidR="00EC4D43" w:rsidRDefault="00EC4D43" w:rsidP="00B20EC1"/>
    <w:p w14:paraId="6BD02440" w14:textId="77777777" w:rsidR="00EC4D43" w:rsidRDefault="00047926" w:rsidP="00B20EC1">
      <w:r>
        <w:rPr>
          <w:noProof/>
        </w:rPr>
        <w:pict w14:anchorId="086C4D4B">
          <v:shape id="_x0000_s18190" type="#_x0000_t202" style="position:absolute;left:0;text-align:left;margin-left:13.25pt;margin-top:4.55pt;width:217.1pt;height:182pt;z-index:252041216;mso-wrap-style:none" filled="f" stroked="f" strokecolor="red">
            <v:textbox style="mso-next-textbox:#_x0000_s18190;mso-fit-shape-to-text:t" inset=".5mm,.3mm,.5mm,.3mm">
              <w:txbxContent>
                <w:p w14:paraId="5FA52551" w14:textId="77777777" w:rsidR="00650C76" w:rsidRDefault="00047926">
                  <w:r>
                    <w:pict w14:anchorId="475782D5">
                      <v:shape id="_x0000_i1720" type="#_x0000_t75" style="width:215.25pt;height:180.75pt">
                        <v:imagedata r:id="rId177" o:title="Distanza Rulli - R - IT" cropbottom="30399f" cropright="34327f"/>
                      </v:shape>
                    </w:pict>
                  </w:r>
                </w:p>
              </w:txbxContent>
            </v:textbox>
            <o:callout v:ext="edit" minusx="t" minusy="t"/>
          </v:shape>
        </w:pict>
      </w:r>
    </w:p>
    <w:p w14:paraId="2B0B9ECB" w14:textId="77777777" w:rsidR="00EC4D43" w:rsidRDefault="00EC4D43" w:rsidP="00B20EC1"/>
    <w:p w14:paraId="77D788D1" w14:textId="77777777" w:rsidR="00EC4D43" w:rsidRDefault="00EC4D43" w:rsidP="00B20EC1"/>
    <w:p w14:paraId="22A8A72C" w14:textId="77777777" w:rsidR="00EC4D43" w:rsidRDefault="00EC4D43" w:rsidP="00B20EC1"/>
    <w:p w14:paraId="3B221688" w14:textId="77777777" w:rsidR="00EC4D43" w:rsidRDefault="00EC4D43" w:rsidP="00B20EC1"/>
    <w:p w14:paraId="25C72731" w14:textId="77777777" w:rsidR="00EC4D43" w:rsidRDefault="00EC4D43" w:rsidP="00B20EC1"/>
    <w:p w14:paraId="643736B9" w14:textId="77777777" w:rsidR="00EC4D43" w:rsidRDefault="00EC4D43" w:rsidP="00B20EC1"/>
    <w:p w14:paraId="353B52B1" w14:textId="77777777" w:rsidR="00EC4D43" w:rsidRDefault="00EC4D43" w:rsidP="00B20EC1"/>
    <w:p w14:paraId="3FE010F7" w14:textId="77777777" w:rsidR="00EC4D43" w:rsidRDefault="00EC4D43" w:rsidP="00B20EC1"/>
    <w:p w14:paraId="11F7A435" w14:textId="77777777" w:rsidR="00EC4D43" w:rsidRDefault="00EC4D43" w:rsidP="00B20EC1"/>
    <w:p w14:paraId="64633BE0" w14:textId="77777777" w:rsidR="00EC4D43" w:rsidRDefault="00047926" w:rsidP="00B20EC1">
      <w:r>
        <w:rPr>
          <w:noProof/>
        </w:rPr>
        <w:pict w14:anchorId="3DDDFEA1">
          <v:shape id="_x0000_s18191" type="#_x0000_t202" style="position:absolute;left:0;text-align:left;margin-left:245.95pt;margin-top:8.35pt;width:171pt;height:37.05pt;z-index:252042240" strokecolor="red">
            <v:textbox style="mso-next-textbox:#_x0000_s18191" inset=".5mm,.3mm,.5mm,.3mm">
              <w:txbxContent>
                <w:p w14:paraId="4CC7696E" w14:textId="77777777" w:rsidR="00650C76" w:rsidRDefault="00650C76" w:rsidP="00B20EC1">
                  <w:r>
                    <w:t>Para la versión DAC-COMP, tocar MAX</w:t>
                  </w:r>
                </w:p>
              </w:txbxContent>
            </v:textbox>
            <o:callout v:ext="edit" minusx="t" minusy="t"/>
          </v:shape>
        </w:pict>
      </w:r>
    </w:p>
    <w:p w14:paraId="4DFCEA2C" w14:textId="77777777" w:rsidR="00EC4D43" w:rsidRDefault="00EC4D43" w:rsidP="00B20EC1"/>
    <w:p w14:paraId="7AB0861A" w14:textId="77777777" w:rsidR="00987599" w:rsidRDefault="00047926" w:rsidP="00B20EC1">
      <w:r>
        <w:rPr>
          <w:noProof/>
        </w:rPr>
        <w:pict w14:anchorId="087E2BCD">
          <v:shape id="_x0000_s18192" type="#_x0000_t32" style="position:absolute;left:0;text-align:left;margin-left:179.05pt;margin-top:2.7pt;width:66.85pt;height:0;flip:x;z-index:252043264" o:connectortype="straight" strokecolor="red">
            <v:stroke endarrow="block"/>
            <o:callout v:ext="edit" minusx="t" minusy="t"/>
          </v:shape>
        </w:pict>
      </w:r>
    </w:p>
    <w:p w14:paraId="611597C4" w14:textId="77777777" w:rsidR="00987599" w:rsidRDefault="00987599" w:rsidP="00B20EC1"/>
    <w:p w14:paraId="146C3204" w14:textId="77777777" w:rsidR="00987599" w:rsidRDefault="00987599" w:rsidP="00B20EC1"/>
    <w:p w14:paraId="15C787F1" w14:textId="77777777" w:rsidR="00EC4D43" w:rsidRDefault="00EC4D43" w:rsidP="00B20EC1"/>
    <w:p w14:paraId="22B6DCC7" w14:textId="77777777" w:rsidR="00EC4D43" w:rsidRDefault="00EC4D43" w:rsidP="00B20EC1"/>
    <w:p w14:paraId="5C4088EC" w14:textId="77777777" w:rsidR="00987599" w:rsidRPr="00987599" w:rsidRDefault="00FC06B0" w:rsidP="00987599">
      <w:pPr>
        <w:rPr>
          <w:b/>
          <w:color w:val="0000FF"/>
        </w:rPr>
      </w:pPr>
      <w:r>
        <w:rPr>
          <w:rFonts w:cs="Arial"/>
          <w:b/>
          <w:bCs/>
        </w:rPr>
        <w:pict w14:anchorId="6B630B9F">
          <v:shape id="_x0000_i1721" type="#_x0000_t75" style="width:32.95pt;height:16.1pt" o:bullet="t" fillcolor="window">
            <v:imagedata r:id="rId13" o:title="MANO CHE INDICA"/>
          </v:shape>
        </w:pict>
      </w:r>
      <w:r w:rsidR="00987599" w:rsidRPr="00987599">
        <w:rPr>
          <w:rFonts w:cs="Arial"/>
          <w:b/>
          <w:bCs/>
        </w:rPr>
        <w:t xml:space="preserve">En cambio, si la limpieza se realiza inmediatamente (con la cola fresca), </w:t>
      </w:r>
      <w:r w:rsidR="00987599" w:rsidRPr="00987599">
        <w:rPr>
          <w:rFonts w:cs="Arial"/>
          <w:b/>
          <w:bCs/>
          <w:color w:val="0000FF"/>
        </w:rPr>
        <w:t xml:space="preserve">ver el capítulo específico </w:t>
      </w:r>
      <w:r w:rsidR="00987599" w:rsidRPr="00987599">
        <w:rPr>
          <w:b/>
          <w:color w:val="0000FF"/>
        </w:rPr>
        <w:t>Limpieza de rodillos con agua – Sistema WS-IR, u otro capítulo CICLO DE LIMPIEZA DE RODILLOS automático</w:t>
      </w:r>
    </w:p>
    <w:p w14:paraId="32D19C47" w14:textId="77777777" w:rsidR="00EC4D43" w:rsidRDefault="00EC4D43" w:rsidP="00B20EC1"/>
    <w:p w14:paraId="2E6521C4" w14:textId="77777777" w:rsidR="002F6952" w:rsidRDefault="002F6952" w:rsidP="00CC712F">
      <w:pPr>
        <w:pStyle w:val="Titolo2"/>
      </w:pPr>
      <w:r>
        <w:br w:type="page"/>
      </w:r>
      <w:bookmarkStart w:id="796" w:name="_Toc69377141"/>
      <w:r w:rsidR="00CC712F">
        <w:lastRenderedPageBreak/>
        <w:t>Limpieza de rodillos con agua – Sistema WS-IR</w:t>
      </w:r>
      <w:bookmarkEnd w:id="796"/>
    </w:p>
    <w:p w14:paraId="78CD2B19" w14:textId="77777777" w:rsidR="002F6952" w:rsidRDefault="00CC712F" w:rsidP="00B20EC1">
      <w:r>
        <w:t xml:space="preserve">La limpieza de los rodillos de pegado puede </w:t>
      </w:r>
      <w:r w:rsidR="005430FE">
        <w:t xml:space="preserve">ser en </w:t>
      </w:r>
      <w:r>
        <w:t>seco como se describe en el capítulo específico.</w:t>
      </w:r>
    </w:p>
    <w:p w14:paraId="71FB688C" w14:textId="77777777" w:rsidR="00CC712F" w:rsidRDefault="00CC712F" w:rsidP="00B20EC1">
      <w:r>
        <w:t>Como alternativa, si el SISTEMA DE PULVERIZACIÓN WS-IR está presente, la limpieza de los rodillos se puede realizar así:</w:t>
      </w:r>
    </w:p>
    <w:p w14:paraId="54E6B679" w14:textId="77777777" w:rsidR="002F6952" w:rsidRDefault="002F6952" w:rsidP="00B20EC1"/>
    <w:p w14:paraId="31F3244A" w14:textId="77777777" w:rsidR="002F6952" w:rsidRDefault="00FC06B0" w:rsidP="00B20EC1">
      <w:r>
        <w:rPr>
          <w:rFonts w:cs="Arial"/>
          <w:b/>
          <w:bCs/>
          <w:color w:val="0000FF"/>
        </w:rPr>
        <w:pict w14:anchorId="51C1BCC9">
          <v:shape id="_x0000_i1722" type="#_x0000_t75" style="width:32.95pt;height:16.1pt" o:bullet="t" fillcolor="window">
            <v:imagedata r:id="rId13" o:title="MANO CHE INDICA"/>
          </v:shape>
        </w:pict>
      </w:r>
      <w:r w:rsidR="0014521B" w:rsidRPr="0055209E">
        <w:rPr>
          <w:rFonts w:cs="Arial"/>
          <w:b/>
          <w:bCs/>
          <w:color w:val="0000FF"/>
        </w:rPr>
        <w:t xml:space="preserve">Para </w:t>
      </w:r>
      <w:r w:rsidR="0014521B">
        <w:rPr>
          <w:rFonts w:cs="Arial"/>
          <w:b/>
          <w:bCs/>
          <w:color w:val="0000FF"/>
        </w:rPr>
        <w:t xml:space="preserve">la limpieza con agua, los rodillos deben estar cerrados (usar la rueda de mano para la </w:t>
      </w:r>
      <w:r w:rsidR="0014521B" w:rsidRPr="00390033">
        <w:rPr>
          <w:rFonts w:cs="Arial"/>
          <w:b/>
          <w:bCs/>
          <w:color w:val="0000FF"/>
        </w:rPr>
        <w:t>versión STANDARD, usar los controles para la versión DAC-COMP)</w:t>
      </w:r>
    </w:p>
    <w:p w14:paraId="57C3E6AD" w14:textId="77777777" w:rsidR="002F6952" w:rsidRDefault="00047926" w:rsidP="00B20EC1">
      <w:r>
        <w:rPr>
          <w:noProof/>
        </w:rPr>
        <w:pict w14:anchorId="107445C3">
          <v:shape id="_x0000_s17078" type="#_x0000_t202" style="position:absolute;left:0;text-align:left;margin-left:158.85pt;margin-top:6.55pt;width:145.35pt;height:62.7pt;z-index:251691008">
            <v:textbox style="mso-next-textbox:#_x0000_s17078" inset=".5mm,.3mm,.5mm,.3mm">
              <w:txbxContent>
                <w:p w14:paraId="277F3C89" w14:textId="77777777" w:rsidR="00650C76" w:rsidRDefault="00047926" w:rsidP="005430FE">
                  <w:pPr>
                    <w:jc w:val="center"/>
                  </w:pPr>
                  <w:r>
                    <w:pict w14:anchorId="03430717">
                      <v:shape id="_x0000_i1723" type="#_x0000_t75" style="width:90.4pt;height:42.15pt">
                        <v:imagedata r:id="rId28" o:title="NON INTRODURRE LE MANI barrato"/>
                      </v:shape>
                    </w:pict>
                  </w:r>
                </w:p>
                <w:p w14:paraId="57421328" w14:textId="77777777" w:rsidR="00650C76" w:rsidRDefault="00650C76" w:rsidP="005430FE">
                  <w:pPr>
                    <w:jc w:val="center"/>
                  </w:pPr>
                  <w:r>
                    <w:t>On all moving parts</w:t>
                  </w:r>
                </w:p>
              </w:txbxContent>
            </v:textbox>
            <o:callout v:ext="edit" minusx="t" minusy="t"/>
          </v:shape>
        </w:pict>
      </w:r>
      <w:r>
        <w:rPr>
          <w:noProof/>
        </w:rPr>
        <w:pict w14:anchorId="57A4FC0A">
          <v:shape id="_x0000_s17076" type="#_x0000_t202" style="position:absolute;left:0;text-align:left;margin-left:307.5pt;margin-top:10.15pt;width:61.25pt;height:54.15pt;z-index:25168896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" filled="f" stroked="f" strokecolor="red">
            <v:textbox style="mso-next-textbox:#_x0000_s17076" inset=".5mm,.3mm,.5mm,.3mm">
              <w:txbxContent>
                <w:p w14:paraId="38C284F4" w14:textId="77777777" w:rsidR="00650C76" w:rsidRDefault="00047926" w:rsidP="005430FE">
                  <w:r>
                    <w:rPr>
                      <w:noProof/>
                    </w:rPr>
                    <w:pict w14:anchorId="3D73AB70">
                      <v:shape id="_x0000_i1724" type="#_x0000_t75" alt="Vietato indossare indumenti penzolanti" style="width:57.45pt;height:73.55pt;visibility:visible">
                        <v:imagedata r:id="rId165" o:title="Vietato indossare indumenti penzolanti"/>
                      </v:shape>
                    </w:pict>
                  </w:r>
                </w:p>
              </w:txbxContent>
            </v:textbox>
          </v:shape>
        </w:pict>
      </w:r>
      <w:r>
        <w:rPr>
          <w:noProof/>
        </w:rPr>
        <w:pict w14:anchorId="6F66004B">
          <v:shape id="_x0000_s17074" type="#_x0000_t202" style="position:absolute;left:0;text-align:left;margin-left:-16.5pt;margin-top:3.4pt;width:66.65pt;height:60.2pt;z-index:25168691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" filled="f" stroked="f" strokecolor="red">
            <v:textbox style="mso-next-textbox:#_x0000_s17074;mso-fit-shape-to-text:t" inset=".5mm,.3mm,.5mm,.3mm">
              <w:txbxContent>
                <w:p w14:paraId="7B6C55CC" w14:textId="77777777" w:rsidR="00650C76" w:rsidRDefault="00047926" w:rsidP="005430FE">
                  <w:r>
                    <w:rPr>
                      <w:rFonts w:cs="Arial"/>
                      <w:noProof/>
                    </w:rPr>
                    <w:pict w14:anchorId="1984B65E">
                      <v:shape id="_x0000_i1725" type="#_x0000_t75" alt="Pericolo schiacciamento con rulli" style="width:64.35pt;height:59pt;visibility:visible">
                        <v:imagedata r:id="rId114" o:title="Pericolo schiacciamento con rulli"/>
                      </v:shape>
                    </w:pict>
                  </w:r>
                </w:p>
              </w:txbxContent>
            </v:textbox>
          </v:shape>
        </w:pict>
      </w:r>
      <w:r>
        <w:rPr>
          <w:noProof/>
        </w:rPr>
        <w:pict w14:anchorId="37263655">
          <v:shape id="_x0000_s17075" type="#_x0000_t202" style="position:absolute;left:0;text-align:left;margin-left:25.7pt;margin-top:12.7pt;width:136.55pt;height:48.45pt;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" filled="f" stroked="f" strokecolor="red">
            <v:textbox style="mso-next-textbox:#_x0000_s17075" inset=".5mm,.3mm,.5mm,.3mm">
              <w:txbxContent>
                <w:p w14:paraId="40C74608" w14:textId="77777777" w:rsidR="00650C76" w:rsidRPr="00E2241E" w:rsidRDefault="00650C76" w:rsidP="005430FE">
                  <w:pPr>
                    <w:jc w:val="center"/>
                    <w:rPr>
                      <w:b/>
                      <w:color w:val="FF6600"/>
                    </w:rPr>
                  </w:pPr>
                  <w:r>
                    <w:rPr>
                      <w:b/>
                      <w:color w:val="FF6600"/>
                    </w:rPr>
                    <w:t>PELIGRO DE APLASTAMIENTO CON RODILLOS</w:t>
                  </w:r>
                </w:p>
              </w:txbxContent>
            </v:textbox>
          </v:shape>
        </w:pict>
      </w:r>
      <w:r>
        <w:rPr>
          <w:noProof/>
        </w:rPr>
        <w:pict w14:anchorId="4FFF22BC">
          <v:shape id="_x0000_s17077" type="#_x0000_t202" style="position:absolute;left:0;text-align:left;margin-left:358.8pt;margin-top:4.45pt;width:159.6pt;height:70pt;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" filled="f" stroked="f" strokecolor="red">
            <v:textbox style="mso-next-textbox:#_x0000_s17077" inset=".5mm,.3mm,.5mm,.3mm">
              <w:txbxContent>
                <w:p w14:paraId="3A8E9ECB" w14:textId="77777777" w:rsidR="00650C76" w:rsidRPr="00C90AB5" w:rsidRDefault="00650C76" w:rsidP="005430FE">
                  <w:pPr>
                    <w:jc w:val="center"/>
                    <w:rPr>
                      <w:b/>
                      <w:bCs/>
                      <w:color w:val="FF0000"/>
                      <w:sz w:val="22"/>
                      <w:szCs w:val="22"/>
                    </w:rPr>
                  </w:pPr>
                  <w:r w:rsidRPr="00C90AB5">
                    <w:rPr>
                      <w:b/>
                      <w:bCs/>
                      <w:color w:val="FF0000"/>
                      <w:sz w:val="22"/>
                      <w:szCs w:val="22"/>
                    </w:rPr>
                    <w:t>PROHIBIDO USAR BUFANDAS, CORBATAS Y CUALQUIER COSA QUE PUEDA ENGANCHARSE DURANTE EL TRABAJO</w:t>
                  </w:r>
                </w:p>
              </w:txbxContent>
            </v:textbox>
          </v:shape>
        </w:pict>
      </w:r>
    </w:p>
    <w:p w14:paraId="117552BE" w14:textId="77777777" w:rsidR="005430FE" w:rsidRDefault="005430FE" w:rsidP="00A36666"/>
    <w:p w14:paraId="5CF3F8F8" w14:textId="77777777" w:rsidR="005430FE" w:rsidRDefault="005430FE" w:rsidP="00A36666"/>
    <w:p w14:paraId="16A339E8" w14:textId="77777777" w:rsidR="005430FE" w:rsidRDefault="005430FE" w:rsidP="00A36666"/>
    <w:p w14:paraId="0EF13DC5" w14:textId="77777777" w:rsidR="005430FE" w:rsidRDefault="005430FE" w:rsidP="00A36666"/>
    <w:p w14:paraId="57DB62CA" w14:textId="77777777" w:rsidR="005430FE" w:rsidRDefault="005430FE" w:rsidP="00A36666"/>
    <w:p w14:paraId="1669D061" w14:textId="77777777" w:rsidR="005430FE" w:rsidRDefault="005430FE" w:rsidP="00A36666"/>
    <w:p w14:paraId="746BC96A" w14:textId="77777777" w:rsidR="00A36666" w:rsidRPr="002649D9" w:rsidRDefault="00A36666" w:rsidP="00A36666">
      <w:r>
        <w:t xml:space="preserve">Durante las fases de limpieza de los rodillos, los operadores </w:t>
      </w:r>
      <w:r w:rsidR="007A390D">
        <w:t xml:space="preserve">pueden </w:t>
      </w:r>
      <w:r>
        <w:t>e</w:t>
      </w:r>
      <w:r w:rsidR="007A390D">
        <w:t xml:space="preserve">ntrar en </w:t>
      </w:r>
      <w:r>
        <w:t>c</w:t>
      </w:r>
      <w:r w:rsidRPr="002649D9">
        <w:t xml:space="preserve">ontacto con el </w:t>
      </w:r>
      <w:r>
        <w:t xml:space="preserve">adhesivo </w:t>
      </w:r>
      <w:r w:rsidR="007A390D">
        <w:t xml:space="preserve">y/o con los tensioactivos. Se </w:t>
      </w:r>
      <w:r w:rsidRPr="002649D9">
        <w:t>aplican las siguientes advertencias:</w:t>
      </w:r>
    </w:p>
    <w:p w14:paraId="661ADFD7" w14:textId="77777777" w:rsidR="00A36666" w:rsidRPr="002649D9" w:rsidRDefault="00047926" w:rsidP="00A36666">
      <w:r>
        <w:rPr>
          <w:rFonts w:cs="Arial"/>
          <w:noProof/>
        </w:rPr>
        <w:pict w14:anchorId="09E4678F">
          <v:shape id="_x0000_s16903" type="#_x0000_t202" style="position:absolute;left:0;text-align:left;margin-left:62.1pt;margin-top:60.8pt;width:69.9pt;height:62.7pt;z-index:251552768;mso-wrap-style:none" filled="f" stroked="f" strokecolor="red" strokeweight="1pt">
            <v:textbox style="mso-next-textbox:#_x0000_s16903;mso-fit-shape-to-text:t">
              <w:txbxContent>
                <w:p w14:paraId="09863007" w14:textId="77777777" w:rsidR="00650C76" w:rsidRDefault="00047926" w:rsidP="00A36666">
                  <w:r>
                    <w:rPr>
                      <w:rFonts w:cs="Arial"/>
                    </w:rPr>
                    <w:pict w14:anchorId="1354F3FE">
                      <v:shape id="_x0000_i1726" type="#_x0000_t75" style="width:55.15pt;height:55.15pt">
                        <v:imagedata r:id="rId281" o:title="Obbligo indumenti protettivi"/>
                      </v:shape>
                    </w:pict>
                  </w:r>
                </w:p>
              </w:txbxContent>
            </v:textbox>
          </v:shape>
        </w:pict>
      </w:r>
      <w:r>
        <w:rPr>
          <w:rFonts w:cs="Arial"/>
          <w:noProof/>
        </w:rPr>
        <w:pict w14:anchorId="1A658396">
          <v:shape id="_x0000_s16902" type="#_x0000_t202" style="position:absolute;left:0;text-align:left;margin-left:.75pt;margin-top:58.8pt;width:72.5pt;height:65.25pt;z-index:251551744;mso-wrap-style:none" filled="f" stroked="f" strokecolor="red" strokeweight="1pt">
            <v:textbox style="mso-next-textbox:#_x0000_s16902;mso-fit-shape-to-text:t">
              <w:txbxContent>
                <w:p w14:paraId="53107BBE" w14:textId="77777777" w:rsidR="00650C76" w:rsidRDefault="00047926" w:rsidP="00A36666">
                  <w:r>
                    <w:rPr>
                      <w:rFonts w:cs="Arial"/>
                    </w:rPr>
                    <w:pict w14:anchorId="3D210175">
                      <v:shape id="_x0000_i1727" type="#_x0000_t75" style="width:57.45pt;height:57.45pt">
                        <v:imagedata r:id="rId54" o:title="Obbligo di guanti protettivi"/>
                      </v:shape>
                    </w:pict>
                  </w:r>
                </w:p>
              </w:txbxContent>
            </v:textbox>
          </v:shape>
        </w:pict>
      </w:r>
      <w:r>
        <w:rPr>
          <w:noProof/>
        </w:rPr>
        <w:pict w14:anchorId="4375D288">
          <v:shape id="_x0000_s17026" type="#_x0000_t202" style="position:absolute;left:0;text-align:left;margin-left:342.6pt;margin-top:67.75pt;width:2in;height:56.2pt;z-index:251645952" filled="f" stroked="f" strokecolor="red" strokeweight="1pt">
            <v:textbox style="mso-next-textbox:#_x0000_s17026" inset=".5mm,.3mm,.5mm,.3mm">
              <w:txbxContent>
                <w:p w14:paraId="41F15A68" w14:textId="77777777" w:rsidR="00650C76" w:rsidRPr="001A3CB4" w:rsidRDefault="00650C76" w:rsidP="001A3CB4">
                  <w:pPr>
                    <w:jc w:val="center"/>
                    <w:rPr>
                      <w:rFonts w:ascii="Times New Roman" w:hAnsi="Times New Roman"/>
                      <w:b/>
                      <w:color w:val="FF6600"/>
                    </w:rPr>
                  </w:pPr>
                  <w:r w:rsidRPr="001A3CB4">
                    <w:rPr>
                      <w:b/>
                      <w:color w:val="FF6600"/>
                    </w:rPr>
                    <w:t>PELIGRO POSIBLE PRESENCIA DE SUSTANCIAS QUÍMICAS</w:t>
                  </w:r>
                </w:p>
              </w:txbxContent>
            </v:textbox>
          </v:shape>
        </w:pict>
      </w:r>
      <w:r>
        <w:rPr>
          <w:noProof/>
        </w:rPr>
        <w:pict w14:anchorId="1A1A785C">
          <v:shape id="_x0000_s16909" type="#_x0000_t202" style="position:absolute;left:0;text-align:left;margin-left:125.4pt;margin-top:1.2pt;width:356.25pt;height:65.55pt;z-index:251555840" filled="f" stroked="f">
            <v:textbox style="mso-next-textbox:#_x0000_s16909" inset=".5mm,.3mm,.5mm,.3mm">
              <w:txbxContent>
                <w:p w14:paraId="49D057D4" w14:textId="77777777" w:rsidR="00650C76" w:rsidRPr="00A0095D" w:rsidRDefault="00650C76" w:rsidP="00A36666">
                  <w:pPr>
                    <w:rPr>
                      <w:b/>
                      <w:color w:val="0000FF"/>
                      <w:sz w:val="32"/>
                      <w:szCs w:val="32"/>
                    </w:rPr>
                  </w:pPr>
                  <w:r w:rsidRPr="00A0095D">
                    <w:rPr>
                      <w:b/>
                      <w:color w:val="0000FF"/>
                      <w:sz w:val="32"/>
                      <w:szCs w:val="32"/>
                    </w:rPr>
                    <w:t xml:space="preserve">ES OBLIGATORIO SEGUIR LO INDICADO EN EL </w:t>
                  </w:r>
                  <w:r>
                    <w:rPr>
                      <w:b/>
                      <w:color w:val="0000FF"/>
                      <w:sz w:val="32"/>
                      <w:szCs w:val="32"/>
                    </w:rPr>
                    <w:t>CAPÍTULO ESPECÍFICO RELATIVO A LAS SUSTANCIAS QUÍMICAS</w:t>
                  </w:r>
                  <w:r w:rsidRPr="00A0095D">
                    <w:rPr>
                      <w:b/>
                      <w:color w:val="0000FF"/>
                      <w:sz w:val="32"/>
                      <w:szCs w:val="32"/>
                    </w:rPr>
                    <w:t>.</w:t>
                  </w:r>
                </w:p>
              </w:txbxContent>
            </v:textbox>
            <o:callout v:ext="edit" minusx="t" minusy="t"/>
          </v:shape>
        </w:pict>
      </w:r>
      <w:r>
        <w:rPr>
          <w:noProof/>
        </w:rPr>
        <w:pict w14:anchorId="048829CE">
          <v:group id="_x0000_s16906" style="position:absolute;left:0;text-align:left;margin-left:-2.85pt;margin-top:3.7pt;width:118.05pt;height:56.65pt;z-index:251554816" coordorigin="1134,2957" coordsize="2361,1133">
            <v:shape id="_x0000_s16907" type="#_x0000_t202" style="position:absolute;left:1134;top:2957;width:2361;height:1133;mso-wrap-style:none" filled="f" stroked="f" strokecolor="red">
              <v:textbox style="mso-next-textbox:#_x0000_s16907;mso-fit-shape-to-text:t" inset=".5mm,.3mm,.5mm,.3mm">
                <w:txbxContent>
                  <w:p w14:paraId="48AECC55" w14:textId="77777777" w:rsidR="00650C76" w:rsidRDefault="00047926" w:rsidP="00A36666">
                    <w:r>
                      <w:rPr>
                        <w:rFonts w:cs="Arial"/>
                        <w:b/>
                      </w:rPr>
                      <w:pict w14:anchorId="3641C976">
                        <v:shape id="_x0000_i1728" type="#_x0000_t75" style="width:114.9pt;height:55.15pt" fillcolor="window">
                          <v:imagedata r:id="rId25" o:title=""/>
                        </v:shape>
                      </w:pict>
                    </w:r>
                  </w:p>
                </w:txbxContent>
              </v:textbox>
              <o:callout v:ext="edit" minusx="t" minusy="t"/>
            </v:shape>
            <v:shape id="_x0000_s16908" type="#_x0000_t202" style="position:absolute;left:2388;top:3527;width:1000;height:505;mso-wrap-style:none" filled="f" stroked="f" strokecolor="red">
              <v:textbox style="mso-next-textbox:#_x0000_s16908;mso-fit-shape-to-text:t" inset=".5mm,.3mm,.5mm,.3mm">
                <w:txbxContent>
                  <w:p w14:paraId="122D4789" w14:textId="77777777" w:rsidR="00650C76" w:rsidRDefault="00047926" w:rsidP="00A36666">
                    <w:r>
                      <w:pict w14:anchorId="14DA732F">
                        <v:shape id="_x0000_i1729" type="#_x0000_t75" style="width:47.5pt;height:23.75pt">
                          <v:imagedata r:id="rId26" o:title="obbligo lettura blu nuovo"/>
                        </v:shape>
                      </w:pict>
                    </w:r>
                  </w:p>
                </w:txbxContent>
              </v:textbox>
              <o:callout v:ext="edit" minusx="t" minusy="t"/>
            </v:shape>
          </v:group>
        </w:pict>
      </w:r>
      <w:r>
        <w:rPr>
          <w:rFonts w:cs="Arial"/>
          <w:noProof/>
        </w:rPr>
        <w:pict w14:anchorId="76B88924">
          <v:shape id="_x0000_s16904" type="#_x0000_t202" style="position:absolute;left:0;text-align:left;margin-left:117.6pt;margin-top:68.85pt;width:2in;height:45pt;z-index:251553792" filled="f" stroked="f" strokecolor="red" strokeweight="1pt">
            <v:textbox style="mso-next-textbox:#_x0000_s16904">
              <w:txbxContent>
                <w:p w14:paraId="11F66425" w14:textId="77777777" w:rsidR="00650C76" w:rsidRDefault="00650C76" w:rsidP="00A36666">
                  <w:pPr>
                    <w:pStyle w:val="Intestazione"/>
                    <w:tabs>
                      <w:tab w:val="clear" w:pos="4819"/>
                      <w:tab w:val="clear" w:pos="9638"/>
                    </w:tabs>
                    <w:jc w:val="center"/>
                    <w:rPr>
                      <w:rFonts w:ascii="Times New Roman" w:hAnsi="Times New Roman"/>
                      <w:b/>
                      <w:bCs/>
                      <w:color w:val="0000FF"/>
                      <w:szCs w:val="24"/>
                    </w:rPr>
                  </w:pPr>
                  <w:r>
                    <w:rPr>
                      <w:rFonts w:cs="Arial"/>
                      <w:b/>
                      <w:bCs/>
                      <w:color w:val="0000FF"/>
                      <w:sz w:val="28"/>
                    </w:rPr>
                    <w:t>Usar EPP adecuados (guantes, ropa, etc.)</w:t>
                  </w:r>
                </w:p>
              </w:txbxContent>
            </v:textbox>
          </v:shape>
        </w:pict>
      </w:r>
      <w:r>
        <w:rPr>
          <w:rFonts w:cs="Arial"/>
          <w:noProof/>
        </w:rPr>
        <w:pict w14:anchorId="20722AF5">
          <v:shape id="_x0000_s16901" type="#_x0000_t202" style="position:absolute;left:0;text-align:left;margin-left:275.25pt;margin-top:61.45pt;width:76.05pt;height:60.2pt;z-index:251550720;mso-wrap-style:none" filled="f" stroked="f" strokecolor="red" strokeweight="1pt">
            <v:textbox style="mso-next-textbox:#_x0000_s16901;mso-fit-shape-to-text:t">
              <w:txbxContent>
                <w:p w14:paraId="4835660A" w14:textId="77777777" w:rsidR="00650C76" w:rsidRDefault="00047926" w:rsidP="00A36666">
                  <w:r>
                    <w:rPr>
                      <w:rFonts w:cs="Arial"/>
                      <w:color w:val="FF6600"/>
                    </w:rPr>
                    <w:pict w14:anchorId="1B819836">
                      <v:shape id="_x0000_i1730" type="#_x0000_t75" style="width:62.8pt;height:53.6pt">
                        <v:imagedata r:id="rId280" o:title="pericolo generico 1"/>
                      </v:shape>
                    </w:pict>
                  </w:r>
                </w:p>
              </w:txbxContent>
            </v:textbox>
          </v:shape>
        </w:pict>
      </w:r>
    </w:p>
    <w:p w14:paraId="300A3085" w14:textId="77777777" w:rsidR="00A36666" w:rsidRPr="002649D9" w:rsidRDefault="00A36666" w:rsidP="00A36666"/>
    <w:p w14:paraId="11F429FF" w14:textId="77777777" w:rsidR="00A36666" w:rsidRPr="002649D9" w:rsidRDefault="00A36666" w:rsidP="00A36666"/>
    <w:p w14:paraId="5EFBE0A5" w14:textId="77777777" w:rsidR="00A36666" w:rsidRPr="002649D9" w:rsidRDefault="00A36666" w:rsidP="00A36666"/>
    <w:p w14:paraId="7FE5FEF1" w14:textId="77777777" w:rsidR="00A36666" w:rsidRPr="002649D9" w:rsidRDefault="00A36666" w:rsidP="00A36666"/>
    <w:p w14:paraId="35725E0F" w14:textId="77777777" w:rsidR="00A36666" w:rsidRPr="002649D9" w:rsidRDefault="00A36666" w:rsidP="00A36666"/>
    <w:p w14:paraId="7F8F3EAF" w14:textId="77777777" w:rsidR="00A36666" w:rsidRPr="002649D9" w:rsidRDefault="00A36666" w:rsidP="00A36666">
      <w:pPr>
        <w:rPr>
          <w:rFonts w:cs="Arial"/>
        </w:rPr>
      </w:pPr>
    </w:p>
    <w:p w14:paraId="3564CC97" w14:textId="77777777" w:rsidR="00A36666" w:rsidRPr="002649D9" w:rsidRDefault="00A36666" w:rsidP="00A36666">
      <w:pPr>
        <w:rPr>
          <w:rFonts w:cs="Arial"/>
        </w:rPr>
      </w:pPr>
    </w:p>
    <w:p w14:paraId="770990FF" w14:textId="77777777" w:rsidR="00A36666" w:rsidRPr="002649D9" w:rsidRDefault="00047926" w:rsidP="00A36666">
      <w:pPr>
        <w:rPr>
          <w:rFonts w:cs="Arial"/>
        </w:rPr>
      </w:pPr>
      <w:r>
        <w:rPr>
          <w:rFonts w:cs="Arial"/>
          <w:noProof/>
        </w:rPr>
        <w:pict w14:anchorId="56E6BCAA">
          <v:shape id="_x0000_s16900" type="#_x0000_t67" style="position:absolute;left:0;text-align:left;margin-left:430.35pt;margin-top:277.9pt;width:25.65pt;height:34.2pt;rotation:180;z-index:251549696" fillcolor="lime">
            <v:textbox inset=".5mm,.3mm,.5mm,.3mm"/>
            <o:callout v:ext="edit" minusx="t" minusy="t"/>
          </v:shape>
        </w:pict>
      </w:r>
      <w:r>
        <w:rPr>
          <w:rFonts w:cs="Arial"/>
          <w:noProof/>
        </w:rPr>
        <w:pict w14:anchorId="6CE0A06B">
          <v:shape id="_x0000_s16943" type="#_x0000_t202" style="position:absolute;left:0;text-align:left;margin-left:270.75pt;margin-top:167.65pt;width:190.95pt;height:37.05pt;z-index:251585536" strokecolor="red">
            <v:textbox style="mso-next-textbox:#_x0000_s16943" inset=".5mm,.3mm,.5mm,.3mm">
              <w:txbxContent>
                <w:p w14:paraId="4681B8C1" w14:textId="77777777" w:rsidR="00650C76" w:rsidRDefault="00650C76" w:rsidP="00A36666">
                  <w:r>
                    <w:t>…para llevar los rodillos a la posición de altura máxima</w:t>
                  </w:r>
                </w:p>
              </w:txbxContent>
            </v:textbox>
            <o:callout v:ext="edit" minusx="t" minusy="t"/>
          </v:shape>
        </w:pict>
      </w:r>
      <w:r>
        <w:rPr>
          <w:rFonts w:cs="Arial"/>
          <w:noProof/>
        </w:rPr>
        <w:pict w14:anchorId="007720D6">
          <v:shape id="_x0000_s16899" type="#_x0000_t202" style="position:absolute;left:0;text-align:left;margin-left:302.1pt;margin-top:203.8pt;width:183.95pt;height:136.8pt;z-index:251548672;mso-wrap-style:none" filled="f" stroked="f" strokecolor="red">
            <v:textbox style="mso-next-textbox:#_x0000_s16899" inset=".5mm,.3mm,.5mm,.3mm">
              <w:txbxContent>
                <w:p w14:paraId="13818002" w14:textId="77777777" w:rsidR="00650C76" w:rsidRDefault="00047926" w:rsidP="00A36666">
                  <w:r>
                    <w:pict w14:anchorId="55B903B1">
                      <v:shape id="_x0000_i1731" type="#_x0000_t75" style="width:180.75pt;height:160.1pt">
                        <v:imagedata r:id="rId285" o:title="DSC_0539 mod 3"/>
                      </v:shape>
                    </w:pict>
                  </w:r>
                </w:p>
              </w:txbxContent>
            </v:textbox>
            <o:callout v:ext="edit" minusx="t" minusy="t"/>
          </v:shape>
        </w:pict>
      </w:r>
      <w:r>
        <w:rPr>
          <w:rFonts w:cs="Arial"/>
          <w:noProof/>
        </w:rPr>
        <w:pict w14:anchorId="75335DDF">
          <v:line id="_x0000_s16942" style="position:absolute;left:0;text-align:left;z-index:251584512" from="387.6pt,204.7pt" to="418.95pt,292.15pt" strokecolor="red">
            <v:stroke endarrow="block"/>
            <o:callout v:ext="edit" minusx="t" minusy="t"/>
          </v:line>
        </w:pict>
      </w:r>
      <w:r>
        <w:rPr>
          <w:rFonts w:cs="Arial"/>
          <w:noProof/>
        </w:rPr>
        <w:pict w14:anchorId="4EA533B1">
          <v:shape id="_x0000_s16939" type="#_x0000_t202" style="position:absolute;left:0;text-align:left;margin-left:270.75pt;margin-top:142pt;width:219.45pt;height:25.65pt;z-index:251581440" strokecolor="red">
            <v:textbox style="mso-next-textbox:#_x0000_s16939" inset=".5mm,.3mm,.5mm,.3mm">
              <w:txbxContent>
                <w:p w14:paraId="4A0390AA" w14:textId="77777777" w:rsidR="00650C76" w:rsidRDefault="00650C76" w:rsidP="00A36666">
                  <w:r>
                    <w:t>Con los comandos manuales, usar el jog…</w:t>
                  </w:r>
                </w:p>
              </w:txbxContent>
            </v:textbox>
            <o:callout v:ext="edit" minusx="t" minusy="t"/>
          </v:shape>
        </w:pict>
      </w:r>
      <w:r>
        <w:rPr>
          <w:rFonts w:cs="Arial"/>
          <w:noProof/>
        </w:rPr>
        <w:pict w14:anchorId="32BCE019">
          <v:line id="_x0000_s16993" style="position:absolute;left:0;text-align:left;flip:x y;z-index:251620352" from="22.8pt,84.45pt" to="51.3pt,115.8pt" strokecolor="red">
            <v:stroke endarrow="block"/>
            <o:callout v:ext="edit" minusx="t" minusy="t"/>
          </v:line>
        </w:pict>
      </w:r>
      <w:r>
        <w:rPr>
          <w:rFonts w:cs="Arial"/>
          <w:noProof/>
        </w:rPr>
        <w:pict w14:anchorId="12EDEDE9">
          <v:shape id="_x0000_s16992" type="#_x0000_t202" style="position:absolute;left:0;text-align:left;margin-left:-5.7pt;margin-top:64.5pt;width:321pt;height:36.55pt;z-index:251619328;mso-wrap-style:none" stroked="f" strokecolor="red">
            <v:textbox style="mso-next-textbox:#_x0000_s16992;mso-fit-shape-to-text:t" inset=".5mm,.3mm,.5mm,.3mm">
              <w:txbxContent>
                <w:p w14:paraId="57192F45" w14:textId="77777777" w:rsidR="00650C76" w:rsidRDefault="00047926" w:rsidP="00A36666">
                  <w:r>
                    <w:pict w14:anchorId="35CF805B">
                      <v:shape id="_x0000_i1732" type="#_x0000_t75" style="width:317.85pt;height:35.25pt">
                        <v:imagedata r:id="rId282" o:title="AX-RS AX-PRL PAGINA PRINCIPALE mod"/>
                      </v:shape>
                    </w:pict>
                  </w:r>
                </w:p>
              </w:txbxContent>
            </v:textbox>
            <o:callout v:ext="edit" minusx="t" minusy="t"/>
          </v:shape>
        </w:pict>
      </w:r>
      <w:r>
        <w:rPr>
          <w:rFonts w:cs="Arial"/>
          <w:noProof/>
        </w:rPr>
        <w:pict w14:anchorId="4CCCBA6B">
          <v:shape id="_x0000_s16991" type="#_x0000_t202" style="position:absolute;left:0;text-align:left;margin-left:14.25pt;margin-top:114.95pt;width:213.75pt;height:37.9pt;z-index:251618304" strokecolor="red">
            <v:textbox style="mso-next-textbox:#_x0000_s16991" inset=".5mm,.3mm,.5mm,.3mm">
              <w:txbxContent>
                <w:p w14:paraId="7048E089" w14:textId="77777777" w:rsidR="00650C76" w:rsidRDefault="00650C76" w:rsidP="00A36666">
                  <w:r>
                    <w:t>…hacer clic en el botón para acceder a la página de comandos MANUALES</w:t>
                  </w:r>
                </w:p>
              </w:txbxContent>
            </v:textbox>
            <o:callout v:ext="edit" minusx="t" minusy="t"/>
          </v:shape>
        </w:pict>
      </w:r>
      <w:r>
        <w:rPr>
          <w:rFonts w:cs="Arial"/>
          <w:noProof/>
        </w:rPr>
        <w:pict w14:anchorId="65186C3E">
          <v:shape id="_x0000_s16938" type="#_x0000_t202" style="position:absolute;left:0;text-align:left;margin-left:0;margin-top:165.1pt;width:247.05pt;height:184.3pt;z-index:251580416;mso-wrap-style:none" filled="f" stroked="f" strokecolor="red">
            <v:textbox style="mso-next-textbox:#_x0000_s16938;mso-fit-shape-to-text:t" inset=".5mm,.3mm,.5mm,.3mm">
              <w:txbxContent>
                <w:p w14:paraId="052AA26B" w14:textId="77777777" w:rsidR="00650C76" w:rsidRDefault="00047926" w:rsidP="00A36666">
                  <w:r>
                    <w:pict w14:anchorId="747C01D7">
                      <v:shape id="_x0000_i1733" type="#_x0000_t75" style="width:245.1pt;height:183.05pt">
                        <v:imagedata r:id="rId171" o:title="AX-R+ AX-PRL MAN 2 ENG"/>
                      </v:shape>
                    </w:pict>
                  </w:r>
                </w:p>
              </w:txbxContent>
            </v:textbox>
            <o:callout v:ext="edit" minusx="t" minusy="t"/>
          </v:shape>
        </w:pict>
      </w:r>
      <w:r>
        <w:rPr>
          <w:rFonts w:cs="Arial"/>
          <w:noProof/>
        </w:rPr>
        <w:pict w14:anchorId="74FD6A66">
          <v:line id="_x0000_s16996" style="position:absolute;left:0;text-align:left;z-index:252923904" from="316.35pt,44.55pt" to="353.4pt,70.05pt" strokecolor="red">
            <v:stroke endarrow="block"/>
            <o:callout v:ext="edit" minusx="t" minusy="t"/>
          </v:line>
        </w:pict>
      </w:r>
    </w:p>
    <w:p w14:paraId="450C862A" w14:textId="77777777" w:rsidR="00A36666" w:rsidRPr="002649D9" w:rsidRDefault="00047926" w:rsidP="00A36666">
      <w:pPr>
        <w:rPr>
          <w:rFonts w:cs="Arial"/>
        </w:rPr>
      </w:pPr>
      <w:r>
        <w:rPr>
          <w:rFonts w:cs="Arial"/>
          <w:noProof/>
        </w:rPr>
        <w:pict w14:anchorId="38E7D021">
          <v:shape id="_x0000_s16990" type="#_x0000_t202" style="position:absolute;left:0;text-align:left;margin-left:133.85pt;margin-top:5.1pt;width:182.5pt;height:29.95pt;z-index:251617280" strokecolor="red">
            <v:textbox style="mso-next-textbox:#_x0000_s16990" inset=".5mm,.3mm,.5mm,.3mm">
              <w:txbxContent>
                <w:p w14:paraId="1D4C541A" w14:textId="77777777" w:rsidR="00650C76" w:rsidRDefault="00650C76" w:rsidP="00A36666">
                  <w:r>
                    <w:t>Con el selector en MANUAL MODE…</w:t>
                  </w:r>
                </w:p>
              </w:txbxContent>
            </v:textbox>
            <o:callout v:ext="edit" minusx="t" minusy="t"/>
          </v:shape>
        </w:pict>
      </w:r>
    </w:p>
    <w:p w14:paraId="0C83D918" w14:textId="77777777" w:rsidR="00A36666" w:rsidRDefault="00A36666" w:rsidP="00A36666">
      <w:pPr>
        <w:rPr>
          <w:rFonts w:cs="Arial"/>
        </w:rPr>
      </w:pPr>
    </w:p>
    <w:p w14:paraId="392C2D69" w14:textId="77777777" w:rsidR="00A36666" w:rsidRDefault="00047926" w:rsidP="00475308">
      <w:pPr>
        <w:jc w:val="right"/>
        <w:rPr>
          <w:rFonts w:cs="Arial"/>
        </w:rPr>
      </w:pPr>
      <w:r>
        <w:rPr>
          <w:rFonts w:cs="Arial"/>
          <w:noProof/>
        </w:rPr>
        <w:pict w14:anchorId="30284C3E">
          <v:shape id="_x0000_s19868" type="#_x0000_t202" style="position:absolute;left:0;text-align:left;margin-left:337.1pt;margin-top:-27.7pt;width:77.3pt;height:118.45pt;z-index:252922880;mso-wrap-style:none" filled="f" stroked="f" strokecolor="red">
            <v:textbox style="mso-next-textbox:#_x0000_s19868;mso-fit-shape-to-text:t" inset=".5mm,.3mm,.5mm,.3mm">
              <w:txbxContent>
                <w:p w14:paraId="71BB8D3C" w14:textId="77777777" w:rsidR="00650C76" w:rsidRDefault="00047926" w:rsidP="00475308">
                  <w:r>
                    <w:rPr>
                      <w:noProof/>
                    </w:rPr>
                    <w:pict w14:anchorId="545F8CB1">
                      <v:shape id="_x0000_i1734" type="#_x0000_t75" style="width:74.3pt;height:116.45pt;visibility:visible">
                        <v:imagedata r:id="rId109" o:title=""/>
                      </v:shape>
                    </w:pict>
                  </w:r>
                </w:p>
              </w:txbxContent>
            </v:textbox>
            <o:callout v:ext="edit" minusx="t" minusy="t"/>
          </v:shape>
        </w:pict>
      </w:r>
    </w:p>
    <w:p w14:paraId="6ED6D7C1" w14:textId="77777777" w:rsidR="00A36666" w:rsidRDefault="00A36666" w:rsidP="00A36666">
      <w:pPr>
        <w:rPr>
          <w:rFonts w:cs="Arial"/>
        </w:rPr>
      </w:pPr>
    </w:p>
    <w:p w14:paraId="431FF34F" w14:textId="77777777" w:rsidR="00A36666" w:rsidRDefault="00A36666" w:rsidP="00A36666">
      <w:pPr>
        <w:rPr>
          <w:rFonts w:cs="Arial"/>
        </w:rPr>
      </w:pPr>
    </w:p>
    <w:p w14:paraId="3BC602A1" w14:textId="77777777" w:rsidR="00A36666" w:rsidRDefault="00A36666" w:rsidP="00A36666">
      <w:pPr>
        <w:rPr>
          <w:rFonts w:cs="Arial"/>
        </w:rPr>
      </w:pPr>
    </w:p>
    <w:p w14:paraId="365FA7AA" w14:textId="77777777" w:rsidR="00A36666" w:rsidRDefault="00A36666" w:rsidP="00A36666">
      <w:pPr>
        <w:rPr>
          <w:rFonts w:cs="Arial"/>
        </w:rPr>
      </w:pPr>
    </w:p>
    <w:p w14:paraId="0EB0020C" w14:textId="77777777" w:rsidR="00A36666" w:rsidRDefault="00A36666" w:rsidP="00A36666">
      <w:pPr>
        <w:rPr>
          <w:rFonts w:cs="Arial"/>
        </w:rPr>
      </w:pPr>
    </w:p>
    <w:p w14:paraId="114B3F4F" w14:textId="77777777" w:rsidR="00A36666" w:rsidRDefault="00A36666" w:rsidP="00A36666">
      <w:pPr>
        <w:rPr>
          <w:rFonts w:cs="Arial"/>
        </w:rPr>
      </w:pPr>
    </w:p>
    <w:p w14:paraId="0EC86EFA" w14:textId="77777777" w:rsidR="00A36666" w:rsidRDefault="00047926" w:rsidP="00A36666">
      <w:pPr>
        <w:rPr>
          <w:rFonts w:cs="Arial"/>
        </w:rPr>
      </w:pPr>
      <w:r>
        <w:rPr>
          <w:rFonts w:cs="Arial"/>
          <w:noProof/>
        </w:rPr>
        <w:pict w14:anchorId="1501C097">
          <v:line id="_x0000_s16941" style="position:absolute;left:0;text-align:left;z-index:251583488" from="120.6pt,14pt" to="120.6pt,49.05pt" strokecolor="red">
            <v:stroke endarrow="block"/>
            <o:callout v:ext="edit" minusx="t" minusy="t"/>
          </v:line>
        </w:pict>
      </w:r>
      <w:r>
        <w:rPr>
          <w:rFonts w:cs="Arial"/>
          <w:noProof/>
        </w:rPr>
        <w:pict w14:anchorId="7F462111">
          <v:line id="_x0000_s16940" style="position:absolute;left:0;text-align:left;flip:x;z-index:251582464" from="158.85pt,14pt" to="270.75pt,49.05pt" strokecolor="red">
            <v:stroke endarrow="block"/>
            <o:callout v:ext="edit" minusx="t" minusy="t"/>
          </v:line>
        </w:pict>
      </w:r>
    </w:p>
    <w:p w14:paraId="3A5625EB" w14:textId="77777777" w:rsidR="00A36666" w:rsidRDefault="00A36666" w:rsidP="00A36666">
      <w:pPr>
        <w:rPr>
          <w:rFonts w:cs="Arial"/>
        </w:rPr>
      </w:pPr>
    </w:p>
    <w:p w14:paraId="15F96B96" w14:textId="77777777" w:rsidR="00A36666" w:rsidRDefault="00A36666" w:rsidP="00A36666">
      <w:pPr>
        <w:rPr>
          <w:rFonts w:cs="Arial"/>
        </w:rPr>
      </w:pPr>
    </w:p>
    <w:p w14:paraId="1CA10A59" w14:textId="77777777" w:rsidR="00A36666" w:rsidRDefault="00A36666" w:rsidP="00A36666">
      <w:pPr>
        <w:rPr>
          <w:rFonts w:cs="Arial"/>
        </w:rPr>
      </w:pPr>
    </w:p>
    <w:p w14:paraId="6916BC4A" w14:textId="77777777" w:rsidR="00A36666" w:rsidRDefault="00A36666" w:rsidP="00A36666">
      <w:pPr>
        <w:rPr>
          <w:rFonts w:cs="Arial"/>
        </w:rPr>
      </w:pPr>
    </w:p>
    <w:p w14:paraId="2842596C" w14:textId="77777777" w:rsidR="00A36666" w:rsidRDefault="00A36666" w:rsidP="00A36666">
      <w:pPr>
        <w:rPr>
          <w:rFonts w:cs="Arial"/>
        </w:rPr>
      </w:pPr>
    </w:p>
    <w:p w14:paraId="146D455A" w14:textId="77777777" w:rsidR="00A36666" w:rsidRDefault="00A36666" w:rsidP="00A36666">
      <w:pPr>
        <w:rPr>
          <w:rFonts w:cs="Arial"/>
        </w:rPr>
      </w:pPr>
    </w:p>
    <w:p w14:paraId="3F0A3B41" w14:textId="77777777" w:rsidR="00A36666" w:rsidRDefault="00A36666" w:rsidP="00A36666">
      <w:pPr>
        <w:rPr>
          <w:rFonts w:cs="Arial"/>
        </w:rPr>
      </w:pPr>
    </w:p>
    <w:p w14:paraId="068FF0E0" w14:textId="77777777" w:rsidR="00A36666" w:rsidRDefault="00A36666" w:rsidP="00A36666">
      <w:pPr>
        <w:rPr>
          <w:rFonts w:cs="Arial"/>
        </w:rPr>
      </w:pPr>
    </w:p>
    <w:p w14:paraId="5B18870F" w14:textId="77777777" w:rsidR="00A36666" w:rsidRDefault="00A36666" w:rsidP="00A36666">
      <w:pPr>
        <w:rPr>
          <w:rFonts w:cs="Arial"/>
        </w:rPr>
      </w:pPr>
    </w:p>
    <w:p w14:paraId="57022171" w14:textId="77777777" w:rsidR="00A36666" w:rsidRDefault="00A36666" w:rsidP="00A36666">
      <w:pPr>
        <w:rPr>
          <w:rFonts w:cs="Arial"/>
        </w:rPr>
      </w:pPr>
    </w:p>
    <w:p w14:paraId="07C9C179" w14:textId="77777777" w:rsidR="00A36666" w:rsidRDefault="00A36666" w:rsidP="00A36666">
      <w:pPr>
        <w:rPr>
          <w:rFonts w:cs="Arial"/>
        </w:rPr>
      </w:pPr>
    </w:p>
    <w:p w14:paraId="620FF521" w14:textId="77777777" w:rsidR="00A36666" w:rsidRDefault="00A36666" w:rsidP="00A36666">
      <w:pPr>
        <w:rPr>
          <w:rFonts w:cs="Arial"/>
        </w:rPr>
      </w:pPr>
    </w:p>
    <w:p w14:paraId="193BD958" w14:textId="77777777" w:rsidR="00A36666" w:rsidRDefault="00A36666" w:rsidP="00A36666">
      <w:pPr>
        <w:rPr>
          <w:rFonts w:cs="Arial"/>
        </w:rPr>
      </w:pPr>
    </w:p>
    <w:p w14:paraId="280DBD18" w14:textId="77777777" w:rsidR="005430FE" w:rsidRDefault="005430FE" w:rsidP="00A36666">
      <w:pPr>
        <w:rPr>
          <w:rFonts w:cs="Arial"/>
        </w:rPr>
      </w:pPr>
    </w:p>
    <w:p w14:paraId="321BF712" w14:textId="77777777" w:rsidR="00A36666" w:rsidRDefault="00A36666" w:rsidP="00A36666">
      <w:pPr>
        <w:rPr>
          <w:rFonts w:cs="Arial"/>
        </w:rPr>
      </w:pPr>
      <w:r>
        <w:rPr>
          <w:rFonts w:cs="Arial"/>
        </w:rPr>
        <w:br w:type="page"/>
      </w:r>
      <w:r>
        <w:rPr>
          <w:rFonts w:cs="Arial"/>
        </w:rPr>
        <w:lastRenderedPageBreak/>
        <w:t xml:space="preserve">Para acceder a los rodillos, es necesario separar la cinta transportadora de entrada de la cinta que la sigue, y luego </w:t>
      </w:r>
      <w:r w:rsidRPr="00A7672F">
        <w:rPr>
          <w:rFonts w:cs="Arial"/>
        </w:rPr>
        <w:t>d</w:t>
      </w:r>
      <w:r>
        <w:rPr>
          <w:rFonts w:cs="Arial"/>
        </w:rPr>
        <w:t>esplazarla utilizando las ruedas específicas.</w:t>
      </w:r>
    </w:p>
    <w:p w14:paraId="75E22D9A" w14:textId="77777777" w:rsidR="00A36666" w:rsidRDefault="00A36666" w:rsidP="00A36666">
      <w:pPr>
        <w:rPr>
          <w:rFonts w:cs="Arial"/>
        </w:rPr>
      </w:pPr>
    </w:p>
    <w:p w14:paraId="00FC5267" w14:textId="77777777" w:rsidR="00A36666" w:rsidRDefault="00047926" w:rsidP="00A36666">
      <w:pPr>
        <w:rPr>
          <w:rFonts w:cs="Arial"/>
        </w:rPr>
      </w:pPr>
      <w:r>
        <w:rPr>
          <w:noProof/>
        </w:rPr>
        <w:pict w14:anchorId="406F7C91">
          <v:shape id="_x0000_s16918" type="#_x0000_t202" style="position:absolute;left:0;text-align:left;margin-left:9.6pt;margin-top:1.65pt;width:177.05pt;height:98.9pt;z-index:251565056;mso-wrap-style:none" filled="f" stroked="f" strokecolor="red">
            <v:textbox style="mso-next-textbox:#_x0000_s16918;mso-fit-shape-to-text:t" inset=".5mm,.3mm,.5mm,.3mm">
              <w:txbxContent>
                <w:p w14:paraId="2A0504C0" w14:textId="77777777" w:rsidR="00650C76" w:rsidRDefault="00047926" w:rsidP="00A36666">
                  <w:r>
                    <w:pict w14:anchorId="70A5383E">
                      <v:shape id="_x0000_i1735" type="#_x0000_t75" style="width:173.85pt;height:97.3pt">
                        <v:imagedata r:id="rId237" o:title="gancio 2"/>
                      </v:shape>
                    </w:pict>
                  </w:r>
                </w:p>
              </w:txbxContent>
            </v:textbox>
            <o:callout v:ext="edit" minusx="t" minusy="t"/>
          </v:shape>
        </w:pict>
      </w:r>
    </w:p>
    <w:p w14:paraId="6AF1EACB" w14:textId="77777777" w:rsidR="00A36666" w:rsidRDefault="00047926" w:rsidP="00A36666">
      <w:r>
        <w:rPr>
          <w:noProof/>
        </w:rPr>
        <w:pict w14:anchorId="100A9607">
          <v:shape id="_x0000_s16919" type="#_x0000_t202" style="position:absolute;left:0;text-align:left;margin-left:247.95pt;margin-top:5.35pt;width:259.15pt;height:145.9pt;z-index:251566080;mso-wrap-style:none" filled="f" stroked="f" strokecolor="red">
            <v:textbox style="mso-next-textbox:#_x0000_s16919;mso-fit-shape-to-text:t" inset=".5mm,.3mm,.5mm,.3mm">
              <w:txbxContent>
                <w:p w14:paraId="504B2CDE" w14:textId="77777777" w:rsidR="00650C76" w:rsidRDefault="00047926" w:rsidP="00A36666">
                  <w:r>
                    <w:pict w14:anchorId="0D6B897A">
                      <v:shape id="_x0000_i1736" type="#_x0000_t75" style="width:256.6pt;height:2in">
                        <v:imagedata r:id="rId286" o:title="pulizia 01"/>
                      </v:shape>
                    </w:pict>
                  </w:r>
                </w:p>
              </w:txbxContent>
            </v:textbox>
            <o:callout v:ext="edit" minusx="t" minusy="t"/>
          </v:shape>
        </w:pict>
      </w:r>
    </w:p>
    <w:p w14:paraId="5DC9627C" w14:textId="77777777" w:rsidR="00A36666" w:rsidRDefault="00A36666" w:rsidP="00A36666"/>
    <w:p w14:paraId="11D41447" w14:textId="77777777" w:rsidR="00A36666" w:rsidRDefault="00047926" w:rsidP="00A36666">
      <w:r>
        <w:rPr>
          <w:rFonts w:cs="Arial"/>
          <w:noProof/>
        </w:rPr>
        <w:pict w14:anchorId="012A4BBC">
          <v:shape id="_x0000_s16923" type="#_x0000_t67" style="position:absolute;left:0;text-align:left;margin-left:347.7pt;margin-top:.6pt;width:22.8pt;height:39.9pt;rotation:5019661fd;z-index:251570176" fillcolor="lime">
            <v:textbox inset=".5mm,.3mm,.5mm,.3mm"/>
            <o:callout v:ext="edit" minusx="t" minusy="t"/>
          </v:shape>
        </w:pict>
      </w:r>
    </w:p>
    <w:p w14:paraId="101AAA7B" w14:textId="77777777" w:rsidR="00A36666" w:rsidRDefault="00047926" w:rsidP="00A36666">
      <w:r>
        <w:rPr>
          <w:noProof/>
        </w:rPr>
        <w:pict w14:anchorId="4EA81FD2">
          <v:line id="_x0000_s16924" style="position:absolute;left:0;text-align:left;flip:y;z-index:251571200" from="216.6pt,6.75pt" to="285pt,103.2pt" strokecolor="red">
            <v:stroke endarrow="block"/>
            <o:callout v:ext="edit" minusx="t" minusy="t"/>
          </v:line>
        </w:pict>
      </w:r>
    </w:p>
    <w:p w14:paraId="6A0AFD7C" w14:textId="77777777" w:rsidR="00A36666" w:rsidRDefault="00047926" w:rsidP="00A36666">
      <w:r>
        <w:rPr>
          <w:noProof/>
        </w:rPr>
        <w:pict w14:anchorId="22D9A1CB">
          <v:line id="_x0000_s16921" style="position:absolute;left:0;text-align:left;flip:y;z-index:251568128" from="96.9pt,1.05pt" to="96.9pt,43.8pt" strokecolor="red">
            <v:stroke endarrow="block"/>
            <o:callout v:ext="edit" minusx="t" minusy="t"/>
          </v:line>
        </w:pict>
      </w:r>
    </w:p>
    <w:p w14:paraId="42AB5EDB" w14:textId="77777777" w:rsidR="00A36666" w:rsidRDefault="00A36666" w:rsidP="00A36666"/>
    <w:p w14:paraId="4362C51C" w14:textId="77777777" w:rsidR="00A36666" w:rsidRDefault="00A36666" w:rsidP="00A36666">
      <w:pPr>
        <w:rPr>
          <w:noProof/>
        </w:rPr>
      </w:pPr>
    </w:p>
    <w:p w14:paraId="3F309CF0" w14:textId="77777777" w:rsidR="00A36666" w:rsidRDefault="00047926" w:rsidP="00A36666">
      <w:r>
        <w:rPr>
          <w:noProof/>
        </w:rPr>
        <w:pict w14:anchorId="1220BA45">
          <v:shape id="_x0000_s16920" type="#_x0000_t202" style="position:absolute;left:0;text-align:left;margin-left:0;margin-top:2.4pt;width:151.05pt;height:34.2pt;z-index:251567104" strokecolor="red">
            <v:textbox style="mso-next-textbox:#_x0000_s16920" inset=".5mm,.3mm,.5mm,.3mm">
              <w:txbxContent>
                <w:p w14:paraId="357C350D" w14:textId="77777777" w:rsidR="00650C76" w:rsidRDefault="00650C76" w:rsidP="00A36666">
                  <w:r>
                    <w:t>Desatornillar y soltar los tirantes en ambos lados…</w:t>
                  </w:r>
                </w:p>
              </w:txbxContent>
            </v:textbox>
            <o:callout v:ext="edit" minusx="t" minusy="t"/>
          </v:shape>
        </w:pict>
      </w:r>
    </w:p>
    <w:p w14:paraId="47016DE4" w14:textId="77777777" w:rsidR="00A36666" w:rsidRDefault="00A36666" w:rsidP="00A36666"/>
    <w:p w14:paraId="1CE1A157" w14:textId="77777777" w:rsidR="00A36666" w:rsidRDefault="00A36666" w:rsidP="00A36666"/>
    <w:p w14:paraId="16F75475" w14:textId="77777777" w:rsidR="00A36666" w:rsidRDefault="00047926" w:rsidP="00A36666">
      <w:r>
        <w:rPr>
          <w:noProof/>
        </w:rPr>
        <w:pict w14:anchorId="0C96B486">
          <v:shape id="_x0000_s16922" type="#_x0000_t202" style="position:absolute;left:0;text-align:left;margin-left:0;margin-top:6.6pt;width:225.15pt;height:34.2pt;z-index:251569152" strokecolor="red">
            <v:textbox style="mso-next-textbox:#_x0000_s16922" inset=".5mm,.3mm,.5mm,.3mm">
              <w:txbxContent>
                <w:p w14:paraId="5EE419CF" w14:textId="77777777" w:rsidR="00650C76" w:rsidRDefault="00650C76" w:rsidP="00A36666">
                  <w:r>
                    <w:t>…y desprender la banda de entrada del resto de la máquina aprovechando las ruedas</w:t>
                  </w:r>
                </w:p>
              </w:txbxContent>
            </v:textbox>
            <o:callout v:ext="edit" minusx="t" minusy="t"/>
          </v:shape>
        </w:pict>
      </w:r>
    </w:p>
    <w:p w14:paraId="296FDBC8" w14:textId="77777777" w:rsidR="00A36666" w:rsidRDefault="00A36666" w:rsidP="00A36666"/>
    <w:p w14:paraId="434F41E0" w14:textId="77777777" w:rsidR="00A36666" w:rsidRDefault="00A36666" w:rsidP="00A36666"/>
    <w:p w14:paraId="529F0D62" w14:textId="77777777" w:rsidR="00A36666" w:rsidRDefault="00047926" w:rsidP="00A36666">
      <w:r>
        <w:rPr>
          <w:noProof/>
          <w:sz w:val="20"/>
        </w:rPr>
        <w:pict w14:anchorId="0C9828CA">
          <v:shape id="_x0000_s16911" type="#_x0000_t202" style="position:absolute;left:0;text-align:left;margin-left:173.85pt;margin-top:12.5pt;width:59.8pt;height:58.9pt;z-index:251557888" stroked="f" strokecolor="red">
            <v:textbox style="mso-next-textbox:#_x0000_s16911" inset=".5mm,.3mm,.5mm,.3mm">
              <w:txbxContent>
                <w:p w14:paraId="0FA44745" w14:textId="77777777" w:rsidR="00650C76" w:rsidRDefault="00047926" w:rsidP="00A36666">
                  <w:r>
                    <w:rPr>
                      <w:rFonts w:cs="Arial"/>
                    </w:rPr>
                    <w:pict w14:anchorId="7185D6F9">
                      <v:shape id="_x0000_i1737" type="#_x0000_t75" style="width:56.7pt;height:55.9pt">
                        <v:imagedata r:id="rId54" o:title="Obbligo di guanti protettivi"/>
                      </v:shape>
                    </w:pict>
                  </w:r>
                </w:p>
              </w:txbxContent>
            </v:textbox>
            <o:callout v:ext="edit" minusx="t" minusy="t"/>
          </v:shape>
        </w:pict>
      </w:r>
    </w:p>
    <w:p w14:paraId="3AD14EBB" w14:textId="77777777" w:rsidR="00A36666" w:rsidRDefault="00047926" w:rsidP="00A36666">
      <w:r>
        <w:rPr>
          <w:noProof/>
          <w:sz w:val="20"/>
        </w:rPr>
        <w:pict w14:anchorId="44617206">
          <v:shape id="_x0000_s16913" type="#_x0000_t202" style="position:absolute;left:0;text-align:left;margin-left:228.3pt;margin-top:12.95pt;width:196.65pt;height:37.15pt;z-index:251559936" filled="f" stroked="f">
            <v:textbox style="mso-next-textbox:#_x0000_s16913" inset=".5mm,.3mm,.5mm,.3mm">
              <w:txbxContent>
                <w:p w14:paraId="65F317B8" w14:textId="77777777" w:rsidR="00650C76" w:rsidRDefault="00650C76" w:rsidP="00A36666">
                  <w:pPr>
                    <w:jc w:val="center"/>
                    <w:rPr>
                      <w:rFonts w:cs="Arial"/>
                      <w:color w:val="0000FF"/>
                    </w:rPr>
                  </w:pPr>
                  <w:r>
                    <w:rPr>
                      <w:rFonts w:cs="Arial"/>
                      <w:b/>
                      <w:bCs/>
                      <w:color w:val="0000FF"/>
                    </w:rPr>
                    <w:t>USAR GUANTES ADECUADOS PARA LAS ACTIVIDADES A REALIZAR</w:t>
                  </w:r>
                </w:p>
              </w:txbxContent>
            </v:textbox>
            <o:callout v:ext="edit" minusy="t"/>
          </v:shape>
        </w:pict>
      </w:r>
      <w:r>
        <w:rPr>
          <w:noProof/>
        </w:rPr>
        <w:pict w14:anchorId="69602333">
          <v:shape id="_x0000_s16910" type="#_x0000_t202" style="position:absolute;left:0;text-align:left;margin-left:-5.7pt;margin-top:2.3pt;width:63.65pt;height:53.6pt;z-index:251556864;mso-wrap-style:none" filled="f" stroked="f" strokecolor="red" strokeweight="1pt">
            <v:textbox style="mso-next-textbox:#_x0000_s16910;mso-fit-shape-to-text:t" inset=".5mm,.3mm,.5mm,.3mm">
              <w:txbxContent>
                <w:p w14:paraId="29F4E55D" w14:textId="77777777" w:rsidR="00650C76" w:rsidRDefault="00047926" w:rsidP="00A36666">
                  <w:pPr>
                    <w:jc w:val="center"/>
                  </w:pPr>
                  <w:r>
                    <w:pict w14:anchorId="3694FD80">
                      <v:shape id="_x0000_i1738" type="#_x0000_t75" style="width:60.5pt;height:52.1pt">
                        <v:imagedata r:id="rId172" o:title="CONTUSIONE"/>
                      </v:shape>
                    </w:pict>
                  </w:r>
                </w:p>
              </w:txbxContent>
            </v:textbox>
          </v:shape>
        </w:pict>
      </w:r>
    </w:p>
    <w:p w14:paraId="0AC62584" w14:textId="77777777" w:rsidR="00A36666" w:rsidRDefault="00047926" w:rsidP="00A36666">
      <w:r>
        <w:rPr>
          <w:noProof/>
        </w:rPr>
        <w:pict w14:anchorId="28333F42">
          <v:shape id="_x0000_s16912" type="#_x0000_t202" style="position:absolute;left:0;text-align:left;margin-left:48.45pt;margin-top:-.1pt;width:108pt;height:36.6pt;z-index:251558912" filled="f" stroked="f">
            <v:textbox style="mso-next-textbox:#_x0000_s16912" inset=".5mm,.3mm,.5mm,.3mm">
              <w:txbxContent>
                <w:p w14:paraId="038246AB" w14:textId="77777777" w:rsidR="00650C76" w:rsidRDefault="00650C76" w:rsidP="00A36666">
                  <w:pPr>
                    <w:jc w:val="center"/>
                    <w:rPr>
                      <w:rFonts w:cs="Arial"/>
                      <w:color w:val="FF6600"/>
                    </w:rPr>
                  </w:pPr>
                  <w:r>
                    <w:rPr>
                      <w:rFonts w:cs="Arial"/>
                      <w:b/>
                      <w:bCs/>
                      <w:color w:val="FF6600"/>
                    </w:rPr>
                    <w:t>PELIGRO DE CONTUSIÓN</w:t>
                  </w:r>
                </w:p>
              </w:txbxContent>
            </v:textbox>
            <o:callout v:ext="edit" minusy="t"/>
          </v:shape>
        </w:pict>
      </w:r>
    </w:p>
    <w:p w14:paraId="6E99FAAA" w14:textId="77777777" w:rsidR="00A36666" w:rsidRDefault="00A36666" w:rsidP="00A36666"/>
    <w:p w14:paraId="24323110" w14:textId="77777777" w:rsidR="00A36666" w:rsidRDefault="00A36666" w:rsidP="00A36666"/>
    <w:p w14:paraId="3490FC78" w14:textId="77777777" w:rsidR="00A36666" w:rsidRDefault="00047926" w:rsidP="00A36666">
      <w:r>
        <w:rPr>
          <w:noProof/>
        </w:rPr>
        <w:pict w14:anchorId="510E97C0">
          <v:shape id="_x0000_s16914" type="#_x0000_t202" style="position:absolute;left:0;text-align:left;margin-left:-8.55pt;margin-top:7.8pt;width:70.45pt;height:59.8pt;z-index:251560960;mso-wrap-style:none" filled="f" stroked="f" strokecolor="red">
            <v:textbox style="mso-next-textbox:#_x0000_s16914;mso-fit-shape-to-text:t" inset=".5mm,.3mm,.5mm,.3mm">
              <w:txbxContent>
                <w:p w14:paraId="50F720A6" w14:textId="77777777" w:rsidR="00650C76" w:rsidRDefault="00047926" w:rsidP="00A36666">
                  <w:r>
                    <w:pict w14:anchorId="0CCDF8D6">
                      <v:shape id="_x0000_i1739" type="#_x0000_t75" style="width:68.15pt;height:57.45pt">
                        <v:imagedata r:id="rId191" o:title="Movimentazione manuale dei carichi"/>
                      </v:shape>
                    </w:pict>
                  </w:r>
                </w:p>
              </w:txbxContent>
            </v:textbox>
            <o:callout v:ext="edit" minusx="t" minusy="t"/>
          </v:shape>
        </w:pict>
      </w:r>
    </w:p>
    <w:p w14:paraId="39325046" w14:textId="77777777" w:rsidR="00A36666" w:rsidRDefault="00047926" w:rsidP="00A36666">
      <w:r>
        <w:rPr>
          <w:noProof/>
        </w:rPr>
        <w:pict w14:anchorId="37E0733F">
          <v:shape id="_x0000_s16915" type="#_x0000_t202" style="position:absolute;left:0;text-align:left;margin-left:51.3pt;margin-top:2.55pt;width:344.85pt;height:48.45pt;z-index:251561984" filled="f" stroked="f">
            <v:textbox style="mso-next-textbox:#_x0000_s16915" inset=".5mm,.3mm,.5mm,.3mm">
              <w:txbxContent>
                <w:p w14:paraId="79B9E4B1" w14:textId="77777777" w:rsidR="00650C76" w:rsidRPr="007A6AC3" w:rsidRDefault="00650C76" w:rsidP="00A36666">
                  <w:pPr>
                    <w:jc w:val="center"/>
                    <w:rPr>
                      <w:rFonts w:cs="Arial"/>
                      <w:b/>
                      <w:bCs/>
                    </w:rPr>
                  </w:pPr>
                  <w:r w:rsidRPr="007A6AC3">
                    <w:rPr>
                      <w:rFonts w:cs="Arial"/>
                      <w:b/>
                      <w:bCs/>
                    </w:rPr>
                    <w:t>PARA EL DESPLAZAMIENTO DE LA CINTA DE ENTRADA,</w:t>
                  </w:r>
                </w:p>
                <w:p w14:paraId="6B87510F" w14:textId="77777777" w:rsidR="00650C76" w:rsidRDefault="00650C76" w:rsidP="00A36666">
                  <w:pPr>
                    <w:jc w:val="center"/>
                    <w:rPr>
                      <w:rFonts w:cs="Arial"/>
                      <w:b/>
                      <w:bCs/>
                      <w:color w:val="FF6600"/>
                    </w:rPr>
                  </w:pPr>
                  <w:r>
                    <w:rPr>
                      <w:rFonts w:cs="Arial"/>
                      <w:b/>
                      <w:bCs/>
                      <w:color w:val="FF6600"/>
                    </w:rPr>
                    <w:t>PELIGRO MANIPULACIÓN MANUAL DE CARGAS</w:t>
                  </w:r>
                </w:p>
                <w:p w14:paraId="413DA8E8" w14:textId="77777777" w:rsidR="00650C76" w:rsidRPr="007A6AC3" w:rsidRDefault="00650C76" w:rsidP="00A36666">
                  <w:pPr>
                    <w:jc w:val="center"/>
                    <w:rPr>
                      <w:rFonts w:cs="Arial"/>
                      <w:color w:val="0000FF"/>
                    </w:rPr>
                  </w:pPr>
                  <w:r w:rsidRPr="007A6AC3">
                    <w:rPr>
                      <w:rFonts w:cs="Arial"/>
                      <w:b/>
                      <w:bCs/>
                      <w:color w:val="0000FF"/>
                    </w:rPr>
                    <w:t>EVENTUALMENTE, ACTUAR DOS PERSONAS</w:t>
                  </w:r>
                </w:p>
              </w:txbxContent>
            </v:textbox>
            <o:callout v:ext="edit" minusy="t"/>
          </v:shape>
        </w:pict>
      </w:r>
    </w:p>
    <w:p w14:paraId="5A3E6E9C" w14:textId="77777777" w:rsidR="00A36666" w:rsidRDefault="00A36666" w:rsidP="00A36666"/>
    <w:p w14:paraId="28264711" w14:textId="77777777" w:rsidR="00A36666" w:rsidRDefault="00A36666" w:rsidP="00A36666"/>
    <w:p w14:paraId="5F811C55" w14:textId="77777777" w:rsidR="00A36666" w:rsidRDefault="00A36666" w:rsidP="00A36666"/>
    <w:p w14:paraId="7728DBD1" w14:textId="77777777" w:rsidR="00A36666" w:rsidRDefault="00A36666" w:rsidP="00A36666"/>
    <w:p w14:paraId="7585D330" w14:textId="77777777" w:rsidR="00A36666" w:rsidRDefault="00A36666" w:rsidP="00A36666"/>
    <w:p w14:paraId="2A03D8CB" w14:textId="77777777" w:rsidR="00A36666" w:rsidRDefault="00A36666" w:rsidP="00A36666"/>
    <w:p w14:paraId="70A09D10" w14:textId="77777777" w:rsidR="00A36666" w:rsidRPr="00B2095F" w:rsidRDefault="00FC06B0" w:rsidP="00A36666">
      <w:pPr>
        <w:rPr>
          <w:sz w:val="32"/>
          <w:szCs w:val="32"/>
        </w:rPr>
      </w:pPr>
      <w:r>
        <w:rPr>
          <w:rFonts w:cs="Arial"/>
          <w:color w:val="0000FF"/>
          <w:sz w:val="32"/>
          <w:szCs w:val="32"/>
        </w:rPr>
        <w:pict w14:anchorId="38B21134">
          <v:shape id="_x0000_i1740" type="#_x0000_t75" style="width:36.75pt;height:16.85pt" o:bullet="t" fillcolor="window">
            <v:imagedata r:id="rId13" o:title="MANO CHE INDICA"/>
          </v:shape>
        </w:pict>
      </w:r>
      <w:r w:rsidR="00A36666" w:rsidRPr="00B2095F">
        <w:rPr>
          <w:rFonts w:cs="Arial"/>
          <w:b/>
          <w:bCs/>
          <w:sz w:val="32"/>
          <w:szCs w:val="32"/>
        </w:rPr>
        <w:t>Con los rodillos a la máxima altura, continúan girando incluso con la cinta separada de la encoladora</w:t>
      </w:r>
    </w:p>
    <w:p w14:paraId="5CB66D4A" w14:textId="77777777" w:rsidR="00A36666" w:rsidRDefault="00A36666" w:rsidP="00A36666"/>
    <w:p w14:paraId="5D8BA119" w14:textId="77777777" w:rsidR="00A36666" w:rsidRDefault="00047926" w:rsidP="00A36666">
      <w:r>
        <w:rPr>
          <w:noProof/>
        </w:rPr>
        <w:pict w14:anchorId="224ABF26">
          <v:shape id="_x0000_s16945" type="#_x0000_t202" style="position:absolute;left:0;text-align:left;margin-left:156.75pt;margin-top:17.25pt;width:213.75pt;height:48.45pt;z-index:251587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" filled="f" stroked="f" strokecolor="red">
            <v:textbox style="mso-next-textbox:#_x0000_s16945" inset=".5mm,.3mm,.5mm,.3mm">
              <w:txbxContent>
                <w:p w14:paraId="21939856" w14:textId="77777777" w:rsidR="00650C76" w:rsidRPr="00E2241E" w:rsidRDefault="00650C76" w:rsidP="00A36666">
                  <w:pPr>
                    <w:jc w:val="center"/>
                    <w:rPr>
                      <w:b/>
                      <w:color w:val="FF6600"/>
                    </w:rPr>
                  </w:pPr>
                  <w:r>
                    <w:rPr>
                      <w:b/>
                      <w:color w:val="FF6600"/>
                    </w:rPr>
                    <w:t>DANGER OF ENTANGLEMENT AND CRUSHING WITH MOVING ROLLERS</w:t>
                  </w:r>
                </w:p>
              </w:txbxContent>
            </v:textbox>
          </v:shape>
        </w:pict>
      </w:r>
      <w:r>
        <w:rPr>
          <w:noProof/>
        </w:rPr>
        <w:pict w14:anchorId="2893E4AE">
          <v:shape id="_x0000_s16944" type="#_x0000_t202" style="position:absolute;left:0;text-align:left;margin-left:98.8pt;margin-top:5.85pt;width:66.65pt;height:60.2pt;z-index:25158656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" filled="f" stroked="f" strokecolor="red">
            <v:textbox style="mso-next-textbox:#_x0000_s16944;mso-fit-shape-to-text:t" inset=".5mm,.3mm,.5mm,.3mm">
              <w:txbxContent>
                <w:p w14:paraId="7C67B3CA" w14:textId="77777777" w:rsidR="00650C76" w:rsidRDefault="00047926" w:rsidP="00A36666">
                  <w:r>
                    <w:rPr>
                      <w:rFonts w:cs="Arial"/>
                      <w:noProof/>
                    </w:rPr>
                    <w:pict w14:anchorId="54CFDB58">
                      <v:shape id="_x0000_i1741" type="#_x0000_t75" alt="Pericolo schiacciamento con rulli" style="width:64.35pt;height:59pt;visibility:visible">
                        <v:imagedata r:id="rId114" o:title="Pericolo schiacciamento con rulli"/>
                      </v:shape>
                    </w:pict>
                  </w:r>
                </w:p>
              </w:txbxContent>
            </v:textbox>
          </v:shape>
        </w:pict>
      </w:r>
      <w:r>
        <w:rPr>
          <w:noProof/>
        </w:rPr>
        <w:pict w14:anchorId="4CB8B2D0">
          <v:shape id="_x0000_s16947" type="#_x0000_t202" style="position:absolute;left:0;text-align:left;margin-left:262.2pt;margin-top:88.85pt;width:159.6pt;height:70pt;z-index:251589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" filled="f" stroked="f" strokecolor="red">
            <v:textbox style="mso-next-textbox:#_x0000_s16947" inset=".5mm,.3mm,.5mm,.3mm">
              <w:txbxContent>
                <w:p w14:paraId="2C3C4FD0" w14:textId="77777777" w:rsidR="00650C76" w:rsidRPr="00C90AB5" w:rsidRDefault="00650C76" w:rsidP="00A36666">
                  <w:pPr>
                    <w:jc w:val="center"/>
                    <w:rPr>
                      <w:b/>
                      <w:bCs/>
                      <w:color w:val="FF0000"/>
                      <w:sz w:val="22"/>
                      <w:szCs w:val="22"/>
                    </w:rPr>
                  </w:pPr>
                  <w:r w:rsidRPr="00C90AB5">
                    <w:rPr>
                      <w:b/>
                      <w:bCs/>
                      <w:color w:val="FF0000"/>
                      <w:sz w:val="22"/>
                      <w:szCs w:val="22"/>
                    </w:rPr>
                    <w:t>PROHIBIDO USAR BUFANDAS, CORBATAS Y CUALQUIER COSA QUE PUEDA ENGANCHARSE DURANTE EL TRABAJO</w:t>
                  </w:r>
                </w:p>
              </w:txbxContent>
            </v:textbox>
          </v:shape>
        </w:pict>
      </w:r>
      <w:r>
        <w:rPr>
          <w:noProof/>
        </w:rPr>
        <w:pict w14:anchorId="64B0B9F7">
          <v:shape id="_x0000_s16946" type="#_x0000_t202" style="position:absolute;left:0;text-align:left;margin-left:210.9pt;margin-top:94.55pt;width:61.25pt;height:54.15pt;z-index:25158860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" filled="f" stroked="f" strokecolor="red">
            <v:textbox style="mso-next-textbox:#_x0000_s16946" inset=".5mm,.3mm,.5mm,.3mm">
              <w:txbxContent>
                <w:p w14:paraId="35C17660" w14:textId="77777777" w:rsidR="00650C76" w:rsidRDefault="00047926" w:rsidP="00A36666">
                  <w:r>
                    <w:rPr>
                      <w:noProof/>
                    </w:rPr>
                    <w:pict w14:anchorId="451EA240">
                      <v:shape id="_x0000_i1742" type="#_x0000_t75" alt="Vietato indossare indumenti penzolanti" style="width:57.45pt;height:73.55pt;visibility:visible">
                        <v:imagedata r:id="rId165" o:title="Vietato indossare indumenti penzolanti"/>
                      </v:shape>
                    </w:pict>
                  </w:r>
                </w:p>
              </w:txbxContent>
            </v:textbox>
          </v:shape>
        </w:pict>
      </w:r>
      <w:r>
        <w:rPr>
          <w:noProof/>
        </w:rPr>
        <w:pict w14:anchorId="6ADB21DA">
          <v:shape id="_x0000_s16948" type="#_x0000_t202" style="position:absolute;left:0;text-align:left;margin-left:57pt;margin-top:88.85pt;width:145.35pt;height:62.7pt;z-index:251590656">
            <v:textbox style="mso-next-textbox:#_x0000_s16948" inset=".5mm,.3mm,.5mm,.3mm">
              <w:txbxContent>
                <w:p w14:paraId="106EE1E0" w14:textId="77777777" w:rsidR="00650C76" w:rsidRDefault="00047926" w:rsidP="00A36666">
                  <w:pPr>
                    <w:jc w:val="center"/>
                  </w:pPr>
                  <w:r>
                    <w:pict w14:anchorId="43433E93">
                      <v:shape id="_x0000_i1743" type="#_x0000_t75" style="width:90.4pt;height:42.15pt">
                        <v:imagedata r:id="rId28" o:title="NON INTRODURRE LE MANI barrato"/>
                      </v:shape>
                    </w:pict>
                  </w:r>
                </w:p>
                <w:p w14:paraId="08DBF68A" w14:textId="77777777" w:rsidR="00650C76" w:rsidRDefault="00650C76" w:rsidP="00A36666">
                  <w:pPr>
                    <w:jc w:val="center"/>
                  </w:pPr>
                  <w:r>
                    <w:t>On all moving parts</w:t>
                  </w:r>
                </w:p>
              </w:txbxContent>
            </v:textbox>
            <o:callout v:ext="edit" minusx="t" minusy="t"/>
          </v:shape>
        </w:pict>
      </w:r>
    </w:p>
    <w:p w14:paraId="50B02787" w14:textId="77777777" w:rsidR="00A36666" w:rsidRDefault="00A36666" w:rsidP="00A36666"/>
    <w:p w14:paraId="10E95205" w14:textId="77777777" w:rsidR="00A36666" w:rsidRDefault="00A36666" w:rsidP="00A36666"/>
    <w:p w14:paraId="61FC337A" w14:textId="77777777" w:rsidR="00A36666" w:rsidRDefault="00A36666" w:rsidP="00A36666"/>
    <w:p w14:paraId="234FA8DD" w14:textId="77777777" w:rsidR="00A36666" w:rsidRDefault="00A36666" w:rsidP="00A36666"/>
    <w:p w14:paraId="420DDC15" w14:textId="77777777" w:rsidR="00A36666" w:rsidRDefault="00A36666" w:rsidP="00A36666"/>
    <w:p w14:paraId="28C0FB81" w14:textId="77777777" w:rsidR="00A36666" w:rsidRDefault="00A36666" w:rsidP="00A36666"/>
    <w:p w14:paraId="0E7D5098" w14:textId="77777777" w:rsidR="00A36666" w:rsidRDefault="00A36666" w:rsidP="00A36666"/>
    <w:p w14:paraId="78898AB1" w14:textId="77777777" w:rsidR="00A36666" w:rsidRDefault="00A36666" w:rsidP="00A36666"/>
    <w:p w14:paraId="4F9AA056" w14:textId="77777777" w:rsidR="00A36666" w:rsidRDefault="00A36666" w:rsidP="00A36666"/>
    <w:p w14:paraId="7A05DCC7" w14:textId="77777777" w:rsidR="00A36666" w:rsidRDefault="00A36666" w:rsidP="00A36666"/>
    <w:p w14:paraId="4DF3C0D1" w14:textId="77777777" w:rsidR="00A36666" w:rsidRDefault="00A36666" w:rsidP="00A36666"/>
    <w:p w14:paraId="1B38FBF4" w14:textId="77777777" w:rsidR="00A36666" w:rsidRDefault="00A36666" w:rsidP="00A36666"/>
    <w:p w14:paraId="742673F0" w14:textId="77777777" w:rsidR="00A36666" w:rsidRDefault="00A36666" w:rsidP="00A36666"/>
    <w:p w14:paraId="023AB627" w14:textId="77777777" w:rsidR="00A36666" w:rsidRDefault="00A36666" w:rsidP="00A36666">
      <w:pPr>
        <w:rPr>
          <w:rFonts w:cs="Arial"/>
        </w:rPr>
      </w:pPr>
      <w:r>
        <w:br w:type="page"/>
      </w:r>
      <w:r w:rsidR="00047926">
        <w:rPr>
          <w:rFonts w:cs="Arial"/>
          <w:noProof/>
        </w:rPr>
        <w:lastRenderedPageBreak/>
        <w:pict w14:anchorId="73AEA253">
          <v:shape id="_x0000_s16950" type="#_x0000_t202" style="position:absolute;left:0;text-align:left;margin-left:8.85pt;margin-top:5.7pt;width:173.85pt;height:49.3pt;z-index:251592704" strokecolor="red">
            <v:textbox style="mso-next-textbox:#_x0000_s16950" inset=".5mm,.3mm,.5mm,.3mm">
              <w:txbxContent>
                <w:p w14:paraId="500D7D8C" w14:textId="77777777" w:rsidR="00650C76" w:rsidRDefault="00650C76" w:rsidP="00A36666">
                  <w:r>
                    <w:t>Detener la rotación de los rodillos (selector ROLLERS en OFF)…</w:t>
                  </w:r>
                </w:p>
              </w:txbxContent>
            </v:textbox>
            <o:callout v:ext="edit" minusx="t" minusy="t"/>
          </v:shape>
        </w:pict>
      </w:r>
    </w:p>
    <w:p w14:paraId="216AA24E" w14:textId="77777777" w:rsidR="00A36666" w:rsidRDefault="00047926" w:rsidP="00A36666">
      <w:pPr>
        <w:rPr>
          <w:rFonts w:cs="Arial"/>
        </w:rPr>
      </w:pPr>
      <w:r>
        <w:rPr>
          <w:noProof/>
          <w:sz w:val="20"/>
        </w:rPr>
        <w:pict w14:anchorId="0D964D5B">
          <v:shape id="_x0000_s16897" type="#_x0000_t202" style="position:absolute;left:0;text-align:left;margin-left:350.55pt;margin-top:6.15pt;width:65.2pt;height:54.9pt;z-index:251546624;mso-wrap-style:none" filled="f" stroked="f" strokecolor="red" strokeweight="1pt">
            <v:textbox style="mso-next-textbox:#_x0000_s16897;mso-fit-shape-to-text:t" inset=".5mm,.3mm,.5mm,.3mm">
              <w:txbxContent>
                <w:p w14:paraId="10173EB3" w14:textId="77777777" w:rsidR="00650C76" w:rsidRDefault="00047926" w:rsidP="00A36666">
                  <w:pPr>
                    <w:jc w:val="center"/>
                  </w:pPr>
                  <w:r>
                    <w:pict w14:anchorId="05C478A1">
                      <v:shape id="_x0000_i1744" type="#_x0000_t75" style="width:61.3pt;height:53.6pt">
                        <v:imagedata r:id="rId172" o:title="CONTUSIONE"/>
                      </v:shape>
                    </w:pict>
                  </w:r>
                </w:p>
              </w:txbxContent>
            </v:textbox>
          </v:shape>
        </w:pict>
      </w:r>
      <w:r>
        <w:rPr>
          <w:noProof/>
          <w:sz w:val="20"/>
        </w:rPr>
        <w:pict w14:anchorId="5A2251A2">
          <v:shape id="_x0000_s16898" type="#_x0000_t202" style="position:absolute;left:0;text-align:left;margin-left:405pt;margin-top:17.55pt;width:108pt;height:36.6pt;z-index:251547648" filled="f" stroked="f">
            <v:textbox style="mso-next-textbox:#_x0000_s16898" inset=".5mm,.3mm,.5mm,.3mm">
              <w:txbxContent>
                <w:p w14:paraId="666D9F9D" w14:textId="77777777" w:rsidR="00650C76" w:rsidRDefault="00650C76" w:rsidP="00A36666">
                  <w:pPr>
                    <w:jc w:val="center"/>
                    <w:rPr>
                      <w:rFonts w:cs="Arial"/>
                      <w:color w:val="FF6600"/>
                    </w:rPr>
                  </w:pPr>
                  <w:r>
                    <w:rPr>
                      <w:rFonts w:cs="Arial"/>
                      <w:b/>
                      <w:bCs/>
                      <w:color w:val="FF6600"/>
                    </w:rPr>
                    <w:t>PELIGRO DE CONTUSIÓN</w:t>
                  </w:r>
                </w:p>
              </w:txbxContent>
            </v:textbox>
            <o:callout v:ext="edit" minusy="t"/>
          </v:shape>
        </w:pict>
      </w:r>
      <w:r>
        <w:rPr>
          <w:rFonts w:cs="Arial"/>
          <w:noProof/>
        </w:rPr>
        <w:pict w14:anchorId="71A288D1">
          <v:shape id="_x0000_s16953" type="#_x0000_t202" style="position:absolute;left:0;text-align:left;margin-left:236.85pt;margin-top:17.55pt;width:111.15pt;height:37.05pt;z-index:251594752" strokecolor="red">
            <v:textbox style="mso-next-textbox:#_x0000_s16953" inset=".5mm,.3mm,.5mm,.3mm">
              <w:txbxContent>
                <w:p w14:paraId="5EC2D8DD" w14:textId="77777777" w:rsidR="00650C76" w:rsidRDefault="00650C76" w:rsidP="00A36666">
                  <w:r>
                    <w:t xml:space="preserve">…y </w:t>
                  </w:r>
                  <w:r w:rsidRPr="00B2095F">
                    <w:rPr>
                      <w:b/>
                      <w:color w:val="0000FF"/>
                      <w:u w:val="single"/>
                    </w:rPr>
                    <w:t xml:space="preserve">con los rodillos </w:t>
                  </w:r>
                  <w:r>
                    <w:t>detenidos, abrir la puerta</w:t>
                  </w:r>
                </w:p>
              </w:txbxContent>
            </v:textbox>
            <o:callout v:ext="edit" minusx="t" minusy="t"/>
          </v:shape>
        </w:pict>
      </w:r>
      <w:r>
        <w:rPr>
          <w:rFonts w:cs="Arial"/>
          <w:noProof/>
        </w:rPr>
        <w:pict w14:anchorId="0367B962">
          <v:shape id="_x0000_s16949" type="#_x0000_t202" style="position:absolute;left:0;text-align:left;margin-left:159.9pt;margin-top:68.85pt;width:308.1pt;height:136.15pt;z-index:251591680;mso-wrap-style:none" filled="f" stroked="f" strokecolor="red">
            <v:textbox style="mso-next-textbox:#_x0000_s16949;mso-fit-shape-to-text:t" inset=".5mm,.3mm,.5mm,.3mm">
              <w:txbxContent>
                <w:p w14:paraId="3AE7D52C" w14:textId="77777777" w:rsidR="00650C76" w:rsidRDefault="00047926" w:rsidP="00A36666">
                  <w:r>
                    <w:pict w14:anchorId="5D546931">
                      <v:shape id="_x0000_i1745" type="#_x0000_t75" style="width:305.6pt;height:133.3pt">
                        <v:imagedata r:id="rId287" o:title="pulizia 01" cropbottom="14295f"/>
                      </v:shape>
                    </w:pict>
                  </w:r>
                </w:p>
              </w:txbxContent>
            </v:textbox>
            <o:callout v:ext="edit" minusx="t" minusy="t"/>
          </v:shape>
        </w:pict>
      </w:r>
    </w:p>
    <w:p w14:paraId="12E13D4B" w14:textId="77777777" w:rsidR="00A36666" w:rsidRDefault="00A36666" w:rsidP="00A36666">
      <w:pPr>
        <w:rPr>
          <w:rFonts w:cs="Arial"/>
        </w:rPr>
      </w:pPr>
    </w:p>
    <w:p w14:paraId="65F91E24" w14:textId="77777777" w:rsidR="00A36666" w:rsidRDefault="00047926" w:rsidP="00A36666">
      <w:pPr>
        <w:rPr>
          <w:rFonts w:cs="Arial"/>
        </w:rPr>
      </w:pPr>
      <w:r>
        <w:rPr>
          <w:rFonts w:cs="Arial"/>
          <w:noProof/>
        </w:rPr>
        <w:pict w14:anchorId="3D3F9707">
          <v:line id="_x0000_s16952" style="position:absolute;left:0;text-align:left;z-index:251593728" from="165.6pt,13.6pt" to="219.8pt,57.8pt" strokecolor="red">
            <v:stroke endarrow="block"/>
            <o:callout v:ext="edit" minusx="t" minusy="t"/>
          </v:line>
        </w:pict>
      </w:r>
      <w:r>
        <w:rPr>
          <w:rFonts w:cs="Arial"/>
          <w:noProof/>
        </w:rPr>
        <w:pict w14:anchorId="4B91CABF">
          <v:line id="_x0000_s16951" style="position:absolute;left:0;text-align:left;z-index:252925952" from="51.6pt,13.6pt" to="69.95pt,67.2pt" strokecolor="red">
            <v:stroke endarrow="block"/>
            <o:callout v:ext="edit" minusx="t" minusy="t"/>
          </v:line>
        </w:pict>
      </w:r>
    </w:p>
    <w:p w14:paraId="21063840" w14:textId="77777777" w:rsidR="00A36666" w:rsidRDefault="00047926" w:rsidP="00A36666">
      <w:pPr>
        <w:rPr>
          <w:rFonts w:cs="Arial"/>
        </w:rPr>
      </w:pPr>
      <w:r>
        <w:rPr>
          <w:rFonts w:cs="Arial"/>
          <w:noProof/>
        </w:rPr>
        <w:pict w14:anchorId="331BEE1C">
          <v:line id="_x0000_s16954" style="position:absolute;left:0;text-align:left;z-index:251595776" from="296.25pt,13.2pt" to="353.25pt,93.05pt" strokecolor="red">
            <v:stroke endarrow="block"/>
            <o:callout v:ext="edit" minusx="t" minusy="t"/>
          </v:line>
        </w:pict>
      </w:r>
      <w:r>
        <w:rPr>
          <w:rFonts w:cs="Arial"/>
          <w:noProof/>
        </w:rPr>
        <w:pict w14:anchorId="518A7127">
          <v:shape id="_x0000_s16892" type="#_x0000_t202" style="position:absolute;left:0;text-align:left;margin-left:57.9pt;margin-top:12.75pt;width:75pt;height:112.25pt;z-index:251544576;mso-wrap-style:none" filled="f" stroked="f" strokecolor="red">
            <v:textbox style="mso-next-textbox:#_x0000_s16892;mso-fit-shape-to-text:t" inset=".5mm,.3mm,.5mm,.3mm">
              <w:txbxContent>
                <w:p w14:paraId="23A6643A" w14:textId="77777777" w:rsidR="00650C76" w:rsidRDefault="00047926" w:rsidP="00A36666">
                  <w:r>
                    <w:pict w14:anchorId="0A545931">
                      <v:shape id="_x0000_i1746" type="#_x0000_t75" style="width:1in;height:111.05pt">
                        <v:imagedata r:id="rId288" o:title="DSC_0138 mod" croptop="832f" cropbottom="46279f" cropleft="17601f" cropright="18560f"/>
                      </v:shape>
                    </w:pict>
                  </w:r>
                </w:p>
              </w:txbxContent>
            </v:textbox>
            <o:callout v:ext="edit" minusx="t" minusy="t"/>
          </v:shape>
        </w:pict>
      </w:r>
    </w:p>
    <w:p w14:paraId="06A8BBAE" w14:textId="77777777" w:rsidR="00A36666" w:rsidRDefault="00A36666" w:rsidP="00A36666">
      <w:pPr>
        <w:rPr>
          <w:rFonts w:cs="Arial"/>
        </w:rPr>
      </w:pPr>
    </w:p>
    <w:p w14:paraId="1234C02E" w14:textId="77777777" w:rsidR="00A36666" w:rsidRDefault="00A36666" w:rsidP="00A36666">
      <w:pPr>
        <w:rPr>
          <w:rFonts w:cs="Arial"/>
        </w:rPr>
      </w:pPr>
    </w:p>
    <w:p w14:paraId="0CBD6082" w14:textId="77777777" w:rsidR="00A36666" w:rsidRDefault="00A36666" w:rsidP="00A36666">
      <w:pPr>
        <w:rPr>
          <w:rFonts w:cs="Arial"/>
        </w:rPr>
      </w:pPr>
    </w:p>
    <w:p w14:paraId="582C0CC1" w14:textId="77777777" w:rsidR="00A36666" w:rsidRDefault="00A36666" w:rsidP="00A36666">
      <w:pPr>
        <w:rPr>
          <w:rFonts w:cs="Arial"/>
        </w:rPr>
      </w:pPr>
    </w:p>
    <w:p w14:paraId="2CF2246D" w14:textId="77777777" w:rsidR="00A36666" w:rsidRDefault="00047926" w:rsidP="00A36666">
      <w:pPr>
        <w:rPr>
          <w:rFonts w:cs="Arial"/>
        </w:rPr>
      </w:pPr>
      <w:r>
        <w:rPr>
          <w:rFonts w:cs="Arial"/>
          <w:noProof/>
        </w:rPr>
        <w:pict w14:anchorId="4723BBDC">
          <v:shape id="_x0000_s16998" type="#_x0000_t99" style="position:absolute;left:0;text-align:left;margin-left:298pt;margin-top:11.75pt;width:57pt;height:48.45pt;rotation:106094928fd;flip:x;z-index:251621376" adj="-6167214,-278126,6526" fillcolor="lime">
            <v:textbox inset=".5mm,.3mm,.5mm,.3mm"/>
            <o:callout v:ext="edit" minusx="t" minusy="t"/>
          </v:shape>
        </w:pict>
      </w:r>
    </w:p>
    <w:p w14:paraId="606C3B0B" w14:textId="77777777" w:rsidR="00A36666" w:rsidRDefault="00047926" w:rsidP="00A36666">
      <w:pPr>
        <w:rPr>
          <w:rFonts w:cs="Arial"/>
        </w:rPr>
      </w:pPr>
      <w:r>
        <w:rPr>
          <w:rFonts w:cs="Arial"/>
          <w:noProof/>
        </w:rPr>
        <w:pict w14:anchorId="40EAC6D5">
          <v:shape id="_x0000_s19869" type="#_x0000_t202" style="position:absolute;left:0;text-align:left;margin-left:61.8pt;margin-top:-64.15pt;width:63.55pt;height:33.7pt;z-index:252924928;mso-wrap-style:none" filled="f" stroked="f" strokecolor="red">
            <v:textbox style="mso-next-textbox:#_x0000_s19869;mso-fit-shape-to-text:t" inset=".5mm,.3mm,.5mm,.3mm">
              <w:txbxContent>
                <w:p w14:paraId="14CC6FC5" w14:textId="77777777" w:rsidR="00650C76" w:rsidRDefault="00047926" w:rsidP="007950F8">
                  <w:r>
                    <w:pict w14:anchorId="60EE5EDA">
                      <v:shape id="_x0000_i1747" type="#_x0000_t75" style="width:60.5pt;height:32.95pt">
                        <v:imagedata r:id="rId113" o:title="comandi 02 mod" croptop="3605f" cropbottom="53394f" cropleft="8279f" cropright="13139f"/>
                      </v:shape>
                    </w:pict>
                  </w:r>
                </w:p>
              </w:txbxContent>
            </v:textbox>
            <o:callout v:ext="edit" minusx="t" minusy="t"/>
          </v:shape>
        </w:pict>
      </w:r>
    </w:p>
    <w:p w14:paraId="3321FFD8" w14:textId="77777777" w:rsidR="00A36666" w:rsidRDefault="00A36666" w:rsidP="00A36666">
      <w:pPr>
        <w:rPr>
          <w:rFonts w:cs="Arial"/>
        </w:rPr>
      </w:pPr>
    </w:p>
    <w:p w14:paraId="3A60DC0F" w14:textId="77777777" w:rsidR="00A36666" w:rsidRDefault="00A36666" w:rsidP="00A36666">
      <w:pPr>
        <w:rPr>
          <w:rFonts w:cs="Arial"/>
        </w:rPr>
      </w:pPr>
    </w:p>
    <w:p w14:paraId="30E6F614" w14:textId="77777777" w:rsidR="00A36666" w:rsidRDefault="00A36666" w:rsidP="00A36666">
      <w:pPr>
        <w:rPr>
          <w:rFonts w:cs="Arial"/>
        </w:rPr>
      </w:pPr>
    </w:p>
    <w:p w14:paraId="277B33CF" w14:textId="77777777" w:rsidR="00A36666" w:rsidRDefault="00A36666" w:rsidP="00A36666">
      <w:pPr>
        <w:rPr>
          <w:rFonts w:cs="Arial"/>
        </w:rPr>
      </w:pPr>
    </w:p>
    <w:p w14:paraId="3C7F5E2C" w14:textId="77777777" w:rsidR="00A36666" w:rsidRDefault="00A36666" w:rsidP="00A36666">
      <w:pPr>
        <w:rPr>
          <w:rFonts w:cs="Arial"/>
        </w:rPr>
      </w:pPr>
    </w:p>
    <w:p w14:paraId="7D4C8CE1" w14:textId="77777777" w:rsidR="00A36666" w:rsidRDefault="00A36666" w:rsidP="00A36666">
      <w:pPr>
        <w:rPr>
          <w:rFonts w:cs="Arial"/>
        </w:rPr>
      </w:pPr>
    </w:p>
    <w:p w14:paraId="7CC59E34" w14:textId="77777777" w:rsidR="00A36666" w:rsidRDefault="00047926" w:rsidP="00A36666">
      <w:pPr>
        <w:rPr>
          <w:rFonts w:cs="Arial"/>
        </w:rPr>
      </w:pPr>
      <w:r>
        <w:rPr>
          <w:rFonts w:cs="Arial"/>
          <w:noProof/>
        </w:rPr>
        <w:pict w14:anchorId="09DAA00A">
          <v:shape id="_x0000_s17001" type="#_x0000_t202" style="position:absolute;left:0;text-align:left;margin-left:-10pt;margin-top:9.6pt;width:364.25pt;height:145.9pt;z-index:251624448;mso-wrap-style:none" filled="f" stroked="f" strokecolor="red">
            <v:textbox style="mso-next-textbox:#_x0000_s17001;mso-fit-shape-to-text:t" inset=".5mm,.3mm,.5mm,.3mm">
              <w:txbxContent>
                <w:p w14:paraId="523D0910" w14:textId="77777777" w:rsidR="00650C76" w:rsidRDefault="00047926">
                  <w:r>
                    <w:pict w14:anchorId="33B9B7EC">
                      <v:shape id="_x0000_i1748" type="#_x0000_t75" style="width:361.55pt;height:2in">
                        <v:imagedata r:id="rId322" o:title="pulizia 04" cropbottom="19123f"/>
                      </v:shape>
                    </w:pict>
                  </w:r>
                </w:p>
              </w:txbxContent>
            </v:textbox>
            <o:callout v:ext="edit" minusx="t" minusy="t"/>
          </v:shape>
        </w:pict>
      </w:r>
    </w:p>
    <w:p w14:paraId="44532481" w14:textId="77777777" w:rsidR="00A36666" w:rsidRDefault="00A36666" w:rsidP="00A36666">
      <w:pPr>
        <w:rPr>
          <w:rFonts w:cs="Arial"/>
        </w:rPr>
      </w:pPr>
    </w:p>
    <w:p w14:paraId="44AC4D31" w14:textId="77777777" w:rsidR="00A36666" w:rsidRDefault="00047926" w:rsidP="00A36666">
      <w:r>
        <w:rPr>
          <w:noProof/>
        </w:rPr>
        <w:pict w14:anchorId="233A5E20">
          <v:shape id="_x0000_s17004" type="#_x0000_t202" style="position:absolute;left:0;text-align:left;margin-left:366.95pt;margin-top:9.1pt;width:133.75pt;height:53.2pt;z-index:251626496" strokecolor="red">
            <v:textbox style="mso-next-textbox:#_x0000_s17004" inset=".5mm,.3mm,.5mm,.3mm">
              <w:txbxContent>
                <w:p w14:paraId="0CA35773" w14:textId="77777777" w:rsidR="00650C76" w:rsidRDefault="00650C76">
                  <w:r>
                    <w:t>Posicionar las bandejas específicas de recolección debajo de los rodillos</w:t>
                  </w:r>
                </w:p>
              </w:txbxContent>
            </v:textbox>
            <o:callout v:ext="edit" minusx="t" minusy="t"/>
          </v:shape>
        </w:pict>
      </w:r>
    </w:p>
    <w:p w14:paraId="211A32F6" w14:textId="77777777" w:rsidR="00A36666" w:rsidRDefault="00047926" w:rsidP="00A36666">
      <w:r>
        <w:rPr>
          <w:noProof/>
        </w:rPr>
        <w:pict w14:anchorId="1139B7D6">
          <v:shape id="_x0000_s17006" type="#_x0000_t32" style="position:absolute;left:0;text-align:left;margin-left:114.45pt;margin-top:9.95pt;width:252.5pt;height:51.15pt;flip:x;z-index:251628544" o:connectortype="straight" strokecolor="red">
            <v:stroke endarrow="block"/>
            <o:callout v:ext="edit" minusx="t" minusy="t"/>
          </v:shape>
        </w:pict>
      </w:r>
    </w:p>
    <w:p w14:paraId="0521B8E6" w14:textId="77777777" w:rsidR="00A36666" w:rsidRDefault="00047926" w:rsidP="00A36666">
      <w:r>
        <w:rPr>
          <w:noProof/>
        </w:rPr>
        <w:pict w14:anchorId="6E4E47C8">
          <v:shape id="_x0000_s17005" type="#_x0000_t32" style="position:absolute;left:0;text-align:left;margin-left:285.55pt;margin-top:8.7pt;width:81.4pt;height:26.1pt;flip:x;z-index:251627520" o:connectortype="straight" strokecolor="red">
            <v:stroke endarrow="block"/>
            <o:callout v:ext="edit" minusx="t" minusy="t"/>
          </v:shape>
        </w:pict>
      </w:r>
    </w:p>
    <w:p w14:paraId="79BF0580" w14:textId="77777777" w:rsidR="00A36666" w:rsidRDefault="00A36666" w:rsidP="00A36666"/>
    <w:p w14:paraId="3042F750" w14:textId="77777777" w:rsidR="00A36666" w:rsidRDefault="00A36666" w:rsidP="00A36666"/>
    <w:p w14:paraId="14167CA0" w14:textId="77777777" w:rsidR="00A36666" w:rsidRDefault="00A36666" w:rsidP="00A36666"/>
    <w:p w14:paraId="3DB7C152" w14:textId="77777777" w:rsidR="00A36666" w:rsidRDefault="00047926" w:rsidP="00A36666">
      <w:r>
        <w:rPr>
          <w:noProof/>
          <w:sz w:val="20"/>
        </w:rPr>
        <w:pict w14:anchorId="4C24C8F4">
          <v:shape id="_x0000_s17002" type="#_x0000_t202" style="position:absolute;left:0;text-align:left;margin-left:380.8pt;margin-top:9.7pt;width:63.65pt;height:53.6pt;z-index:250385408;mso-wrap-style:none" filled="f" stroked="f" strokecolor="red" strokeweight="1pt">
            <v:textbox style="mso-next-textbox:#_x0000_s17002;mso-fit-shape-to-text:t" inset=".5mm,.3mm,.5mm,.3mm">
              <w:txbxContent>
                <w:p w14:paraId="522A19F3" w14:textId="77777777" w:rsidR="00650C76" w:rsidRDefault="00047926" w:rsidP="00A36666">
                  <w:pPr>
                    <w:jc w:val="center"/>
                  </w:pPr>
                  <w:r>
                    <w:pict w14:anchorId="76D1B3B2">
                      <v:shape id="_x0000_i1749" type="#_x0000_t75" style="width:60.5pt;height:52.1pt">
                        <v:imagedata r:id="rId172" o:title="CONTUSIONE"/>
                      </v:shape>
                    </w:pict>
                  </w:r>
                </w:p>
              </w:txbxContent>
            </v:textbox>
          </v:shape>
        </w:pict>
      </w:r>
      <w:r>
        <w:rPr>
          <w:noProof/>
          <w:sz w:val="20"/>
        </w:rPr>
        <w:pict w14:anchorId="3A3E17E0">
          <v:shape id="_x0000_s17010" type="#_x0000_t32" style="position:absolute;left:0;text-align:left;margin-left:217.55pt;margin-top:1.35pt;width:0;height:60.65pt;flip:y;z-index:251632640" o:connectortype="straight" strokecolor="red">
            <v:stroke endarrow="block"/>
            <o:callout v:ext="edit" minusx="t" minusy="t"/>
          </v:shape>
        </w:pict>
      </w:r>
    </w:p>
    <w:p w14:paraId="4D802D4C" w14:textId="77777777" w:rsidR="00A36666" w:rsidRDefault="00A36666" w:rsidP="00A36666"/>
    <w:p w14:paraId="49569387" w14:textId="77777777" w:rsidR="00A36666" w:rsidRDefault="00A36666" w:rsidP="00A36666"/>
    <w:p w14:paraId="1966707F" w14:textId="77777777" w:rsidR="00A36666" w:rsidRDefault="00A36666" w:rsidP="00A36666"/>
    <w:p w14:paraId="09F6726F" w14:textId="77777777" w:rsidR="00A36666" w:rsidRDefault="00047926" w:rsidP="00A36666">
      <w:r>
        <w:rPr>
          <w:noProof/>
          <w:sz w:val="20"/>
        </w:rPr>
        <w:pict w14:anchorId="7B26C10A">
          <v:shape id="_x0000_s17003" type="#_x0000_t202" style="position:absolute;left:0;text-align:left;margin-left:357.75pt;margin-top:12.1pt;width:108pt;height:36.6pt;z-index:251625472" filled="f" stroked="f">
            <v:textbox style="mso-next-textbox:#_x0000_s17003" inset=".5mm,.3mm,.5mm,.3mm">
              <w:txbxContent>
                <w:p w14:paraId="0BA59929" w14:textId="77777777" w:rsidR="00650C76" w:rsidRDefault="00650C76" w:rsidP="00A36666">
                  <w:pPr>
                    <w:jc w:val="center"/>
                    <w:rPr>
                      <w:rFonts w:cs="Arial"/>
                      <w:color w:val="FF6600"/>
                    </w:rPr>
                  </w:pPr>
                  <w:r>
                    <w:rPr>
                      <w:rFonts w:cs="Arial"/>
                      <w:b/>
                      <w:bCs/>
                      <w:color w:val="FF6600"/>
                    </w:rPr>
                    <w:t>PELIGRO DE CONTUSIÓN</w:t>
                  </w:r>
                </w:p>
              </w:txbxContent>
            </v:textbox>
            <o:callout v:ext="edit" minusy="t"/>
          </v:shape>
        </w:pict>
      </w:r>
      <w:r>
        <w:rPr>
          <w:noProof/>
        </w:rPr>
        <w:pict w14:anchorId="18C8A694">
          <v:shape id="_x0000_s17009" type="#_x0000_t202" style="position:absolute;left:0;text-align:left;margin-left:100.5pt;margin-top:6.8pt;width:195.75pt;height:35.5pt;z-index:251631616" strokecolor="red">
            <v:textbox style="mso-next-textbox:#_x0000_s17009" inset=".5mm,.3mm,.5mm,.3mm">
              <w:txbxContent>
                <w:p w14:paraId="49207CA7" w14:textId="77777777" w:rsidR="00650C76" w:rsidRDefault="00650C76">
                  <w:r>
                    <w:t>Posicionar un espesor debajo de las bandejas, para inclinarlas…</w:t>
                  </w:r>
                </w:p>
              </w:txbxContent>
            </v:textbox>
            <o:callout v:ext="edit" minusx="t" minusy="t"/>
          </v:shape>
        </w:pict>
      </w:r>
    </w:p>
    <w:p w14:paraId="4E90CBF0" w14:textId="77777777" w:rsidR="00A36666" w:rsidRDefault="00A36666" w:rsidP="00A36666"/>
    <w:p w14:paraId="23EC9832" w14:textId="77777777" w:rsidR="00A36666" w:rsidRDefault="00A36666" w:rsidP="00A36666"/>
    <w:p w14:paraId="4697801E" w14:textId="77777777" w:rsidR="00A36666" w:rsidRDefault="00A36666" w:rsidP="00A36666"/>
    <w:p w14:paraId="3D1AE374" w14:textId="77777777" w:rsidR="00A36666" w:rsidRDefault="00047926" w:rsidP="00A36666">
      <w:r>
        <w:rPr>
          <w:noProof/>
        </w:rPr>
        <w:pict w14:anchorId="64AB3EAD">
          <v:shape id="_x0000_s17011" type="#_x0000_t202" style="position:absolute;left:0;text-align:left;margin-left:43.4pt;margin-top:.95pt;width:252.85pt;height:37.95pt;z-index:251633664" strokecolor="red">
            <v:textbox style="mso-next-textbox:#_x0000_s17011" inset=".5mm,.3mm,.5mm,.3mm">
              <w:txbxContent>
                <w:p w14:paraId="002794CD" w14:textId="77777777" w:rsidR="00650C76" w:rsidRDefault="00650C76">
                  <w:r>
                    <w:t>…de manera que los residuos del lavado puedan fluir desde el orificio específico…</w:t>
                  </w:r>
                </w:p>
              </w:txbxContent>
            </v:textbox>
            <o:callout v:ext="edit" minusx="t" minusy="t"/>
          </v:shape>
        </w:pict>
      </w:r>
    </w:p>
    <w:p w14:paraId="4B94A9D7" w14:textId="77777777" w:rsidR="00A36666" w:rsidRDefault="00047926" w:rsidP="00A36666">
      <w:r>
        <w:rPr>
          <w:noProof/>
        </w:rPr>
        <w:pict w14:anchorId="1890548F">
          <v:shape id="_x0000_s17012" type="#_x0000_t202" style="position:absolute;left:0;text-align:left;margin-left:329.9pt;margin-top:2.9pt;width:145.5pt;height:38.95pt;z-index:251634688" strokecolor="red">
            <v:textbox style="mso-next-textbox:#_x0000_s17012" inset=".5mm,.3mm,.5mm,.3mm">
              <w:txbxContent>
                <w:p w14:paraId="2E78573B" w14:textId="77777777" w:rsidR="00650C76" w:rsidRDefault="00650C76">
                  <w:r>
                    <w:t>…que el operador conecta a un tubo…</w:t>
                  </w:r>
                </w:p>
              </w:txbxContent>
            </v:textbox>
            <o:callout v:ext="edit" minusx="t" minusy="t"/>
          </v:shape>
        </w:pict>
      </w:r>
    </w:p>
    <w:p w14:paraId="214468A3" w14:textId="77777777" w:rsidR="00A36666" w:rsidRDefault="00047926" w:rsidP="00A36666">
      <w:r>
        <w:rPr>
          <w:noProof/>
        </w:rPr>
        <w:pict w14:anchorId="7408A007">
          <v:shape id="_x0000_s17021" type="#_x0000_t32" style="position:absolute;left:0;text-align:left;margin-left:108.5pt;margin-top:11.3pt;width:31.05pt;height:79.4pt;flip:x;z-index:251641856" o:connectortype="straight" strokecolor="red">
            <v:stroke endarrow="block"/>
            <o:callout v:ext="edit" minusx="t" minusy="t"/>
          </v:shape>
        </w:pict>
      </w:r>
    </w:p>
    <w:p w14:paraId="586EEC49" w14:textId="77777777" w:rsidR="00A36666" w:rsidRDefault="00A36666" w:rsidP="00A36666"/>
    <w:p w14:paraId="326B99C4" w14:textId="77777777" w:rsidR="00A36666" w:rsidRDefault="00047926" w:rsidP="00A36666">
      <w:r>
        <w:rPr>
          <w:noProof/>
        </w:rPr>
        <w:pict w14:anchorId="09F02196">
          <v:shape id="_x0000_s17015" type="#_x0000_t32" style="position:absolute;left:0;text-align:left;margin-left:315.15pt;margin-top:.45pt;width:31.8pt;height:24.7pt;flip:x;z-index:251636736" o:connectortype="straight" strokecolor="red">
            <v:stroke endarrow="block"/>
            <o:callout v:ext="edit" minusx="t" minusy="t"/>
          </v:shape>
        </w:pict>
      </w:r>
      <w:r>
        <w:rPr>
          <w:noProof/>
        </w:rPr>
        <w:pict w14:anchorId="5C45207A">
          <v:shape id="_x0000_s17008" type="#_x0000_t202" style="position:absolute;left:0;text-align:left;margin-left:248.7pt;margin-top:8.95pt;width:129.55pt;height:124pt;z-index:251630592;mso-wrap-style:none" filled="f" stroked="f" strokecolor="red">
            <v:textbox style="mso-next-textbox:#_x0000_s17008;mso-fit-shape-to-text:t" inset=".5mm,.3mm,.5mm,.3mm">
              <w:txbxContent>
                <w:p w14:paraId="63948190" w14:textId="77777777" w:rsidR="00650C76" w:rsidRDefault="00047926">
                  <w:r>
                    <w:pict w14:anchorId="65E7A122">
                      <v:shape id="_x0000_i1750" type="#_x0000_t75" style="width:126.4pt;height:121.8pt">
                        <v:imagedata r:id="rId323" o:title="pulizia 05" cropleft="10080f" cropright="17471f"/>
                      </v:shape>
                    </w:pict>
                  </w:r>
                </w:p>
              </w:txbxContent>
            </v:textbox>
            <o:callout v:ext="edit" minusx="t" minusy="t"/>
          </v:shape>
        </w:pict>
      </w:r>
      <w:r>
        <w:rPr>
          <w:noProof/>
        </w:rPr>
        <w:pict w14:anchorId="62FBCFDF">
          <v:shape id="_x0000_s17007" type="#_x0000_t202" style="position:absolute;left:0;text-align:left;margin-left:1.85pt;margin-top:8.95pt;width:223.15pt;height:125.65pt;z-index:251629568;mso-wrap-style:none" filled="f" stroked="f" strokecolor="red">
            <v:textbox style="mso-next-textbox:#_x0000_s17007;mso-fit-shape-to-text:t" inset=".5mm,.3mm,.5mm,.3mm">
              <w:txbxContent>
                <w:p w14:paraId="2728ED09" w14:textId="77777777" w:rsidR="00650C76" w:rsidRDefault="00047926">
                  <w:r>
                    <w:pict w14:anchorId="021D7DBB">
                      <v:shape id="_x0000_i1751" type="#_x0000_t75" style="width:220.6pt;height:124.85pt">
                        <v:imagedata r:id="rId324" o:title="pulizia 06"/>
                      </v:shape>
                    </w:pict>
                  </w:r>
                </w:p>
              </w:txbxContent>
            </v:textbox>
            <o:callout v:ext="edit" minusx="t" minusy="t"/>
          </v:shape>
        </w:pict>
      </w:r>
    </w:p>
    <w:p w14:paraId="64F6C799" w14:textId="77777777" w:rsidR="00A36666" w:rsidRDefault="00A36666" w:rsidP="00A36666"/>
    <w:p w14:paraId="6A5418CA" w14:textId="77777777" w:rsidR="00A36666" w:rsidRDefault="00A36666" w:rsidP="00A36666"/>
    <w:p w14:paraId="3747DFEA" w14:textId="77777777" w:rsidR="00A36666" w:rsidRDefault="00047926" w:rsidP="00A36666">
      <w:r>
        <w:rPr>
          <w:noProof/>
        </w:rPr>
        <w:pict w14:anchorId="716278E6">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_x0000_s17018" type="#_x0000_t93" style="position:absolute;left:0;text-align:left;margin-left:46.9pt;margin-top:6.4pt;width:47.85pt;height:15.3pt;rotation:664809fd;z-index:251638784" fillcolor="#ffe599">
            <v:textbox inset=".5mm,.3mm,.5mm,.3mm"/>
            <o:callout v:ext="edit" minusx="t" minusy="t"/>
          </v:shape>
        </w:pict>
      </w:r>
    </w:p>
    <w:p w14:paraId="5B65E860" w14:textId="77777777" w:rsidR="00A36666" w:rsidRDefault="00047926" w:rsidP="00A36666">
      <w:r>
        <w:rPr>
          <w:noProof/>
        </w:rPr>
        <w:pict w14:anchorId="69C4F60E">
          <v:shape id="_x0000_s17020" type="#_x0000_t93" style="position:absolute;left:0;text-align:left;margin-left:101.8pt;margin-top:25.2pt;width:47.85pt;height:15.3pt;rotation:15294945fd;z-index:251640832" fillcolor="#ffe599">
            <v:textbox inset=".5mm,.3mm,.5mm,.3mm"/>
            <o:callout v:ext="edit" minusx="t" minusy="t"/>
          </v:shape>
        </w:pict>
      </w:r>
    </w:p>
    <w:p w14:paraId="6F9098F1" w14:textId="77777777" w:rsidR="00A36666" w:rsidRDefault="00047926" w:rsidP="00A36666">
      <w:r>
        <w:rPr>
          <w:noProof/>
        </w:rPr>
        <w:pict w14:anchorId="44206382">
          <v:shape id="_x0000_s17019" type="#_x0000_t93" style="position:absolute;left:0;text-align:left;margin-left:49.6pt;margin-top:5.25pt;width:47.85pt;height:15.3pt;rotation:-1687893fd;z-index:251639808" fillcolor="#ffe599">
            <v:textbox inset=".5mm,.3mm,.5mm,.3mm"/>
            <o:callout v:ext="edit" minusx="t" minusy="t"/>
          </v:shape>
        </w:pict>
      </w:r>
    </w:p>
    <w:p w14:paraId="19484F3D" w14:textId="77777777" w:rsidR="00A36666" w:rsidRDefault="00047926" w:rsidP="00A36666">
      <w:r>
        <w:rPr>
          <w:noProof/>
        </w:rPr>
        <w:pict w14:anchorId="299645B3">
          <v:shape id="_x0000_s17016" type="#_x0000_t32" style="position:absolute;left:0;text-align:left;margin-left:315.15pt;margin-top:12.85pt;width:77.1pt;height:22.7pt;flip:x;z-index:251637760" o:connectortype="straight" strokecolor="red">
            <v:stroke endarrow="block"/>
            <o:callout v:ext="edit" minusx="t" minusy="t"/>
          </v:shape>
        </w:pict>
      </w:r>
      <w:r>
        <w:rPr>
          <w:noProof/>
        </w:rPr>
        <w:pict w14:anchorId="04FCA4D8">
          <v:shape id="_x0000_s17014" type="#_x0000_t202" style="position:absolute;left:0;text-align:left;margin-left:392.25pt;margin-top:.85pt;width:106.2pt;height:49.3pt;z-index:251635712" strokecolor="red">
            <v:textbox style="mso-next-textbox:#_x0000_s17014" inset=".5mm,.3mm,.5mm,.3mm">
              <w:txbxContent>
                <w:p w14:paraId="534886F5" w14:textId="77777777" w:rsidR="00650C76" w:rsidRDefault="00650C76">
                  <w:r>
                    <w:t>…y a un bidón que recoge tales residuos</w:t>
                  </w:r>
                </w:p>
              </w:txbxContent>
            </v:textbox>
            <o:callout v:ext="edit" minusx="t" minusy="t"/>
          </v:shape>
        </w:pict>
      </w:r>
    </w:p>
    <w:p w14:paraId="06148A0A" w14:textId="77777777" w:rsidR="00A36666" w:rsidRDefault="00A36666" w:rsidP="00A36666"/>
    <w:p w14:paraId="5D0061EB" w14:textId="77777777" w:rsidR="00A36666" w:rsidRDefault="00A36666" w:rsidP="00A36666"/>
    <w:p w14:paraId="72B96EBA" w14:textId="77777777" w:rsidR="00A36666" w:rsidRDefault="00A36666" w:rsidP="00A36666"/>
    <w:p w14:paraId="4ED9C729" w14:textId="77777777" w:rsidR="00A36666" w:rsidRDefault="00A36666" w:rsidP="00A36666"/>
    <w:p w14:paraId="13BA57D3" w14:textId="77777777" w:rsidR="00A36666" w:rsidRDefault="00A36666" w:rsidP="00A36666"/>
    <w:p w14:paraId="6EC7EAA7" w14:textId="77777777" w:rsidR="00A36666" w:rsidRDefault="00A36666" w:rsidP="00A36666"/>
    <w:p w14:paraId="068200EF" w14:textId="77777777" w:rsidR="00A36666" w:rsidRDefault="00A36666" w:rsidP="00A36666"/>
    <w:p w14:paraId="446A7278" w14:textId="77777777" w:rsidR="007D07DB" w:rsidRDefault="00047926" w:rsidP="007D07DB">
      <w:r>
        <w:rPr>
          <w:noProof/>
        </w:rPr>
        <w:lastRenderedPageBreak/>
        <w:pict w14:anchorId="6B4CAA83">
          <v:shape id="_x0000_s17073" type="#_x0000_t93" style="position:absolute;left:0;text-align:left;margin-left:438.65pt;margin-top:13.05pt;width:31.05pt;height:15.95pt;rotation:90;z-index:251685888" fillcolor="#ffe599">
            <v:textbox inset=".5mm,.3mm,.5mm,.3mm"/>
            <o:callout v:ext="edit" minusx="t" minusy="t"/>
          </v:shape>
        </w:pict>
      </w:r>
      <w:r>
        <w:rPr>
          <w:noProof/>
        </w:rPr>
        <w:pict w14:anchorId="77365EB2">
          <v:shape id="_x0000_s17023" type="#_x0000_t202" style="position:absolute;left:0;text-align:left;margin-left:284.1pt;margin-top:19.1pt;width:87.45pt;height:84.4pt;z-index:250384384;mso-wrap-style:none" filled="f" stroked="f" strokecolor="red">
            <v:textbox style="mso-next-textbox:#_x0000_s17023;mso-fit-shape-to-text:t" inset=".5mm,.3mm,.5mm,.3mm">
              <w:txbxContent>
                <w:p w14:paraId="3FD55CFF" w14:textId="77777777" w:rsidR="00650C76" w:rsidRDefault="00047926">
                  <w:r>
                    <w:pict w14:anchorId="406D2362">
                      <v:shape id="_x0000_i1752" type="#_x0000_t75" style="width:85pt;height:82.7pt">
                        <v:imagedata r:id="rId325" o:title="tazza con becco"/>
                      </v:shape>
                    </w:pict>
                  </w:r>
                </w:p>
              </w:txbxContent>
            </v:textbox>
            <o:callout v:ext="edit" minusx="t" minusy="t"/>
          </v:shape>
        </w:pict>
      </w:r>
      <w:r w:rsidR="00FC06B0">
        <w:rPr>
          <w:rFonts w:cs="Arial"/>
          <w:b/>
          <w:bCs/>
          <w:color w:val="0000FF"/>
        </w:rPr>
        <w:pict w14:anchorId="7BDBBD49">
          <v:shape id="_x0000_i1753" type="#_x0000_t75" style="width:32.95pt;height:16.1pt" o:bullet="t" fillcolor="window">
            <v:imagedata r:id="rId13" o:title="MANO CHE INDICA"/>
          </v:shape>
        </w:pict>
      </w:r>
      <w:r w:rsidR="007D07DB" w:rsidRPr="0055209E">
        <w:rPr>
          <w:rFonts w:cs="Arial"/>
          <w:b/>
          <w:bCs/>
          <w:color w:val="0000FF"/>
        </w:rPr>
        <w:t>U</w:t>
      </w:r>
      <w:r w:rsidR="007D07DB">
        <w:rPr>
          <w:rFonts w:cs="Arial"/>
          <w:b/>
          <w:bCs/>
          <w:color w:val="0000FF"/>
        </w:rPr>
        <w:t>tilizar los tensioactivos indicados por el fabricante del adhesivo</w:t>
      </w:r>
    </w:p>
    <w:p w14:paraId="42B62E6D" w14:textId="77777777" w:rsidR="00A36666" w:rsidRDefault="00047926" w:rsidP="00A36666">
      <w:r>
        <w:rPr>
          <w:rFonts w:cs="Arial"/>
          <w:noProof/>
        </w:rPr>
        <w:pict w14:anchorId="37F985A4">
          <v:oval id="_x0000_s17070" style="position:absolute;left:0;text-align:left;margin-left:455.3pt;margin-top:13.7pt;width:55pt;height:55pt;z-index:251682816" fillcolor="#bfbfbf">
            <v:textbox inset=".5mm,.3mm,.5mm,.3mm"/>
            <o:callout v:ext="edit" minusx="t" minusy="t"/>
          </v:oval>
        </w:pict>
      </w:r>
      <w:r>
        <w:rPr>
          <w:rFonts w:cs="Arial"/>
          <w:noProof/>
        </w:rPr>
        <w:pict w14:anchorId="7A88C29C">
          <v:oval id="_x0000_s17069" style="position:absolute;left:0;text-align:left;margin-left:399.1pt;margin-top:13.7pt;width:55pt;height:55pt;z-index:251681792" fillcolor="#bfbfbf">
            <v:textbox inset=".5mm,.3mm,.5mm,.3mm"/>
            <o:callout v:ext="edit" minusx="t" minusy="t"/>
          </v:oval>
        </w:pict>
      </w:r>
      <w:r>
        <w:rPr>
          <w:rFonts w:cs="Arial"/>
          <w:noProof/>
        </w:rPr>
        <w:pict w14:anchorId="6B9ED94C">
          <v:rect id="_x0000_s17068" style="position:absolute;left:0;text-align:left;margin-left:433.1pt;margin-top:19.7pt;width:52.25pt;height:21.85pt;z-index:251680768" fillcolor="#ffe599" stroked="f" strokecolor="red">
            <v:textbox inset=".5mm,.3mm,.5mm,.3mm"/>
            <o:callout v:ext="edit" minusx="t" minusy="t"/>
          </v:rect>
        </w:pict>
      </w:r>
    </w:p>
    <w:p w14:paraId="621FD45A" w14:textId="77777777" w:rsidR="00A36666" w:rsidRDefault="00047926" w:rsidP="00A36666">
      <w:r>
        <w:rPr>
          <w:noProof/>
        </w:rPr>
        <w:pict w14:anchorId="480337EA">
          <v:shape id="_x0000_s17072" type="#_x0000_t32" style="position:absolute;left:0;text-align:left;margin-left:426.3pt;margin-top:11.75pt;width:29pt;height:55pt;flip:y;z-index:251684864" o:connectortype="straight" strokecolor="red">
            <v:stroke endarrow="block"/>
            <o:callout v:ext="edit" minusx="t" minusy="t"/>
          </v:shape>
        </w:pict>
      </w:r>
      <w:r>
        <w:rPr>
          <w:noProof/>
        </w:rPr>
        <w:pict w14:anchorId="3E84D6DD">
          <v:shape id="_x0000_s17000" type="#_x0000_t202" style="position:absolute;left:0;text-align:left;margin-left:13.9pt;margin-top:8.2pt;width:270.65pt;height:207.45pt;z-index:251623424;mso-wrap-style:none" filled="f" stroked="f" strokecolor="red">
            <v:textbox style="mso-next-textbox:#_x0000_s17000;mso-fit-shape-to-text:t" inset=".5mm,.3mm,.5mm,.3mm">
              <w:txbxContent>
                <w:p w14:paraId="56A89B12" w14:textId="77777777" w:rsidR="00650C76" w:rsidRDefault="00047926" w:rsidP="00A36666">
                  <w:r>
                    <w:pict w14:anchorId="35F34623">
                      <v:shape id="_x0000_i1754" type="#_x0000_t75" style="width:268.1pt;height:206.05pt">
                        <v:imagedata r:id="rId326" o:title="pulizia 03" cropleft="11155f" cropright="6589f"/>
                      </v:shape>
                    </w:pict>
                  </w:r>
                </w:p>
              </w:txbxContent>
            </v:textbox>
            <o:callout v:ext="edit" minusx="t" minusy="t"/>
          </v:shape>
        </w:pict>
      </w:r>
    </w:p>
    <w:p w14:paraId="7A2268D8" w14:textId="77777777" w:rsidR="00A36666" w:rsidRDefault="00A36666" w:rsidP="00A36666"/>
    <w:p w14:paraId="151D12BE" w14:textId="77777777" w:rsidR="00A36666" w:rsidRDefault="00A36666" w:rsidP="00A36666"/>
    <w:p w14:paraId="1764C8A2" w14:textId="77777777" w:rsidR="00A36666" w:rsidRDefault="00A36666" w:rsidP="00A36666"/>
    <w:p w14:paraId="1071BEE1" w14:textId="77777777" w:rsidR="00A36666" w:rsidRDefault="00047926" w:rsidP="00A36666">
      <w:r>
        <w:rPr>
          <w:noProof/>
        </w:rPr>
        <w:pict w14:anchorId="0933A15F">
          <v:shape id="_x0000_s17022" type="#_x0000_t202" style="position:absolute;left:0;text-align:left;margin-left:317pt;margin-top:12.3pt;width:176.35pt;height:37.6pt;z-index:251642880" strokecolor="red">
            <v:textbox style="mso-next-textbox:#_x0000_s17022" inset=".5mm,.3mm,.5mm,.3mm">
              <w:txbxContent>
                <w:p w14:paraId="6B39C8CD" w14:textId="77777777" w:rsidR="00650C76" w:rsidRDefault="00650C76">
                  <w:r>
                    <w:t>Luego, verter los tensioactivos entre los rodillos, con una jarra</w:t>
                  </w:r>
                </w:p>
              </w:txbxContent>
            </v:textbox>
            <o:callout v:ext="edit" minusx="t" minusy="t"/>
          </v:shape>
        </w:pict>
      </w:r>
      <w:r>
        <w:rPr>
          <w:noProof/>
        </w:rPr>
        <w:pict w14:anchorId="1CC27F1F">
          <v:shape id="_x0000_s17024" type="#_x0000_t202" style="position:absolute;left:0;text-align:left;margin-left:309.3pt;margin-top:47.1pt;width:76pt;height:60.4pt;z-index:251643904;mso-wrap-style:none" filled="f" stroked="f" strokecolor="red" strokeweight="1pt">
            <v:textbox style="mso-next-textbox:#_x0000_s17024;mso-fit-shape-to-text:t">
              <w:txbxContent>
                <w:p w14:paraId="056D807B" w14:textId="77777777" w:rsidR="00650C76" w:rsidRDefault="00047926" w:rsidP="001A3CB4">
                  <w:r>
                    <w:rPr>
                      <w:rFonts w:cs="Arial"/>
                      <w:color w:val="FF6600"/>
                    </w:rPr>
                    <w:pict w14:anchorId="50D68DE5">
                      <v:shape id="_x0000_i1755" type="#_x0000_t75" style="width:62.8pt;height:53.6pt">
                        <v:imagedata r:id="rId280" o:title="pericolo generico 1"/>
                      </v:shape>
                    </w:pict>
                  </w:r>
                </w:p>
              </w:txbxContent>
            </v:textbox>
          </v:shape>
        </w:pict>
      </w:r>
      <w:r>
        <w:rPr>
          <w:noProof/>
        </w:rPr>
        <w:pict w14:anchorId="6C939848">
          <v:shape id="_x0000_s17025" type="#_x0000_t202" style="position:absolute;left:0;text-align:left;margin-left:370.5pt;margin-top:54.45pt;width:2in;height:56.2pt;z-index:251644928" filled="f" stroked="f" strokecolor="red" strokeweight="1pt">
            <v:textbox style="mso-next-textbox:#_x0000_s17025" inset=".5mm,.3mm,.5mm,.3mm">
              <w:txbxContent>
                <w:p w14:paraId="30B69BBF" w14:textId="77777777" w:rsidR="00650C76" w:rsidRPr="001A3CB4" w:rsidRDefault="00650C76" w:rsidP="001A3CB4">
                  <w:pPr>
                    <w:jc w:val="center"/>
                    <w:rPr>
                      <w:rFonts w:ascii="Times New Roman" w:hAnsi="Times New Roman"/>
                      <w:b/>
                      <w:color w:val="FF6600"/>
                    </w:rPr>
                  </w:pPr>
                  <w:r w:rsidRPr="001A3CB4">
                    <w:rPr>
                      <w:b/>
                      <w:color w:val="FF6600"/>
                    </w:rPr>
                    <w:t>PELIGRO POSIBLE PRESENCIA DE SUSTANCIAS QUÍMICAS</w:t>
                  </w:r>
                </w:p>
              </w:txbxContent>
            </v:textbox>
          </v:shape>
        </w:pict>
      </w:r>
      <w:r>
        <w:rPr>
          <w:noProof/>
        </w:rPr>
        <w:pict w14:anchorId="7546020E">
          <v:shape id="_x0000_s17027" type="#_x0000_t93" style="position:absolute;left:0;text-align:left;margin-left:236.45pt;margin-top:27.35pt;width:60.75pt;height:29.15pt;rotation:8068744fd;z-index:251646976" fillcolor="#ffe599">
            <v:textbox inset=".5mm,.3mm,.5mm,.3mm"/>
            <o:callout v:ext="edit" minusx="t" minusy="t"/>
          </v:shape>
        </w:pict>
      </w:r>
    </w:p>
    <w:p w14:paraId="76B470E9" w14:textId="77777777" w:rsidR="00A36666" w:rsidRDefault="00A36666" w:rsidP="00A36666"/>
    <w:p w14:paraId="035C9D2C" w14:textId="77777777" w:rsidR="00A36666" w:rsidRDefault="00047926" w:rsidP="00A36666">
      <w:r>
        <w:rPr>
          <w:noProof/>
        </w:rPr>
        <w:pict w14:anchorId="19C9D5B0">
          <v:shape id="_x0000_s17071" type="#_x0000_t32" style="position:absolute;left:0;text-align:left;margin-left:270.75pt;margin-top:6.8pt;width:46.35pt;height:20.05pt;flip:x;z-index:251683840" o:connectortype="straight" strokecolor="red">
            <v:stroke endarrow="block"/>
            <o:callout v:ext="edit" minusx="t" minusy="t"/>
          </v:shape>
        </w:pict>
      </w:r>
    </w:p>
    <w:p w14:paraId="130664A6" w14:textId="77777777" w:rsidR="00A36666" w:rsidRDefault="00A36666" w:rsidP="00A36666"/>
    <w:p w14:paraId="774FE89A" w14:textId="77777777" w:rsidR="00A36666" w:rsidRDefault="00A36666" w:rsidP="00A36666"/>
    <w:p w14:paraId="4F9B53E8" w14:textId="77777777" w:rsidR="00A36666" w:rsidRDefault="00A36666" w:rsidP="00A36666"/>
    <w:p w14:paraId="14EEBDC8" w14:textId="77777777" w:rsidR="00A36666" w:rsidRDefault="00A36666" w:rsidP="00A36666"/>
    <w:p w14:paraId="25F3549C" w14:textId="77777777" w:rsidR="00A36666" w:rsidRDefault="00047926" w:rsidP="00A36666">
      <w:r>
        <w:rPr>
          <w:noProof/>
          <w:sz w:val="20"/>
        </w:rPr>
        <w:pict w14:anchorId="6F178B7D">
          <v:shape id="_x0000_s17028" type="#_x0000_t202" style="position:absolute;left:0;text-align:left;margin-left:316.3pt;margin-top:8.8pt;width:63.65pt;height:53.6pt;z-index:251648000;mso-wrap-style:none" filled="f" stroked="f" strokecolor="red" strokeweight="1pt">
            <v:textbox style="mso-next-textbox:#_x0000_s17028;mso-fit-shape-to-text:t" inset=".5mm,.3mm,.5mm,.3mm">
              <w:txbxContent>
                <w:p w14:paraId="5427DF0C" w14:textId="77777777" w:rsidR="00650C76" w:rsidRDefault="00047926" w:rsidP="00A36666">
                  <w:pPr>
                    <w:jc w:val="center"/>
                  </w:pPr>
                  <w:r>
                    <w:pict w14:anchorId="520E7A95">
                      <v:shape id="_x0000_i1756" type="#_x0000_t75" style="width:60.5pt;height:52.1pt">
                        <v:imagedata r:id="rId172" o:title="CONTUSIONE"/>
                      </v:shape>
                    </w:pict>
                  </w:r>
                </w:p>
              </w:txbxContent>
            </v:textbox>
          </v:shape>
        </w:pict>
      </w:r>
    </w:p>
    <w:p w14:paraId="0301ABEF" w14:textId="77777777" w:rsidR="00A36666" w:rsidRDefault="00047926" w:rsidP="00A36666">
      <w:r>
        <w:rPr>
          <w:noProof/>
          <w:sz w:val="20"/>
        </w:rPr>
        <w:pict w14:anchorId="754F3058">
          <v:shape id="_x0000_s17029" type="#_x0000_t202" style="position:absolute;left:0;text-align:left;margin-left:373.65pt;margin-top:8.65pt;width:108pt;height:36.6pt;z-index:251649024" filled="f" stroked="f">
            <v:textbox style="mso-next-textbox:#_x0000_s17029" inset=".5mm,.3mm,.5mm,.3mm">
              <w:txbxContent>
                <w:p w14:paraId="7F2444E5" w14:textId="77777777" w:rsidR="00650C76" w:rsidRDefault="00650C76" w:rsidP="00A36666">
                  <w:pPr>
                    <w:jc w:val="center"/>
                    <w:rPr>
                      <w:rFonts w:cs="Arial"/>
                      <w:color w:val="FF6600"/>
                    </w:rPr>
                  </w:pPr>
                  <w:r>
                    <w:rPr>
                      <w:rFonts w:cs="Arial"/>
                      <w:b/>
                      <w:bCs/>
                      <w:color w:val="FF6600"/>
                    </w:rPr>
                    <w:t>PELIGRO DE CONTUSIÓN</w:t>
                  </w:r>
                </w:p>
              </w:txbxContent>
            </v:textbox>
            <o:callout v:ext="edit" minusy="t"/>
          </v:shape>
        </w:pict>
      </w:r>
    </w:p>
    <w:p w14:paraId="722D9955" w14:textId="77777777" w:rsidR="00A36666" w:rsidRDefault="00A36666" w:rsidP="00A36666"/>
    <w:p w14:paraId="5A6043D9" w14:textId="77777777" w:rsidR="00A36666" w:rsidRDefault="00A36666" w:rsidP="00A36666"/>
    <w:p w14:paraId="3A17B0E0" w14:textId="77777777" w:rsidR="00A36666" w:rsidRDefault="00A36666" w:rsidP="00A36666"/>
    <w:p w14:paraId="39E9616F" w14:textId="77777777" w:rsidR="00A36666" w:rsidRDefault="00047926" w:rsidP="00A36666">
      <w:r>
        <w:rPr>
          <w:rFonts w:cs="Arial"/>
          <w:noProof/>
        </w:rPr>
        <w:pict w14:anchorId="79FE9C92">
          <v:shape id="_x0000_s16916" type="#_x0000_t202" style="position:absolute;left:0;text-align:left;margin-left:99.7pt;margin-top:27.7pt;width:145.35pt;height:25.65pt;z-index:251563008" strokecolor="red">
            <v:textbox style="mso-next-textbox:#_x0000_s16916" inset=".5mm,.3mm,.5mm,.3mm">
              <w:txbxContent>
                <w:p w14:paraId="5741E28A" w14:textId="77777777" w:rsidR="00650C76" w:rsidRDefault="00650C76" w:rsidP="00A36666">
                  <w:r>
                    <w:t>Cerrar la puerta</w:t>
                  </w:r>
                </w:p>
              </w:txbxContent>
            </v:textbox>
            <o:callout v:ext="edit" minusx="t" minusy="t"/>
          </v:shape>
        </w:pict>
      </w:r>
      <w:r>
        <w:rPr>
          <w:rFonts w:cs="Arial"/>
          <w:noProof/>
        </w:rPr>
        <w:pict w14:anchorId="37C98FF1">
          <v:line id="_x0000_s16917" style="position:absolute;left:0;text-align:left;z-index:251564032" from="213.7pt,53.35pt" to="325.8pt,195.85pt" strokecolor="red">
            <v:stroke endarrow="block"/>
            <o:callout v:ext="edit" minusx="t" minusy="t"/>
          </v:line>
        </w:pict>
      </w:r>
      <w:r>
        <w:rPr>
          <w:rFonts w:cs="Arial"/>
          <w:noProof/>
        </w:rPr>
        <w:pict w14:anchorId="4AA3D09D">
          <v:shape id="_x0000_s16896" type="#_x0000_t202" style="position:absolute;left:0;text-align:left;margin-left:123.85pt;margin-top:76.15pt;width:316.75pt;height:179.9pt;z-index:251545600;mso-wrap-style:none" filled="f" stroked="f" strokecolor="red">
            <v:textbox style="mso-next-textbox:#_x0000_s16896;mso-fit-shape-to-text:t" inset=".5mm,.3mm,.5mm,.3mm">
              <w:txbxContent>
                <w:p w14:paraId="344F4705" w14:textId="77777777" w:rsidR="00650C76" w:rsidRDefault="00047926" w:rsidP="00A36666">
                  <w:r>
                    <w:rPr>
                      <w:rFonts w:cs="Arial"/>
                    </w:rPr>
                    <w:pict w14:anchorId="108191A7">
                      <v:shape id="_x0000_i1757" type="#_x0000_t75" style="width:314.05pt;height:178.45pt">
                        <v:imagedata r:id="rId291" o:title="pulizia 02" cropbottom="6231f" cropright="6382f"/>
                      </v:shape>
                    </w:pict>
                  </w:r>
                </w:p>
              </w:txbxContent>
            </v:textbox>
            <o:callout v:ext="edit" minusx="t" minusy="t"/>
          </v:shape>
        </w:pict>
      </w:r>
      <w:r>
        <w:rPr>
          <w:rFonts w:cs="Arial"/>
          <w:noProof/>
        </w:rPr>
        <w:pict w14:anchorId="0986FC7E">
          <v:shape id="_x0000_s16999" type="#_x0000_t99" style="position:absolute;left:0;text-align:left;margin-left:234.85pt;margin-top:153.6pt;width:59.45pt;height:56.25pt;rotation:-6612162fd;flip:x y;z-index:251622400" adj="-5462497,-278126,6526" fillcolor="lime">
            <v:textbox inset=".5mm,.3mm,.5mm,.3mm"/>
            <o:callout v:ext="edit" minusx="t" minusy="t"/>
          </v:shape>
        </w:pict>
      </w:r>
      <w:r>
        <w:rPr>
          <w:rFonts w:cs="Arial"/>
          <w:noProof/>
        </w:rPr>
        <w:pict w14:anchorId="1A911F01">
          <v:shape id="_x0000_s16958" type="#_x0000_t202" style="position:absolute;left:0;text-align:left;margin-left:116.8pt;margin-top:262.4pt;width:175.9pt;height:37.05pt;z-index:251599872" strokecolor="red">
            <v:textbox style="mso-next-textbox:#_x0000_s16958" inset=".5mm,.3mm,.5mm,.3mm">
              <w:txbxContent>
                <w:p w14:paraId="03D2D119" w14:textId="77777777" w:rsidR="00650C76" w:rsidRDefault="00650C76" w:rsidP="00A36666">
                  <w:pPr>
                    <w:jc w:val="left"/>
                  </w:pPr>
                  <w:r>
                    <w:t>…luego llevar el selector POSICIÓN RODILLOS a ON</w:t>
                  </w:r>
                </w:p>
              </w:txbxContent>
            </v:textbox>
            <o:callout v:ext="edit" minusx="t" minusy="t"/>
          </v:shape>
        </w:pict>
      </w:r>
      <w:r>
        <w:rPr>
          <w:rFonts w:cs="Arial"/>
          <w:noProof/>
        </w:rPr>
        <w:pict w14:anchorId="4C5F29CD">
          <v:line id="_x0000_s16967" style="position:absolute;left:0;text-align:left;flip:x;z-index:252929024" from="54.1pt,105.25pt" to="54.1pt,182.2pt" strokecolor="red">
            <v:stroke endarrow="block"/>
            <o:callout v:ext="edit" minusx="t" minusy="t"/>
          </v:line>
        </w:pict>
      </w:r>
      <w:r>
        <w:rPr>
          <w:rFonts w:cs="Arial"/>
          <w:noProof/>
        </w:rPr>
        <w:pict w14:anchorId="79D37F67">
          <v:line id="_x0000_s16965" style="position:absolute;left:0;text-align:left;flip:x;z-index:251607040" from="94pt,276.5pt" to="116.8pt,276.5pt" strokecolor="red">
            <v:stroke endarrow="block"/>
            <o:callout v:ext="edit" minusx="t" minusy="t"/>
          </v:line>
        </w:pict>
      </w:r>
      <w:r>
        <w:rPr>
          <w:rFonts w:cs="Arial"/>
          <w:noProof/>
        </w:rPr>
        <w:pict w14:anchorId="41CB7BC4">
          <v:shape id="_x0000_s16957" type="#_x0000_t202" style="position:absolute;left:0;text-align:left;margin-left:-5.75pt;margin-top:67.9pt;width:105.45pt;height:37.05pt;z-index:251598848" strokecolor="red">
            <v:textbox style="mso-next-textbox:#_x0000_s16957" inset=".5mm,.3mm,.5mm,.3mm">
              <w:txbxContent>
                <w:p w14:paraId="7630D33A" w14:textId="77777777" w:rsidR="00650C76" w:rsidRDefault="00650C76" w:rsidP="00A36666">
                  <w:r>
                    <w:t>Luego presionar RESET RODILLOS…</w:t>
                  </w:r>
                </w:p>
              </w:txbxContent>
            </v:textbox>
            <o:callout v:ext="edit" minusx="t" minusy="t"/>
          </v:shape>
        </w:pict>
      </w:r>
      <w:r>
        <w:rPr>
          <w:rFonts w:cs="Arial"/>
          <w:noProof/>
        </w:rPr>
        <w:pict w14:anchorId="3657F707">
          <v:shape id="_x0000_s16964" type="#_x0000_t202" style="position:absolute;left:0;text-align:left;margin-left:25.6pt;margin-top:239pt;width:80.75pt;height:100.3pt;z-index:251606016;mso-wrap-style:none" filled="f" stroked="f" strokecolor="red">
            <v:textbox style="mso-next-textbox:#_x0000_s16964;mso-fit-shape-to-text:t" inset=".5mm,.3mm,.5mm,.3mm">
              <w:txbxContent>
                <w:p w14:paraId="70891985" w14:textId="77777777" w:rsidR="00650C76" w:rsidRDefault="00047926" w:rsidP="00A36666">
                  <w:r>
                    <w:pict w14:anchorId="55BD803E">
                      <v:shape id="_x0000_i1758" type="#_x0000_t75" style="width:78.9pt;height:99.55pt">
                        <v:imagedata r:id="rId113" o:title="comandi 02 mod" cropbottom="31678f"/>
                      </v:shape>
                    </w:pict>
                  </w:r>
                </w:p>
              </w:txbxContent>
            </v:textbox>
            <o:callout v:ext="edit" minusx="t" minusy="t"/>
          </v:shape>
        </w:pict>
      </w:r>
      <w:r>
        <w:rPr>
          <w:rFonts w:cs="Arial"/>
          <w:noProof/>
        </w:rPr>
        <w:pict w14:anchorId="67ACA5CD">
          <v:shape id="_x0000_s16966" type="#_x0000_t202" style="position:absolute;left:0;text-align:left;margin-left:310.05pt;margin-top:276.4pt;width:153.9pt;height:28.5pt;z-index:251608064">
            <v:textbox style="mso-next-textbox:#_x0000_s16966" inset=".5mm,.3mm,.5mm,.3mm">
              <w:txbxContent>
                <w:p w14:paraId="11D88A69" w14:textId="77777777" w:rsidR="00650C76" w:rsidRPr="009B3B8A" w:rsidRDefault="00047926" w:rsidP="00A36666">
                  <w:pPr>
                    <w:rPr>
                      <w:sz w:val="32"/>
                      <w:szCs w:val="32"/>
                    </w:rPr>
                  </w:pPr>
                  <w:r>
                    <w:rPr>
                      <w:rFonts w:cs="Arial"/>
                      <w:noProof/>
                      <w:sz w:val="32"/>
                      <w:szCs w:val="32"/>
                    </w:rPr>
                    <w:pict w14:anchorId="61EDBCCA">
                      <v:shape id="_x0000_i1759" type="#_x0000_t75" alt="MANO CHE INDICA" style="width:32.95pt;height:15.3pt;visibility:visible">
                        <v:imagedata r:id="rId164" o:title="MANO CHE INDICA"/>
                      </v:shape>
                    </w:pict>
                  </w:r>
                  <w:r w:rsidR="00650C76" w:rsidRPr="009B3B8A">
                    <w:rPr>
                      <w:rFonts w:cs="Arial"/>
                      <w:bCs/>
                      <w:sz w:val="32"/>
                      <w:szCs w:val="32"/>
                    </w:rPr>
                    <w:t>Los rodillos rotan</w:t>
                  </w:r>
                </w:p>
              </w:txbxContent>
            </v:textbox>
            <o:callout v:ext="edit" minusx="t" minusy="t"/>
          </v:shape>
        </w:pict>
      </w:r>
      <w:r>
        <w:rPr>
          <w:noProof/>
          <w:sz w:val="20"/>
        </w:rPr>
        <w:pict w14:anchorId="656196A4">
          <v:shape id="_x0000_s16955" type="#_x0000_t202" style="position:absolute;left:0;text-align:left;margin-left:262.15pt;margin-top:13.45pt;width:63.65pt;height:53.6pt;z-index:251596800;mso-wrap-style:none" filled="f" stroked="f" strokecolor="red" strokeweight="1pt">
            <v:textbox style="mso-next-textbox:#_x0000_s16955;mso-fit-shape-to-text:t" inset=".5mm,.3mm,.5mm,.3mm">
              <w:txbxContent>
                <w:p w14:paraId="05E75AC5" w14:textId="77777777" w:rsidR="00650C76" w:rsidRDefault="00047926" w:rsidP="00A36666">
                  <w:pPr>
                    <w:jc w:val="center"/>
                  </w:pPr>
                  <w:r>
                    <w:pict w14:anchorId="78706B4B">
                      <v:shape id="_x0000_i1760" type="#_x0000_t75" style="width:60.5pt;height:52.1pt">
                        <v:imagedata r:id="rId172" o:title="CONTUSIONE"/>
                      </v:shape>
                    </w:pict>
                  </w:r>
                </w:p>
              </w:txbxContent>
            </v:textbox>
          </v:shape>
        </w:pict>
      </w:r>
    </w:p>
    <w:p w14:paraId="494BB3EB" w14:textId="77777777" w:rsidR="00A36666" w:rsidRDefault="00047926" w:rsidP="00A36666">
      <w:r>
        <w:rPr>
          <w:noProof/>
          <w:sz w:val="20"/>
        </w:rPr>
        <w:pict w14:anchorId="6BDD045E">
          <v:shape id="_x0000_s16956" type="#_x0000_t202" style="position:absolute;left:0;text-align:left;margin-left:316.3pt;margin-top:11.05pt;width:108pt;height:36.6pt;z-index:251597824" filled="f" stroked="f">
            <v:textbox style="mso-next-textbox:#_x0000_s16956" inset=".5mm,.3mm,.5mm,.3mm">
              <w:txbxContent>
                <w:p w14:paraId="55D8A0D0" w14:textId="77777777" w:rsidR="00650C76" w:rsidRDefault="00650C76" w:rsidP="00A36666">
                  <w:pPr>
                    <w:jc w:val="center"/>
                    <w:rPr>
                      <w:rFonts w:cs="Arial"/>
                      <w:color w:val="FF6600"/>
                    </w:rPr>
                  </w:pPr>
                  <w:r>
                    <w:rPr>
                      <w:rFonts w:cs="Arial"/>
                      <w:b/>
                      <w:bCs/>
                      <w:color w:val="FF6600"/>
                    </w:rPr>
                    <w:t>PELIGRO DE CONTUSIÓN</w:t>
                  </w:r>
                </w:p>
              </w:txbxContent>
            </v:textbox>
            <o:callout v:ext="edit" minusy="t"/>
          </v:shape>
        </w:pict>
      </w:r>
    </w:p>
    <w:p w14:paraId="78421AFB" w14:textId="77777777" w:rsidR="00A36666" w:rsidRDefault="00A36666" w:rsidP="00A36666"/>
    <w:p w14:paraId="1B11FC82" w14:textId="77777777" w:rsidR="00A36666" w:rsidRDefault="00A36666" w:rsidP="00A36666"/>
    <w:p w14:paraId="1C10BB4E" w14:textId="77777777" w:rsidR="00A36666" w:rsidRDefault="00A36666" w:rsidP="00A36666"/>
    <w:p w14:paraId="48EE5C07" w14:textId="77777777" w:rsidR="00A36666" w:rsidRDefault="00A36666" w:rsidP="00A36666"/>
    <w:p w14:paraId="7B4D5753" w14:textId="77777777" w:rsidR="00A36666" w:rsidRDefault="00A36666" w:rsidP="00A36666"/>
    <w:p w14:paraId="611C02BC" w14:textId="77777777" w:rsidR="00A36666" w:rsidRDefault="00A36666" w:rsidP="00A36666"/>
    <w:p w14:paraId="0AA1E29B" w14:textId="77777777" w:rsidR="00A36666" w:rsidRDefault="00047926" w:rsidP="00A36666">
      <w:r>
        <w:rPr>
          <w:rFonts w:cs="Arial"/>
          <w:noProof/>
        </w:rPr>
        <w:pict w14:anchorId="18FD6E7B">
          <v:group id="_x0000_s19870" style="position:absolute;left:0;text-align:left;margin-left:13.9pt;margin-top:10.85pt;width:77.4pt;height:100pt;z-index:252926976" coordorigin="1704,3803" coordsize="1548,2000">
            <v:shape id="_x0000_s19871" type="#_x0000_t202" style="position:absolute;left:1704;top:3803;width:1548;height:2000;mso-wrap-style:none" filled="f" stroked="f" strokecolor="red">
              <v:textbox style="mso-next-textbox:#_x0000_s19871;mso-fit-shape-to-text:t" inset=".5mm,.3mm,.5mm,.3mm">
                <w:txbxContent>
                  <w:p w14:paraId="37195D15" w14:textId="77777777" w:rsidR="00650C76" w:rsidRDefault="00047926" w:rsidP="007950F8">
                    <w:r>
                      <w:pict w14:anchorId="0BD11B41">
                        <v:shape id="_x0000_i1761" type="#_x0000_t75" style="width:74.3pt;height:98.05pt">
                          <v:imagedata r:id="rId113" o:title="comandi 02 mod" croptop="33734f"/>
                        </v:shape>
                      </w:pict>
                    </w:r>
                  </w:p>
                </w:txbxContent>
              </v:textbox>
              <o:callout v:ext="edit" minusx="t" minusy="t"/>
            </v:shape>
            <v:oval id="_x0000_s19872" style="position:absolute;left:1818;top:4667;width:855;height:912" stroked="f" strokecolor="red">
              <v:fill color2="silver" rotate="t" focusposition=".5,.5" focussize="" focus="100%" type="gradientRadial"/>
              <v:textbox inset=".5mm,.3mm,.5mm,.3mm"/>
              <o:callout v:ext="edit" minusx="t" minusy="t"/>
            </v:oval>
          </v:group>
        </w:pict>
      </w:r>
    </w:p>
    <w:p w14:paraId="7F7F14E5" w14:textId="77777777" w:rsidR="00A36666" w:rsidRDefault="00A36666" w:rsidP="00A36666"/>
    <w:p w14:paraId="4951850F" w14:textId="77777777" w:rsidR="00A36666" w:rsidRDefault="00A36666" w:rsidP="00A36666"/>
    <w:p w14:paraId="576A71A1" w14:textId="77777777" w:rsidR="00A36666" w:rsidRDefault="00A36666" w:rsidP="00A36666"/>
    <w:p w14:paraId="29961DE2" w14:textId="77777777" w:rsidR="00A36666" w:rsidRDefault="00047926" w:rsidP="00A36666">
      <w:r>
        <w:rPr>
          <w:rFonts w:cs="Arial"/>
          <w:noProof/>
        </w:rPr>
        <w:pict w14:anchorId="4D84208D">
          <v:oval id="_x0000_s19873" style="position:absolute;left:0;text-align:left;margin-left:28.5pt;margin-top:1.05pt;width:45.35pt;height:42.4pt;z-index:252928000" fillcolor="#cfcdcd" stroked="f" strokecolor="red">
            <v:textbox inset=".5mm,.3mm,.5mm,.3mm"/>
            <o:callout v:ext="edit" minusx="t" minusy="t"/>
          </v:oval>
        </w:pict>
      </w:r>
    </w:p>
    <w:p w14:paraId="7F052C42" w14:textId="77777777" w:rsidR="00A36666" w:rsidRDefault="00A36666" w:rsidP="00A36666"/>
    <w:p w14:paraId="047FD2EC" w14:textId="77777777" w:rsidR="00A36666" w:rsidRDefault="00A36666" w:rsidP="00A36666"/>
    <w:p w14:paraId="36CB4D6D" w14:textId="77777777" w:rsidR="00A36666" w:rsidRDefault="00A36666" w:rsidP="00A36666"/>
    <w:p w14:paraId="30661016" w14:textId="77777777" w:rsidR="00A36666" w:rsidRDefault="00A36666" w:rsidP="00A36666"/>
    <w:p w14:paraId="5683EC64" w14:textId="77777777" w:rsidR="00A36666" w:rsidRDefault="00A36666" w:rsidP="00A36666"/>
    <w:p w14:paraId="1E108E59" w14:textId="77777777" w:rsidR="00A36666" w:rsidRDefault="00A36666" w:rsidP="00A36666"/>
    <w:p w14:paraId="7C31B3E3" w14:textId="77777777" w:rsidR="004C2FAA" w:rsidRDefault="004C2FAA" w:rsidP="00A36666"/>
    <w:p w14:paraId="19CEF737" w14:textId="77777777" w:rsidR="004C2FAA" w:rsidRDefault="004C2FAA" w:rsidP="00A36666"/>
    <w:p w14:paraId="33EEB440" w14:textId="77777777" w:rsidR="004C2FAA" w:rsidRDefault="004C2FAA" w:rsidP="00A36666"/>
    <w:p w14:paraId="6785C8B9" w14:textId="77777777" w:rsidR="004C2FAA" w:rsidRDefault="00047926" w:rsidP="00A36666">
      <w:r>
        <w:rPr>
          <w:rFonts w:cs="Arial"/>
          <w:noProof/>
        </w:rPr>
        <w:pict w14:anchorId="60E1A015">
          <v:shape id="_x0000_s16961" type="#_x0000_t202" style="position:absolute;left:0;text-align:left;margin-left:270.75pt;margin-top:12.65pt;width:61.25pt;height:54.15pt;z-index:25160294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" filled="f" stroked="f" strokecolor="red">
            <v:textbox style="mso-next-textbox:#_x0000_s16961" inset=".5mm,.3mm,.5mm,.3mm">
              <w:txbxContent>
                <w:p w14:paraId="300DAD40" w14:textId="77777777" w:rsidR="00650C76" w:rsidRDefault="00047926" w:rsidP="00A36666">
                  <w:r>
                    <w:rPr>
                      <w:noProof/>
                    </w:rPr>
                    <w:pict w14:anchorId="700F3B97">
                      <v:shape id="_x0000_i1762" type="#_x0000_t75" alt="Vietato indossare indumenti penzolanti" style="width:57.45pt;height:73.55pt;visibility:visible">
                        <v:imagedata r:id="rId165" o:title="Vietato indossare indumenti penzolanti"/>
                      </v:shape>
                    </w:pict>
                  </w:r>
                </w:p>
              </w:txbxContent>
            </v:textbox>
          </v:shape>
        </w:pict>
      </w:r>
      <w:r>
        <w:rPr>
          <w:rFonts w:cs="Arial"/>
          <w:noProof/>
        </w:rPr>
        <w:pict w14:anchorId="4AC71DD2">
          <v:shape id="_x0000_s16960" type="#_x0000_t202" style="position:absolute;left:0;text-align:left;margin-left:182.4pt;margin-top:83.9pt;width:213.75pt;height:48.45pt;z-index:251601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" filled="f" stroked="f" strokecolor="red">
            <v:textbox style="mso-next-textbox:#_x0000_s16960" inset=".5mm,.3mm,.5mm,.3mm">
              <w:txbxContent>
                <w:p w14:paraId="29965284" w14:textId="77777777" w:rsidR="00650C76" w:rsidRPr="00E2241E" w:rsidRDefault="00650C76" w:rsidP="00A36666">
                  <w:pPr>
                    <w:jc w:val="center"/>
                    <w:rPr>
                      <w:b/>
                      <w:color w:val="FF6600"/>
                    </w:rPr>
                  </w:pPr>
                  <w:r>
                    <w:rPr>
                      <w:b/>
                      <w:color w:val="FF6600"/>
                    </w:rPr>
                    <w:t>DANGER OF ENTANGLEMENT AND CRUSHING WITH MOVING ROLLERS</w:t>
                  </w:r>
                </w:p>
              </w:txbxContent>
            </v:textbox>
          </v:shape>
        </w:pict>
      </w:r>
      <w:r>
        <w:rPr>
          <w:rFonts w:cs="Arial"/>
          <w:noProof/>
        </w:rPr>
        <w:pict w14:anchorId="53CFD31C">
          <v:shape id="_x0000_s16959" type="#_x0000_t202" style="position:absolute;left:0;text-align:left;margin-left:124.45pt;margin-top:72.5pt;width:66.65pt;height:60.2pt;z-index:25160089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" filled="f" stroked="f" strokecolor="red">
            <v:textbox style="mso-next-textbox:#_x0000_s16959;mso-fit-shape-to-text:t" inset=".5mm,.3mm,.5mm,.3mm">
              <w:txbxContent>
                <w:p w14:paraId="1D25E04D" w14:textId="77777777" w:rsidR="00650C76" w:rsidRDefault="00047926" w:rsidP="00A36666">
                  <w:r>
                    <w:rPr>
                      <w:rFonts w:cs="Arial"/>
                      <w:noProof/>
                    </w:rPr>
                    <w:pict w14:anchorId="136E0BCA">
                      <v:shape id="_x0000_i1763" type="#_x0000_t75" alt="Pericolo schiacciamento con rulli" style="width:64.35pt;height:59pt;visibility:visible">
                        <v:imagedata r:id="rId114" o:title="Pericolo schiacciamento con rulli"/>
                      </v:shape>
                    </w:pict>
                  </w:r>
                </w:p>
              </w:txbxContent>
            </v:textbox>
          </v:shape>
        </w:pict>
      </w:r>
      <w:r>
        <w:rPr>
          <w:rFonts w:cs="Arial"/>
          <w:noProof/>
        </w:rPr>
        <w:pict w14:anchorId="66E2C07F">
          <v:shape id="_x0000_s16963" type="#_x0000_t202" style="position:absolute;left:0;text-align:left;margin-left:116.85pt;margin-top:6.95pt;width:145.35pt;height:62.7pt;z-index:251604992">
            <v:textbox style="mso-next-textbox:#_x0000_s16963" inset=".5mm,.3mm,.5mm,.3mm">
              <w:txbxContent>
                <w:p w14:paraId="064D887C" w14:textId="77777777" w:rsidR="00650C76" w:rsidRDefault="00047926" w:rsidP="00A36666">
                  <w:pPr>
                    <w:jc w:val="center"/>
                  </w:pPr>
                  <w:r>
                    <w:pict w14:anchorId="7FC708A4">
                      <v:shape id="_x0000_i1764" type="#_x0000_t75" style="width:90.4pt;height:42.15pt">
                        <v:imagedata r:id="rId28" o:title="NON INTRODURRE LE MANI barrato"/>
                      </v:shape>
                    </w:pict>
                  </w:r>
                </w:p>
                <w:p w14:paraId="6779BF5B" w14:textId="77777777" w:rsidR="00650C76" w:rsidRDefault="00650C76" w:rsidP="00A36666">
                  <w:pPr>
                    <w:jc w:val="center"/>
                  </w:pPr>
                  <w:r>
                    <w:t>On all moving parts</w:t>
                  </w:r>
                </w:p>
              </w:txbxContent>
            </v:textbox>
            <o:callout v:ext="edit" minusx="t" minusy="t"/>
          </v:shape>
        </w:pict>
      </w:r>
      <w:r>
        <w:rPr>
          <w:rFonts w:cs="Arial"/>
          <w:noProof/>
        </w:rPr>
        <w:pict w14:anchorId="23FFB47C">
          <v:shape id="_x0000_s16962" type="#_x0000_t202" style="position:absolute;left:0;text-align:left;margin-left:322.05pt;margin-top:6.95pt;width:159.6pt;height:70pt;z-index:251603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" filled="f" stroked="f" strokecolor="red">
            <v:textbox style="mso-next-textbox:#_x0000_s16962" inset=".5mm,.3mm,.5mm,.3mm">
              <w:txbxContent>
                <w:p w14:paraId="0822FA71" w14:textId="77777777" w:rsidR="00650C76" w:rsidRPr="00C90AB5" w:rsidRDefault="00650C76" w:rsidP="00A36666">
                  <w:pPr>
                    <w:jc w:val="center"/>
                    <w:rPr>
                      <w:b/>
                      <w:bCs/>
                      <w:color w:val="FF0000"/>
                      <w:sz w:val="22"/>
                      <w:szCs w:val="22"/>
                    </w:rPr>
                  </w:pPr>
                  <w:r w:rsidRPr="00C90AB5">
                    <w:rPr>
                      <w:b/>
                      <w:bCs/>
                      <w:color w:val="FF0000"/>
                      <w:sz w:val="22"/>
                      <w:szCs w:val="22"/>
                    </w:rPr>
                    <w:t>PROHIBIDO USAR BUFANDAS, CORBATAS Y CUALQUIER COSA QUE PUEDA ENGANCHARSE DURANTE EL TRABAJO</w:t>
                  </w:r>
                </w:p>
              </w:txbxContent>
            </v:textbox>
          </v:shape>
        </w:pict>
      </w:r>
    </w:p>
    <w:p w14:paraId="12725A5F" w14:textId="77777777" w:rsidR="004C2FAA" w:rsidRDefault="004C2FAA" w:rsidP="00A36666"/>
    <w:p w14:paraId="480196F9" w14:textId="77777777" w:rsidR="004C2FAA" w:rsidRDefault="004C2FAA" w:rsidP="00A36666"/>
    <w:p w14:paraId="0009AB99" w14:textId="77777777" w:rsidR="004C2FAA" w:rsidRDefault="004C2FAA" w:rsidP="00A36666"/>
    <w:p w14:paraId="0E08B798" w14:textId="77777777" w:rsidR="004C2FAA" w:rsidRDefault="004C2FAA" w:rsidP="00A36666"/>
    <w:p w14:paraId="7F77FFBC" w14:textId="77777777" w:rsidR="004C2FAA" w:rsidRDefault="004C2FAA" w:rsidP="00A36666"/>
    <w:p w14:paraId="399ABBAA" w14:textId="77777777" w:rsidR="004C2FAA" w:rsidRDefault="004C2FAA" w:rsidP="00A36666"/>
    <w:p w14:paraId="001E2D79" w14:textId="77777777" w:rsidR="004C2FAA" w:rsidRDefault="004C2FAA" w:rsidP="00A36666"/>
    <w:p w14:paraId="20C31DBA" w14:textId="77777777" w:rsidR="007D07DB" w:rsidRDefault="007D07DB" w:rsidP="00A36666"/>
    <w:p w14:paraId="785826D6" w14:textId="77777777" w:rsidR="007D07DB" w:rsidRDefault="00A36666" w:rsidP="007D07DB">
      <w:pPr>
        <w:rPr>
          <w:rFonts w:cs="Arial"/>
        </w:rPr>
      </w:pPr>
      <w:r>
        <w:br w:type="page"/>
      </w:r>
      <w:r w:rsidR="00047926">
        <w:rPr>
          <w:rFonts w:cs="Arial"/>
          <w:noProof/>
        </w:rPr>
        <w:lastRenderedPageBreak/>
        <w:pict w14:anchorId="23BBC58D">
          <v:shape id="_x0000_s17035" type="#_x0000_t202" style="position:absolute;left:0;text-align:left;margin-left:103pt;margin-top:94.95pt;width:172.15pt;height:37.55pt;z-index:251654144" strokecolor="red">
            <v:textbox style="mso-next-textbox:#_x0000_s17035" inset=".5mm,.3mm,.5mm,.3mm">
              <w:txbxContent>
                <w:p w14:paraId="14D9E929" w14:textId="77777777" w:rsidR="00650C76" w:rsidRDefault="00650C76">
                  <w:r>
                    <w:t>Presionar el botón MAN AGUA DE LAVADO…</w:t>
                  </w:r>
                </w:p>
              </w:txbxContent>
            </v:textbox>
            <o:callout v:ext="edit" minusx="t" minusy="t"/>
          </v:shape>
        </w:pict>
      </w:r>
      <w:r w:rsidR="00047926">
        <w:rPr>
          <w:rFonts w:cs="Arial"/>
          <w:noProof/>
        </w:rPr>
        <w:pict w14:anchorId="75967727">
          <v:shape id="_x0000_s17037" type="#_x0000_t32" style="position:absolute;left:0;text-align:left;margin-left:8.4pt;margin-top:132.5pt;width:94.6pt;height:103.5pt;flip:x;z-index:251656192" o:connectortype="straight" strokecolor="red">
            <v:stroke endarrow="block"/>
            <o:callout v:ext="edit" minusx="t" minusy="t"/>
          </v:shape>
        </w:pict>
      </w:r>
      <w:r w:rsidR="00047926">
        <w:rPr>
          <w:rFonts w:cs="Arial"/>
          <w:noProof/>
        </w:rPr>
        <w:pict w14:anchorId="28661791">
          <v:shape id="_x0000_s17040" type="#_x0000_t32" style="position:absolute;left:0;text-align:left;margin-left:243.45pt;margin-top:171.55pt;width:85.95pt;height:56.35pt;flip:x;z-index:251659264" o:connectortype="straight" strokecolor="red">
            <v:stroke endarrow="block"/>
            <o:callout v:ext="edit" minusx="t" minusy="t"/>
          </v:shape>
        </w:pict>
      </w:r>
      <w:r w:rsidR="00047926">
        <w:rPr>
          <w:rFonts w:cs="Arial"/>
          <w:noProof/>
        </w:rPr>
        <w:pict w14:anchorId="6FA2EE03">
          <v:shape id="_x0000_s17039" type="#_x0000_t32" style="position:absolute;left:0;text-align:left;margin-left:134.45pt;margin-top:171.55pt;width:178.05pt;height:56.35pt;flip:x;z-index:251658240" o:connectortype="straight" strokecolor="red">
            <v:stroke endarrow="block"/>
            <o:callout v:ext="edit" minusx="t" minusy="t"/>
          </v:shape>
        </w:pict>
      </w:r>
      <w:r w:rsidR="00047926">
        <w:rPr>
          <w:rFonts w:cs="Arial"/>
          <w:noProof/>
        </w:rPr>
        <w:pict w14:anchorId="5891EF36">
          <v:shape id="_x0000_s17031" type="#_x0000_t202" style="position:absolute;left:0;text-align:left;margin-left:423.8pt;margin-top:7pt;width:75.85pt;height:87.25pt;z-index:251651072;mso-wrap-style:none" filled="f" stroked="f" strokecolor="red">
            <v:textbox style="mso-next-textbox:#_x0000_s17031;mso-fit-shape-to-text:t" inset=".5mm,.3mm,.5mm,.3mm">
              <w:txbxContent>
                <w:p w14:paraId="55CCC3EA" w14:textId="77777777" w:rsidR="00650C76" w:rsidRDefault="00047926" w:rsidP="007D07DB">
                  <w:r>
                    <w:pict w14:anchorId="11A367A1">
                      <v:shape id="_x0000_i1765" type="#_x0000_t75" style="width:73.55pt;height:86.55pt">
                        <v:imagedata r:id="rId179" o:title="DSC_0193 mod" blacklevel="1966f"/>
                      </v:shape>
                    </w:pict>
                  </w:r>
                </w:p>
              </w:txbxContent>
            </v:textbox>
            <o:callout v:ext="edit" minusx="t" minusy="t"/>
          </v:shape>
        </w:pict>
      </w:r>
      <w:r w:rsidR="00047926">
        <w:rPr>
          <w:noProof/>
        </w:rPr>
        <w:pict w14:anchorId="7192C9D9">
          <v:shape id="_x0000_s17034" type="#_x0000_t93" style="position:absolute;left:0;text-align:left;margin-left:432.75pt;margin-top:91.5pt;width:60.75pt;height:29.15pt;rotation:90;z-index:251653120" fillcolor="#00b0f0">
            <v:textbox inset=".5mm,.3mm,.5mm,.3mm"/>
            <o:callout v:ext="edit" minusx="t" minusy="t"/>
          </v:shape>
        </w:pict>
      </w:r>
      <w:r w:rsidR="00047926">
        <w:rPr>
          <w:rFonts w:cs="Arial"/>
          <w:noProof/>
        </w:rPr>
        <w:pict w14:anchorId="275684DE">
          <v:shape id="_x0000_s17042" type="#_x0000_t32" style="position:absolute;left:0;text-align:left;margin-left:404.5pt;margin-top:69.7pt;width:50.1pt;height:66.3pt;flip:y;z-index:251661312" o:connectortype="straight" strokecolor="red">
            <v:stroke endarrow="block"/>
            <o:callout v:ext="edit" minusx="t" minusy="t"/>
          </v:shape>
        </w:pict>
      </w:r>
      <w:r w:rsidR="00047926">
        <w:rPr>
          <w:rFonts w:cs="Arial"/>
          <w:noProof/>
        </w:rPr>
        <w:pict w14:anchorId="3D33F604">
          <v:shape id="_x0000_s17041" type="#_x0000_t32" style="position:absolute;left:0;text-align:left;margin-left:344.3pt;margin-top:171.55pt;width:7.15pt;height:56.35pt;z-index:251660288" o:connectortype="straight" strokecolor="red">
            <v:stroke endarrow="block"/>
            <o:callout v:ext="edit" minusx="t" minusy="t"/>
          </v:shape>
        </w:pict>
      </w:r>
      <w:r w:rsidR="00047926">
        <w:rPr>
          <w:rFonts w:cs="Arial"/>
          <w:noProof/>
        </w:rPr>
        <w:pict w14:anchorId="0D71C83B">
          <v:shape id="_x0000_s17030" type="#_x0000_t202" style="position:absolute;left:0;text-align:left;margin-left:-3.5pt;margin-top:149.55pt;width:481.9pt;height:140.4pt;z-index:251650048;mso-wrap-style:none" filled="f" stroked="f" strokecolor="red">
            <v:textbox style="mso-next-textbox:#_x0000_s17030;mso-fit-shape-to-text:t" inset=".5mm,.3mm,.5mm,.3mm">
              <w:txbxContent>
                <w:p w14:paraId="1EF394AC" w14:textId="77777777" w:rsidR="00650C76" w:rsidRDefault="00047926">
                  <w:r>
                    <w:pict w14:anchorId="44CB3C44">
                      <v:shape id="_x0000_i1766" type="#_x0000_t75" style="width:483.3pt;height:140.15pt">
                        <v:imagedata r:id="rId70" o:title="DSC_0189" croptop="23879f" cropbottom="22079f" cropleft="9538f" cropright="10269f"/>
                      </v:shape>
                    </w:pict>
                  </w:r>
                </w:p>
              </w:txbxContent>
            </v:textbox>
            <o:callout v:ext="edit" minusx="t" minusy="t"/>
          </v:shape>
        </w:pict>
      </w:r>
      <w:r w:rsidR="00047926">
        <w:rPr>
          <w:rFonts w:cs="Arial"/>
          <w:noProof/>
        </w:rPr>
        <w:pict w14:anchorId="611B2B91">
          <v:shape id="_x0000_s17032" type="#_x0000_t202" style="position:absolute;left:0;text-align:left;margin-left:-1.4pt;margin-top:12.45pt;width:84.75pt;height:120.05pt;z-index:251652096;mso-wrap-style:none" filled="f" stroked="f" strokecolor="red">
            <v:textbox style="mso-next-textbox:#_x0000_s17032;mso-fit-shape-to-text:t" inset=".5mm,.3mm,.5mm,.3mm">
              <w:txbxContent>
                <w:p w14:paraId="3B62BB04" w14:textId="77777777" w:rsidR="00650C76" w:rsidRDefault="00047926" w:rsidP="007D07DB">
                  <w:r>
                    <w:pict w14:anchorId="43D3E00F">
                      <v:shape id="_x0000_i1767" type="#_x0000_t75" style="width:81.2pt;height:117.95pt">
                        <v:imagedata r:id="rId180" o:title="DSC_0192 mod" croptop="6439f" cropbottom="20221f" cropleft="16395f" cropright="16394f"/>
                      </v:shape>
                    </w:pict>
                  </w:r>
                </w:p>
              </w:txbxContent>
            </v:textbox>
            <o:callout v:ext="edit" minusx="t" minusy="t"/>
          </v:shape>
        </w:pict>
      </w:r>
      <w:r w:rsidR="00047926">
        <w:rPr>
          <w:rFonts w:cs="Arial"/>
          <w:noProof/>
        </w:rPr>
        <w:pict w14:anchorId="6A6332FD">
          <v:shape id="_x0000_s17036" type="#_x0000_t32" style="position:absolute;left:0;text-align:left;margin-left:46.6pt;margin-top:93.9pt;width:56.4pt;height:10.6pt;flip:x y;z-index:251655168" o:connectortype="straight" strokecolor="red">
            <v:stroke endarrow="block"/>
            <o:callout v:ext="edit" minusx="t" minusy="t"/>
          </v:shape>
        </w:pict>
      </w:r>
      <w:r w:rsidR="00047926">
        <w:rPr>
          <w:rFonts w:cs="Arial"/>
          <w:noProof/>
        </w:rPr>
        <w:pict w14:anchorId="7AA80187">
          <v:shape id="_x0000_s17038" type="#_x0000_t202" style="position:absolute;left:0;text-align:left;margin-left:302.4pt;margin-top:136pt;width:138.95pt;height:35.55pt;z-index:251657216" strokecolor="red">
            <v:textbox style="mso-next-textbox:#_x0000_s17038" inset=".5mm,.3mm,.5mm,.3mm">
              <w:txbxContent>
                <w:p w14:paraId="74847834" w14:textId="77777777" w:rsidR="00650C76" w:rsidRDefault="00650C76">
                  <w:r>
                    <w:t>…para pulverizar un poco de agua desde las boquillas</w:t>
                  </w:r>
                </w:p>
              </w:txbxContent>
            </v:textbox>
            <o:callout v:ext="edit" minusx="t" minusy="t"/>
          </v:shape>
        </w:pict>
      </w:r>
      <w:r w:rsidR="007D07DB">
        <w:t xml:space="preserve"> </w:t>
      </w:r>
    </w:p>
    <w:p w14:paraId="68D6C5CB" w14:textId="77777777" w:rsidR="00A36666" w:rsidRDefault="00A36666" w:rsidP="00A36666">
      <w:pPr>
        <w:rPr>
          <w:rFonts w:cs="Arial"/>
        </w:rPr>
      </w:pPr>
    </w:p>
    <w:p w14:paraId="126EE5E0" w14:textId="77777777" w:rsidR="00A36666" w:rsidRDefault="00A36666" w:rsidP="00A36666">
      <w:pPr>
        <w:rPr>
          <w:rFonts w:cs="Arial"/>
        </w:rPr>
      </w:pPr>
    </w:p>
    <w:p w14:paraId="43756FC8" w14:textId="77777777" w:rsidR="00A36666" w:rsidRDefault="00A36666" w:rsidP="00A36666">
      <w:pPr>
        <w:rPr>
          <w:rFonts w:cs="Arial"/>
        </w:rPr>
      </w:pPr>
    </w:p>
    <w:p w14:paraId="0B4E2859" w14:textId="77777777" w:rsidR="00A36666" w:rsidRDefault="00A36666" w:rsidP="00A36666">
      <w:pPr>
        <w:rPr>
          <w:rFonts w:cs="Arial"/>
        </w:rPr>
      </w:pPr>
    </w:p>
    <w:p w14:paraId="506E85E5" w14:textId="77777777" w:rsidR="00A36666" w:rsidRDefault="00A36666" w:rsidP="00A36666">
      <w:pPr>
        <w:rPr>
          <w:rFonts w:cs="Arial"/>
        </w:rPr>
      </w:pPr>
    </w:p>
    <w:p w14:paraId="3B13786F" w14:textId="77777777" w:rsidR="00A36666" w:rsidRDefault="00A36666" w:rsidP="00A36666">
      <w:pPr>
        <w:rPr>
          <w:rFonts w:cs="Arial"/>
        </w:rPr>
      </w:pPr>
    </w:p>
    <w:p w14:paraId="750016C8" w14:textId="77777777" w:rsidR="00A36666" w:rsidRDefault="00A36666" w:rsidP="00A36666">
      <w:pPr>
        <w:rPr>
          <w:rFonts w:cs="Arial"/>
        </w:rPr>
      </w:pPr>
    </w:p>
    <w:p w14:paraId="1F76FC68" w14:textId="77777777" w:rsidR="00A36666" w:rsidRDefault="00A36666" w:rsidP="00A36666">
      <w:pPr>
        <w:rPr>
          <w:rFonts w:cs="Arial"/>
        </w:rPr>
      </w:pPr>
    </w:p>
    <w:p w14:paraId="32BDDE1A" w14:textId="77777777" w:rsidR="00A36666" w:rsidRDefault="00A36666" w:rsidP="00A36666">
      <w:pPr>
        <w:rPr>
          <w:rFonts w:cs="Arial"/>
        </w:rPr>
      </w:pPr>
    </w:p>
    <w:p w14:paraId="38FE4764" w14:textId="77777777" w:rsidR="00A36666" w:rsidRDefault="00A36666" w:rsidP="00A36666">
      <w:pPr>
        <w:rPr>
          <w:rFonts w:cs="Arial"/>
        </w:rPr>
      </w:pPr>
    </w:p>
    <w:p w14:paraId="0E0586CC" w14:textId="77777777" w:rsidR="00A36666" w:rsidRDefault="00A36666" w:rsidP="00A36666">
      <w:pPr>
        <w:rPr>
          <w:rFonts w:cs="Arial"/>
        </w:rPr>
      </w:pPr>
    </w:p>
    <w:p w14:paraId="0510EDD2" w14:textId="77777777" w:rsidR="00A36666" w:rsidRDefault="00A36666" w:rsidP="00A36666">
      <w:pPr>
        <w:rPr>
          <w:rFonts w:cs="Arial"/>
        </w:rPr>
      </w:pPr>
    </w:p>
    <w:p w14:paraId="75803D1F" w14:textId="77777777" w:rsidR="00A36666" w:rsidRDefault="00A36666" w:rsidP="00A36666">
      <w:pPr>
        <w:rPr>
          <w:rFonts w:cs="Arial"/>
        </w:rPr>
      </w:pPr>
    </w:p>
    <w:p w14:paraId="53B5B211" w14:textId="77777777" w:rsidR="00A36666" w:rsidRDefault="00A36666" w:rsidP="00A36666">
      <w:pPr>
        <w:rPr>
          <w:rFonts w:cs="Arial"/>
        </w:rPr>
      </w:pPr>
    </w:p>
    <w:p w14:paraId="7C7D0DEA" w14:textId="77777777" w:rsidR="00A36666" w:rsidRDefault="00A36666" w:rsidP="00A36666">
      <w:pPr>
        <w:rPr>
          <w:rFonts w:cs="Arial"/>
        </w:rPr>
      </w:pPr>
    </w:p>
    <w:p w14:paraId="648BBEBF" w14:textId="77777777" w:rsidR="007D07DB" w:rsidRDefault="007D07DB" w:rsidP="00A36666">
      <w:pPr>
        <w:rPr>
          <w:rFonts w:cs="Arial"/>
        </w:rPr>
      </w:pPr>
    </w:p>
    <w:p w14:paraId="60217F39" w14:textId="77777777" w:rsidR="007D07DB" w:rsidRDefault="007D07DB" w:rsidP="00A36666">
      <w:pPr>
        <w:rPr>
          <w:rFonts w:cs="Arial"/>
        </w:rPr>
      </w:pPr>
    </w:p>
    <w:p w14:paraId="001AA5BF" w14:textId="77777777" w:rsidR="007D07DB" w:rsidRDefault="007D07DB" w:rsidP="00A36666">
      <w:pPr>
        <w:rPr>
          <w:rFonts w:cs="Arial"/>
        </w:rPr>
      </w:pPr>
    </w:p>
    <w:p w14:paraId="1955436A" w14:textId="77777777" w:rsidR="007D07DB" w:rsidRDefault="007D07DB" w:rsidP="00A36666">
      <w:pPr>
        <w:rPr>
          <w:rFonts w:cs="Arial"/>
        </w:rPr>
      </w:pPr>
    </w:p>
    <w:p w14:paraId="770807BB" w14:textId="77777777" w:rsidR="00A36666" w:rsidRDefault="00A36666" w:rsidP="00A36666">
      <w:pPr>
        <w:rPr>
          <w:rFonts w:cs="Arial"/>
        </w:rPr>
      </w:pPr>
    </w:p>
    <w:p w14:paraId="0A1D916C" w14:textId="77777777" w:rsidR="005430FE" w:rsidRDefault="005430FE" w:rsidP="00A36666">
      <w:pPr>
        <w:rPr>
          <w:rFonts w:cs="Arial"/>
        </w:rPr>
      </w:pPr>
    </w:p>
    <w:p w14:paraId="2B6084EC" w14:textId="77777777" w:rsidR="00A36666" w:rsidRDefault="00A36666" w:rsidP="00A36666">
      <w:pPr>
        <w:rPr>
          <w:rFonts w:cs="Arial"/>
        </w:rPr>
      </w:pPr>
    </w:p>
    <w:p w14:paraId="30D81D6A" w14:textId="77777777" w:rsidR="00A36666" w:rsidRDefault="00042AAA" w:rsidP="00A36666">
      <w:pPr>
        <w:rPr>
          <w:rFonts w:cs="Arial"/>
        </w:rPr>
      </w:pPr>
      <w:r>
        <w:t xml:space="preserve">Dejar actuar los </w:t>
      </w:r>
      <w:r w:rsidR="007D07DB">
        <w:t xml:space="preserve">tensioactivos </w:t>
      </w:r>
      <w:r>
        <w:t>durante algunos minutos (aproximadamente 4-5 minutos).</w:t>
      </w:r>
    </w:p>
    <w:p w14:paraId="6DED3084" w14:textId="77777777" w:rsidR="00A36666" w:rsidRDefault="00A36666" w:rsidP="00A36666">
      <w:pPr>
        <w:rPr>
          <w:rFonts w:cs="Arial"/>
        </w:rPr>
      </w:pPr>
    </w:p>
    <w:p w14:paraId="3F6B1CF5" w14:textId="77777777" w:rsidR="008638DA" w:rsidRDefault="008638DA" w:rsidP="00A36666">
      <w:pPr>
        <w:rPr>
          <w:rFonts w:cs="Arial"/>
        </w:rPr>
      </w:pPr>
    </w:p>
    <w:p w14:paraId="0B42B727" w14:textId="77777777" w:rsidR="00042AAA" w:rsidRDefault="00042AAA" w:rsidP="00A36666">
      <w:pPr>
        <w:rPr>
          <w:rFonts w:cs="Arial"/>
        </w:rPr>
      </w:pPr>
      <w:r>
        <w:rPr>
          <w:rFonts w:cs="Arial"/>
        </w:rPr>
        <w:t>Después de este tiempo:</w:t>
      </w:r>
    </w:p>
    <w:p w14:paraId="197905F9" w14:textId="77777777" w:rsidR="00A36666" w:rsidRDefault="00047926" w:rsidP="00A36666">
      <w:pPr>
        <w:rPr>
          <w:rFonts w:cs="Arial"/>
        </w:rPr>
      </w:pPr>
      <w:r>
        <w:rPr>
          <w:rFonts w:cs="Arial"/>
          <w:noProof/>
        </w:rPr>
        <w:pict w14:anchorId="1A4F8E48">
          <v:shape id="_x0000_s17043" type="#_x0000_t202" style="position:absolute;left:0;text-align:left;margin-left:-15.75pt;margin-top:13.75pt;width:357.7pt;height:38.1pt;z-index:251662336" strokecolor="red">
            <v:textbox style="mso-next-textbox:#_x0000_s17043" inset=".5mm,.3mm,.5mm,.3mm">
              <w:txbxContent>
                <w:p w14:paraId="55AE403E" w14:textId="77777777" w:rsidR="00650C76" w:rsidRPr="00042AAA" w:rsidRDefault="00650C76">
                  <w:r>
                    <w:t xml:space="preserve">Separar un poco </w:t>
                  </w:r>
                  <w:r w:rsidRPr="00042AAA">
                    <w:t xml:space="preserve">los rodillos </w:t>
                  </w:r>
                  <w:r>
                    <w:t xml:space="preserve">(usar </w:t>
                  </w:r>
                  <w:r w:rsidRPr="00042AAA">
                    <w:rPr>
                      <w:rFonts w:cs="Arial"/>
                      <w:bCs/>
                    </w:rPr>
                    <w:t>el volante para la versión STANDARD, usar los comandos para la versión DAC-COMP)</w:t>
                  </w:r>
                  <w:r>
                    <w:rPr>
                      <w:rFonts w:cs="Arial"/>
                      <w:bCs/>
                    </w:rPr>
                    <w:t/>
                  </w:r>
                </w:p>
              </w:txbxContent>
            </v:textbox>
            <o:callout v:ext="edit" minusx="t" minusy="t"/>
          </v:shape>
        </w:pict>
      </w:r>
    </w:p>
    <w:p w14:paraId="52E6DAC7" w14:textId="77777777" w:rsidR="00A36666" w:rsidRDefault="00047926" w:rsidP="00A36666">
      <w:pPr>
        <w:rPr>
          <w:rFonts w:cs="Arial"/>
        </w:rPr>
      </w:pPr>
      <w:r>
        <w:rPr>
          <w:rFonts w:cs="Arial"/>
          <w:noProof/>
        </w:rPr>
        <w:pict w14:anchorId="79122BE8">
          <v:shape id="_x0000_s17062" type="#_x0000_t66" style="position:absolute;left:0;text-align:left;margin-left:384.1pt;margin-top:24.15pt;width:31.05pt;height:15.8pt;z-index:251674624" fillcolor="lime">
            <v:textbox inset=".5mm,.3mm,.5mm,.3mm"/>
            <o:callout v:ext="edit" minusx="t" minusy="t"/>
          </v:shape>
        </w:pict>
      </w:r>
      <w:r>
        <w:rPr>
          <w:rFonts w:cs="Arial"/>
          <w:noProof/>
        </w:rPr>
        <w:pict w14:anchorId="492B559F">
          <v:shape id="_x0000_s17061" type="#_x0000_t93" style="position:absolute;left:0;text-align:left;margin-left:411.5pt;margin-top:43.95pt;width:36.65pt;height:15.75pt;rotation:90;z-index:251673600" fillcolor="#ffe599">
            <v:textbox inset=".5mm,.3mm,.5mm,.3mm"/>
            <o:callout v:ext="edit" minusx="t" minusy="t"/>
          </v:shape>
        </w:pict>
      </w:r>
      <w:r>
        <w:rPr>
          <w:noProof/>
        </w:rPr>
        <w:pict w14:anchorId="1E8095CC">
          <v:shape id="_x0000_s17051" type="#_x0000_t93" style="position:absolute;left:0;text-align:left;margin-left:385.85pt;margin-top:149.2pt;width:36.65pt;height:15.75pt;rotation:90;z-index:251670528" fillcolor="#ffe599">
            <v:textbox inset=".5mm,.3mm,.5mm,.3mm"/>
            <o:callout v:ext="edit" minusx="t" minusy="t"/>
          </v:shape>
        </w:pict>
      </w:r>
      <w:r>
        <w:rPr>
          <w:noProof/>
        </w:rPr>
        <w:pict w14:anchorId="45FF6F34">
          <v:shape id="_x0000_s17047" type="#_x0000_t93" style="position:absolute;left:0;text-align:left;margin-left:188.35pt;margin-top:161.95pt;width:49.95pt;height:18.85pt;rotation:90;z-index:251666432" fillcolor="#ffe599">
            <v:textbox inset=".5mm,.3mm,.5mm,.3mm"/>
            <o:callout v:ext="edit" minusx="t" minusy="t"/>
          </v:shape>
        </w:pict>
      </w:r>
      <w:r>
        <w:rPr>
          <w:noProof/>
        </w:rPr>
        <w:pict w14:anchorId="7359EB4A">
          <v:shape id="_x0000_s17049" type="#_x0000_t93" style="position:absolute;left:0;text-align:left;margin-left:317.1pt;margin-top:153pt;width:39.5pt;height:14.9pt;rotation:90;z-index:251668480" fillcolor="#ffe599">
            <v:textbox inset=".5mm,.3mm,.5mm,.3mm"/>
            <o:callout v:ext="edit" minusx="t" minusy="t"/>
          </v:shape>
        </w:pict>
      </w:r>
      <w:r>
        <w:rPr>
          <w:rFonts w:cs="Arial"/>
          <w:noProof/>
        </w:rPr>
        <w:pict w14:anchorId="5BA46812">
          <v:shape id="_x0000_s17045" type="#_x0000_t202" style="position:absolute;left:0;text-align:left;margin-left:100.9pt;margin-top:100.35pt;width:364.25pt;height:145.9pt;z-index:251664384;mso-wrap-style:none" filled="f" stroked="f" strokecolor="red">
            <v:textbox style="mso-next-textbox:#_x0000_s17045;mso-fit-shape-to-text:t" inset=".5mm,.3mm,.5mm,.3mm">
              <w:txbxContent>
                <w:p w14:paraId="6AC9C4B3" w14:textId="77777777" w:rsidR="00650C76" w:rsidRDefault="00047926" w:rsidP="00042AAA">
                  <w:r>
                    <w:pict w14:anchorId="324773BF">
                      <v:shape id="_x0000_i1768" type="#_x0000_t75" style="width:361.55pt;height:2in">
                        <v:imagedata r:id="rId322" o:title="pulizia 04" cropbottom="19123f"/>
                      </v:shape>
                    </w:pict>
                  </w:r>
                </w:p>
              </w:txbxContent>
            </v:textbox>
            <o:callout v:ext="edit" minusx="t" minusy="t"/>
          </v:shape>
        </w:pict>
      </w:r>
      <w:r>
        <w:rPr>
          <w:noProof/>
        </w:rPr>
        <w:pict w14:anchorId="4D3973D9">
          <v:shape id="_x0000_s17048" type="#_x0000_t93" style="position:absolute;left:0;text-align:left;margin-left:240.4pt;margin-top:156.35pt;width:43.6pt;height:18.85pt;rotation:90;z-index:251667456" fillcolor="#ffe599">
            <v:textbox inset=".5mm,.3mm,.5mm,.3mm"/>
            <o:callout v:ext="edit" minusx="t" minusy="t"/>
          </v:shape>
        </w:pict>
      </w:r>
      <w:r>
        <w:rPr>
          <w:noProof/>
        </w:rPr>
        <w:pict w14:anchorId="301E2898">
          <v:shape id="_x0000_s17050" type="#_x0000_t93" style="position:absolute;left:0;text-align:left;margin-left:351.95pt;margin-top:151.05pt;width:36.9pt;height:16.2pt;rotation:90;z-index:251669504" fillcolor="#ffe599">
            <v:textbox inset=".5mm,.3mm,.5mm,.3mm"/>
            <o:callout v:ext="edit" minusx="t" minusy="t"/>
          </v:shape>
        </w:pict>
      </w:r>
      <w:r>
        <w:rPr>
          <w:noProof/>
        </w:rPr>
        <w:pict w14:anchorId="1008241E">
          <v:oval id="_x0000_s17057" style="position:absolute;left:0;text-align:left;margin-left:432.2pt;margin-top:4.85pt;width:55pt;height:55pt;z-index:251672576" fillcolor="#bfbfbf">
            <v:textbox inset=".5mm,.3mm,.5mm,.3mm"/>
            <o:callout v:ext="edit" minusx="t" minusy="t"/>
          </v:oval>
        </w:pict>
      </w:r>
      <w:r>
        <w:rPr>
          <w:rFonts w:cs="Arial"/>
          <w:noProof/>
        </w:rPr>
        <w:pict w14:anchorId="235E3EA9">
          <v:shape id="_x0000_s17044" type="#_x0000_t202" style="position:absolute;left:0;text-align:left;margin-left:12.95pt;margin-top:49.7pt;width:343.4pt;height:39.05pt;z-index:251663360" strokecolor="red">
            <v:textbox style="mso-next-textbox:#_x0000_s17044" inset=".5mm,.3mm,.5mm,.3mm">
              <w:txbxContent>
                <w:p w14:paraId="690FF602" w14:textId="77777777" w:rsidR="00650C76" w:rsidRDefault="00650C76">
                  <w:r>
                    <w:t>El agua, los tensioactivos y los residuos del lavado caen en las bandejas inferiores y se recogen en los bidones</w:t>
                  </w:r>
                </w:p>
              </w:txbxContent>
            </v:textbox>
            <o:callout v:ext="edit" minusx="t" minusy="t"/>
          </v:shape>
        </w:pict>
      </w:r>
      <w:r>
        <w:rPr>
          <w:noProof/>
        </w:rPr>
        <w:pict w14:anchorId="71968FDD">
          <v:oval id="_x0000_s17056" style="position:absolute;left:0;text-align:left;margin-left:371.8pt;margin-top:4.85pt;width:55pt;height:55pt;z-index:251671552" fillcolor="#bfbfbf">
            <v:textbox inset=".5mm,.3mm,.5mm,.3mm"/>
            <o:callout v:ext="edit" minusx="t" minusy="t"/>
          </v:oval>
        </w:pict>
      </w:r>
      <w:r>
        <w:rPr>
          <w:noProof/>
        </w:rPr>
        <w:pict w14:anchorId="381A1383">
          <v:shape id="_x0000_s17046" type="#_x0000_t93" style="position:absolute;left:0;text-align:left;margin-left:139.1pt;margin-top:169pt;width:55.05pt;height:18.85pt;rotation:90;z-index:251665408" fillcolor="#ffe599">
            <v:textbox inset=".5mm,.3mm,.5mm,.3mm"/>
            <o:callout v:ext="edit" minusx="t" minusy="t"/>
          </v:shape>
        </w:pict>
      </w:r>
      <w:r>
        <w:rPr>
          <w:rFonts w:cs="Arial"/>
          <w:noProof/>
        </w:rPr>
        <w:pict w14:anchorId="5B6B56BD">
          <v:rect id="_x0000_s17060" style="position:absolute;left:0;text-align:left;margin-left:405.8pt;margin-top:10.85pt;width:52.25pt;height:21.85pt;z-index:250383360" fillcolor="#ffe599" stroked="f" strokecolor="red">
            <v:textbox inset=".5mm,.3mm,.5mm,.3mm"/>
            <o:callout v:ext="edit" minusx="t" minusy="t"/>
          </v:rect>
        </w:pict>
      </w:r>
      <w:r>
        <w:rPr>
          <w:rFonts w:cs="Arial"/>
          <w:noProof/>
        </w:rPr>
        <w:pict w14:anchorId="3FEB7BCF">
          <v:shape id="_x0000_s17063" type="#_x0000_t66" style="position:absolute;left:0;text-align:left;margin-left:443.6pt;margin-top:24.15pt;width:31.05pt;height:15.8pt;rotation:180;z-index:251675648" fillcolor="lime">
            <v:textbox inset=".5mm,.3mm,.5mm,.3mm"/>
            <o:callout v:ext="edit" minusx="t" minusy="t"/>
          </v:shape>
        </w:pict>
      </w:r>
    </w:p>
    <w:p w14:paraId="7D63DC68" w14:textId="77777777" w:rsidR="00A36666" w:rsidRDefault="00047926" w:rsidP="00A36666">
      <w:pPr>
        <w:rPr>
          <w:rFonts w:cs="Arial"/>
        </w:rPr>
      </w:pPr>
      <w:r>
        <w:rPr>
          <w:rFonts w:cs="Arial"/>
          <w:noProof/>
        </w:rPr>
        <w:pict w14:anchorId="47F9844C">
          <v:shape id="_x0000_s17067" type="#_x0000_t32" style="position:absolute;left:0;text-align:left;margin-left:341.95pt;margin-top:2.5pt;width:22.15pt;height:6.25pt;z-index:251679744" o:connectortype="straight" strokecolor="red">
            <v:stroke endarrow="block"/>
            <o:callout v:ext="edit" minusx="t" minusy="t"/>
          </v:shape>
        </w:pict>
      </w:r>
    </w:p>
    <w:p w14:paraId="7B0B72FF" w14:textId="77777777" w:rsidR="00A36666" w:rsidRDefault="00A36666" w:rsidP="00A36666">
      <w:pPr>
        <w:rPr>
          <w:rFonts w:cs="Arial"/>
        </w:rPr>
      </w:pPr>
    </w:p>
    <w:p w14:paraId="01478C2A" w14:textId="77777777" w:rsidR="00A36666" w:rsidRDefault="00A36666" w:rsidP="00A36666">
      <w:pPr>
        <w:rPr>
          <w:rFonts w:cs="Arial"/>
        </w:rPr>
      </w:pPr>
    </w:p>
    <w:p w14:paraId="30D8CD8C" w14:textId="77777777" w:rsidR="00A36666" w:rsidRDefault="00047926" w:rsidP="00A36666">
      <w:pPr>
        <w:rPr>
          <w:rFonts w:cs="Arial"/>
        </w:rPr>
      </w:pPr>
      <w:r>
        <w:rPr>
          <w:rFonts w:cs="Arial"/>
          <w:noProof/>
        </w:rPr>
        <w:pict w14:anchorId="4A55381E">
          <v:shape id="_x0000_s17066" type="#_x0000_t32" style="position:absolute;left:0;text-align:left;margin-left:356.35pt;margin-top:4.65pt;width:65.6pt;height:13.6pt;flip:y;z-index:251678720" o:connectortype="straight" strokecolor="red">
            <v:stroke endarrow="block"/>
            <o:callout v:ext="edit" minusx="t" minusy="t"/>
          </v:shape>
        </w:pict>
      </w:r>
    </w:p>
    <w:p w14:paraId="085246BC" w14:textId="77777777" w:rsidR="00A36666" w:rsidRDefault="00A36666" w:rsidP="00A36666">
      <w:pPr>
        <w:rPr>
          <w:rFonts w:cs="Arial"/>
        </w:rPr>
      </w:pPr>
    </w:p>
    <w:p w14:paraId="5770553A" w14:textId="77777777" w:rsidR="00A36666" w:rsidRDefault="00047926" w:rsidP="00A36666">
      <w:pPr>
        <w:rPr>
          <w:rFonts w:cs="Arial"/>
        </w:rPr>
      </w:pPr>
      <w:r>
        <w:rPr>
          <w:rFonts w:cs="Arial"/>
          <w:noProof/>
        </w:rPr>
        <w:pict w14:anchorId="4256AEF0">
          <v:shape id="_x0000_s17065" type="#_x0000_t32" style="position:absolute;left:0;text-align:left;margin-left:329.4pt;margin-top:5.95pt;width:35.75pt;height:77.45pt;z-index:251677696" o:connectortype="straight" strokecolor="red">
            <v:stroke endarrow="block"/>
            <o:callout v:ext="edit" minusx="t" minusy="t"/>
          </v:shape>
        </w:pict>
      </w:r>
      <w:r>
        <w:rPr>
          <w:rFonts w:cs="Arial"/>
          <w:noProof/>
        </w:rPr>
        <w:pict w14:anchorId="12821770">
          <v:shape id="_x0000_s17064" type="#_x0000_t32" style="position:absolute;left:0;text-align:left;margin-left:219.75pt;margin-top:5.95pt;width:18.45pt;height:91.45pt;flip:x;z-index:251676672" o:connectortype="straight" strokecolor="red">
            <v:stroke endarrow="block"/>
            <o:callout v:ext="edit" minusx="t" minusy="t"/>
          </v:shape>
        </w:pict>
      </w:r>
    </w:p>
    <w:p w14:paraId="0B8279BD" w14:textId="77777777" w:rsidR="00A36666" w:rsidRDefault="00A36666" w:rsidP="00A36666">
      <w:pPr>
        <w:rPr>
          <w:rFonts w:cs="Arial"/>
        </w:rPr>
      </w:pPr>
    </w:p>
    <w:p w14:paraId="2784F36C" w14:textId="77777777" w:rsidR="00A36666" w:rsidRDefault="00A36666" w:rsidP="00A36666">
      <w:pPr>
        <w:rPr>
          <w:rFonts w:cs="Arial"/>
        </w:rPr>
      </w:pPr>
    </w:p>
    <w:p w14:paraId="327B2CB5" w14:textId="77777777" w:rsidR="00A36666" w:rsidRDefault="00A36666" w:rsidP="00A36666">
      <w:pPr>
        <w:rPr>
          <w:rFonts w:cs="Arial"/>
        </w:rPr>
      </w:pPr>
    </w:p>
    <w:p w14:paraId="3A6EF79E" w14:textId="77777777" w:rsidR="00A36666" w:rsidRDefault="00A36666" w:rsidP="00A36666">
      <w:pPr>
        <w:rPr>
          <w:rFonts w:cs="Arial"/>
        </w:rPr>
      </w:pPr>
    </w:p>
    <w:p w14:paraId="4E1E3666" w14:textId="77777777" w:rsidR="00A36666" w:rsidRDefault="00A36666" w:rsidP="00A36666">
      <w:pPr>
        <w:rPr>
          <w:rFonts w:cs="Arial"/>
        </w:rPr>
      </w:pPr>
    </w:p>
    <w:p w14:paraId="7819C443" w14:textId="77777777" w:rsidR="00A36666" w:rsidRDefault="00A36666" w:rsidP="00A36666">
      <w:pPr>
        <w:rPr>
          <w:rFonts w:cs="Arial"/>
        </w:rPr>
      </w:pPr>
    </w:p>
    <w:p w14:paraId="0F8B3D0C" w14:textId="77777777" w:rsidR="00A36666" w:rsidRDefault="00A36666" w:rsidP="00A36666">
      <w:pPr>
        <w:rPr>
          <w:rFonts w:cs="Arial"/>
        </w:rPr>
      </w:pPr>
    </w:p>
    <w:p w14:paraId="6BB1AED4" w14:textId="77777777" w:rsidR="00042AAA" w:rsidRDefault="00042AAA" w:rsidP="00A36666">
      <w:pPr>
        <w:rPr>
          <w:rFonts w:cs="Arial"/>
        </w:rPr>
      </w:pPr>
    </w:p>
    <w:p w14:paraId="1A8CE112" w14:textId="77777777" w:rsidR="00042AAA" w:rsidRDefault="00042AAA" w:rsidP="00A36666">
      <w:pPr>
        <w:rPr>
          <w:rFonts w:cs="Arial"/>
        </w:rPr>
      </w:pPr>
    </w:p>
    <w:p w14:paraId="29A3324D" w14:textId="77777777" w:rsidR="00042AAA" w:rsidRDefault="00042AAA" w:rsidP="00A36666">
      <w:pPr>
        <w:rPr>
          <w:rFonts w:cs="Arial"/>
        </w:rPr>
      </w:pPr>
    </w:p>
    <w:p w14:paraId="74CD87BD" w14:textId="77777777" w:rsidR="00042AAA" w:rsidRDefault="00042AAA" w:rsidP="00A36666">
      <w:pPr>
        <w:rPr>
          <w:rFonts w:cs="Arial"/>
        </w:rPr>
      </w:pPr>
    </w:p>
    <w:p w14:paraId="0BDD60B7" w14:textId="77777777" w:rsidR="00042AAA" w:rsidRDefault="00042AAA" w:rsidP="00A36666">
      <w:pPr>
        <w:rPr>
          <w:rFonts w:cs="Arial"/>
        </w:rPr>
      </w:pPr>
    </w:p>
    <w:p w14:paraId="46D3F41E" w14:textId="77777777" w:rsidR="00042AAA" w:rsidRDefault="00042AAA" w:rsidP="00A36666">
      <w:pPr>
        <w:rPr>
          <w:rFonts w:cs="Arial"/>
        </w:rPr>
      </w:pPr>
    </w:p>
    <w:p w14:paraId="4C49001C" w14:textId="77777777" w:rsidR="00042AAA" w:rsidRDefault="00042AAA" w:rsidP="00A36666">
      <w:pPr>
        <w:rPr>
          <w:rFonts w:cs="Arial"/>
        </w:rPr>
      </w:pPr>
    </w:p>
    <w:p w14:paraId="27960A84" w14:textId="77777777" w:rsidR="00042AAA" w:rsidRDefault="00042AAA" w:rsidP="00A36666">
      <w:pPr>
        <w:rPr>
          <w:rFonts w:cs="Arial"/>
        </w:rPr>
      </w:pPr>
      <w:r>
        <w:rPr>
          <w:rFonts w:cs="Arial"/>
        </w:rPr>
        <w:br w:type="page"/>
      </w:r>
      <w:r w:rsidR="005430FE">
        <w:rPr>
          <w:rFonts w:cs="Arial"/>
        </w:rPr>
        <w:lastRenderedPageBreak/>
        <w:t>Luego, volver a cerrar los rodillos, dejar caer más agua y esperar algunos minutos para que lave los rodillos.</w:t>
      </w:r>
    </w:p>
    <w:p w14:paraId="421E2359" w14:textId="77777777" w:rsidR="005430FE" w:rsidRDefault="005430FE" w:rsidP="00A36666">
      <w:pPr>
        <w:rPr>
          <w:rFonts w:cs="Arial"/>
        </w:rPr>
      </w:pPr>
      <w:r>
        <w:rPr>
          <w:rFonts w:cs="Arial"/>
        </w:rPr>
        <w:t>Después, desacoplar nuevamente los rodillos, dejar drenar el líquido y volver a cerrar los rodillos.</w:t>
      </w:r>
    </w:p>
    <w:p w14:paraId="193EEC6B" w14:textId="77777777" w:rsidR="00A36666" w:rsidRDefault="00A36666" w:rsidP="00A36666">
      <w:pPr>
        <w:rPr>
          <w:rFonts w:cs="Arial"/>
        </w:rPr>
      </w:pPr>
    </w:p>
    <w:p w14:paraId="1E008B9B" w14:textId="77777777" w:rsidR="005430FE" w:rsidRDefault="00047926" w:rsidP="00A36666">
      <w:pPr>
        <w:rPr>
          <w:rFonts w:cs="Arial"/>
        </w:rPr>
      </w:pPr>
      <w:r>
        <w:rPr>
          <w:rFonts w:cs="Arial"/>
          <w:noProof/>
        </w:rPr>
        <w:pict w14:anchorId="23C9ECE5">
          <v:shape id="_x0000_s17079" type="#_x0000_t202" style="position:absolute;left:0;text-align:left;margin-left:264.75pt;margin-top:8.5pt;width:134.95pt;height:180.25pt;z-index:251692032;mso-wrap-style:none" filled="f" stroked="f" strokecolor="red">
            <v:textbox style="mso-next-textbox:#_x0000_s17079;mso-fit-shape-to-text:t" inset=".5mm,.3mm,.5mm,.3mm">
              <w:txbxContent>
                <w:p w14:paraId="34EF869D" w14:textId="77777777" w:rsidR="00650C76" w:rsidRDefault="00047926">
                  <w:r>
                    <w:pict w14:anchorId="7A30271F">
                      <v:shape id="_x0000_i1769" type="#_x0000_t75" style="width:131.75pt;height:179.25pt">
                        <v:imagedata r:id="rId184" o:title="DSC_0198" croptop="15678f" cropbottom="7485f" cropleft="23186f" cropright="21441f"/>
                      </v:shape>
                    </w:pict>
                  </w:r>
                </w:p>
              </w:txbxContent>
            </v:textbox>
            <o:callout v:ext="edit" minusx="t" minusy="t"/>
          </v:shape>
        </w:pict>
      </w:r>
      <w:r w:rsidR="00390033">
        <w:rPr>
          <w:rFonts w:cs="Arial"/>
        </w:rPr>
        <w:t>Realizar varios ciclos de este lavado.</w:t>
      </w:r>
    </w:p>
    <w:p w14:paraId="15F87EC5" w14:textId="77777777" w:rsidR="005430FE" w:rsidRDefault="005430FE" w:rsidP="00A36666">
      <w:pPr>
        <w:rPr>
          <w:rFonts w:cs="Arial"/>
        </w:rPr>
      </w:pPr>
    </w:p>
    <w:p w14:paraId="79240DA6" w14:textId="77777777" w:rsidR="005430FE" w:rsidRDefault="005430FE" w:rsidP="00A36666">
      <w:pPr>
        <w:rPr>
          <w:rFonts w:cs="Arial"/>
        </w:rPr>
      </w:pPr>
    </w:p>
    <w:p w14:paraId="772CA172" w14:textId="77777777" w:rsidR="005430FE" w:rsidRDefault="005430FE" w:rsidP="00A36666">
      <w:pPr>
        <w:rPr>
          <w:rFonts w:cs="Arial"/>
        </w:rPr>
      </w:pPr>
    </w:p>
    <w:p w14:paraId="063A9445" w14:textId="77777777" w:rsidR="005430FE" w:rsidRDefault="005430FE" w:rsidP="00A36666">
      <w:pPr>
        <w:rPr>
          <w:rFonts w:cs="Arial"/>
        </w:rPr>
      </w:pPr>
    </w:p>
    <w:p w14:paraId="1056C64E" w14:textId="77777777" w:rsidR="005430FE" w:rsidRDefault="00047926" w:rsidP="00A36666">
      <w:pPr>
        <w:rPr>
          <w:rFonts w:cs="Arial"/>
        </w:rPr>
      </w:pPr>
      <w:r>
        <w:rPr>
          <w:rFonts w:cs="Arial"/>
          <w:noProof/>
        </w:rPr>
        <w:pict w14:anchorId="1491D26E">
          <v:shape id="_x0000_s18413" type="#_x0000_t202" style="position:absolute;left:0;text-align:left;margin-left:16.35pt;margin-top:11.5pt;width:225.4pt;height:67.85pt;z-index:252154880" strokecolor="red">
            <v:textbox style="mso-next-textbox:#_x0000_s18413" inset=".5mm,.3mm,.5mm,.3mm">
              <w:txbxContent>
                <w:p w14:paraId="3B6772C9" w14:textId="77777777" w:rsidR="00650C76" w:rsidRPr="00224701" w:rsidRDefault="00650C76" w:rsidP="00224701">
                  <w:pPr>
                    <w:rPr>
                      <w:color w:val="0000FF"/>
                    </w:rPr>
                  </w:pPr>
                  <w:r>
                    <w:t xml:space="preserve">Podría ser necesaria también toda el agua del recipiente (aproximadamente 18 l). </w:t>
                  </w:r>
                  <w:r w:rsidRPr="00224701">
                    <w:rPr>
                      <w:color w:val="0000FF"/>
                    </w:rPr>
                    <w:t>Para rellenarlo, seguir las advertencias del capítulo Versión WS-IR.</w:t>
                  </w:r>
                </w:p>
              </w:txbxContent>
            </v:textbox>
            <o:callout v:ext="edit" minusx="t" minusy="t"/>
          </v:shape>
        </w:pict>
      </w:r>
    </w:p>
    <w:p w14:paraId="6C024A64" w14:textId="77777777" w:rsidR="005430FE" w:rsidRDefault="005430FE" w:rsidP="00A36666">
      <w:pPr>
        <w:rPr>
          <w:rFonts w:cs="Arial"/>
        </w:rPr>
      </w:pPr>
    </w:p>
    <w:p w14:paraId="2EECD70A" w14:textId="77777777" w:rsidR="005430FE" w:rsidRDefault="005430FE" w:rsidP="00A36666">
      <w:pPr>
        <w:rPr>
          <w:rFonts w:cs="Arial"/>
        </w:rPr>
      </w:pPr>
    </w:p>
    <w:p w14:paraId="4F026616" w14:textId="77777777" w:rsidR="00390033" w:rsidRDefault="00047926" w:rsidP="00A36666">
      <w:pPr>
        <w:rPr>
          <w:rFonts w:cs="Arial"/>
        </w:rPr>
      </w:pPr>
      <w:r>
        <w:rPr>
          <w:rFonts w:cs="Arial"/>
          <w:noProof/>
        </w:rPr>
        <w:pict w14:anchorId="39427325">
          <v:shape id="_x0000_s17251" type="#_x0000_t32" style="position:absolute;left:0;text-align:left;margin-left:241.75pt;margin-top:1.5pt;width:58.4pt;height:0;z-index:251770880" o:connectortype="straight" strokecolor="red">
            <v:stroke endarrow="block"/>
            <o:callout v:ext="edit" minusx="t" minusy="t"/>
          </v:shape>
        </w:pict>
      </w:r>
    </w:p>
    <w:p w14:paraId="2A133076" w14:textId="77777777" w:rsidR="00390033" w:rsidRDefault="00390033" w:rsidP="00A36666">
      <w:pPr>
        <w:rPr>
          <w:rFonts w:cs="Arial"/>
        </w:rPr>
      </w:pPr>
    </w:p>
    <w:p w14:paraId="3D36E9DF" w14:textId="77777777" w:rsidR="00390033" w:rsidRDefault="00390033" w:rsidP="00A36666">
      <w:pPr>
        <w:rPr>
          <w:rFonts w:cs="Arial"/>
        </w:rPr>
      </w:pPr>
    </w:p>
    <w:p w14:paraId="7EB6E307" w14:textId="77777777" w:rsidR="00390033" w:rsidRDefault="00390033" w:rsidP="00A36666">
      <w:pPr>
        <w:rPr>
          <w:rFonts w:cs="Arial"/>
        </w:rPr>
      </w:pPr>
    </w:p>
    <w:p w14:paraId="49308DA3" w14:textId="77777777" w:rsidR="005430FE" w:rsidRDefault="005430FE" w:rsidP="00A36666">
      <w:pPr>
        <w:rPr>
          <w:rFonts w:cs="Arial"/>
        </w:rPr>
      </w:pPr>
    </w:p>
    <w:p w14:paraId="66B6770F" w14:textId="77777777" w:rsidR="008813F4" w:rsidRDefault="008813F4" w:rsidP="00A36666">
      <w:pPr>
        <w:rPr>
          <w:rFonts w:cs="Arial"/>
        </w:rPr>
      </w:pPr>
    </w:p>
    <w:p w14:paraId="01027A48" w14:textId="77777777" w:rsidR="008813F4" w:rsidRDefault="008813F4" w:rsidP="00A36666">
      <w:pPr>
        <w:rPr>
          <w:rFonts w:cs="Arial"/>
        </w:rPr>
      </w:pPr>
    </w:p>
    <w:p w14:paraId="5719CAFC" w14:textId="77777777" w:rsidR="005430FE" w:rsidRDefault="005430FE" w:rsidP="00A36666">
      <w:pPr>
        <w:rPr>
          <w:rFonts w:cs="Arial"/>
        </w:rPr>
      </w:pPr>
    </w:p>
    <w:p w14:paraId="138D138C" w14:textId="77777777" w:rsidR="005430FE" w:rsidRDefault="005430FE" w:rsidP="00A36666">
      <w:pPr>
        <w:rPr>
          <w:rFonts w:cs="Arial"/>
        </w:rPr>
      </w:pPr>
    </w:p>
    <w:p w14:paraId="26339350" w14:textId="77777777" w:rsidR="005430FE" w:rsidRDefault="008813F4" w:rsidP="00A36666">
      <w:pPr>
        <w:rPr>
          <w:rFonts w:cs="Arial"/>
        </w:rPr>
      </w:pPr>
      <w:r>
        <w:t>Una vez finalizada la limpieza de los rodillos:</w:t>
      </w:r>
    </w:p>
    <w:p w14:paraId="23A73968" w14:textId="77777777" w:rsidR="005430FE" w:rsidRDefault="005430FE" w:rsidP="00A36666">
      <w:pPr>
        <w:rPr>
          <w:rFonts w:cs="Arial"/>
        </w:rPr>
      </w:pPr>
    </w:p>
    <w:p w14:paraId="61522059" w14:textId="77777777" w:rsidR="005430FE" w:rsidRDefault="00047926" w:rsidP="00A36666">
      <w:pPr>
        <w:rPr>
          <w:rFonts w:cs="Arial"/>
        </w:rPr>
      </w:pPr>
      <w:r>
        <w:rPr>
          <w:rFonts w:cs="Arial"/>
          <w:noProof/>
        </w:rPr>
        <w:pict w14:anchorId="45481A39">
          <v:shape id="_x0000_s16935" type="#_x0000_t202" style="position:absolute;left:0;text-align:left;margin-left:323.3pt;margin-top:62.1pt;width:172.75pt;height:96.45pt;z-index:251578368;mso-wrap-style:none" filled="f" stroked="f" strokecolor="red">
            <v:textbox style="mso-next-textbox:#_x0000_s16935;mso-fit-shape-to-text:t" inset=".5mm,.3mm,.5mm,.3mm">
              <w:txbxContent>
                <w:p w14:paraId="68562D9F" w14:textId="77777777" w:rsidR="00650C76" w:rsidRDefault="00047926" w:rsidP="00A36666">
                  <w:r>
                    <w:pict w14:anchorId="2459CE11">
                      <v:shape id="_x0000_i1770" type="#_x0000_t75" style="width:170.05pt;height:94.2pt">
                        <v:imagedata r:id="rId294" o:title="pulizia 05"/>
                      </v:shape>
                    </w:pict>
                  </w:r>
                </w:p>
              </w:txbxContent>
            </v:textbox>
            <o:callout v:ext="edit" minusx="t" minusy="t"/>
          </v:shape>
        </w:pict>
      </w:r>
      <w:r>
        <w:rPr>
          <w:noProof/>
        </w:rPr>
        <w:pict w14:anchorId="7A22D6FE">
          <v:shape id="_x0000_s16933" type="#_x0000_t202" style="position:absolute;left:0;text-align:left;margin-left:239.75pt;margin-top:107.25pt;width:67.2pt;height:56.65pt;z-index:25157632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" filled="f" stroked="f" strokecolor="red" strokeweight="1pt">
            <v:textbox style="mso-next-textbox:#_x0000_s16933;mso-fit-shape-to-text:t" inset=".5mm,.3mm,.5mm,.3mm">
              <w:txbxContent>
                <w:p w14:paraId="0C343800" w14:textId="77777777" w:rsidR="00650C76" w:rsidRDefault="00047926" w:rsidP="00A36666">
                  <w:pPr>
                    <w:jc w:val="center"/>
                  </w:pPr>
                  <w:r>
                    <w:rPr>
                      <w:noProof/>
                    </w:rPr>
                    <w:pict w14:anchorId="24433B1E">
                      <v:shape id="_x0000_i1771" type="#_x0000_t75" alt="CONTUSIONE" style="width:64.35pt;height:55.15pt;visibility:visible">
                        <v:imagedata r:id="rId172" o:title="CONTUSIONE"/>
                      </v:shape>
                    </w:pict>
                  </w:r>
                </w:p>
              </w:txbxContent>
            </v:textbox>
          </v:shape>
        </w:pict>
      </w:r>
      <w:r>
        <w:rPr>
          <w:noProof/>
        </w:rPr>
        <w:pict w14:anchorId="259EC9C2">
          <v:line id="_x0000_s16932" style="position:absolute;left:0;text-align:left;flip:x y;z-index:251575296;visibility:visible" from="135.2pt,265.95pt" to="223.55pt,26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" strokecolor="red">
            <v:stroke endarrow="block"/>
          </v:line>
        </w:pict>
      </w:r>
      <w:r>
        <w:rPr>
          <w:noProof/>
        </w:rPr>
        <w:pict w14:anchorId="57AED823">
          <v:shape id="_x0000_s16936" type="#_x0000_t202" style="position:absolute;left:0;text-align:left;margin-left:249.2pt;margin-top:13.2pt;width:142.5pt;height:37.05pt;z-index:251579392" strokecolor="red">
            <v:textbox style="mso-next-textbox:#_x0000_s16936" inset=".5mm,.3mm,.5mm,.3mm">
              <w:txbxContent>
                <w:p w14:paraId="3E551A15" w14:textId="77777777" w:rsidR="00650C76" w:rsidRDefault="00650C76" w:rsidP="00A36666">
                  <w:r w:rsidRPr="00D80A3F">
                    <w:rPr>
                      <w:rFonts w:cs="Arial"/>
                      <w:b/>
                      <w:color w:val="0000FF"/>
                    </w:rPr>
                    <w:t xml:space="preserve">Con los rodillos </w:t>
                  </w:r>
                  <w:r>
                    <w:rPr>
                      <w:rFonts w:cs="Arial"/>
                      <w:b/>
                      <w:color w:val="0000FF"/>
                    </w:rPr>
                    <w:t>d</w:t>
                  </w:r>
                  <w:r>
                    <w:t>etenidos, quitar los topes laterales y limpiarlos</w:t>
                  </w:r>
                </w:p>
              </w:txbxContent>
            </v:textbox>
            <o:callout v:ext="edit" minusx="t" minusy="t"/>
          </v:shape>
        </w:pict>
      </w:r>
      <w:r>
        <w:rPr>
          <w:rFonts w:cs="Arial"/>
          <w:noProof/>
        </w:rPr>
        <w:pict w14:anchorId="69A6AD8D">
          <v:shape id="_x0000_s16968" type="#_x0000_t202" style="position:absolute;left:0;text-align:left;margin-left:-7.3pt;margin-top:7.5pt;width:231.8pt;height:130.5pt;z-index:251609088;mso-wrap-style:none" filled="f" stroked="f" strokecolor="red">
            <v:textbox style="mso-next-textbox:#_x0000_s16968;mso-fit-shape-to-text:t" inset=".5mm,.3mm,.5mm,.3mm">
              <w:txbxContent>
                <w:p w14:paraId="7C9AA571" w14:textId="77777777" w:rsidR="00650C76" w:rsidRDefault="00047926" w:rsidP="00A36666">
                  <w:r>
                    <w:pict w14:anchorId="423FB8AD">
                      <v:shape id="_x0000_i1772" type="#_x0000_t75" style="width:229pt;height:127.9pt">
                        <v:imagedata r:id="rId293" o:title="pulizia 04"/>
                      </v:shape>
                    </w:pict>
                  </w:r>
                </w:p>
              </w:txbxContent>
            </v:textbox>
            <o:callout v:ext="edit" minusx="t" minusy="t"/>
          </v:shape>
        </w:pict>
      </w:r>
      <w:r>
        <w:rPr>
          <w:noProof/>
        </w:rPr>
        <w:pict w14:anchorId="3A5CD736">
          <v:shape id="_x0000_s16930" type="#_x0000_t202" style="position:absolute;left:0;text-align:left;margin-left:-4.45pt;margin-top:177.6pt;width:202.35pt;height:131.1pt;z-index:251573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" filled="f" stroked="f" strokecolor="red">
            <v:textbox style="mso-next-textbox:#_x0000_s16930" inset=".5mm,.3mm,.5mm,.3mm">
              <w:txbxContent>
                <w:p w14:paraId="00E9A3BE" w14:textId="77777777" w:rsidR="00650C76" w:rsidRDefault="00047926" w:rsidP="00A36666">
                  <w:r>
                    <w:rPr>
                      <w:noProof/>
                    </w:rPr>
                    <w:pict w14:anchorId="219CA954">
                      <v:shape id="_x0000_i1773" type="#_x0000_t75" alt="DSC_0200" style="width:250.45pt;height:167.75pt;visibility:visible">
                        <v:imagedata r:id="rId295" o:title="DSC_0200" blacklevel="1966f"/>
                      </v:shape>
                    </w:pict>
                  </w:r>
                </w:p>
              </w:txbxContent>
            </v:textbox>
          </v:shape>
        </w:pict>
      </w:r>
      <w:r>
        <w:rPr>
          <w:noProof/>
        </w:rPr>
        <w:pict w14:anchorId="16B8F60E">
          <v:shape id="_x0000_s16934" type="#_x0000_t202" style="position:absolute;left:0;text-align:left;margin-left:230.6pt;margin-top:166.25pt;width:86.75pt;height:37.05pt;z-index:251577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" filled="f" stroked="f">
            <v:textbox style="mso-next-textbox:#_x0000_s16934" inset=".5mm,.3mm,.5mm,.3mm">
              <w:txbxContent>
                <w:p w14:paraId="68A408D1" w14:textId="77777777" w:rsidR="00650C76" w:rsidRDefault="00650C76" w:rsidP="00A36666">
                  <w:pPr>
                    <w:jc w:val="center"/>
                    <w:rPr>
                      <w:rFonts w:cs="Arial"/>
                      <w:color w:val="FF6600"/>
                    </w:rPr>
                  </w:pPr>
                  <w:r>
                    <w:rPr>
                      <w:rFonts w:cs="Arial"/>
                      <w:b/>
                      <w:bCs/>
                      <w:color w:val="FF6600"/>
                    </w:rPr>
                    <w:t>PELIGRO DE CONTUSIÓN</w:t>
                  </w:r>
                </w:p>
              </w:txbxContent>
            </v:textbox>
          </v:shape>
        </w:pict>
      </w:r>
      <w:r>
        <w:rPr>
          <w:noProof/>
        </w:rPr>
        <w:pict w14:anchorId="50C43CD8">
          <v:shape id="_x0000_s16931" type="#_x0000_t202" style="position:absolute;left:0;text-align:left;margin-left:223.55pt;margin-top:221.65pt;width:265.05pt;height:81.35pt;z-index:251574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" strokecolor="red">
            <v:textbox style="mso-next-textbox:#_x0000_s16931" inset=".5mm,.3mm,.5mm,.3mm">
              <w:txbxContent>
                <w:p w14:paraId="45622FB8" w14:textId="77777777" w:rsidR="00650C76" w:rsidRDefault="00650C76" w:rsidP="00A36666">
                  <w:r>
                    <w:t>Bajo ambos extremos de los rodillos, se encuentran posicionadas las dos bandejas de recogida de residuos que de todas formas gotean de los rodillos mismos. La fijación a las paredes en la figura es magnética.</w:t>
                  </w:r>
                </w:p>
                <w:p w14:paraId="62CD7A96" w14:textId="77777777" w:rsidR="00650C76" w:rsidRDefault="00650C76" w:rsidP="00A36666">
                  <w:r>
                    <w:t xml:space="preserve">Quitar las dos bandejas y </w:t>
                  </w:r>
                  <w:r w:rsidRPr="006E5EFF">
                    <w:t>l</w:t>
                  </w:r>
                  <w:r>
                    <w:t>impiarlas.</w:t>
                  </w:r>
                </w:p>
              </w:txbxContent>
            </v:textbox>
          </v:shape>
        </w:pict>
      </w:r>
      <w:r>
        <w:rPr>
          <w:noProof/>
        </w:rPr>
        <w:pict w14:anchorId="135F086F">
          <v:line id="_x0000_s16975" style="position:absolute;left:0;text-align:left;z-index:251616256" from="348.95pt,50.25pt" to="383.15pt,104.4pt" strokecolor="red">
            <v:stroke endarrow="block"/>
            <o:callout v:ext="edit" minusx="t" minusy="t"/>
          </v:line>
        </w:pict>
      </w:r>
    </w:p>
    <w:p w14:paraId="26AFE0CF" w14:textId="77777777" w:rsidR="00A36666" w:rsidRDefault="00A36666" w:rsidP="00A36666">
      <w:pPr>
        <w:rPr>
          <w:rFonts w:cs="Arial"/>
        </w:rPr>
      </w:pPr>
    </w:p>
    <w:p w14:paraId="44501CF2" w14:textId="77777777" w:rsidR="008813F4" w:rsidRDefault="00047926" w:rsidP="00A36666">
      <w:pPr>
        <w:rPr>
          <w:rFonts w:cs="Arial"/>
        </w:rPr>
      </w:pPr>
      <w:r>
        <w:rPr>
          <w:noProof/>
        </w:rPr>
        <w:pict w14:anchorId="3FD33542">
          <v:line id="_x0000_s16974" style="position:absolute;left:0;text-align:left;flip:x;z-index:251615232" from="135.2pt,8.45pt" to="249.2pt,19.85pt" strokecolor="red">
            <v:stroke endarrow="block"/>
            <o:callout v:ext="edit" minusx="t" minusy="t"/>
          </v:line>
        </w:pict>
      </w:r>
    </w:p>
    <w:p w14:paraId="50734F26" w14:textId="77777777" w:rsidR="008813F4" w:rsidRDefault="008813F4" w:rsidP="00A36666">
      <w:pPr>
        <w:rPr>
          <w:rFonts w:cs="Arial"/>
        </w:rPr>
      </w:pPr>
    </w:p>
    <w:p w14:paraId="72B03979" w14:textId="77777777" w:rsidR="008813F4" w:rsidRDefault="008813F4" w:rsidP="00A36666">
      <w:pPr>
        <w:rPr>
          <w:rFonts w:cs="Arial"/>
        </w:rPr>
      </w:pPr>
    </w:p>
    <w:p w14:paraId="6D99BA89" w14:textId="77777777" w:rsidR="008813F4" w:rsidRDefault="008813F4" w:rsidP="00A36666">
      <w:pPr>
        <w:rPr>
          <w:rFonts w:cs="Arial"/>
        </w:rPr>
      </w:pPr>
    </w:p>
    <w:p w14:paraId="3D96030B" w14:textId="77777777" w:rsidR="008813F4" w:rsidRDefault="008813F4" w:rsidP="00A36666">
      <w:pPr>
        <w:rPr>
          <w:rFonts w:cs="Arial"/>
        </w:rPr>
      </w:pPr>
    </w:p>
    <w:p w14:paraId="3EFF9EC7" w14:textId="77777777" w:rsidR="008813F4" w:rsidRDefault="008813F4" w:rsidP="00A36666">
      <w:pPr>
        <w:rPr>
          <w:rFonts w:cs="Arial"/>
        </w:rPr>
      </w:pPr>
    </w:p>
    <w:p w14:paraId="6F7B13B4" w14:textId="77777777" w:rsidR="008813F4" w:rsidRDefault="008813F4" w:rsidP="00A36666">
      <w:pPr>
        <w:rPr>
          <w:rFonts w:cs="Arial"/>
        </w:rPr>
      </w:pPr>
    </w:p>
    <w:p w14:paraId="5FAFD14E" w14:textId="77777777" w:rsidR="008813F4" w:rsidRDefault="008813F4" w:rsidP="00A36666">
      <w:pPr>
        <w:rPr>
          <w:rFonts w:cs="Arial"/>
        </w:rPr>
      </w:pPr>
    </w:p>
    <w:p w14:paraId="76FD9358" w14:textId="77777777" w:rsidR="008813F4" w:rsidRDefault="008813F4" w:rsidP="00A36666">
      <w:pPr>
        <w:rPr>
          <w:rFonts w:cs="Arial"/>
        </w:rPr>
      </w:pPr>
    </w:p>
    <w:p w14:paraId="790A9A64" w14:textId="77777777" w:rsidR="008813F4" w:rsidRDefault="008813F4" w:rsidP="00A36666">
      <w:pPr>
        <w:rPr>
          <w:rFonts w:cs="Arial"/>
        </w:rPr>
      </w:pPr>
    </w:p>
    <w:p w14:paraId="26D1DF3F" w14:textId="77777777" w:rsidR="008813F4" w:rsidRDefault="008813F4" w:rsidP="00A36666">
      <w:pPr>
        <w:rPr>
          <w:rFonts w:cs="Arial"/>
        </w:rPr>
      </w:pPr>
    </w:p>
    <w:p w14:paraId="5C6E4389" w14:textId="77777777" w:rsidR="008813F4" w:rsidRDefault="008813F4" w:rsidP="00A36666">
      <w:pPr>
        <w:rPr>
          <w:rFonts w:cs="Arial"/>
        </w:rPr>
      </w:pPr>
    </w:p>
    <w:p w14:paraId="0D21BBD5" w14:textId="77777777" w:rsidR="008813F4" w:rsidRDefault="008813F4" w:rsidP="00A36666">
      <w:pPr>
        <w:rPr>
          <w:rFonts w:cs="Arial"/>
        </w:rPr>
      </w:pPr>
    </w:p>
    <w:p w14:paraId="622FA4C8" w14:textId="77777777" w:rsidR="008813F4" w:rsidRDefault="008813F4" w:rsidP="00A36666">
      <w:pPr>
        <w:rPr>
          <w:rFonts w:cs="Arial"/>
        </w:rPr>
      </w:pPr>
    </w:p>
    <w:p w14:paraId="58D174A8" w14:textId="77777777" w:rsidR="008813F4" w:rsidRDefault="008813F4" w:rsidP="00A36666">
      <w:pPr>
        <w:rPr>
          <w:rFonts w:cs="Arial"/>
        </w:rPr>
      </w:pPr>
    </w:p>
    <w:p w14:paraId="76752F5D" w14:textId="77777777" w:rsidR="008813F4" w:rsidRDefault="008813F4" w:rsidP="00A36666">
      <w:pPr>
        <w:rPr>
          <w:rFonts w:cs="Arial"/>
        </w:rPr>
      </w:pPr>
    </w:p>
    <w:p w14:paraId="08A6F6ED" w14:textId="77777777" w:rsidR="008813F4" w:rsidRDefault="008813F4" w:rsidP="00A36666">
      <w:pPr>
        <w:rPr>
          <w:rFonts w:cs="Arial"/>
        </w:rPr>
      </w:pPr>
    </w:p>
    <w:p w14:paraId="085BAA8F" w14:textId="77777777" w:rsidR="008813F4" w:rsidRDefault="008813F4" w:rsidP="00A36666">
      <w:pPr>
        <w:rPr>
          <w:rFonts w:cs="Arial"/>
        </w:rPr>
      </w:pPr>
    </w:p>
    <w:p w14:paraId="3FAAD5DD" w14:textId="77777777" w:rsidR="008813F4" w:rsidRDefault="008813F4" w:rsidP="00A36666">
      <w:pPr>
        <w:rPr>
          <w:rFonts w:cs="Arial"/>
        </w:rPr>
      </w:pPr>
    </w:p>
    <w:p w14:paraId="17DB55AE" w14:textId="77777777" w:rsidR="008813F4" w:rsidRDefault="008813F4" w:rsidP="00A36666">
      <w:pPr>
        <w:rPr>
          <w:rFonts w:cs="Arial"/>
        </w:rPr>
      </w:pPr>
    </w:p>
    <w:p w14:paraId="5472B83F" w14:textId="77777777" w:rsidR="008813F4" w:rsidRDefault="008813F4" w:rsidP="00A36666">
      <w:pPr>
        <w:rPr>
          <w:rFonts w:cs="Arial"/>
        </w:rPr>
      </w:pPr>
    </w:p>
    <w:p w14:paraId="50132007" w14:textId="77777777" w:rsidR="008813F4" w:rsidRDefault="008813F4" w:rsidP="00A36666">
      <w:pPr>
        <w:rPr>
          <w:rFonts w:cs="Arial"/>
        </w:rPr>
      </w:pPr>
    </w:p>
    <w:p w14:paraId="08C08FE7" w14:textId="77777777" w:rsidR="008813F4" w:rsidRDefault="008813F4" w:rsidP="00A36666">
      <w:pPr>
        <w:rPr>
          <w:rFonts w:cs="Arial"/>
        </w:rPr>
      </w:pPr>
    </w:p>
    <w:p w14:paraId="5E5D3ED9" w14:textId="77777777" w:rsidR="008813F4" w:rsidRDefault="008813F4" w:rsidP="00A36666">
      <w:pPr>
        <w:rPr>
          <w:rFonts w:cs="Arial"/>
        </w:rPr>
      </w:pPr>
    </w:p>
    <w:p w14:paraId="3A40F1EF" w14:textId="77777777" w:rsidR="00A36666" w:rsidRDefault="00A36666" w:rsidP="00A36666">
      <w:r>
        <w:rPr>
          <w:rFonts w:cs="Arial"/>
        </w:rPr>
        <w:br w:type="page"/>
      </w:r>
    </w:p>
    <w:p w14:paraId="688E3543" w14:textId="77777777" w:rsidR="00A36666" w:rsidRDefault="00047926" w:rsidP="00A36666">
      <w:r>
        <w:rPr>
          <w:rFonts w:cs="Arial"/>
          <w:noProof/>
        </w:rPr>
        <w:pict w14:anchorId="24AF01E4">
          <v:shape id="_x0000_s16971" type="#_x0000_t202" style="position:absolute;left:0;text-align:left;margin-left:58.2pt;margin-top:1.75pt;width:364.8pt;height:25.65pt;z-index:251612160" strokecolor="red">
            <v:textbox style="mso-next-textbox:#_x0000_s16971" inset=".5mm,.3mm,.5mm,.3mm">
              <w:txbxContent>
                <w:p w14:paraId="044EDFB7" w14:textId="77777777" w:rsidR="00650C76" w:rsidRDefault="00650C76" w:rsidP="00A36666">
                  <w:pPr>
                    <w:jc w:val="center"/>
                  </w:pPr>
                  <w:r>
                    <w:rPr>
                      <w:rFonts w:cs="Arial"/>
                    </w:rPr>
                    <w:t>Después de la limpieza de los topes y de las bandejas, reposicionarlas</w:t>
                  </w:r>
                </w:p>
              </w:txbxContent>
            </v:textbox>
            <o:callout v:ext="edit" minusx="t" minusy="t"/>
          </v:shape>
        </w:pict>
      </w:r>
    </w:p>
    <w:p w14:paraId="329E4A92" w14:textId="77777777" w:rsidR="00A36666" w:rsidRDefault="00047926" w:rsidP="00A36666">
      <w:r>
        <w:rPr>
          <w:rFonts w:cs="Arial"/>
          <w:noProof/>
        </w:rPr>
        <w:pict w14:anchorId="68E8444B">
          <v:line id="_x0000_s16972" style="position:absolute;left:0;text-align:left;flip:x;z-index:251613184" from="126.6pt,13.6pt" to="152.25pt,113.35pt" strokecolor="red">
            <v:stroke endarrow="block"/>
            <o:callout v:ext="edit" minusx="t" minusy="t"/>
          </v:line>
        </w:pict>
      </w:r>
      <w:r>
        <w:rPr>
          <w:rFonts w:cs="Arial"/>
          <w:noProof/>
        </w:rPr>
        <w:pict w14:anchorId="3190E17D">
          <v:shape id="_x0000_s16969" type="#_x0000_t202" style="position:absolute;left:0;text-align:left;margin-left:269.1pt;margin-top:27.85pt;width:214.5pt;height:121.6pt;z-index:251610112;mso-wrap-style:none" filled="f" stroked="f" strokecolor="red">
            <v:textbox style="mso-next-textbox:#_x0000_s16969;mso-fit-shape-to-text:t" inset=".5mm,.3mm,.5mm,.3mm">
              <w:txbxContent>
                <w:p w14:paraId="6B22A058" w14:textId="77777777" w:rsidR="00650C76" w:rsidRDefault="00047926" w:rsidP="00A36666">
                  <w:r>
                    <w:pict w14:anchorId="1218C540">
                      <v:shape id="_x0000_i1774" type="#_x0000_t75" style="width:211.4pt;height:121pt">
                        <v:imagedata r:id="rId296" o:title="pulizia 06"/>
                      </v:shape>
                    </w:pict>
                  </w:r>
                </w:p>
              </w:txbxContent>
            </v:textbox>
            <o:callout v:ext="edit" minusx="t" minusy="t"/>
          </v:shape>
        </w:pict>
      </w:r>
      <w:r>
        <w:rPr>
          <w:rFonts w:cs="Arial"/>
          <w:noProof/>
        </w:rPr>
        <w:pict w14:anchorId="1E2755FF">
          <v:shape id="_x0000_s16970" type="#_x0000_t202" style="position:absolute;left:0;text-align:left;margin-left:-1.65pt;margin-top:28.5pt;width:243.3pt;height:136.15pt;z-index:251611136;mso-wrap-style:none" filled="f" stroked="f" strokecolor="red">
            <v:textbox style="mso-next-textbox:#_x0000_s16970;mso-fit-shape-to-text:t" inset=".5mm,.3mm,.5mm,.3mm">
              <w:txbxContent>
                <w:p w14:paraId="6556F61C" w14:textId="77777777" w:rsidR="00650C76" w:rsidRDefault="00047926" w:rsidP="00A36666">
                  <w:r>
                    <w:pict w14:anchorId="5B53D189">
                      <v:shape id="_x0000_i1775" type="#_x0000_t75" style="width:240.5pt;height:133.3pt">
                        <v:imagedata r:id="rId297" o:title="pulizia 07"/>
                      </v:shape>
                    </w:pict>
                  </w:r>
                </w:p>
              </w:txbxContent>
            </v:textbox>
            <o:callout v:ext="edit" minusx="t" minusy="t"/>
          </v:shape>
        </w:pict>
      </w:r>
      <w:r>
        <w:rPr>
          <w:rFonts w:cs="Arial"/>
          <w:noProof/>
        </w:rPr>
        <w:pict w14:anchorId="661AEC74">
          <v:line id="_x0000_s16973" style="position:absolute;left:0;text-align:left;z-index:251614208" from="328.95pt,13.6pt" to="380.25pt,113.35pt" strokecolor="red">
            <v:stroke endarrow="block"/>
            <o:callout v:ext="edit" minusx="t" minusy="t"/>
          </v:line>
        </w:pict>
      </w:r>
    </w:p>
    <w:p w14:paraId="7D9F86D9" w14:textId="77777777" w:rsidR="00A36666" w:rsidRDefault="00A36666" w:rsidP="00A36666"/>
    <w:p w14:paraId="6C051B6E" w14:textId="77777777" w:rsidR="00A36666" w:rsidRDefault="00A36666" w:rsidP="00A36666"/>
    <w:p w14:paraId="1AFA3AAE" w14:textId="77777777" w:rsidR="00A36666" w:rsidRDefault="00A36666" w:rsidP="00A36666"/>
    <w:p w14:paraId="0CA9F876" w14:textId="77777777" w:rsidR="00A36666" w:rsidRDefault="00A36666" w:rsidP="00A36666"/>
    <w:p w14:paraId="6FAD72C6" w14:textId="77777777" w:rsidR="00A36666" w:rsidRDefault="00A36666" w:rsidP="00A36666"/>
    <w:p w14:paraId="6C1900B3" w14:textId="77777777" w:rsidR="00A36666" w:rsidRDefault="00A36666" w:rsidP="00A36666"/>
    <w:p w14:paraId="163CCD17" w14:textId="77777777" w:rsidR="00A36666" w:rsidRDefault="00A36666" w:rsidP="00A36666"/>
    <w:p w14:paraId="35949AC9" w14:textId="77777777" w:rsidR="00A36666" w:rsidRDefault="00A36666" w:rsidP="00A36666"/>
    <w:p w14:paraId="2102EA09" w14:textId="77777777" w:rsidR="00A36666" w:rsidRDefault="00A36666" w:rsidP="00A36666"/>
    <w:p w14:paraId="07D92D05" w14:textId="77777777" w:rsidR="00A36666" w:rsidRDefault="00A36666" w:rsidP="00A36666"/>
    <w:p w14:paraId="31A0D2D0" w14:textId="77777777" w:rsidR="00A36666" w:rsidRDefault="00A36666" w:rsidP="00A36666"/>
    <w:p w14:paraId="01C43FAC" w14:textId="77777777" w:rsidR="00A36666" w:rsidRDefault="00A36666" w:rsidP="00A36666"/>
    <w:p w14:paraId="60CB4F3F" w14:textId="77777777" w:rsidR="00A36666" w:rsidRDefault="00A36666" w:rsidP="00A36666"/>
    <w:p w14:paraId="72AC12B5" w14:textId="77777777" w:rsidR="00A36666" w:rsidRDefault="00A36666" w:rsidP="00A36666"/>
    <w:p w14:paraId="4E568D09" w14:textId="77777777" w:rsidR="00A36666" w:rsidRDefault="00A36666" w:rsidP="00A36666"/>
    <w:p w14:paraId="696D5FAB" w14:textId="77777777" w:rsidR="00A36666" w:rsidRDefault="00A36666" w:rsidP="00A36666"/>
    <w:p w14:paraId="23FC1550" w14:textId="77777777" w:rsidR="00A36666" w:rsidRDefault="00A36666" w:rsidP="00A36666">
      <w:r>
        <w:rPr>
          <w:rFonts w:cs="Arial"/>
        </w:rPr>
        <w:t xml:space="preserve">Después de la </w:t>
      </w:r>
      <w:r w:rsidRPr="00B557D8">
        <w:rPr>
          <w:b/>
          <w:color w:val="0000FF"/>
        </w:rPr>
        <w:t xml:space="preserve">limpieza, restablecer la posición de la </w:t>
      </w:r>
      <w:r>
        <w:rPr>
          <w:b/>
          <w:color w:val="0000FF"/>
        </w:rPr>
        <w:t>cinta transport</w:t>
      </w:r>
      <w:r w:rsidRPr="00B557D8">
        <w:rPr>
          <w:b/>
          <w:color w:val="0000FF"/>
        </w:rPr>
        <w:t xml:space="preserve">adora y fijarla </w:t>
      </w:r>
      <w:r>
        <w:rPr>
          <w:b/>
          <w:color w:val="0000FF"/>
        </w:rPr>
        <w:t xml:space="preserve">a la encoladora </w:t>
      </w:r>
      <w:r w:rsidRPr="00B557D8">
        <w:rPr>
          <w:b/>
          <w:color w:val="0000FF"/>
        </w:rPr>
        <w:t>r</w:t>
      </w:r>
      <w:r>
        <w:rPr>
          <w:b/>
          <w:color w:val="0000FF"/>
        </w:rPr>
        <w:t>eenganchando los ganchos específic</w:t>
      </w:r>
      <w:r>
        <w:t>os.</w:t>
      </w:r>
    </w:p>
    <w:p w14:paraId="18CA7103" w14:textId="77777777" w:rsidR="00A36666" w:rsidRDefault="00047926" w:rsidP="00A36666">
      <w:r>
        <w:rPr>
          <w:noProof/>
        </w:rPr>
        <w:pict w14:anchorId="31EE0FA8">
          <v:shape id="_x0000_s16925" type="#_x0000_t202" style="position:absolute;left:0;text-align:left;margin-left:8.55pt;margin-top:7.55pt;width:41.85pt;height:40.7pt;z-index:25157222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" filled="f" stroked="f">
            <v:textbox style="mso-next-textbox:#_x0000_s16925;mso-fit-shape-to-text:t" inset=".5mm,.3mm,.5mm,.3mm">
              <w:txbxContent>
                <w:p w14:paraId="47DA5C07" w14:textId="77777777" w:rsidR="00650C76" w:rsidRDefault="00047926" w:rsidP="00A36666">
                  <w:r>
                    <w:rPr>
                      <w:rFonts w:cs="Arial"/>
                      <w:noProof/>
                    </w:rPr>
                    <w:pict w14:anchorId="399A51D5">
                      <v:shape id="_x0000_i1776" type="#_x0000_t75" alt="DIVIETO GENERALE" style="width:39.05pt;height:39.05pt;visibility:visible">
                        <v:imagedata r:id="rId22" o:title="DIVIETO GENERALE"/>
                      </v:shape>
                    </w:pict>
                  </w:r>
                </w:p>
              </w:txbxContent>
            </v:textbox>
          </v:shape>
        </w:pict>
      </w:r>
    </w:p>
    <w:p w14:paraId="295E367D" w14:textId="77777777" w:rsidR="00A36666" w:rsidRPr="00B557D8" w:rsidRDefault="00A36666" w:rsidP="00A36666">
      <w:pPr>
        <w:ind w:left="1368"/>
        <w:rPr>
          <w:b/>
          <w:color w:val="FF0000"/>
        </w:rPr>
      </w:pPr>
      <w:r w:rsidRPr="00B557D8">
        <w:rPr>
          <w:b/>
          <w:color w:val="FF0000"/>
        </w:rPr>
        <w:t xml:space="preserve">No usar la cinta transportadora de entrada sin haberla fijado correctamente </w:t>
      </w:r>
      <w:r>
        <w:rPr>
          <w:b/>
          <w:color w:val="FF0000"/>
        </w:rPr>
        <w:t>a la encoladora</w:t>
      </w:r>
    </w:p>
    <w:p w14:paraId="1E5D2E4E" w14:textId="77777777" w:rsidR="00A36666" w:rsidRDefault="00A36666" w:rsidP="00A36666"/>
    <w:p w14:paraId="77C63874" w14:textId="77777777" w:rsidR="00A36666" w:rsidRDefault="00A36666" w:rsidP="00A36666"/>
    <w:p w14:paraId="0A70BD58" w14:textId="77777777" w:rsidR="002F6952" w:rsidRDefault="002F6952" w:rsidP="00B20EC1"/>
    <w:p w14:paraId="221C8E8B" w14:textId="77777777" w:rsidR="00B20EC1" w:rsidRDefault="00B20EC1" w:rsidP="00B20EC1"/>
    <w:p w14:paraId="3C953F77" w14:textId="77777777" w:rsidR="002F6952" w:rsidRDefault="002F6952" w:rsidP="00B20EC1"/>
    <w:p w14:paraId="44B09152" w14:textId="77777777" w:rsidR="002F6952" w:rsidRDefault="002F6952" w:rsidP="00B20EC1"/>
    <w:p w14:paraId="44C3CF81" w14:textId="77777777" w:rsidR="002F6952" w:rsidRDefault="002F6952" w:rsidP="00B20EC1"/>
    <w:p w14:paraId="26FC641A" w14:textId="77777777" w:rsidR="002F6952" w:rsidRDefault="008813F4" w:rsidP="00B20EC1">
      <w:r>
        <w:t>Apagar la máquina.</w:t>
      </w:r>
    </w:p>
    <w:p w14:paraId="3B9903ED" w14:textId="77777777" w:rsidR="002F6952" w:rsidRDefault="002F6952" w:rsidP="00B20EC1"/>
    <w:p w14:paraId="783863B3" w14:textId="77777777" w:rsidR="00AE75DD" w:rsidRDefault="00AE75DD" w:rsidP="00B20EC1"/>
    <w:p w14:paraId="2655CA9B" w14:textId="77777777" w:rsidR="00AE75DD" w:rsidRDefault="00AE75DD" w:rsidP="00AE75DD">
      <w:pPr>
        <w:pStyle w:val="Titolo2"/>
      </w:pPr>
      <w:r>
        <w:br w:type="page"/>
      </w:r>
      <w:bookmarkStart w:id="797" w:name="_Toc69377142"/>
      <w:r>
        <w:lastRenderedPageBreak/>
        <w:t>CICLO DE LIMPIEZA DE RODILLOS automático</w:t>
      </w:r>
      <w:bookmarkEnd w:id="797"/>
    </w:p>
    <w:p w14:paraId="444A6A75" w14:textId="77777777" w:rsidR="00AE75DD" w:rsidRPr="00AE75DD" w:rsidRDefault="00FC06B0" w:rsidP="00B20EC1">
      <w:pPr>
        <w:rPr>
          <w:b/>
        </w:rPr>
      </w:pPr>
      <w:r>
        <w:rPr>
          <w:rFonts w:cs="Arial"/>
          <w:b/>
          <w:noProof/>
        </w:rPr>
        <w:pict w14:anchorId="14DB80FE">
          <v:shape id="_x0000_i1777" type="#_x0000_t75" alt="MANO CHE INDICA" style="width:32.95pt;height:15.3pt;visibility:visible">
            <v:imagedata r:id="rId164" o:title="MANO CHE INDICA"/>
          </v:shape>
        </w:pict>
      </w:r>
      <w:r w:rsidR="00AE75DD" w:rsidRPr="00AE75DD">
        <w:rPr>
          <w:rFonts w:cs="Arial"/>
          <w:b/>
          <w:noProof/>
        </w:rPr>
        <w:t xml:space="preserve">Este </w:t>
      </w:r>
      <w:r w:rsidR="00AE75DD">
        <w:rPr>
          <w:rFonts w:cs="Arial"/>
          <w:b/>
          <w:noProof/>
        </w:rPr>
        <w:t xml:space="preserve">ciclo </w:t>
      </w:r>
      <w:r w:rsidR="00AE75DD" w:rsidRPr="00AE75DD">
        <w:rPr>
          <w:rFonts w:cs="Arial"/>
          <w:b/>
        </w:rPr>
        <w:t>es posible solo cuando ambas opciones DAC-COMP y WS-IR están instalada</w:t>
      </w:r>
      <w:r w:rsidR="00AE75DD">
        <w:rPr>
          <w:rFonts w:cs="Arial"/>
          <w:b/>
        </w:rPr>
        <w:t>s</w:t>
      </w:r>
    </w:p>
    <w:p w14:paraId="75E2F5A6" w14:textId="77777777" w:rsidR="00AE75DD" w:rsidRDefault="00AE75DD" w:rsidP="00B20EC1">
      <w:r>
        <w:t>En este caso, en los controles del panel eléctrico hay un selector adicional:</w:t>
      </w:r>
    </w:p>
    <w:p w14:paraId="1EF6D7C5" w14:textId="77777777" w:rsidR="00AE75DD" w:rsidRDefault="00047926" w:rsidP="00B20EC1">
      <w:r>
        <w:rPr>
          <w:noProof/>
        </w:rPr>
        <w:pict w14:anchorId="43F04566">
          <v:shape id="_x0000_s18207" type="#_x0000_t202" style="position:absolute;left:0;text-align:left;margin-left:203.25pt;margin-top:12.85pt;width:78.1pt;height:120.95pt;z-index:252046336;mso-wrap-style:none" filled="f" stroked="f" strokecolor="red">
            <v:textbox style="mso-next-textbox:#_x0000_s18207;mso-fit-shape-to-text:t" inset=".5mm,.3mm,.5mm,.3mm">
              <w:txbxContent>
                <w:p w14:paraId="4414A67D" w14:textId="77777777" w:rsidR="00650C76" w:rsidRDefault="00047926">
                  <w:r>
                    <w:pict w14:anchorId="704222C8">
                      <v:shape id="_x0000_i1778" type="#_x0000_t75" style="width:75.05pt;height:119.5pt">
                        <v:imagedata r:id="rId327" o:title="pulsanti 2 - Dettaglio interruttore pulizia" croptop="14504f" cropbottom="15377f" cropleft="25285f" cropright="27676f"/>
                      </v:shape>
                    </w:pict>
                  </w:r>
                </w:p>
              </w:txbxContent>
            </v:textbox>
            <o:callout v:ext="edit" minusx="t" minusy="t"/>
          </v:shape>
        </w:pict>
      </w:r>
    </w:p>
    <w:p w14:paraId="7EC05AC8" w14:textId="77777777" w:rsidR="00AE75DD" w:rsidRDefault="00AE75DD" w:rsidP="00B20EC1"/>
    <w:p w14:paraId="3467B008" w14:textId="77777777" w:rsidR="00AE75DD" w:rsidRDefault="00AE75DD" w:rsidP="00B20EC1"/>
    <w:p w14:paraId="08D8E2AD" w14:textId="77777777" w:rsidR="00AE75DD" w:rsidRDefault="00AE75DD" w:rsidP="00B20EC1"/>
    <w:p w14:paraId="037CAA11" w14:textId="77777777" w:rsidR="00AE75DD" w:rsidRDefault="00AE75DD" w:rsidP="00B20EC1"/>
    <w:p w14:paraId="60950FE3" w14:textId="77777777" w:rsidR="00AE75DD" w:rsidRDefault="00AE75DD" w:rsidP="00B20EC1"/>
    <w:p w14:paraId="518F5CC4" w14:textId="77777777" w:rsidR="00AE75DD" w:rsidRDefault="00AE75DD" w:rsidP="00B20EC1"/>
    <w:p w14:paraId="03E6BB3A" w14:textId="77777777" w:rsidR="00AE75DD" w:rsidRDefault="00AE75DD" w:rsidP="00B20EC1"/>
    <w:p w14:paraId="45A94263" w14:textId="77777777" w:rsidR="00AE75DD" w:rsidRDefault="00AE75DD" w:rsidP="00B20EC1"/>
    <w:p w14:paraId="0964B127" w14:textId="77777777" w:rsidR="00AE75DD" w:rsidRDefault="00AE75DD" w:rsidP="00B20EC1"/>
    <w:p w14:paraId="76ECC8D5" w14:textId="77777777" w:rsidR="00AE75DD" w:rsidRDefault="00AE75DD" w:rsidP="00B20EC1"/>
    <w:p w14:paraId="74E17EE6" w14:textId="77777777" w:rsidR="007950F8" w:rsidRDefault="007950F8" w:rsidP="007950F8"/>
    <w:p w14:paraId="09CE3093" w14:textId="77777777" w:rsidR="007950F8" w:rsidRDefault="007950F8" w:rsidP="007950F8">
      <w:r>
        <w:t>Para establecer los parámetros de este modo de limpieza:</w:t>
      </w:r>
    </w:p>
    <w:p w14:paraId="462A23FC" w14:textId="77777777" w:rsidR="007950F8" w:rsidRDefault="007950F8" w:rsidP="007950F8"/>
    <w:p w14:paraId="59B3574F" w14:textId="77777777" w:rsidR="007950F8" w:rsidRDefault="00047926" w:rsidP="007950F8">
      <w:r>
        <w:rPr>
          <w:noProof/>
        </w:rPr>
        <w:pict w14:anchorId="73A32B93">
          <v:shape id="_x0000_s19910" type="#_x0000_t202" style="position:absolute;left:0;text-align:left;margin-left:265.45pt;margin-top:5pt;width:220.05pt;height:164.6pt;z-index:252938240;mso-wrap-style:none" filled="f" stroked="f" strokecolor="red">
            <v:textbox style="mso-next-textbox:#_x0000_s19910;mso-fit-shape-to-text:t" inset=".5mm,.3mm,.5mm,.3mm">
              <w:txbxContent>
                <w:p w14:paraId="3285FF05" w14:textId="77777777" w:rsidR="00650C76" w:rsidRDefault="00047926" w:rsidP="007950F8">
                  <w:r>
                    <w:pict w14:anchorId="343D3AA8">
                      <v:shape id="_x0000_i1779" type="#_x0000_t75" style="width:217.55pt;height:162.4pt">
                        <v:imagedata r:id="rId328" o:title="Pag 50 EN - Lettera G"/>
                      </v:shape>
                    </w:pict>
                  </w:r>
                </w:p>
              </w:txbxContent>
            </v:textbox>
            <o:callout v:ext="edit" minusx="t" minusy="t"/>
          </v:shape>
        </w:pict>
      </w:r>
      <w:r>
        <w:rPr>
          <w:noProof/>
        </w:rPr>
        <w:pict w14:anchorId="55CB9838">
          <v:shape id="_x0000_s19914" type="#_x0000_t32" style="position:absolute;left:0;text-align:left;margin-left:21.85pt;margin-top:27.9pt;width:0;height:21.55pt;z-index:252942336" o:connectortype="straight" strokecolor="red">
            <v:stroke endarrow="block"/>
            <o:callout v:ext="edit" minusx="t" minusy="t"/>
          </v:shape>
        </w:pict>
      </w:r>
      <w:r>
        <w:rPr>
          <w:noProof/>
        </w:rPr>
        <w:pict w14:anchorId="7E9B72E2">
          <v:shape id="_x0000_s19915" type="#_x0000_t32" style="position:absolute;left:0;text-align:left;margin-left:235.3pt;margin-top:66.4pt;width:47.1pt;height:44.85pt;flip:y;z-index:252943360" o:connectortype="straight" strokecolor="red">
            <v:stroke endarrow="block"/>
            <o:callout v:ext="edit" minusx="t" minusy="t"/>
          </v:shape>
        </w:pict>
      </w:r>
      <w:r>
        <w:rPr>
          <w:noProof/>
        </w:rPr>
        <w:pict w14:anchorId="2C934070">
          <v:shape id="_x0000_s19913" type="#_x0000_t202" style="position:absolute;left:0;text-align:left;margin-left:27.9pt;margin-top:111.25pt;width:217.1pt;height:50pt;z-index:252941312" strokecolor="red">
            <v:textbox style="mso-next-textbox:#_x0000_s19913" inset=".5mm,.3mm,.5mm,.3mm">
              <w:txbxContent>
                <w:p w14:paraId="48E0DD45" w14:textId="77777777" w:rsidR="00650C76" w:rsidRDefault="00650C76" w:rsidP="007950F8">
                  <w:r>
                    <w:t>…para abrir la página 50 con los parámetros del CICLO DE LIMPIEZA RODILLOS automático</w:t>
                  </w:r>
                </w:p>
              </w:txbxContent>
            </v:textbox>
            <o:callout v:ext="edit" minusx="t" minusy="t"/>
          </v:shape>
        </w:pict>
      </w:r>
      <w:r>
        <w:rPr>
          <w:noProof/>
        </w:rPr>
        <w:pict w14:anchorId="281BD7BD">
          <v:shape id="_x0000_s19912" type="#_x0000_t202" style="position:absolute;left:0;text-align:left;margin-left:6.65pt;margin-top:3.9pt;width:106.4pt;height:24pt;z-index:252940288" strokecolor="red">
            <v:textbox style="mso-next-textbox:#_x0000_s19912" inset=".5mm,.3mm,.5mm,.3mm">
              <w:txbxContent>
                <w:p w14:paraId="02642B9B" w14:textId="77777777" w:rsidR="00650C76" w:rsidRDefault="00650C76" w:rsidP="007950F8">
                  <w:r>
                    <w:t>Tocar G…</w:t>
                  </w:r>
                </w:p>
              </w:txbxContent>
            </v:textbox>
            <o:callout v:ext="edit" minusx="t" minusy="t"/>
          </v:shape>
        </w:pict>
      </w:r>
      <w:r>
        <w:rPr>
          <w:noProof/>
        </w:rPr>
        <w:pict w14:anchorId="4F303956">
          <v:shape id="_x0000_s19911" type="#_x0000_t202" style="position:absolute;left:0;text-align:left;margin-left:6.65pt;margin-top:43.6pt;width:183.55pt;height:47.5pt;z-index:252939264;mso-wrap-style:none" filled="f" stroked="f" strokecolor="red">
            <v:textbox style="mso-next-textbox:#_x0000_s19911;mso-fit-shape-to-text:t" inset=".5mm,.3mm,.5mm,.3mm">
              <w:txbxContent>
                <w:p w14:paraId="33132BFE" w14:textId="77777777" w:rsidR="00650C76" w:rsidRDefault="00047926" w:rsidP="007950F8">
                  <w:r>
                    <w:pict w14:anchorId="2C001D5E">
                      <v:shape id="_x0000_i1780" type="#_x0000_t75" style="width:180.75pt;height:45.95pt">
                        <v:imagedata r:id="rId146" o:title="Pagina Principale - IT mod"/>
                      </v:shape>
                    </w:pict>
                  </w:r>
                </w:p>
              </w:txbxContent>
            </v:textbox>
            <o:callout v:ext="edit" minusx="t" minusy="t"/>
          </v:shape>
        </w:pict>
      </w:r>
    </w:p>
    <w:p w14:paraId="50294698" w14:textId="77777777" w:rsidR="007950F8" w:rsidRDefault="007950F8" w:rsidP="007950F8"/>
    <w:p w14:paraId="5A860757" w14:textId="77777777" w:rsidR="007950F8" w:rsidRDefault="007950F8" w:rsidP="007950F8"/>
    <w:p w14:paraId="62D47171" w14:textId="77777777" w:rsidR="007950F8" w:rsidRDefault="007950F8" w:rsidP="007950F8"/>
    <w:p w14:paraId="0B10D7EB" w14:textId="77777777" w:rsidR="007950F8" w:rsidRDefault="007950F8" w:rsidP="007950F8"/>
    <w:p w14:paraId="2037FA03" w14:textId="77777777" w:rsidR="007950F8" w:rsidRDefault="007950F8" w:rsidP="007950F8"/>
    <w:p w14:paraId="1E7EFBF1" w14:textId="77777777" w:rsidR="007950F8" w:rsidRDefault="007950F8" w:rsidP="007950F8"/>
    <w:p w14:paraId="0893FE88" w14:textId="77777777" w:rsidR="007950F8" w:rsidRDefault="007950F8" w:rsidP="007950F8"/>
    <w:p w14:paraId="309860CD" w14:textId="77777777" w:rsidR="007950F8" w:rsidRDefault="007950F8" w:rsidP="007950F8"/>
    <w:p w14:paraId="60C6778E" w14:textId="77777777" w:rsidR="007950F8" w:rsidRDefault="007950F8" w:rsidP="007950F8"/>
    <w:p w14:paraId="38E56FAF" w14:textId="77777777" w:rsidR="007950F8" w:rsidRDefault="007950F8" w:rsidP="007950F8"/>
    <w:p w14:paraId="54FA5208" w14:textId="77777777" w:rsidR="007950F8" w:rsidRDefault="007950F8" w:rsidP="007950F8"/>
    <w:p w14:paraId="2229E55C" w14:textId="77777777" w:rsidR="007950F8" w:rsidRDefault="007950F8" w:rsidP="007950F8"/>
    <w:p w14:paraId="3C50B5D7" w14:textId="77777777" w:rsidR="007950F8" w:rsidRDefault="007950F8" w:rsidP="007950F8"/>
    <w:p w14:paraId="7F5CD484" w14:textId="77777777" w:rsidR="007950F8" w:rsidRDefault="00047926" w:rsidP="007950F8">
      <w:r>
        <w:rPr>
          <w:noProof/>
        </w:rPr>
        <w:pict w14:anchorId="0814839E">
          <v:shape id="_x0000_s19904" type="#_x0000_t202" style="position:absolute;left:0;text-align:left;margin-left:-10.15pt;margin-top:14pt;width:246.35pt;height:38.35pt;z-index:252932096" strokecolor="red">
            <v:textbox style="mso-next-textbox:#_x0000_s19904" inset=".5mm,.3mm,.5mm,.3mm">
              <w:txbxContent>
                <w:p w14:paraId="5EB3AAC0" w14:textId="77777777" w:rsidR="00650C76" w:rsidRDefault="00650C76" w:rsidP="007950F8">
                  <w:r w:rsidRPr="00933F6E">
                    <w:rPr>
                      <w:rFonts w:cs="Arial"/>
                    </w:rPr>
                    <w:t>N</w:t>
                  </w:r>
                  <w:r>
                    <w:rPr>
                      <w:rFonts w:cs="Arial"/>
                    </w:rPr>
                    <w:t xml:space="preserve">úmero de Ciclos de Limpieza </w:t>
                  </w:r>
                  <w:r w:rsidRPr="00933F6E">
                    <w:rPr>
                      <w:rFonts w:cs="Arial"/>
                    </w:rPr>
                    <w:t xml:space="preserve">= cuántas veces </w:t>
                  </w:r>
                  <w:r>
                    <w:rPr>
                      <w:rFonts w:cs="Arial"/>
                    </w:rPr>
                    <w:t xml:space="preserve">se introduce </w:t>
                  </w:r>
                  <w:r w:rsidRPr="00933F6E">
                    <w:rPr>
                      <w:rFonts w:cs="Arial"/>
                    </w:rPr>
                    <w:t>agua para luego abrir y limpiar los rodillos</w:t>
                  </w:r>
                </w:p>
              </w:txbxContent>
            </v:textbox>
            <o:callout v:ext="edit" minusx="t" minusy="t"/>
          </v:shape>
        </w:pict>
      </w:r>
    </w:p>
    <w:p w14:paraId="2751BCDF" w14:textId="77777777" w:rsidR="007950F8" w:rsidRDefault="007950F8" w:rsidP="007950F8"/>
    <w:p w14:paraId="05C786AA" w14:textId="77777777" w:rsidR="007950F8" w:rsidRDefault="007950F8" w:rsidP="007950F8"/>
    <w:p w14:paraId="5285DE74" w14:textId="77777777" w:rsidR="007950F8" w:rsidRDefault="00047926" w:rsidP="007950F8">
      <w:r>
        <w:rPr>
          <w:noProof/>
        </w:rPr>
        <w:pict w14:anchorId="160A030B">
          <v:shape id="_x0000_s19918" type="#_x0000_t32" style="position:absolute;left:0;text-align:left;margin-left:205.5pt;margin-top:10.95pt;width:26.4pt;height:47.15pt;z-index:252946432" o:connectortype="straight" strokecolor="red">
            <v:stroke endarrow="block"/>
            <o:callout v:ext="edit" minusx="t" minusy="t"/>
          </v:shape>
        </w:pict>
      </w:r>
      <w:r>
        <w:rPr>
          <w:noProof/>
        </w:rPr>
        <w:pict w14:anchorId="19236AC8">
          <v:shape id="_x0000_s19905" type="#_x0000_t202" style="position:absolute;left:0;text-align:left;margin-left:-10.15pt;margin-top:23.95pt;width:207.65pt;height:67.4pt;z-index:252933120" strokecolor="red">
            <v:textbox style="mso-next-textbox:#_x0000_s19905" inset=".5mm,.3mm,.5mm,.3mm">
              <w:txbxContent>
                <w:p w14:paraId="016DE172" w14:textId="77777777" w:rsidR="00650C76" w:rsidRDefault="00650C76" w:rsidP="007950F8">
                  <w:r w:rsidRPr="00933F6E">
                    <w:rPr>
                      <w:rFonts w:cs="Arial"/>
                    </w:rPr>
                    <w:t xml:space="preserve">Duración Apertura Agua = </w:t>
                  </w:r>
                  <w:r>
                    <w:rPr>
                      <w:rFonts w:cs="Arial"/>
                    </w:rPr>
                    <w:t>du</w:t>
                  </w:r>
                  <w:r w:rsidRPr="00933F6E">
                    <w:rPr>
                      <w:rFonts w:cs="Arial"/>
                    </w:rPr>
                    <w:t xml:space="preserve">rante cuánto tiempo se introduce agua entre los rodillos, </w:t>
                  </w:r>
                  <w:r>
                    <w:rPr>
                      <w:rFonts w:cs="Arial"/>
                    </w:rPr>
                    <w:t>por lo tanto regula la cantidad de agua introducida</w:t>
                  </w:r>
                </w:p>
              </w:txbxContent>
            </v:textbox>
            <o:callout v:ext="edit" minusx="t" minusy="t"/>
          </v:shape>
        </w:pict>
      </w:r>
      <w:r>
        <w:rPr>
          <w:noProof/>
        </w:rPr>
        <w:pict w14:anchorId="7EC42D74">
          <v:shape id="_x0000_s19916" type="#_x0000_t32" style="position:absolute;left:0;text-align:left;margin-left:197.5pt;margin-top:80.9pt;width:33.8pt;height:33.2pt;flip:y;z-index:252944384" o:connectortype="straight" strokecolor="red">
            <v:stroke endarrow="block"/>
            <o:callout v:ext="edit" minusx="t" minusy="t"/>
          </v:shape>
        </w:pict>
      </w:r>
      <w:r>
        <w:rPr>
          <w:noProof/>
        </w:rPr>
        <w:pict w14:anchorId="4710C130">
          <v:shape id="_x0000_s19917" type="#_x0000_t32" style="position:absolute;left:0;text-align:left;margin-left:197.5pt;margin-top:70.45pt;width:34.4pt;height:0;z-index:252945408" o:connectortype="straight" strokecolor="red">
            <v:stroke endarrow="block"/>
            <o:callout v:ext="edit" minusx="t" minusy="t"/>
          </v:shape>
        </w:pict>
      </w:r>
      <w:r>
        <w:rPr>
          <w:noProof/>
        </w:rPr>
        <w:pict w14:anchorId="68D026A0">
          <v:shape id="_x0000_s19906" type="#_x0000_t202" style="position:absolute;left:0;text-align:left;margin-left:-10.15pt;margin-top:106.3pt;width:207.65pt;height:51.5pt;z-index:252934144" strokecolor="red">
            <v:textbox inset=".5mm,.3mm,.5mm,.3mm">
              <w:txbxContent>
                <w:p w14:paraId="7DF0CF0D" w14:textId="77777777" w:rsidR="00650C76" w:rsidRDefault="00650C76" w:rsidP="007950F8">
                  <w:r>
                    <w:rPr>
                      <w:rFonts w:cs="Arial"/>
                    </w:rPr>
                    <w:t xml:space="preserve">Cuota Apertura Rodillos = </w:t>
                  </w:r>
                  <w:r w:rsidRPr="00933F6E">
                    <w:rPr>
                      <w:rFonts w:cs="Arial"/>
                    </w:rPr>
                    <w:t xml:space="preserve">a qué altura se abren automáticamente los rodillos </w:t>
                  </w:r>
                  <w:r>
                    <w:rPr>
                      <w:rFonts w:cs="Arial"/>
                    </w:rPr>
                    <w:t>para dejar que el agua fluya</w:t>
                  </w:r>
                </w:p>
              </w:txbxContent>
            </v:textbox>
            <o:callout v:ext="edit" minusx="t" minusy="t"/>
          </v:shape>
        </w:pict>
      </w:r>
    </w:p>
    <w:p w14:paraId="74B3F8E8" w14:textId="77777777" w:rsidR="007950F8" w:rsidRDefault="007950F8" w:rsidP="007950F8"/>
    <w:p w14:paraId="3760C448" w14:textId="77777777" w:rsidR="007950F8" w:rsidRDefault="00047926" w:rsidP="007950F8">
      <w:r>
        <w:rPr>
          <w:noProof/>
        </w:rPr>
        <w:pict w14:anchorId="1466C050">
          <v:shape id="_x0000_s19903" type="#_x0000_t202" style="position:absolute;left:0;text-align:left;margin-left:219.45pt;margin-top:12.65pt;width:286.65pt;height:86.75pt;z-index:252931072;mso-wrap-style:none" filled="f" stroked="f" strokecolor="red">
            <v:textbox style="mso-next-textbox:#_x0000_s19903;mso-fit-shape-to-text:t" inset=".5mm,.3mm,.5mm,.3mm">
              <w:txbxContent>
                <w:p w14:paraId="4102E2C7" w14:textId="77777777" w:rsidR="00650C76" w:rsidRDefault="00047926" w:rsidP="007950F8">
                  <w:r>
                    <w:pict w14:anchorId="1B736CED">
                      <v:shape id="_x0000_i1781" type="#_x0000_t75" style="width:284.15pt;height:85pt">
                        <v:imagedata r:id="rId328" o:title="Pag 50 EN - Lettera G" croptop="10702f" cropbottom="40289f" cropleft="688f" cropright="28453f"/>
                      </v:shape>
                    </w:pict>
                  </w:r>
                </w:p>
              </w:txbxContent>
            </v:textbox>
            <o:callout v:ext="edit" minusx="t" minusy="t"/>
          </v:shape>
        </w:pict>
      </w:r>
    </w:p>
    <w:p w14:paraId="1656DC7E" w14:textId="77777777" w:rsidR="007950F8" w:rsidRDefault="007950F8" w:rsidP="007950F8"/>
    <w:p w14:paraId="1D559B8D" w14:textId="77777777" w:rsidR="007950F8" w:rsidRDefault="007950F8" w:rsidP="007950F8"/>
    <w:p w14:paraId="783D3886" w14:textId="77777777" w:rsidR="007950F8" w:rsidRDefault="007950F8" w:rsidP="007950F8"/>
    <w:p w14:paraId="5FAE77BF" w14:textId="77777777" w:rsidR="007950F8" w:rsidRDefault="007950F8" w:rsidP="007950F8"/>
    <w:p w14:paraId="4334B905" w14:textId="77777777" w:rsidR="007950F8" w:rsidRDefault="007950F8" w:rsidP="007950F8"/>
    <w:p w14:paraId="58AADE77" w14:textId="77777777" w:rsidR="007950F8" w:rsidRDefault="007950F8" w:rsidP="007950F8"/>
    <w:p w14:paraId="2E25596B" w14:textId="77777777" w:rsidR="007950F8" w:rsidRDefault="007950F8" w:rsidP="007950F8"/>
    <w:p w14:paraId="69E41DB5" w14:textId="77777777" w:rsidR="007950F8" w:rsidRDefault="007950F8" w:rsidP="007950F8"/>
    <w:p w14:paraId="6F549FAA" w14:textId="77777777" w:rsidR="007950F8" w:rsidRDefault="007950F8" w:rsidP="007950F8"/>
    <w:p w14:paraId="1C7E20B7" w14:textId="77777777" w:rsidR="007950F8" w:rsidRDefault="007950F8" w:rsidP="007950F8"/>
    <w:p w14:paraId="2DB9CBF2" w14:textId="77777777" w:rsidR="007950F8" w:rsidRDefault="007950F8" w:rsidP="007950F8"/>
    <w:p w14:paraId="4BD1D6FC" w14:textId="77777777" w:rsidR="007950F8" w:rsidRDefault="007950F8" w:rsidP="007950F8">
      <w:r>
        <w:br w:type="page"/>
      </w:r>
      <w:r w:rsidR="00047926">
        <w:rPr>
          <w:noProof/>
        </w:rPr>
        <w:lastRenderedPageBreak/>
        <w:pict w14:anchorId="44EC7E06">
          <v:shape id="_x0000_s19907" type="#_x0000_t202" style="position:absolute;left:0;text-align:left;margin-left:-8.1pt;margin-top:-3.95pt;width:218.8pt;height:107pt;z-index:252935168" strokecolor="red">
            <v:textbox style="mso-next-textbox:#_x0000_s19907" inset=".5mm,.3mm,.5mm,.3mm">
              <w:txbxContent>
                <w:p w14:paraId="1B5CDF53" w14:textId="77777777" w:rsidR="00650C76" w:rsidRDefault="00650C76" w:rsidP="007950F8">
                  <w:r w:rsidRPr="00933F6E">
                    <w:rPr>
                      <w:rFonts w:cs="Arial"/>
                    </w:rPr>
                    <w:t xml:space="preserve">Tiempo para producto </w:t>
                  </w:r>
                  <w:r>
                    <w:rPr>
                      <w:rFonts w:cs="Arial"/>
                    </w:rPr>
                    <w:t xml:space="preserve">= </w:t>
                  </w:r>
                  <w:r w:rsidRPr="00933F6E">
                    <w:rPr>
                      <w:rFonts w:cs="Arial"/>
                    </w:rPr>
                    <w:t xml:space="preserve">es el tiempo establecido para esperar que el producto limpiador actúe (este tiempo se </w:t>
                  </w:r>
                  <w:r>
                    <w:rPr>
                      <w:rFonts w:cs="Arial"/>
                    </w:rPr>
                    <w:t xml:space="preserve">utiliza solo en el primer ciclo; </w:t>
                  </w:r>
                  <w:r w:rsidRPr="00933F6E">
                    <w:rPr>
                      <w:rFonts w:cs="Arial"/>
                    </w:rPr>
                    <w:t xml:space="preserve">si el Número de Ciclos de Limpieza es mayor de 1 en todos los siguientes ya </w:t>
                  </w:r>
                  <w:r>
                    <w:rPr>
                      <w:rFonts w:cs="Arial"/>
                    </w:rPr>
                    <w:t>no se toma en consideración)</w:t>
                  </w:r>
                </w:p>
              </w:txbxContent>
            </v:textbox>
            <o:callout v:ext="edit" minusx="t" minusy="t"/>
          </v:shape>
        </w:pict>
      </w:r>
    </w:p>
    <w:p w14:paraId="4C3153BE" w14:textId="77777777" w:rsidR="007950F8" w:rsidRDefault="007950F8" w:rsidP="007950F8"/>
    <w:p w14:paraId="1B6683D5" w14:textId="77777777" w:rsidR="007950F8" w:rsidRDefault="00047926" w:rsidP="007950F8">
      <w:r>
        <w:rPr>
          <w:noProof/>
        </w:rPr>
        <w:pict w14:anchorId="3FAB9887">
          <v:shape id="_x0000_s19909" type="#_x0000_t202" style="position:absolute;left:0;text-align:left;margin-left:237.1pt;margin-top:117.55pt;width:235.7pt;height:50.9pt;z-index:252937216" strokecolor="red">
            <v:textbox inset=".5mm,.3mm,.5mm,.3mm">
              <w:txbxContent>
                <w:p w14:paraId="1EBB80FF" w14:textId="77777777" w:rsidR="00650C76" w:rsidRDefault="00650C76" w:rsidP="007950F8">
                  <w:r w:rsidRPr="00933F6E">
                    <w:rPr>
                      <w:rFonts w:cs="Arial"/>
                    </w:rPr>
                    <w:t xml:space="preserve">Duración Descarga Agua = </w:t>
                  </w:r>
                  <w:r>
                    <w:rPr>
                      <w:rFonts w:cs="Arial"/>
                    </w:rPr>
                    <w:t xml:space="preserve">es </w:t>
                  </w:r>
                  <w:r w:rsidRPr="00933F6E">
                    <w:rPr>
                      <w:rFonts w:cs="Arial"/>
                    </w:rPr>
                    <w:t xml:space="preserve">el tiempo con los rodillos abiertos en el que el agua </w:t>
                  </w:r>
                  <w:r>
                    <w:rPr>
                      <w:rFonts w:cs="Arial"/>
                    </w:rPr>
                    <w:t xml:space="preserve">fluye desde </w:t>
                  </w:r>
                  <w:r w:rsidRPr="00933F6E">
                    <w:rPr>
                      <w:rFonts w:cs="Arial"/>
                    </w:rPr>
                    <w:t>los rodillos mismos</w:t>
                  </w:r>
                </w:p>
              </w:txbxContent>
            </v:textbox>
            <o:callout v:ext="edit" minusx="t" minusy="t"/>
          </v:shape>
        </w:pict>
      </w:r>
      <w:r>
        <w:rPr>
          <w:noProof/>
        </w:rPr>
        <w:pict w14:anchorId="35073F8C">
          <v:shape id="_x0000_s19908" type="#_x0000_t202" style="position:absolute;left:0;text-align:left;margin-left:-8.1pt;margin-top:86.5pt;width:218.8pt;height:107.55pt;z-index:252936192" strokecolor="red">
            <v:textbox inset=".5mm,.3mm,.5mm,.3mm">
              <w:txbxContent>
                <w:p w14:paraId="1A96459D" w14:textId="77777777" w:rsidR="00650C76" w:rsidRDefault="00650C76" w:rsidP="007950F8">
                  <w:r w:rsidRPr="00933F6E">
                    <w:rPr>
                      <w:rFonts w:cs="Arial"/>
                    </w:rPr>
                    <w:t xml:space="preserve">Tiempo Espera para Agua </w:t>
                  </w:r>
                  <w:r>
                    <w:rPr>
                      <w:rFonts w:cs="Arial"/>
                    </w:rPr>
                    <w:t xml:space="preserve">= </w:t>
                  </w:r>
                  <w:r w:rsidRPr="00933F6E">
                    <w:rPr>
                      <w:rFonts w:cs="Arial"/>
                    </w:rPr>
                    <w:t>es el tiempo que se espera cuando se introduce agua entre los rodillos antes de abrirlos y vaciarlos. A diferencia del parámetro anterior, este en cambio siempre se toma en consideración al inicio de cada ciclo de limpieza</w:t>
                  </w:r>
                  <w:r>
                    <w:rPr>
                      <w:rFonts w:cs="Arial"/>
                    </w:rPr>
                    <w:t/>
                  </w:r>
                </w:p>
              </w:txbxContent>
            </v:textbox>
            <o:callout v:ext="edit" minusx="t" minusy="t"/>
          </v:shape>
        </w:pict>
      </w:r>
      <w:r>
        <w:rPr>
          <w:noProof/>
        </w:rPr>
        <w:pict w14:anchorId="721DA2CA">
          <v:shape id="_x0000_s19921" type="#_x0000_t32" style="position:absolute;left:0;text-align:left;margin-left:265.6pt;margin-top:92.8pt;width:0;height:24.75pt;flip:y;z-index:252949504" o:connectortype="straight" strokecolor="red">
            <v:stroke endarrow="block"/>
            <o:callout v:ext="edit" minusx="t" minusy="t"/>
          </v:shape>
        </w:pict>
      </w:r>
    </w:p>
    <w:p w14:paraId="46DC33C2" w14:textId="77777777" w:rsidR="007950F8" w:rsidRDefault="00047926" w:rsidP="007950F8">
      <w:r>
        <w:rPr>
          <w:noProof/>
        </w:rPr>
        <w:pict w14:anchorId="75FB23C7">
          <v:shape id="_x0000_s19902" type="#_x0000_t202" style="position:absolute;left:0;text-align:left;margin-left:225.45pt;margin-top:4.45pt;width:286.65pt;height:86.75pt;z-index:252930048;mso-wrap-style:none" filled="f" stroked="f" strokecolor="red">
            <v:textbox style="mso-next-textbox:#_x0000_s19902;mso-fit-shape-to-text:t" inset=".5mm,.3mm,.5mm,.3mm">
              <w:txbxContent>
                <w:p w14:paraId="26C0F082" w14:textId="77777777" w:rsidR="00650C76" w:rsidRDefault="00047926" w:rsidP="007950F8">
                  <w:r>
                    <w:pict w14:anchorId="36268868">
                      <v:shape id="_x0000_i1782" type="#_x0000_t75" style="width:284.15pt;height:85pt">
                        <v:imagedata r:id="rId328" o:title="Pag 50 EN - Lettera G" croptop="10702f" cropbottom="40289f" cropleft="688f" cropright="28453f"/>
                      </v:shape>
                    </w:pict>
                  </w:r>
                </w:p>
              </w:txbxContent>
            </v:textbox>
            <o:callout v:ext="edit" minusx="t" minusy="t"/>
          </v:shape>
        </w:pict>
      </w:r>
    </w:p>
    <w:p w14:paraId="08BA67DB" w14:textId="77777777" w:rsidR="007950F8" w:rsidRDefault="007950F8" w:rsidP="007950F8"/>
    <w:p w14:paraId="722EEFE2" w14:textId="77777777" w:rsidR="007950F8" w:rsidRDefault="007950F8" w:rsidP="007950F8"/>
    <w:p w14:paraId="0DB59B34" w14:textId="77777777" w:rsidR="007950F8" w:rsidRDefault="00047926" w:rsidP="007950F8">
      <w:r>
        <w:rPr>
          <w:noProof/>
        </w:rPr>
        <w:pict w14:anchorId="3E9887FF">
          <v:shape id="_x0000_s19919" type="#_x0000_t32" style="position:absolute;left:0;text-align:left;margin-left:210.7pt;margin-top:8.65pt;width:26.4pt;height:3.65pt;z-index:252947456" o:connectortype="straight" strokecolor="red">
            <v:stroke endarrow="block"/>
            <o:callout v:ext="edit" minusx="t" minusy="t"/>
          </v:shape>
        </w:pict>
      </w:r>
    </w:p>
    <w:p w14:paraId="0B0FD52A" w14:textId="77777777" w:rsidR="007950F8" w:rsidRDefault="00047926" w:rsidP="007950F8">
      <w:r>
        <w:rPr>
          <w:noProof/>
        </w:rPr>
        <w:pict w14:anchorId="7CA62177">
          <v:shape id="_x0000_s19920" type="#_x0000_t32" style="position:absolute;left:0;text-align:left;margin-left:210.7pt;margin-top:9pt;width:26.4pt;height:14.8pt;flip:y;z-index:252948480" o:connectortype="straight" strokecolor="red">
            <v:stroke endarrow="block"/>
            <o:callout v:ext="edit" minusx="t" minusy="t"/>
          </v:shape>
        </w:pict>
      </w:r>
    </w:p>
    <w:p w14:paraId="7971535E" w14:textId="77777777" w:rsidR="007950F8" w:rsidRDefault="007950F8" w:rsidP="007950F8"/>
    <w:p w14:paraId="0B983650" w14:textId="77777777" w:rsidR="007950F8" w:rsidRDefault="007950F8" w:rsidP="007950F8"/>
    <w:p w14:paraId="69684399" w14:textId="77777777" w:rsidR="007950F8" w:rsidRDefault="007950F8" w:rsidP="007950F8"/>
    <w:p w14:paraId="5FF628AF" w14:textId="77777777" w:rsidR="007950F8" w:rsidRDefault="007950F8" w:rsidP="007950F8"/>
    <w:p w14:paraId="0183B531" w14:textId="77777777" w:rsidR="007950F8" w:rsidRDefault="007950F8" w:rsidP="007950F8"/>
    <w:p w14:paraId="34CAD6B1" w14:textId="77777777" w:rsidR="007950F8" w:rsidRDefault="007950F8" w:rsidP="007950F8"/>
    <w:p w14:paraId="649B1F7D" w14:textId="77777777" w:rsidR="007950F8" w:rsidRDefault="007950F8" w:rsidP="007950F8"/>
    <w:p w14:paraId="2E13E5ED" w14:textId="77777777" w:rsidR="007950F8" w:rsidRDefault="007950F8" w:rsidP="007950F8"/>
    <w:p w14:paraId="4C687948" w14:textId="77777777" w:rsidR="007950F8" w:rsidRDefault="007950F8" w:rsidP="007950F8"/>
    <w:p w14:paraId="5F01A43C" w14:textId="77777777" w:rsidR="007950F8" w:rsidRDefault="007950F8" w:rsidP="007950F8"/>
    <w:p w14:paraId="5D066CE9" w14:textId="77777777" w:rsidR="007950F8" w:rsidRDefault="007950F8" w:rsidP="007950F8">
      <w:r>
        <w:t>Para habilitar este modo de limpieza:</w:t>
      </w:r>
    </w:p>
    <w:p w14:paraId="5A8CFBB0" w14:textId="77777777" w:rsidR="007950F8" w:rsidRDefault="00047926" w:rsidP="007950F8">
      <w:r>
        <w:rPr>
          <w:noProof/>
        </w:rPr>
        <w:pict w14:anchorId="0C5EDEA6">
          <v:shape id="_x0000_s19923" type="#_x0000_t202" style="position:absolute;left:0;text-align:left;margin-left:151.6pt;margin-top:5.2pt;width:77pt;height:118pt;z-index:252951552;mso-wrap-style:none" filled="f" stroked="f" strokecolor="red">
            <v:textbox style="mso-next-textbox:#_x0000_s19923;mso-fit-shape-to-text:t" inset=".5mm,.3mm,.5mm,.3mm">
              <w:txbxContent>
                <w:p w14:paraId="30D0D215" w14:textId="77777777" w:rsidR="00650C76" w:rsidRDefault="00047926" w:rsidP="007950F8">
                  <w:r>
                    <w:rPr>
                      <w:noProof/>
                    </w:rPr>
                    <w:pict w14:anchorId="7F4BBC1E">
                      <v:shape id="_x0000_i1783" type="#_x0000_t75" style="width:74.3pt;height:116.45pt;visibility:visible">
                        <v:imagedata r:id="rId109" o:title=""/>
                      </v:shape>
                    </w:pict>
                  </w:r>
                </w:p>
              </w:txbxContent>
            </v:textbox>
            <o:callout v:ext="edit" minusx="t" minusy="t"/>
          </v:shape>
        </w:pict>
      </w:r>
      <w:r>
        <w:rPr>
          <w:noProof/>
        </w:rPr>
        <w:pict w14:anchorId="2E904911">
          <v:shape id="_x0000_s19924" type="#_x0000_t202" style="position:absolute;left:0;text-align:left;margin-left:-1.75pt;margin-top:24.65pt;width:133.9pt;height:33.4pt;z-index:252952576" strokecolor="red">
            <v:textbox style="mso-next-textbox:#_x0000_s19924" inset=".5mm,.3mm,.5mm,.3mm">
              <w:txbxContent>
                <w:p w14:paraId="7AE747DC" w14:textId="77777777" w:rsidR="00650C76" w:rsidRDefault="00650C76" w:rsidP="007950F8">
                  <w:r>
                    <w:t>Poner el selector en modo manual…</w:t>
                  </w:r>
                </w:p>
              </w:txbxContent>
            </v:textbox>
            <o:callout v:ext="edit" minusx="t" minusy="t"/>
          </v:shape>
        </w:pict>
      </w:r>
      <w:r>
        <w:rPr>
          <w:noProof/>
        </w:rPr>
        <w:pict w14:anchorId="704FE4F1">
          <v:shape id="_x0000_s19927" type="#_x0000_t32" style="position:absolute;left:0;text-align:left;margin-left:330.4pt;margin-top:63.3pt;width:30.25pt;height:0;flip:x;z-index:252955648" o:connectortype="straight" strokecolor="red">
            <v:stroke endarrow="block"/>
            <o:callout v:ext="edit" minusx="t" minusy="t"/>
          </v:shape>
        </w:pict>
      </w:r>
      <w:r>
        <w:rPr>
          <w:noProof/>
        </w:rPr>
        <w:pict w14:anchorId="440EF49A">
          <v:shape id="_x0000_s19922" type="#_x0000_t202" style="position:absolute;left:0;text-align:left;margin-left:264.7pt;margin-top:5.2pt;width:76.1pt;height:117.6pt;z-index:252950528;mso-wrap-style:none" filled="f" stroked="f" strokecolor="red">
            <v:textbox style="mso-next-textbox:#_x0000_s19922;mso-fit-shape-to-text:t" inset=".5mm,.3mm,.5mm,.3mm">
              <w:txbxContent>
                <w:p w14:paraId="052C193C" w14:textId="77777777" w:rsidR="00650C76" w:rsidRDefault="00047926" w:rsidP="007950F8">
                  <w:r>
                    <w:pict w14:anchorId="177CCFE6">
                      <v:shape id="_x0000_i1784" type="#_x0000_t75" style="width:73.55pt;height:116.45pt">
                        <v:imagedata r:id="rId329" o:title="pulsanti 2 - Dettaglio interruttore pulizia mod"/>
                      </v:shape>
                    </w:pict>
                  </w:r>
                </w:p>
              </w:txbxContent>
            </v:textbox>
            <o:callout v:ext="edit" minusx="t" minusy="t"/>
          </v:shape>
        </w:pict>
      </w:r>
      <w:r>
        <w:rPr>
          <w:noProof/>
        </w:rPr>
        <w:pict w14:anchorId="0CCA85F3">
          <v:shape id="_x0000_s19925" type="#_x0000_t202" style="position:absolute;left:0;text-align:left;margin-left:360.65pt;margin-top:49.7pt;width:133.55pt;height:51.95pt;z-index:252953600" strokecolor="red">
            <v:textbox style="mso-next-textbox:#_x0000_s19925" inset=".5mm,.3mm,.5mm,.3mm">
              <w:txbxContent>
                <w:p w14:paraId="71334780" w14:textId="77777777" w:rsidR="00650C76" w:rsidRDefault="00650C76" w:rsidP="007950F8">
                  <w:r>
                    <w:t>…y poner el selector MANUAL CLEANING ROLLS en ON</w:t>
                  </w:r>
                </w:p>
              </w:txbxContent>
            </v:textbox>
            <o:callout v:ext="edit" minusx="t" minusy="t"/>
          </v:shape>
        </w:pict>
      </w:r>
      <w:r>
        <w:rPr>
          <w:noProof/>
        </w:rPr>
        <w:pict w14:anchorId="50817220">
          <v:shape id="_x0000_s19926" type="#_x0000_t32" style="position:absolute;left:0;text-align:left;margin-left:132.15pt;margin-top:46.8pt;width:32.35pt;height:12.3pt;z-index:252954624" o:connectortype="straight" strokecolor="red">
            <v:stroke endarrow="block"/>
            <o:callout v:ext="edit" minusx="t" minusy="t"/>
          </v:shape>
        </w:pict>
      </w:r>
    </w:p>
    <w:p w14:paraId="6DA06EFE" w14:textId="77777777" w:rsidR="007950F8" w:rsidRDefault="007950F8" w:rsidP="007950F8"/>
    <w:p w14:paraId="3ECF013B" w14:textId="77777777" w:rsidR="007950F8" w:rsidRDefault="007950F8" w:rsidP="007950F8"/>
    <w:p w14:paraId="266F111F" w14:textId="77777777" w:rsidR="007950F8" w:rsidRDefault="007950F8" w:rsidP="007950F8"/>
    <w:p w14:paraId="0DF0A031" w14:textId="77777777" w:rsidR="007950F8" w:rsidRDefault="007950F8" w:rsidP="007950F8"/>
    <w:p w14:paraId="633E27AE" w14:textId="77777777" w:rsidR="007950F8" w:rsidRDefault="007950F8" w:rsidP="007950F8"/>
    <w:p w14:paraId="62851AAC" w14:textId="77777777" w:rsidR="007950F8" w:rsidRDefault="007950F8" w:rsidP="007950F8"/>
    <w:p w14:paraId="275D17DF" w14:textId="77777777" w:rsidR="007950F8" w:rsidRDefault="007950F8" w:rsidP="007950F8"/>
    <w:p w14:paraId="39698241" w14:textId="77777777" w:rsidR="007950F8" w:rsidRDefault="007950F8" w:rsidP="007950F8"/>
    <w:p w14:paraId="1FB6D2F4" w14:textId="77777777" w:rsidR="007950F8" w:rsidRDefault="00047926" w:rsidP="007950F8">
      <w:r>
        <w:rPr>
          <w:noProof/>
        </w:rPr>
        <w:pict w14:anchorId="11040DF8">
          <v:shape id="_x0000_s19928" type="#_x0000_t202" style="position:absolute;left:0;text-align:left;margin-left:406.45pt;margin-top:10.55pt;width:76.05pt;height:110.25pt;z-index:252956672;mso-wrap-style:none" filled="f" stroked="f" strokecolor="red">
            <v:textbox style="mso-next-textbox:#_x0000_s19928;mso-fit-shape-to-text:t" inset=".5mm,.3mm,.5mm,.3mm">
              <w:txbxContent>
                <w:p w14:paraId="72A21CD4" w14:textId="77777777" w:rsidR="00650C76" w:rsidRDefault="00047926" w:rsidP="007950F8">
                  <w:r>
                    <w:rPr>
                      <w:noProof/>
                    </w:rPr>
                    <w:pict w14:anchorId="2A406DEB">
                      <v:shape id="_x0000_i1785" type="#_x0000_t75" style="width:73.55pt;height:108.75pt;visibility:visible">
                        <v:imagedata r:id="rId116" o:title=""/>
                      </v:shape>
                    </w:pict>
                  </w:r>
                </w:p>
              </w:txbxContent>
            </v:textbox>
            <o:callout v:ext="edit" minusx="t" minusy="t"/>
          </v:shape>
        </w:pict>
      </w:r>
    </w:p>
    <w:p w14:paraId="43C79E3A" w14:textId="77777777" w:rsidR="007950F8" w:rsidRDefault="007950F8" w:rsidP="007950F8">
      <w:r>
        <w:t>En esta condición, la válvula de dispensación del adhesivo está deshabilitada…</w:t>
      </w:r>
    </w:p>
    <w:p w14:paraId="5C0DEAC4" w14:textId="77777777" w:rsidR="007950F8" w:rsidRDefault="007950F8" w:rsidP="007950F8"/>
    <w:p w14:paraId="1CF436EC" w14:textId="77777777" w:rsidR="007950F8" w:rsidRDefault="00047926" w:rsidP="007950F8">
      <w:r>
        <w:rPr>
          <w:noProof/>
        </w:rPr>
        <w:pict w14:anchorId="63989C7D">
          <v:shape id="_x0000_s19929" type="#_x0000_t202" style="position:absolute;left:0;text-align:left;margin-left:105.05pt;margin-top:4.8pt;width:280.7pt;height:25.6pt;z-index:252957696" strokecolor="red">
            <v:textbox style="mso-next-textbox:#_x0000_s19929" inset=".5mm,.3mm,.5mm,.3mm">
              <w:txbxContent>
                <w:p w14:paraId="2F889156" w14:textId="77777777" w:rsidR="00650C76" w:rsidRDefault="00650C76" w:rsidP="007950F8">
                  <w:r>
                    <w:t>…y el botón MANUAL GLUE no funciona</w:t>
                  </w:r>
                </w:p>
              </w:txbxContent>
            </v:textbox>
            <o:callout v:ext="edit" minusx="t" minusy="t"/>
          </v:shape>
        </w:pict>
      </w:r>
    </w:p>
    <w:p w14:paraId="5FEBCDC7" w14:textId="77777777" w:rsidR="007950F8" w:rsidRDefault="00047926" w:rsidP="007950F8">
      <w:r>
        <w:rPr>
          <w:noProof/>
        </w:rPr>
        <w:pict w14:anchorId="70B8467E">
          <v:shape id="_x0000_s19930" type="#_x0000_t32" style="position:absolute;left:0;text-align:left;margin-left:385.75pt;margin-top:2.55pt;width:51.15pt;height:27.1pt;z-index:252958720" o:connectortype="straight" strokecolor="red">
            <v:stroke endarrow="block"/>
            <o:callout v:ext="edit" minusx="t" minusy="t"/>
          </v:shape>
        </w:pict>
      </w:r>
    </w:p>
    <w:p w14:paraId="74424785" w14:textId="77777777" w:rsidR="007950F8" w:rsidRDefault="007950F8" w:rsidP="007950F8"/>
    <w:p w14:paraId="2DBEBFAA" w14:textId="77777777" w:rsidR="007950F8" w:rsidRDefault="007950F8" w:rsidP="007950F8"/>
    <w:p w14:paraId="09CBAA76" w14:textId="77777777" w:rsidR="007950F8" w:rsidRDefault="00047926" w:rsidP="007950F8">
      <w:r>
        <w:rPr>
          <w:noProof/>
        </w:rPr>
        <w:pict w14:anchorId="68753CDE">
          <v:shape id="_x0000_s19931" type="#_x0000_t202" style="position:absolute;left:0;text-align:left;margin-left:-6.05pt;margin-top:14.3pt;width:266.85pt;height:201.95pt;z-index:252959744;mso-wrap-style:none" filled="f" stroked="f" strokecolor="red">
            <v:textbox style="mso-next-textbox:#_x0000_s19931;mso-fit-shape-to-text:t" inset=".5mm,.3mm,.5mm,.3mm">
              <w:txbxContent>
                <w:p w14:paraId="1806AD17" w14:textId="77777777" w:rsidR="00650C76" w:rsidRDefault="00047926" w:rsidP="007950F8">
                  <w:r>
                    <w:pict w14:anchorId="04C58F2A">
                      <v:shape id="_x0000_i1786" type="#_x0000_t75" style="width:264.25pt;height:199.15pt">
                        <v:imagedata r:id="rId330" o:title="Ciclo di Pulizia EN - 1"/>
                      </v:shape>
                    </w:pict>
                  </w:r>
                </w:p>
              </w:txbxContent>
            </v:textbox>
            <o:callout v:ext="edit" minusx="t" minusy="t"/>
          </v:shape>
        </w:pict>
      </w:r>
    </w:p>
    <w:p w14:paraId="65573234" w14:textId="77777777" w:rsidR="007950F8" w:rsidRDefault="007950F8" w:rsidP="007950F8"/>
    <w:p w14:paraId="5D2DDDB7" w14:textId="77777777" w:rsidR="007950F8" w:rsidRDefault="00047926" w:rsidP="007950F8">
      <w:r>
        <w:rPr>
          <w:noProof/>
        </w:rPr>
        <w:pict w14:anchorId="74ACFC78">
          <v:shape id="_x0000_s19932" type="#_x0000_t202" style="position:absolute;left:0;text-align:left;margin-left:281.3pt;margin-top:8.1pt;width:195.05pt;height:54.25pt;z-index:252960768" strokecolor="red">
            <v:textbox inset=".5mm,.3mm,.5mm,.3mm">
              <w:txbxContent>
                <w:p w14:paraId="35EEC6FD" w14:textId="77777777" w:rsidR="00650C76" w:rsidRDefault="00650C76" w:rsidP="007950F8">
                  <w:r>
                    <w:t>Poniendo el selector MANUAL CLEANING ROLLS en ON, aparece esta página</w:t>
                  </w:r>
                </w:p>
              </w:txbxContent>
            </v:textbox>
            <o:callout v:ext="edit" minusx="t" minusy="t"/>
          </v:shape>
        </w:pict>
      </w:r>
    </w:p>
    <w:p w14:paraId="439F93BE" w14:textId="77777777" w:rsidR="007950F8" w:rsidRDefault="007950F8" w:rsidP="007950F8"/>
    <w:p w14:paraId="5BF3A6D4" w14:textId="77777777" w:rsidR="007950F8" w:rsidRDefault="007950F8" w:rsidP="007950F8"/>
    <w:p w14:paraId="2D5405CF" w14:textId="77777777" w:rsidR="007950F8" w:rsidRDefault="007950F8" w:rsidP="007950F8"/>
    <w:p w14:paraId="0B6F942B" w14:textId="77777777" w:rsidR="007950F8" w:rsidRDefault="007950F8" w:rsidP="007950F8"/>
    <w:p w14:paraId="5293F16A" w14:textId="77777777" w:rsidR="007950F8" w:rsidRDefault="00047926" w:rsidP="007950F8">
      <w:r>
        <w:rPr>
          <w:noProof/>
        </w:rPr>
        <w:pict w14:anchorId="2B5E700C">
          <v:shape id="_x0000_s19934" type="#_x0000_t202" style="position:absolute;left:0;text-align:left;margin-left:281.3pt;margin-top:12.2pt;width:164.85pt;height:39.65pt;z-index:252962816" strokecolor="red">
            <v:textbox inset=".5mm,.3mm,.5mm,.3mm">
              <w:txbxContent>
                <w:p w14:paraId="5E5999C2" w14:textId="77777777" w:rsidR="00650C76" w:rsidRDefault="00650C76" w:rsidP="007950F8">
                  <w:r>
                    <w:t>Presionando START, el ciclo de limpieza de rodillos comienza</w:t>
                  </w:r>
                </w:p>
              </w:txbxContent>
            </v:textbox>
            <o:callout v:ext="edit" minusx="t" minusy="t"/>
          </v:shape>
        </w:pict>
      </w:r>
      <w:r>
        <w:rPr>
          <w:noProof/>
        </w:rPr>
        <w:pict w14:anchorId="60FD37ED">
          <v:shape id="_x0000_s19935" type="#_x0000_t32" style="position:absolute;left:0;text-align:left;margin-left:185.4pt;margin-top:11.1pt;width:95.9pt;height:14.6pt;flip:x y;z-index:252963840" o:connectortype="straight" strokecolor="red">
            <v:stroke endarrow="block"/>
            <o:callout v:ext="edit" minusx="t" minusy="t"/>
          </v:shape>
        </w:pict>
      </w:r>
    </w:p>
    <w:p w14:paraId="10A14767" w14:textId="77777777" w:rsidR="007950F8" w:rsidRDefault="007950F8" w:rsidP="007950F8"/>
    <w:p w14:paraId="163CF05F" w14:textId="77777777" w:rsidR="007950F8" w:rsidRDefault="007950F8" w:rsidP="007950F8"/>
    <w:p w14:paraId="3ADE1799" w14:textId="77777777" w:rsidR="007950F8" w:rsidRDefault="00047926" w:rsidP="007950F8">
      <w:r>
        <w:rPr>
          <w:noProof/>
        </w:rPr>
        <w:pict w14:anchorId="6D576872">
          <v:shape id="_x0000_s19933" type="#_x0000_t202" style="position:absolute;left:0;text-align:left;margin-left:281.3pt;margin-top:10.45pt;width:218.55pt;height:65.75pt;z-index:252961792" strokecolor="red">
            <v:textbox inset=".5mm,.3mm,.5mm,.3mm">
              <w:txbxContent>
                <w:p w14:paraId="17C302E5" w14:textId="77777777" w:rsidR="00650C76" w:rsidRDefault="00650C76" w:rsidP="007950F8">
                  <w:r w:rsidRPr="00933F6E">
                    <w:rPr>
                      <w:rFonts w:cs="Arial"/>
                    </w:rPr>
                    <w:t xml:space="preserve">En esta fase la máquina posiciona automáticamente los rodillos en alto (porque de lo contrario con la cinta alejada ya no </w:t>
                  </w:r>
                  <w:r>
                    <w:rPr>
                      <w:rFonts w:cs="Arial"/>
                    </w:rPr>
                    <w:t>habría sido posible moverlos)</w:t>
                  </w:r>
                </w:p>
              </w:txbxContent>
            </v:textbox>
            <o:callout v:ext="edit" minusx="t" minusy="t"/>
          </v:shape>
        </w:pict>
      </w:r>
    </w:p>
    <w:p w14:paraId="753C0D10" w14:textId="77777777" w:rsidR="007950F8" w:rsidRDefault="007950F8" w:rsidP="007950F8"/>
    <w:p w14:paraId="1BCE1FC4" w14:textId="77777777" w:rsidR="007950F8" w:rsidRDefault="007950F8" w:rsidP="007950F8"/>
    <w:p w14:paraId="4DA56CE8" w14:textId="77777777" w:rsidR="007950F8" w:rsidRDefault="007950F8" w:rsidP="007950F8"/>
    <w:p w14:paraId="5E4FDDCA" w14:textId="77777777" w:rsidR="00530F04" w:rsidRDefault="007950F8" w:rsidP="007950F8">
      <w:r>
        <w:br w:type="page"/>
      </w:r>
      <w:r w:rsidR="00047926">
        <w:rPr>
          <w:noProof/>
        </w:rPr>
        <w:lastRenderedPageBreak/>
        <w:pict w14:anchorId="4D4EC617">
          <v:shape id="_x0000_s18287" type="#_x0000_t202" style="position:absolute;left:0;text-align:left;margin-left:-4.25pt;margin-top:15.85pt;width:183.95pt;height:136.8pt;z-index:252053504;mso-wrap-style:none" filled="f" stroked="f" strokecolor="red">
            <v:textbox style="mso-next-textbox:#_x0000_s18287" inset=".5mm,.3mm,.5mm,.3mm">
              <w:txbxContent>
                <w:p w14:paraId="18E46432" w14:textId="77777777" w:rsidR="00650C76" w:rsidRDefault="00047926" w:rsidP="00726180">
                  <w:r>
                    <w:pict w14:anchorId="2A11F9FA">
                      <v:shape id="_x0000_i1787" type="#_x0000_t75" style="width:180.75pt;height:160.1pt">
                        <v:imagedata r:id="rId285" o:title="DSC_0539 mod 3"/>
                      </v:shape>
                    </w:pict>
                  </w:r>
                </w:p>
              </w:txbxContent>
            </v:textbox>
            <o:callout v:ext="edit" minusx="t" minusy="t"/>
          </v:shape>
        </w:pict>
      </w:r>
      <w:r w:rsidR="00047926">
        <w:rPr>
          <w:noProof/>
        </w:rPr>
        <w:pict w14:anchorId="621230C0">
          <v:shape id="_x0000_s18289" type="#_x0000_t202" style="position:absolute;left:0;text-align:left;margin-left:-13.7pt;margin-top:-3.1pt;width:223.1pt;height:27.15pt;z-index:252055552" strokecolor="red">
            <v:textbox style="mso-next-textbox:#_x0000_s18289" inset=".5mm,.3mm,.5mm,.3mm">
              <w:txbxContent>
                <w:p w14:paraId="36A28DD8" w14:textId="77777777" w:rsidR="00650C76" w:rsidRDefault="00650C76">
                  <w:r>
                    <w:t>Mientras la máquina hace subir los rodillos…</w:t>
                  </w:r>
                </w:p>
              </w:txbxContent>
            </v:textbox>
            <o:callout v:ext="edit" minusx="t" minusy="t"/>
          </v:shape>
        </w:pict>
      </w:r>
      <w:r w:rsidR="00047926">
        <w:rPr>
          <w:noProof/>
        </w:rPr>
        <w:pict w14:anchorId="6EE53221">
          <v:shape id="_x0000_s18275" type="#_x0000_t202" style="position:absolute;left:0;text-align:left;margin-left:225.55pt;margin-top:-3.1pt;width:268.65pt;height:201.05pt;z-index:252049408;mso-wrap-style:none" filled="f" stroked="f" strokecolor="red">
            <v:textbox style="mso-next-textbox:#_x0000_s18275;mso-fit-shape-to-text:t" inset=".5mm,.3mm,.5mm,.3mm">
              <w:txbxContent>
                <w:p w14:paraId="4B9854FC" w14:textId="77777777" w:rsidR="00650C76" w:rsidRDefault="00047926">
                  <w:r>
                    <w:pict w14:anchorId="0EAFBCBF">
                      <v:shape id="_x0000_i1788" type="#_x0000_t75" style="width:265.8pt;height:199.15pt">
                        <v:imagedata r:id="rId331" o:title="Ciclo di Pulizia EN - 2"/>
                      </v:shape>
                    </w:pict>
                  </w:r>
                </w:p>
              </w:txbxContent>
            </v:textbox>
            <o:callout v:ext="edit" minusx="t" minusy="t"/>
          </v:shape>
        </w:pict>
      </w:r>
    </w:p>
    <w:p w14:paraId="38FC8299" w14:textId="77777777" w:rsidR="00F33881" w:rsidRDefault="00047926" w:rsidP="00B20EC1">
      <w:r>
        <w:rPr>
          <w:noProof/>
        </w:rPr>
        <w:pict w14:anchorId="69C109E8">
          <v:shape id="_x0000_s18291" type="#_x0000_t32" style="position:absolute;left:0;text-align:left;margin-left:87.3pt;margin-top:10.25pt;width:30.25pt;height:78.25pt;z-index:252057600" o:connectortype="straight" strokecolor="red">
            <v:stroke endarrow="block"/>
            <o:callout v:ext="edit" minusx="t" minusy="t"/>
          </v:shape>
        </w:pict>
      </w:r>
    </w:p>
    <w:p w14:paraId="4A2AF6DB" w14:textId="77777777" w:rsidR="00F33881" w:rsidRDefault="00F33881" w:rsidP="00B20EC1"/>
    <w:p w14:paraId="6D4D1024" w14:textId="77777777" w:rsidR="00F33881" w:rsidRDefault="00F33881" w:rsidP="00B20EC1"/>
    <w:p w14:paraId="40711416" w14:textId="77777777" w:rsidR="00F33881" w:rsidRDefault="00F33881" w:rsidP="00B20EC1"/>
    <w:p w14:paraId="4D1C761E" w14:textId="77777777" w:rsidR="00F33881" w:rsidRDefault="00F33881" w:rsidP="00B20EC1"/>
    <w:p w14:paraId="57EC4CD7" w14:textId="77777777" w:rsidR="00F33881" w:rsidRDefault="00047926" w:rsidP="00B20EC1">
      <w:r>
        <w:rPr>
          <w:noProof/>
        </w:rPr>
        <w:pict w14:anchorId="2DA5F51B">
          <v:shape id="_x0000_s18288" type="#_x0000_t67" style="position:absolute;left:0;text-align:left;margin-left:124pt;margin-top:7.15pt;width:25.65pt;height:34.2pt;rotation:180;z-index:252054528" fillcolor="lime">
            <v:textbox inset=".5mm,.3mm,.5mm,.3mm"/>
            <o:callout v:ext="edit" minusx="t" minusy="t"/>
          </v:shape>
        </w:pict>
      </w:r>
    </w:p>
    <w:p w14:paraId="1F4CBC2F" w14:textId="77777777" w:rsidR="00F33881" w:rsidRDefault="00047926" w:rsidP="00B20EC1">
      <w:r>
        <w:rPr>
          <w:noProof/>
        </w:rPr>
        <w:pict w14:anchorId="52B8CEE5">
          <v:shape id="_x0000_s18292" type="#_x0000_t32" style="position:absolute;left:0;text-align:left;margin-left:200.5pt;margin-top:5.7pt;width:66.95pt;height:68.9pt;flip:y;z-index:252058624" o:connectortype="straight" strokecolor="red">
            <v:stroke endarrow="block"/>
            <o:callout v:ext="edit" minusx="t" minusy="t"/>
          </v:shape>
        </w:pict>
      </w:r>
    </w:p>
    <w:p w14:paraId="5DDC1603" w14:textId="77777777" w:rsidR="00F33881" w:rsidRDefault="00F33881" w:rsidP="00B20EC1"/>
    <w:p w14:paraId="5F45611B" w14:textId="77777777" w:rsidR="00F33881" w:rsidRDefault="00F33881" w:rsidP="00B20EC1"/>
    <w:p w14:paraId="03AB37DB" w14:textId="77777777" w:rsidR="00F33881" w:rsidRDefault="00F33881" w:rsidP="00B20EC1"/>
    <w:p w14:paraId="5A8A8760" w14:textId="77777777" w:rsidR="00F33881" w:rsidRDefault="00F33881" w:rsidP="00B20EC1"/>
    <w:p w14:paraId="0F785E45" w14:textId="77777777" w:rsidR="00F33881" w:rsidRDefault="00047926" w:rsidP="00B20EC1">
      <w:r>
        <w:rPr>
          <w:noProof/>
        </w:rPr>
        <w:pict w14:anchorId="16E608FA">
          <v:shape id="_x0000_s18290" type="#_x0000_t202" style="position:absolute;left:0;text-align:left;margin-left:45.6pt;margin-top:5.6pt;width:159.1pt;height:27.2pt;z-index:252056576" strokecolor="red">
            <v:textbox style="mso-next-textbox:#_x0000_s18290" inset=".5mm,.3mm,.5mm,.3mm">
              <w:txbxContent>
                <w:p w14:paraId="7A7F1AC0" w14:textId="77777777" w:rsidR="00650C76" w:rsidRDefault="00650C76">
                  <w:r>
                    <w:t>…aparece este texto</w:t>
                  </w:r>
                </w:p>
              </w:txbxContent>
            </v:textbox>
            <o:callout v:ext="edit" minusx="t" minusy="t"/>
          </v:shape>
        </w:pict>
      </w:r>
    </w:p>
    <w:p w14:paraId="17C5423A" w14:textId="77777777" w:rsidR="00F33881" w:rsidRDefault="00F33881" w:rsidP="00B20EC1"/>
    <w:p w14:paraId="058A77A7" w14:textId="77777777" w:rsidR="00F33881" w:rsidRDefault="00F33881" w:rsidP="00B20EC1"/>
    <w:p w14:paraId="2C1CE735" w14:textId="77777777" w:rsidR="00F33881" w:rsidRDefault="00F33881" w:rsidP="00B20EC1"/>
    <w:p w14:paraId="6BDEB62A" w14:textId="77777777" w:rsidR="00F33881" w:rsidRPr="00726180" w:rsidRDefault="00FC06B0" w:rsidP="00B20EC1">
      <w:pPr>
        <w:rPr>
          <w:color w:val="0000FF"/>
        </w:rPr>
      </w:pPr>
      <w:r>
        <w:rPr>
          <w:rFonts w:cs="Arial"/>
          <w:b/>
          <w:noProof/>
          <w:color w:val="0000FF"/>
        </w:rPr>
        <w:pict w14:anchorId="11F313DF">
          <v:shape id="_x0000_i1789" type="#_x0000_t75" alt="MANO CHE INDICA" style="width:32.95pt;height:15.3pt;visibility:visible">
            <v:imagedata r:id="rId164" o:title="MANO CHE INDICA"/>
          </v:shape>
        </w:pict>
      </w:r>
      <w:r w:rsidR="00726180">
        <w:rPr>
          <w:rFonts w:cs="Arial"/>
          <w:b/>
          <w:noProof/>
          <w:color w:val="0000FF"/>
        </w:rPr>
        <w:t>Esperar a que los rodillos estén arriba</w:t>
      </w:r>
    </w:p>
    <w:p w14:paraId="59FF6843" w14:textId="77777777" w:rsidR="00F33881" w:rsidRDefault="00F33881" w:rsidP="00B20EC1"/>
    <w:p w14:paraId="364FA7AF" w14:textId="77777777" w:rsidR="00F33881" w:rsidRDefault="00F33881" w:rsidP="00B20EC1"/>
    <w:p w14:paraId="28E0BA25" w14:textId="77777777" w:rsidR="00F33881" w:rsidRDefault="00F33881" w:rsidP="00B20EC1"/>
    <w:p w14:paraId="5051E18D" w14:textId="77777777" w:rsidR="00F33881" w:rsidRDefault="00F33881" w:rsidP="00B20EC1"/>
    <w:p w14:paraId="7046BC54" w14:textId="77777777" w:rsidR="00F33881" w:rsidRDefault="00047926" w:rsidP="00B20EC1">
      <w:r>
        <w:rPr>
          <w:noProof/>
        </w:rPr>
        <w:pict w14:anchorId="354E1C91">
          <v:shape id="_x0000_s18272" type="#_x0000_t202" style="position:absolute;left:0;text-align:left;margin-left:136pt;margin-top:9.55pt;width:211.25pt;height:54.3pt;z-index:252052480" strokecolor="red">
            <v:textbox style="mso-next-textbox:#_x0000_s18272" inset=".5mm,.3mm,.5mm,.3mm">
              <w:txbxContent>
                <w:p w14:paraId="12E7A803" w14:textId="77777777" w:rsidR="00650C76" w:rsidRDefault="00650C76">
                  <w:r w:rsidRPr="00933F6E">
                    <w:rPr>
                      <w:rFonts w:cs="Arial"/>
                    </w:rPr>
                    <w:t xml:space="preserve">Cuando los rodillos han llegado arriba se </w:t>
                  </w:r>
                  <w:r>
                    <w:rPr>
                      <w:rFonts w:cs="Arial"/>
                    </w:rPr>
                    <w:t xml:space="preserve">pasa </w:t>
                  </w:r>
                  <w:r w:rsidRPr="00933F6E">
                    <w:rPr>
                      <w:rFonts w:cs="Arial"/>
                    </w:rPr>
                    <w:t>automáticamente a la página siguiente</w:t>
                  </w:r>
                </w:p>
              </w:txbxContent>
            </v:textbox>
            <o:callout v:ext="edit" minusx="t" minusy="t"/>
          </v:shape>
        </w:pict>
      </w:r>
    </w:p>
    <w:p w14:paraId="64B3E81C" w14:textId="77777777" w:rsidR="00F33881" w:rsidRDefault="00F33881" w:rsidP="00B20EC1"/>
    <w:p w14:paraId="64DC7547" w14:textId="77777777" w:rsidR="00F33881" w:rsidRDefault="00F33881" w:rsidP="00B20EC1"/>
    <w:p w14:paraId="788C0F56" w14:textId="77777777" w:rsidR="00F33881" w:rsidRDefault="00F33881" w:rsidP="00B20EC1"/>
    <w:p w14:paraId="303561AF" w14:textId="77777777" w:rsidR="00F33881" w:rsidRDefault="00047926" w:rsidP="00B20EC1">
      <w:r>
        <w:rPr>
          <w:noProof/>
        </w:rPr>
        <w:pict w14:anchorId="10AAB641">
          <v:shape id="_x0000_s18375" type="#_x0000_t32" style="position:absolute;left:0;text-align:left;margin-left:242.8pt;margin-top:8.65pt;width:0;height:67.65pt;z-index:252137472" o:connectortype="straight" strokecolor="red">
            <v:stroke endarrow="block"/>
            <o:callout v:ext="edit" minusx="t" minusy="t"/>
          </v:shape>
        </w:pict>
      </w:r>
    </w:p>
    <w:p w14:paraId="0AF151C4" w14:textId="77777777" w:rsidR="00F33881" w:rsidRDefault="00F33881" w:rsidP="00B20EC1"/>
    <w:p w14:paraId="66DA81DA" w14:textId="77777777" w:rsidR="00F33881" w:rsidRDefault="00047926" w:rsidP="00B20EC1">
      <w:r>
        <w:rPr>
          <w:noProof/>
        </w:rPr>
        <w:pict w14:anchorId="001E8B59">
          <v:shape id="_x0000_s18278" type="#_x0000_t202" style="position:absolute;left:0;text-align:left;margin-left:115.85pt;margin-top:1.3pt;width:264.45pt;height:213.95pt;z-index:252050432;mso-wrap-style:none" filled="f" stroked="f" strokecolor="red">
            <v:textbox style="mso-next-textbox:#_x0000_s18278;mso-fit-shape-to-text:t" inset=".5mm,.3mm,.5mm,.3mm">
              <w:txbxContent>
                <w:p w14:paraId="1D77944F" w14:textId="77777777" w:rsidR="00650C76" w:rsidRDefault="00047926" w:rsidP="007950F8">
                  <w:r>
                    <w:pict w14:anchorId="06E8A576">
                      <v:shape id="_x0000_i1790" type="#_x0000_t75" style="width:263.5pt;height:197.6pt">
                        <v:imagedata r:id="rId332" o:title="Ciclo di Pulizia EN - 3"/>
                      </v:shape>
                    </w:pict>
                  </w:r>
                </w:p>
                <w:p w14:paraId="0F816ACD" w14:textId="77777777" w:rsidR="00650C76" w:rsidRDefault="00650C76"/>
              </w:txbxContent>
            </v:textbox>
            <o:callout v:ext="edit" minusx="t" minusy="t"/>
          </v:shape>
        </w:pict>
      </w:r>
    </w:p>
    <w:p w14:paraId="67B46421" w14:textId="77777777" w:rsidR="00F33881" w:rsidRDefault="00F33881" w:rsidP="00B20EC1"/>
    <w:p w14:paraId="0E724153" w14:textId="77777777" w:rsidR="00F33881" w:rsidRDefault="00F33881" w:rsidP="00B20EC1"/>
    <w:p w14:paraId="5040BFE1" w14:textId="77777777" w:rsidR="00F33881" w:rsidRDefault="00F33881" w:rsidP="00B20EC1"/>
    <w:p w14:paraId="5F0DF374" w14:textId="77777777" w:rsidR="00F33881" w:rsidRDefault="00F33881" w:rsidP="00B20EC1"/>
    <w:p w14:paraId="35418561" w14:textId="77777777" w:rsidR="00F33881" w:rsidRDefault="00F33881" w:rsidP="00B20EC1"/>
    <w:p w14:paraId="2DA6A4B8" w14:textId="77777777" w:rsidR="00F33881" w:rsidRDefault="00F33881" w:rsidP="00B20EC1"/>
    <w:p w14:paraId="6D09EF72" w14:textId="77777777" w:rsidR="00F33881" w:rsidRDefault="00F33881" w:rsidP="00B20EC1"/>
    <w:p w14:paraId="3133E8FE" w14:textId="77777777" w:rsidR="00F33881" w:rsidRDefault="00F33881" w:rsidP="00B20EC1"/>
    <w:p w14:paraId="2F7E266D" w14:textId="77777777" w:rsidR="00F33881" w:rsidRDefault="00F33881" w:rsidP="00B20EC1"/>
    <w:p w14:paraId="1594E862" w14:textId="77777777" w:rsidR="00F33881" w:rsidRDefault="00F33881" w:rsidP="00B20EC1"/>
    <w:p w14:paraId="0CA3C7B4" w14:textId="77777777" w:rsidR="00F33881" w:rsidRDefault="00F33881" w:rsidP="00B20EC1"/>
    <w:p w14:paraId="0230FE8A" w14:textId="77777777" w:rsidR="00F33881" w:rsidRDefault="00F33881" w:rsidP="00B20EC1"/>
    <w:p w14:paraId="2CA1A5D0" w14:textId="77777777" w:rsidR="00F33881" w:rsidRDefault="00F33881" w:rsidP="00B20EC1"/>
    <w:p w14:paraId="5062E073" w14:textId="77777777" w:rsidR="00F33881" w:rsidRDefault="00F33881" w:rsidP="00B20EC1"/>
    <w:p w14:paraId="7C497BFB" w14:textId="77777777" w:rsidR="00F33881" w:rsidRDefault="00F33881" w:rsidP="00B20EC1"/>
    <w:p w14:paraId="2A265514" w14:textId="77777777" w:rsidR="00726180" w:rsidRDefault="00726180" w:rsidP="00B20EC1"/>
    <w:p w14:paraId="1B9AB4B6" w14:textId="77777777" w:rsidR="00726180" w:rsidRDefault="00726180" w:rsidP="00B20EC1">
      <w:r>
        <w:rPr>
          <w:rFonts w:cs="Arial"/>
        </w:rPr>
        <w:t xml:space="preserve">Para acceder a los rodillos, es necesario separar la cinta transportadora de entrada de la cinta que la sigue, y luego </w:t>
      </w:r>
      <w:r w:rsidRPr="00A7672F">
        <w:rPr>
          <w:rFonts w:cs="Arial"/>
        </w:rPr>
        <w:t>d</w:t>
      </w:r>
      <w:r>
        <w:rPr>
          <w:rFonts w:cs="Arial"/>
        </w:rPr>
        <w:t>esplazarla utilizando las ruedas específicas.</w:t>
      </w:r>
    </w:p>
    <w:p w14:paraId="191378CB" w14:textId="77777777" w:rsidR="00726180" w:rsidRDefault="00726180" w:rsidP="00B20EC1"/>
    <w:p w14:paraId="1B0DD2F3" w14:textId="77777777" w:rsidR="00726180" w:rsidRDefault="00726180" w:rsidP="00B20EC1"/>
    <w:p w14:paraId="7C626786" w14:textId="77777777" w:rsidR="00726180" w:rsidRDefault="00726180" w:rsidP="00726180">
      <w:pPr>
        <w:rPr>
          <w:rFonts w:cs="Arial"/>
        </w:rPr>
      </w:pPr>
      <w:r>
        <w:br w:type="page"/>
      </w:r>
    </w:p>
    <w:p w14:paraId="662A892C" w14:textId="77777777" w:rsidR="00726180" w:rsidRDefault="00726180" w:rsidP="00726180">
      <w:pPr>
        <w:rPr>
          <w:rFonts w:cs="Arial"/>
        </w:rPr>
      </w:pPr>
    </w:p>
    <w:p w14:paraId="08DD42D1" w14:textId="77777777" w:rsidR="00726180" w:rsidRDefault="00047926" w:rsidP="00726180">
      <w:pPr>
        <w:rPr>
          <w:rFonts w:cs="Arial"/>
        </w:rPr>
      </w:pPr>
      <w:r>
        <w:rPr>
          <w:noProof/>
        </w:rPr>
        <w:pict w14:anchorId="2ED47D7F">
          <v:shape id="_x0000_s18310" type="#_x0000_t202" style="position:absolute;left:0;text-align:left;margin-left:9.6pt;margin-top:1.65pt;width:177.05pt;height:98.9pt;z-index:252075008;mso-wrap-style:none" filled="f" stroked="f" strokecolor="red">
            <v:textbox style="mso-next-textbox:#_x0000_s18310;mso-fit-shape-to-text:t" inset=".5mm,.3mm,.5mm,.3mm">
              <w:txbxContent>
                <w:p w14:paraId="3AB72971" w14:textId="77777777" w:rsidR="00650C76" w:rsidRDefault="00047926" w:rsidP="00726180">
                  <w:r>
                    <w:pict w14:anchorId="26204A94">
                      <v:shape id="_x0000_i1791" type="#_x0000_t75" style="width:173.85pt;height:97.3pt">
                        <v:imagedata r:id="rId237" o:title="gancio 2"/>
                      </v:shape>
                    </w:pict>
                  </w:r>
                </w:p>
              </w:txbxContent>
            </v:textbox>
            <o:callout v:ext="edit" minusx="t" minusy="t"/>
          </v:shape>
        </w:pict>
      </w:r>
    </w:p>
    <w:p w14:paraId="2B58F9A2" w14:textId="77777777" w:rsidR="00726180" w:rsidRDefault="00047926" w:rsidP="00726180">
      <w:r>
        <w:rPr>
          <w:noProof/>
        </w:rPr>
        <w:pict w14:anchorId="28DF3267">
          <v:shape id="_x0000_s18311" type="#_x0000_t202" style="position:absolute;left:0;text-align:left;margin-left:247.95pt;margin-top:5.35pt;width:259.15pt;height:145.9pt;z-index:252076032;mso-wrap-style:none" filled="f" stroked="f" strokecolor="red">
            <v:textbox style="mso-next-textbox:#_x0000_s18311;mso-fit-shape-to-text:t" inset=".5mm,.3mm,.5mm,.3mm">
              <w:txbxContent>
                <w:p w14:paraId="477D7B43" w14:textId="77777777" w:rsidR="00650C76" w:rsidRDefault="00047926" w:rsidP="00726180">
                  <w:r>
                    <w:pict w14:anchorId="3FD9D7C6">
                      <v:shape id="_x0000_i1792" type="#_x0000_t75" style="width:256.6pt;height:2in">
                        <v:imagedata r:id="rId286" o:title="pulizia 01"/>
                      </v:shape>
                    </w:pict>
                  </w:r>
                </w:p>
              </w:txbxContent>
            </v:textbox>
            <o:callout v:ext="edit" minusx="t" minusy="t"/>
          </v:shape>
        </w:pict>
      </w:r>
    </w:p>
    <w:p w14:paraId="0F6D8E0D" w14:textId="77777777" w:rsidR="00726180" w:rsidRDefault="00726180" w:rsidP="00726180"/>
    <w:p w14:paraId="78EF4629" w14:textId="77777777" w:rsidR="00726180" w:rsidRDefault="00047926" w:rsidP="00726180">
      <w:r>
        <w:rPr>
          <w:rFonts w:cs="Arial"/>
          <w:noProof/>
        </w:rPr>
        <w:pict w14:anchorId="159D634D">
          <v:shape id="_x0000_s18315" type="#_x0000_t67" style="position:absolute;left:0;text-align:left;margin-left:347.7pt;margin-top:.6pt;width:22.8pt;height:39.9pt;rotation:5019661fd;z-index:252080128" fillcolor="lime">
            <v:textbox inset=".5mm,.3mm,.5mm,.3mm"/>
            <o:callout v:ext="edit" minusx="t" minusy="t"/>
          </v:shape>
        </w:pict>
      </w:r>
    </w:p>
    <w:p w14:paraId="0E639101" w14:textId="77777777" w:rsidR="00726180" w:rsidRDefault="00047926" w:rsidP="00726180">
      <w:r>
        <w:rPr>
          <w:noProof/>
        </w:rPr>
        <w:pict w14:anchorId="51F73832">
          <v:line id="_x0000_s18316" style="position:absolute;left:0;text-align:left;flip:y;z-index:252081152" from="216.6pt,6.75pt" to="285pt,103.2pt" strokecolor="red">
            <v:stroke endarrow="block"/>
            <o:callout v:ext="edit" minusx="t" minusy="t"/>
          </v:line>
        </w:pict>
      </w:r>
    </w:p>
    <w:p w14:paraId="1CBE7B74" w14:textId="77777777" w:rsidR="00726180" w:rsidRDefault="00047926" w:rsidP="00726180">
      <w:r>
        <w:rPr>
          <w:noProof/>
        </w:rPr>
        <w:pict w14:anchorId="1433AAFC">
          <v:line id="_x0000_s18313" style="position:absolute;left:0;text-align:left;flip:y;z-index:252078080" from="96.9pt,1.05pt" to="96.9pt,43.8pt" strokecolor="red">
            <v:stroke endarrow="block"/>
            <o:callout v:ext="edit" minusx="t" minusy="t"/>
          </v:line>
        </w:pict>
      </w:r>
    </w:p>
    <w:p w14:paraId="5292CB6F" w14:textId="77777777" w:rsidR="00726180" w:rsidRDefault="00726180" w:rsidP="00726180"/>
    <w:p w14:paraId="6493474D" w14:textId="77777777" w:rsidR="00726180" w:rsidRDefault="00726180" w:rsidP="00726180">
      <w:pPr>
        <w:rPr>
          <w:noProof/>
        </w:rPr>
      </w:pPr>
    </w:p>
    <w:p w14:paraId="012336FC" w14:textId="77777777" w:rsidR="00726180" w:rsidRDefault="00047926" w:rsidP="00726180">
      <w:r>
        <w:rPr>
          <w:noProof/>
        </w:rPr>
        <w:pict w14:anchorId="1D3350B4">
          <v:shape id="_x0000_s18312" type="#_x0000_t202" style="position:absolute;left:0;text-align:left;margin-left:0;margin-top:2.4pt;width:151.05pt;height:34.2pt;z-index:252077056" strokecolor="red">
            <v:textbox style="mso-next-textbox:#_x0000_s18312" inset=".5mm,.3mm,.5mm,.3mm">
              <w:txbxContent>
                <w:p w14:paraId="649C45D8" w14:textId="77777777" w:rsidR="00650C76" w:rsidRDefault="00650C76" w:rsidP="00726180">
                  <w:r>
                    <w:t>Desatornillar y soltar los tirantes en ambos lados…</w:t>
                  </w:r>
                </w:p>
              </w:txbxContent>
            </v:textbox>
            <o:callout v:ext="edit" minusx="t" minusy="t"/>
          </v:shape>
        </w:pict>
      </w:r>
    </w:p>
    <w:p w14:paraId="3F010523" w14:textId="77777777" w:rsidR="00726180" w:rsidRDefault="00726180" w:rsidP="00726180"/>
    <w:p w14:paraId="252EF446" w14:textId="77777777" w:rsidR="00726180" w:rsidRDefault="00726180" w:rsidP="00726180"/>
    <w:p w14:paraId="155DD73B" w14:textId="77777777" w:rsidR="00726180" w:rsidRDefault="00047926" w:rsidP="00726180">
      <w:r>
        <w:rPr>
          <w:noProof/>
        </w:rPr>
        <w:pict w14:anchorId="54ABC3FC">
          <v:shape id="_x0000_s18314" type="#_x0000_t202" style="position:absolute;left:0;text-align:left;margin-left:0;margin-top:6.6pt;width:225.15pt;height:34.2pt;z-index:252079104" strokecolor="red">
            <v:textbox style="mso-next-textbox:#_x0000_s18314" inset=".5mm,.3mm,.5mm,.3mm">
              <w:txbxContent>
                <w:p w14:paraId="0BFD1068" w14:textId="77777777" w:rsidR="00650C76" w:rsidRDefault="00650C76" w:rsidP="00726180">
                  <w:r>
                    <w:t>…y desprender la banda de entrada del resto de la máquina aprovechando las ruedas</w:t>
                  </w:r>
                </w:p>
              </w:txbxContent>
            </v:textbox>
            <o:callout v:ext="edit" minusx="t" minusy="t"/>
          </v:shape>
        </w:pict>
      </w:r>
    </w:p>
    <w:p w14:paraId="4C16B5F2" w14:textId="77777777" w:rsidR="00726180" w:rsidRDefault="00726180" w:rsidP="00726180"/>
    <w:p w14:paraId="1E4ED1A5" w14:textId="77777777" w:rsidR="00726180" w:rsidRDefault="00726180" w:rsidP="00726180"/>
    <w:p w14:paraId="50CD5A6B" w14:textId="77777777" w:rsidR="00726180" w:rsidRDefault="00047926" w:rsidP="00726180">
      <w:r>
        <w:rPr>
          <w:noProof/>
          <w:sz w:val="20"/>
        </w:rPr>
        <w:pict w14:anchorId="5C8A7608">
          <v:shape id="_x0000_s18303" type="#_x0000_t202" style="position:absolute;left:0;text-align:left;margin-left:173.85pt;margin-top:12.5pt;width:59.8pt;height:58.9pt;z-index:252067840" stroked="f" strokecolor="red">
            <v:textbox style="mso-next-textbox:#_x0000_s18303" inset=".5mm,.3mm,.5mm,.3mm">
              <w:txbxContent>
                <w:p w14:paraId="55478F90" w14:textId="77777777" w:rsidR="00650C76" w:rsidRDefault="00047926" w:rsidP="00726180">
                  <w:r>
                    <w:rPr>
                      <w:rFonts w:cs="Arial"/>
                    </w:rPr>
                    <w:pict w14:anchorId="23378FC3">
                      <v:shape id="_x0000_i1793" type="#_x0000_t75" style="width:56.7pt;height:55.9pt">
                        <v:imagedata r:id="rId54" o:title="Obbligo di guanti protettivi"/>
                      </v:shape>
                    </w:pict>
                  </w:r>
                </w:p>
              </w:txbxContent>
            </v:textbox>
            <o:callout v:ext="edit" minusx="t" minusy="t"/>
          </v:shape>
        </w:pict>
      </w:r>
    </w:p>
    <w:p w14:paraId="71128C8A" w14:textId="77777777" w:rsidR="00726180" w:rsidRDefault="00047926" w:rsidP="00726180">
      <w:r>
        <w:rPr>
          <w:noProof/>
          <w:sz w:val="20"/>
        </w:rPr>
        <w:pict w14:anchorId="46DF08CB">
          <v:shape id="_x0000_s18305" type="#_x0000_t202" style="position:absolute;left:0;text-align:left;margin-left:228.3pt;margin-top:12.95pt;width:196.65pt;height:37.15pt;z-index:252069888" filled="f" stroked="f">
            <v:textbox style="mso-next-textbox:#_x0000_s18305" inset=".5mm,.3mm,.5mm,.3mm">
              <w:txbxContent>
                <w:p w14:paraId="0E126230" w14:textId="77777777" w:rsidR="00650C76" w:rsidRDefault="00650C76" w:rsidP="00726180">
                  <w:pPr>
                    <w:jc w:val="center"/>
                    <w:rPr>
                      <w:rFonts w:cs="Arial"/>
                      <w:color w:val="0000FF"/>
                    </w:rPr>
                  </w:pPr>
                  <w:r>
                    <w:rPr>
                      <w:rFonts w:cs="Arial"/>
                      <w:b/>
                      <w:bCs/>
                      <w:color w:val="0000FF"/>
                    </w:rPr>
                    <w:t>USAR GUANTES ADECUADOS PARA LAS ACTIVIDADES A REALIZAR</w:t>
                  </w:r>
                </w:p>
              </w:txbxContent>
            </v:textbox>
            <o:callout v:ext="edit" minusy="t"/>
          </v:shape>
        </w:pict>
      </w:r>
      <w:r>
        <w:rPr>
          <w:noProof/>
        </w:rPr>
        <w:pict w14:anchorId="75611F32">
          <v:shape id="_x0000_s18302" type="#_x0000_t202" style="position:absolute;left:0;text-align:left;margin-left:-5.7pt;margin-top:2.3pt;width:63.65pt;height:53.6pt;z-index:252066816;mso-wrap-style:none" filled="f" stroked="f" strokecolor="red" strokeweight="1pt">
            <v:textbox style="mso-next-textbox:#_x0000_s18302;mso-fit-shape-to-text:t" inset=".5mm,.3mm,.5mm,.3mm">
              <w:txbxContent>
                <w:p w14:paraId="22BCE0AA" w14:textId="77777777" w:rsidR="00650C76" w:rsidRDefault="00047926" w:rsidP="00726180">
                  <w:pPr>
                    <w:jc w:val="center"/>
                  </w:pPr>
                  <w:r>
                    <w:pict w14:anchorId="2592F499">
                      <v:shape id="_x0000_i1794" type="#_x0000_t75" style="width:60.5pt;height:52.1pt">
                        <v:imagedata r:id="rId172" o:title="CONTUSIONE"/>
                      </v:shape>
                    </w:pict>
                  </w:r>
                </w:p>
              </w:txbxContent>
            </v:textbox>
          </v:shape>
        </w:pict>
      </w:r>
    </w:p>
    <w:p w14:paraId="6FA689E2" w14:textId="77777777" w:rsidR="00726180" w:rsidRDefault="00047926" w:rsidP="00726180">
      <w:r>
        <w:rPr>
          <w:noProof/>
        </w:rPr>
        <w:pict w14:anchorId="29F6BDFF">
          <v:shape id="_x0000_s18304" type="#_x0000_t202" style="position:absolute;left:0;text-align:left;margin-left:48.45pt;margin-top:-.1pt;width:108pt;height:36.6pt;z-index:252068864" filled="f" stroked="f">
            <v:textbox style="mso-next-textbox:#_x0000_s18304" inset=".5mm,.3mm,.5mm,.3mm">
              <w:txbxContent>
                <w:p w14:paraId="7C30F2BD" w14:textId="77777777" w:rsidR="00650C76" w:rsidRDefault="00650C76" w:rsidP="00726180">
                  <w:pPr>
                    <w:jc w:val="center"/>
                    <w:rPr>
                      <w:rFonts w:cs="Arial"/>
                      <w:color w:val="FF6600"/>
                    </w:rPr>
                  </w:pPr>
                  <w:r>
                    <w:rPr>
                      <w:rFonts w:cs="Arial"/>
                      <w:b/>
                      <w:bCs/>
                      <w:color w:val="FF6600"/>
                    </w:rPr>
                    <w:t>PELIGRO DE CONTUSIÓN</w:t>
                  </w:r>
                </w:p>
              </w:txbxContent>
            </v:textbox>
            <o:callout v:ext="edit" minusy="t"/>
          </v:shape>
        </w:pict>
      </w:r>
    </w:p>
    <w:p w14:paraId="630497C3" w14:textId="77777777" w:rsidR="00726180" w:rsidRDefault="00726180" w:rsidP="00726180"/>
    <w:p w14:paraId="423F0D00" w14:textId="77777777" w:rsidR="00726180" w:rsidRDefault="00726180" w:rsidP="00726180"/>
    <w:p w14:paraId="07E287D4" w14:textId="77777777" w:rsidR="00726180" w:rsidRDefault="00047926" w:rsidP="00726180">
      <w:r>
        <w:rPr>
          <w:noProof/>
        </w:rPr>
        <w:pict w14:anchorId="79E3AAC9">
          <v:shape id="_x0000_s18306" type="#_x0000_t202" style="position:absolute;left:0;text-align:left;margin-left:-8.55pt;margin-top:7.8pt;width:70.45pt;height:59.8pt;z-index:252070912;mso-wrap-style:none" filled="f" stroked="f" strokecolor="red">
            <v:textbox style="mso-next-textbox:#_x0000_s18306;mso-fit-shape-to-text:t" inset=".5mm,.3mm,.5mm,.3mm">
              <w:txbxContent>
                <w:p w14:paraId="4E1E7FE9" w14:textId="77777777" w:rsidR="00650C76" w:rsidRDefault="00047926" w:rsidP="00726180">
                  <w:r>
                    <w:pict w14:anchorId="11BE535F">
                      <v:shape id="_x0000_i1795" type="#_x0000_t75" style="width:68.15pt;height:57.45pt">
                        <v:imagedata r:id="rId191" o:title="Movimentazione manuale dei carichi"/>
                      </v:shape>
                    </w:pict>
                  </w:r>
                </w:p>
              </w:txbxContent>
            </v:textbox>
            <o:callout v:ext="edit" minusx="t" minusy="t"/>
          </v:shape>
        </w:pict>
      </w:r>
    </w:p>
    <w:p w14:paraId="188186CA" w14:textId="77777777" w:rsidR="00726180" w:rsidRDefault="00047926" w:rsidP="00726180">
      <w:r>
        <w:rPr>
          <w:noProof/>
        </w:rPr>
        <w:pict w14:anchorId="2E1BE857">
          <v:shape id="_x0000_s18307" type="#_x0000_t202" style="position:absolute;left:0;text-align:left;margin-left:51.3pt;margin-top:2.55pt;width:344.85pt;height:48.45pt;z-index:252071936" filled="f" stroked="f">
            <v:textbox style="mso-next-textbox:#_x0000_s18307" inset=".5mm,.3mm,.5mm,.3mm">
              <w:txbxContent>
                <w:p w14:paraId="2F8AF799" w14:textId="77777777" w:rsidR="00650C76" w:rsidRPr="007A6AC3" w:rsidRDefault="00650C76" w:rsidP="00726180">
                  <w:pPr>
                    <w:jc w:val="center"/>
                    <w:rPr>
                      <w:rFonts w:cs="Arial"/>
                      <w:b/>
                      <w:bCs/>
                    </w:rPr>
                  </w:pPr>
                  <w:r w:rsidRPr="007A6AC3">
                    <w:rPr>
                      <w:rFonts w:cs="Arial"/>
                      <w:b/>
                      <w:bCs/>
                    </w:rPr>
                    <w:t>PARA EL DESPLAZAMIENTO DE LA CINTA DE ENTRADA,</w:t>
                  </w:r>
                </w:p>
                <w:p w14:paraId="01496727" w14:textId="77777777" w:rsidR="00650C76" w:rsidRDefault="00650C76" w:rsidP="00726180">
                  <w:pPr>
                    <w:jc w:val="center"/>
                    <w:rPr>
                      <w:rFonts w:cs="Arial"/>
                      <w:b/>
                      <w:bCs/>
                      <w:color w:val="FF6600"/>
                    </w:rPr>
                  </w:pPr>
                  <w:r>
                    <w:rPr>
                      <w:rFonts w:cs="Arial"/>
                      <w:b/>
                      <w:bCs/>
                      <w:color w:val="FF6600"/>
                    </w:rPr>
                    <w:t>PELIGRO MANIPULACIÓN MANUAL DE CARGAS</w:t>
                  </w:r>
                </w:p>
                <w:p w14:paraId="780700FB" w14:textId="77777777" w:rsidR="00650C76" w:rsidRPr="007A6AC3" w:rsidRDefault="00650C76" w:rsidP="00726180">
                  <w:pPr>
                    <w:jc w:val="center"/>
                    <w:rPr>
                      <w:rFonts w:cs="Arial"/>
                      <w:color w:val="0000FF"/>
                    </w:rPr>
                  </w:pPr>
                  <w:r w:rsidRPr="007A6AC3">
                    <w:rPr>
                      <w:rFonts w:cs="Arial"/>
                      <w:b/>
                      <w:bCs/>
                      <w:color w:val="0000FF"/>
                    </w:rPr>
                    <w:t>EVENTUALMENTE, ACTUAR DOS PERSONAS</w:t>
                  </w:r>
                </w:p>
              </w:txbxContent>
            </v:textbox>
            <o:callout v:ext="edit" minusy="t"/>
          </v:shape>
        </w:pict>
      </w:r>
    </w:p>
    <w:p w14:paraId="3C1CC4C1" w14:textId="77777777" w:rsidR="00726180" w:rsidRDefault="00726180" w:rsidP="00726180"/>
    <w:p w14:paraId="36B503FE" w14:textId="77777777" w:rsidR="00726180" w:rsidRDefault="00726180" w:rsidP="00726180"/>
    <w:p w14:paraId="596705FB" w14:textId="77777777" w:rsidR="00726180" w:rsidRDefault="00726180" w:rsidP="00726180"/>
    <w:p w14:paraId="605D5ECD" w14:textId="77777777" w:rsidR="00726180" w:rsidRDefault="00726180" w:rsidP="00726180"/>
    <w:p w14:paraId="790AB889" w14:textId="77777777" w:rsidR="00726180" w:rsidRDefault="00726180" w:rsidP="00726180"/>
    <w:p w14:paraId="2B564659" w14:textId="77777777" w:rsidR="00726180" w:rsidRDefault="00726180" w:rsidP="00726180"/>
    <w:p w14:paraId="27D5916F" w14:textId="77777777" w:rsidR="00726180" w:rsidRPr="00B2095F" w:rsidRDefault="00FC06B0" w:rsidP="00726180">
      <w:pPr>
        <w:rPr>
          <w:sz w:val="32"/>
          <w:szCs w:val="32"/>
        </w:rPr>
      </w:pPr>
      <w:r>
        <w:rPr>
          <w:rFonts w:cs="Arial"/>
          <w:color w:val="0000FF"/>
          <w:sz w:val="32"/>
          <w:szCs w:val="32"/>
        </w:rPr>
        <w:pict w14:anchorId="7FAD2D3D">
          <v:shape id="_x0000_i1796" type="#_x0000_t75" style="width:36.75pt;height:16.85pt" o:bullet="t" fillcolor="window">
            <v:imagedata r:id="rId13" o:title="MANO CHE INDICA"/>
          </v:shape>
        </w:pict>
      </w:r>
      <w:r w:rsidR="00726180" w:rsidRPr="00B2095F">
        <w:rPr>
          <w:rFonts w:cs="Arial"/>
          <w:b/>
          <w:bCs/>
          <w:sz w:val="32"/>
          <w:szCs w:val="32"/>
        </w:rPr>
        <w:t>Con los rodillos a la máxima altura, continúan girando incluso con la cinta separada de la encoladora</w:t>
      </w:r>
    </w:p>
    <w:p w14:paraId="473925A4" w14:textId="77777777" w:rsidR="00726180" w:rsidRDefault="00726180" w:rsidP="00726180"/>
    <w:p w14:paraId="7665E801" w14:textId="77777777" w:rsidR="00726180" w:rsidRDefault="00047926" w:rsidP="00726180">
      <w:r>
        <w:rPr>
          <w:noProof/>
        </w:rPr>
        <w:pict w14:anchorId="31AD82FC">
          <v:shape id="_x0000_s18318" type="#_x0000_t202" style="position:absolute;left:0;text-align:left;margin-left:156.75pt;margin-top:17.25pt;width:213.75pt;height:48.45pt;z-index:252083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" filled="f" stroked="f" strokecolor="red">
            <v:textbox style="mso-next-textbox:#_x0000_s18318" inset=".5mm,.3mm,.5mm,.3mm">
              <w:txbxContent>
                <w:p w14:paraId="677425DF" w14:textId="77777777" w:rsidR="00650C76" w:rsidRPr="00E2241E" w:rsidRDefault="00650C76" w:rsidP="00726180">
                  <w:pPr>
                    <w:jc w:val="center"/>
                    <w:rPr>
                      <w:b/>
                      <w:color w:val="FF6600"/>
                    </w:rPr>
                  </w:pPr>
                  <w:r>
                    <w:rPr>
                      <w:b/>
                      <w:color w:val="FF6600"/>
                    </w:rPr>
                    <w:t>DANGER OF ENTANGLEMENT AND CRUSHING WITH MOVING ROLLERS</w:t>
                  </w:r>
                </w:p>
              </w:txbxContent>
            </v:textbox>
          </v:shape>
        </w:pict>
      </w:r>
      <w:r>
        <w:rPr>
          <w:noProof/>
        </w:rPr>
        <w:pict w14:anchorId="6886C0E8">
          <v:shape id="_x0000_s18317" type="#_x0000_t202" style="position:absolute;left:0;text-align:left;margin-left:98.8pt;margin-top:5.85pt;width:66.65pt;height:60.2pt;z-index:25208217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" filled="f" stroked="f" strokecolor="red">
            <v:textbox style="mso-next-textbox:#_x0000_s18317;mso-fit-shape-to-text:t" inset=".5mm,.3mm,.5mm,.3mm">
              <w:txbxContent>
                <w:p w14:paraId="736FDA7C" w14:textId="77777777" w:rsidR="00650C76" w:rsidRDefault="00047926" w:rsidP="00726180">
                  <w:r>
                    <w:rPr>
                      <w:rFonts w:cs="Arial"/>
                      <w:noProof/>
                    </w:rPr>
                    <w:pict w14:anchorId="4D91296B">
                      <v:shape id="_x0000_i1797" type="#_x0000_t75" alt="Pericolo schiacciamento con rulli" style="width:64.35pt;height:59pt;visibility:visible">
                        <v:imagedata r:id="rId114" o:title="Pericolo schiacciamento con rulli"/>
                      </v:shape>
                    </w:pict>
                  </w:r>
                </w:p>
              </w:txbxContent>
            </v:textbox>
          </v:shape>
        </w:pict>
      </w:r>
      <w:r>
        <w:rPr>
          <w:noProof/>
        </w:rPr>
        <w:pict w14:anchorId="14A36970">
          <v:shape id="_x0000_s18320" type="#_x0000_t202" style="position:absolute;left:0;text-align:left;margin-left:262.2pt;margin-top:88.85pt;width:159.6pt;height:70pt;z-index:252085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" filled="f" stroked="f" strokecolor="red">
            <v:textbox style="mso-next-textbox:#_x0000_s18320" inset=".5mm,.3mm,.5mm,.3mm">
              <w:txbxContent>
                <w:p w14:paraId="02943273" w14:textId="77777777" w:rsidR="00650C76" w:rsidRPr="00C90AB5" w:rsidRDefault="00650C76" w:rsidP="00726180">
                  <w:pPr>
                    <w:jc w:val="center"/>
                    <w:rPr>
                      <w:b/>
                      <w:bCs/>
                      <w:color w:val="FF0000"/>
                      <w:sz w:val="22"/>
                      <w:szCs w:val="22"/>
                    </w:rPr>
                  </w:pPr>
                  <w:r w:rsidRPr="00C90AB5">
                    <w:rPr>
                      <w:b/>
                      <w:bCs/>
                      <w:color w:val="FF0000"/>
                      <w:sz w:val="22"/>
                      <w:szCs w:val="22"/>
                    </w:rPr>
                    <w:t>PROHIBIDO USAR BUFANDAS, CORBATAS Y CUALQUIER COSA QUE PUEDA ENGANCHARSE DURANTE EL TRABAJO</w:t>
                  </w:r>
                </w:p>
              </w:txbxContent>
            </v:textbox>
          </v:shape>
        </w:pict>
      </w:r>
      <w:r>
        <w:rPr>
          <w:noProof/>
        </w:rPr>
        <w:pict w14:anchorId="5C10A967">
          <v:shape id="_x0000_s18319" type="#_x0000_t202" style="position:absolute;left:0;text-align:left;margin-left:210.9pt;margin-top:94.55pt;width:61.25pt;height:54.15pt;z-index:25208422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" filled="f" stroked="f" strokecolor="red">
            <v:textbox style="mso-next-textbox:#_x0000_s18319" inset=".5mm,.3mm,.5mm,.3mm">
              <w:txbxContent>
                <w:p w14:paraId="23064C2E" w14:textId="77777777" w:rsidR="00650C76" w:rsidRDefault="00047926" w:rsidP="00726180">
                  <w:r>
                    <w:rPr>
                      <w:noProof/>
                    </w:rPr>
                    <w:pict w14:anchorId="54EED9C4">
                      <v:shape id="_x0000_i1798" type="#_x0000_t75" alt="Vietato indossare indumenti penzolanti" style="width:57.45pt;height:73.55pt;visibility:visible">
                        <v:imagedata r:id="rId165" o:title="Vietato indossare indumenti penzolanti"/>
                      </v:shape>
                    </w:pict>
                  </w:r>
                </w:p>
              </w:txbxContent>
            </v:textbox>
          </v:shape>
        </w:pict>
      </w:r>
      <w:r>
        <w:rPr>
          <w:noProof/>
        </w:rPr>
        <w:pict w14:anchorId="063FCBB5">
          <v:shape id="_x0000_s18321" type="#_x0000_t202" style="position:absolute;left:0;text-align:left;margin-left:57pt;margin-top:88.85pt;width:145.35pt;height:62.7pt;z-index:252086272">
            <v:textbox style="mso-next-textbox:#_x0000_s18321" inset=".5mm,.3mm,.5mm,.3mm">
              <w:txbxContent>
                <w:p w14:paraId="349E81D3" w14:textId="77777777" w:rsidR="00650C76" w:rsidRDefault="00047926" w:rsidP="00726180">
                  <w:pPr>
                    <w:jc w:val="center"/>
                  </w:pPr>
                  <w:r>
                    <w:pict w14:anchorId="6A25239F">
                      <v:shape id="_x0000_i1799" type="#_x0000_t75" style="width:90.4pt;height:42.15pt">
                        <v:imagedata r:id="rId28" o:title="NON INTRODURRE LE MANI barrato"/>
                      </v:shape>
                    </w:pict>
                  </w:r>
                </w:p>
                <w:p w14:paraId="3FE74D79" w14:textId="77777777" w:rsidR="00650C76" w:rsidRDefault="00650C76" w:rsidP="00726180">
                  <w:pPr>
                    <w:jc w:val="center"/>
                  </w:pPr>
                  <w:r>
                    <w:t>On all moving parts</w:t>
                  </w:r>
                </w:p>
              </w:txbxContent>
            </v:textbox>
            <o:callout v:ext="edit" minusx="t" minusy="t"/>
          </v:shape>
        </w:pict>
      </w:r>
    </w:p>
    <w:p w14:paraId="3E826FFD" w14:textId="77777777" w:rsidR="00726180" w:rsidRDefault="00726180" w:rsidP="00726180"/>
    <w:p w14:paraId="2D0F200B" w14:textId="77777777" w:rsidR="00726180" w:rsidRDefault="00726180" w:rsidP="00726180"/>
    <w:p w14:paraId="384D0563" w14:textId="77777777" w:rsidR="00726180" w:rsidRDefault="00726180" w:rsidP="00726180"/>
    <w:p w14:paraId="7DD47410" w14:textId="77777777" w:rsidR="00726180" w:rsidRDefault="00726180" w:rsidP="00726180"/>
    <w:p w14:paraId="5A75867E" w14:textId="77777777" w:rsidR="00726180" w:rsidRDefault="00726180" w:rsidP="00726180"/>
    <w:p w14:paraId="69B57333" w14:textId="77777777" w:rsidR="00726180" w:rsidRDefault="00726180" w:rsidP="00726180"/>
    <w:p w14:paraId="71116D27" w14:textId="77777777" w:rsidR="00726180" w:rsidRDefault="00726180" w:rsidP="00726180"/>
    <w:p w14:paraId="44955426" w14:textId="77777777" w:rsidR="00726180" w:rsidRDefault="00726180" w:rsidP="00726180"/>
    <w:p w14:paraId="2FCA0DB2" w14:textId="77777777" w:rsidR="00726180" w:rsidRDefault="00726180" w:rsidP="00726180"/>
    <w:p w14:paraId="757C41F9" w14:textId="77777777" w:rsidR="00726180" w:rsidRDefault="00726180" w:rsidP="00726180"/>
    <w:p w14:paraId="3AFBE545" w14:textId="77777777" w:rsidR="00726180" w:rsidRDefault="00726180" w:rsidP="00726180"/>
    <w:p w14:paraId="6C974CA0" w14:textId="77777777" w:rsidR="00726180" w:rsidRDefault="00726180" w:rsidP="00726180"/>
    <w:p w14:paraId="036377B0" w14:textId="77777777" w:rsidR="00726180" w:rsidRDefault="00726180" w:rsidP="00726180"/>
    <w:p w14:paraId="19F33B3C" w14:textId="77777777" w:rsidR="00726180" w:rsidRDefault="00726180" w:rsidP="00726180">
      <w:pPr>
        <w:rPr>
          <w:rFonts w:cs="Arial"/>
        </w:rPr>
      </w:pPr>
      <w:r>
        <w:br w:type="page"/>
      </w:r>
      <w:r w:rsidR="00047926">
        <w:rPr>
          <w:rFonts w:cs="Arial"/>
          <w:noProof/>
        </w:rPr>
        <w:lastRenderedPageBreak/>
        <w:pict w14:anchorId="587698D2">
          <v:shape id="_x0000_s18323" type="#_x0000_t202" style="position:absolute;left:0;text-align:left;margin-left:8.85pt;margin-top:5.7pt;width:173.85pt;height:49.3pt;z-index:252088320" strokecolor="red">
            <v:textbox style="mso-next-textbox:#_x0000_s18323" inset=".5mm,.3mm,.5mm,.3mm">
              <w:txbxContent>
                <w:p w14:paraId="74287080" w14:textId="77777777" w:rsidR="00650C76" w:rsidRDefault="00650C76" w:rsidP="00726180">
                  <w:r>
                    <w:t>Detener la rotación de los rodillos (selector POSICIÓN RODILLOS en OFF)…</w:t>
                  </w:r>
                </w:p>
              </w:txbxContent>
            </v:textbox>
            <o:callout v:ext="edit" minusx="t" minusy="t"/>
          </v:shape>
        </w:pict>
      </w:r>
    </w:p>
    <w:p w14:paraId="23342B4A" w14:textId="77777777" w:rsidR="00726180" w:rsidRDefault="00047926" w:rsidP="00726180">
      <w:pPr>
        <w:rPr>
          <w:rFonts w:cs="Arial"/>
        </w:rPr>
      </w:pPr>
      <w:r>
        <w:rPr>
          <w:noProof/>
          <w:sz w:val="20"/>
        </w:rPr>
        <w:pict w14:anchorId="58D1A7B9">
          <v:shape id="_x0000_s18300" type="#_x0000_t202" style="position:absolute;left:0;text-align:left;margin-left:350.55pt;margin-top:6.15pt;width:65.2pt;height:54.9pt;z-index:252064768;mso-wrap-style:none" filled="f" stroked="f" strokecolor="red" strokeweight="1pt">
            <v:textbox style="mso-next-textbox:#_x0000_s18300;mso-fit-shape-to-text:t" inset=".5mm,.3mm,.5mm,.3mm">
              <w:txbxContent>
                <w:p w14:paraId="591CC828" w14:textId="77777777" w:rsidR="00650C76" w:rsidRDefault="00047926" w:rsidP="00726180">
                  <w:pPr>
                    <w:jc w:val="center"/>
                  </w:pPr>
                  <w:r>
                    <w:pict w14:anchorId="2DD4686C">
                      <v:shape id="_x0000_i1800" type="#_x0000_t75" style="width:61.3pt;height:53.6pt">
                        <v:imagedata r:id="rId172" o:title="CONTUSIONE"/>
                      </v:shape>
                    </w:pict>
                  </w:r>
                </w:p>
              </w:txbxContent>
            </v:textbox>
          </v:shape>
        </w:pict>
      </w:r>
      <w:r>
        <w:rPr>
          <w:noProof/>
          <w:sz w:val="20"/>
        </w:rPr>
        <w:pict w14:anchorId="7E1C5293">
          <v:shape id="_x0000_s18301" type="#_x0000_t202" style="position:absolute;left:0;text-align:left;margin-left:405pt;margin-top:17.55pt;width:108pt;height:36.6pt;z-index:252065792" filled="f" stroked="f">
            <v:textbox style="mso-next-textbox:#_x0000_s18301" inset=".5mm,.3mm,.5mm,.3mm">
              <w:txbxContent>
                <w:p w14:paraId="2DF0DAEA" w14:textId="77777777" w:rsidR="00650C76" w:rsidRDefault="00650C76" w:rsidP="00726180">
                  <w:pPr>
                    <w:jc w:val="center"/>
                    <w:rPr>
                      <w:rFonts w:cs="Arial"/>
                      <w:color w:val="FF6600"/>
                    </w:rPr>
                  </w:pPr>
                  <w:r>
                    <w:rPr>
                      <w:rFonts w:cs="Arial"/>
                      <w:b/>
                      <w:bCs/>
                      <w:color w:val="FF6600"/>
                    </w:rPr>
                    <w:t>PELIGRO DE CONTUSIÓN</w:t>
                  </w:r>
                </w:p>
              </w:txbxContent>
            </v:textbox>
            <o:callout v:ext="edit" minusy="t"/>
          </v:shape>
        </w:pict>
      </w:r>
      <w:r>
        <w:rPr>
          <w:rFonts w:cs="Arial"/>
          <w:noProof/>
        </w:rPr>
        <w:pict w14:anchorId="1F98C099">
          <v:shape id="_x0000_s18326" type="#_x0000_t202" style="position:absolute;left:0;text-align:left;margin-left:236.85pt;margin-top:17.55pt;width:111.15pt;height:37.05pt;z-index:252090368" strokecolor="red">
            <v:textbox style="mso-next-textbox:#_x0000_s18326" inset=".5mm,.3mm,.5mm,.3mm">
              <w:txbxContent>
                <w:p w14:paraId="2144A3AC" w14:textId="77777777" w:rsidR="00650C76" w:rsidRDefault="00650C76" w:rsidP="00726180">
                  <w:r>
                    <w:t xml:space="preserve">…y </w:t>
                  </w:r>
                  <w:r w:rsidRPr="00B2095F">
                    <w:rPr>
                      <w:b/>
                      <w:color w:val="0000FF"/>
                      <w:u w:val="single"/>
                    </w:rPr>
                    <w:t xml:space="preserve">con los rodillos </w:t>
                  </w:r>
                  <w:r>
                    <w:t>detenidos, abrir la puerta</w:t>
                  </w:r>
                </w:p>
              </w:txbxContent>
            </v:textbox>
            <o:callout v:ext="edit" minusx="t" minusy="t"/>
          </v:shape>
        </w:pict>
      </w:r>
      <w:r>
        <w:rPr>
          <w:rFonts w:cs="Arial"/>
          <w:noProof/>
        </w:rPr>
        <w:pict w14:anchorId="42217656">
          <v:shape id="_x0000_s18322" type="#_x0000_t202" style="position:absolute;left:0;text-align:left;margin-left:159.9pt;margin-top:68.85pt;width:308.1pt;height:136.15pt;z-index:252087296;mso-wrap-style:none" filled="f" stroked="f" strokecolor="red">
            <v:textbox style="mso-next-textbox:#_x0000_s18322;mso-fit-shape-to-text:t" inset=".5mm,.3mm,.5mm,.3mm">
              <w:txbxContent>
                <w:p w14:paraId="161A8204" w14:textId="77777777" w:rsidR="00650C76" w:rsidRDefault="00047926" w:rsidP="00726180">
                  <w:r>
                    <w:pict w14:anchorId="48B6D305">
                      <v:shape id="_x0000_i1801" type="#_x0000_t75" style="width:305.6pt;height:133.3pt">
                        <v:imagedata r:id="rId287" o:title="pulizia 01" cropbottom="14295f"/>
                      </v:shape>
                    </w:pict>
                  </w:r>
                </w:p>
              </w:txbxContent>
            </v:textbox>
            <o:callout v:ext="edit" minusx="t" minusy="t"/>
          </v:shape>
        </w:pict>
      </w:r>
    </w:p>
    <w:p w14:paraId="236D7C18" w14:textId="77777777" w:rsidR="00726180" w:rsidRDefault="00726180" w:rsidP="00726180">
      <w:pPr>
        <w:rPr>
          <w:rFonts w:cs="Arial"/>
        </w:rPr>
      </w:pPr>
    </w:p>
    <w:p w14:paraId="3A3E5FC3" w14:textId="77777777" w:rsidR="00726180" w:rsidRDefault="00047926" w:rsidP="00726180">
      <w:pPr>
        <w:rPr>
          <w:rFonts w:cs="Arial"/>
        </w:rPr>
      </w:pPr>
      <w:r>
        <w:rPr>
          <w:rFonts w:cs="Arial"/>
          <w:noProof/>
        </w:rPr>
        <w:pict w14:anchorId="18C5A965">
          <v:line id="_x0000_s18325" style="position:absolute;left:0;text-align:left;z-index:252089344" from="165.6pt,13.6pt" to="219.8pt,57.8pt" strokecolor="red">
            <v:stroke endarrow="block"/>
            <o:callout v:ext="edit" minusx="t" minusy="t"/>
          </v:line>
        </w:pict>
      </w:r>
      <w:r>
        <w:rPr>
          <w:rFonts w:cs="Arial"/>
          <w:noProof/>
        </w:rPr>
        <w:pict w14:anchorId="72004D99">
          <v:line id="_x0000_s18324" style="position:absolute;left:0;text-align:left;z-index:252965888" from="51.6pt,13.6pt" to="69.95pt,67.2pt" strokecolor="red">
            <v:stroke endarrow="block"/>
            <o:callout v:ext="edit" minusx="t" minusy="t"/>
          </v:line>
        </w:pict>
      </w:r>
    </w:p>
    <w:p w14:paraId="05EC9AC7" w14:textId="77777777" w:rsidR="00726180" w:rsidRDefault="00047926" w:rsidP="00726180">
      <w:pPr>
        <w:rPr>
          <w:rFonts w:cs="Arial"/>
        </w:rPr>
      </w:pPr>
      <w:r>
        <w:rPr>
          <w:rFonts w:cs="Arial"/>
          <w:noProof/>
        </w:rPr>
        <w:pict w14:anchorId="10ADD27B">
          <v:line id="_x0000_s18327" style="position:absolute;left:0;text-align:left;z-index:252091392" from="296.25pt,13.2pt" to="353.25pt,93.05pt" strokecolor="red">
            <v:stroke endarrow="block"/>
            <o:callout v:ext="edit" minusx="t" minusy="t"/>
          </v:line>
        </w:pict>
      </w:r>
      <w:r>
        <w:rPr>
          <w:rFonts w:cs="Arial"/>
          <w:noProof/>
        </w:rPr>
        <w:pict w14:anchorId="777081BC">
          <v:shape id="_x0000_s18295" type="#_x0000_t202" style="position:absolute;left:0;text-align:left;margin-left:57.9pt;margin-top:12.75pt;width:75pt;height:112.25pt;z-index:252061696;mso-wrap-style:none" filled="f" stroked="f" strokecolor="red">
            <v:textbox style="mso-next-textbox:#_x0000_s18295;mso-fit-shape-to-text:t" inset=".5mm,.3mm,.5mm,.3mm">
              <w:txbxContent>
                <w:p w14:paraId="55BAABBD" w14:textId="77777777" w:rsidR="00650C76" w:rsidRDefault="00047926" w:rsidP="00726180">
                  <w:r>
                    <w:pict w14:anchorId="28CA5437">
                      <v:shape id="_x0000_i1802" type="#_x0000_t75" style="width:1in;height:111.05pt">
                        <v:imagedata r:id="rId288" o:title="DSC_0138 mod" croptop="832f" cropbottom="46279f" cropleft="17601f" cropright="18560f"/>
                      </v:shape>
                    </w:pict>
                  </w:r>
                </w:p>
              </w:txbxContent>
            </v:textbox>
            <o:callout v:ext="edit" minusx="t" minusy="t"/>
          </v:shape>
        </w:pict>
      </w:r>
    </w:p>
    <w:p w14:paraId="60FA7D16" w14:textId="77777777" w:rsidR="00726180" w:rsidRDefault="00726180" w:rsidP="00726180">
      <w:pPr>
        <w:rPr>
          <w:rFonts w:cs="Arial"/>
        </w:rPr>
      </w:pPr>
    </w:p>
    <w:p w14:paraId="049DA90F" w14:textId="77777777" w:rsidR="00726180" w:rsidRDefault="00047926" w:rsidP="00726180">
      <w:pPr>
        <w:rPr>
          <w:rFonts w:cs="Arial"/>
        </w:rPr>
      </w:pPr>
      <w:r>
        <w:rPr>
          <w:rFonts w:cs="Arial"/>
          <w:noProof/>
        </w:rPr>
        <w:pict w14:anchorId="322E0D52">
          <v:shape id="_x0000_s19936" type="#_x0000_t202" style="position:absolute;left:0;text-align:left;margin-left:63.3pt;margin-top:-10.55pt;width:62.25pt;height:35.15pt;z-index:252964864;mso-wrap-style:none" filled="f" stroked="f" strokecolor="red">
            <v:textbox style="mso-next-textbox:#_x0000_s19936;mso-fit-shape-to-text:t" inset=".5mm,.3mm,.5mm,.3mm">
              <w:txbxContent>
                <w:p w14:paraId="4EB36DE6" w14:textId="77777777" w:rsidR="00650C76" w:rsidRDefault="00047926" w:rsidP="007950F8">
                  <w:r>
                    <w:pict w14:anchorId="750D7CF2">
                      <v:shape id="_x0000_i1803" type="#_x0000_t75" style="width:59pt;height:32.95pt">
                        <v:imagedata r:id="rId113" o:title="comandi 02 mod" croptop="3074f" cropbottom="53255f" cropleft="7821f" cropright="13244f"/>
                      </v:shape>
                    </w:pict>
                  </w:r>
                </w:p>
              </w:txbxContent>
            </v:textbox>
            <o:callout v:ext="edit" minusx="t" minusy="t"/>
          </v:shape>
        </w:pict>
      </w:r>
    </w:p>
    <w:p w14:paraId="2F6B65CA" w14:textId="77777777" w:rsidR="00726180" w:rsidRDefault="00726180" w:rsidP="00726180">
      <w:pPr>
        <w:rPr>
          <w:rFonts w:cs="Arial"/>
        </w:rPr>
      </w:pPr>
    </w:p>
    <w:p w14:paraId="462CB8D8" w14:textId="77777777" w:rsidR="00726180" w:rsidRDefault="00726180" w:rsidP="00726180">
      <w:pPr>
        <w:rPr>
          <w:rFonts w:cs="Arial"/>
        </w:rPr>
      </w:pPr>
    </w:p>
    <w:p w14:paraId="3CBC14BB" w14:textId="77777777" w:rsidR="00726180" w:rsidRDefault="00047926" w:rsidP="00726180">
      <w:pPr>
        <w:rPr>
          <w:rFonts w:cs="Arial"/>
        </w:rPr>
      </w:pPr>
      <w:r>
        <w:rPr>
          <w:rFonts w:cs="Arial"/>
          <w:noProof/>
        </w:rPr>
        <w:pict w14:anchorId="2BC1DEBA">
          <v:shape id="_x0000_s18342" type="#_x0000_t99" style="position:absolute;left:0;text-align:left;margin-left:298pt;margin-top:11.75pt;width:57pt;height:48.45pt;rotation:106094928fd;flip:x;z-index:252103680" adj="-6167214,-278126,6526" fillcolor="lime">
            <v:textbox inset=".5mm,.3mm,.5mm,.3mm"/>
            <o:callout v:ext="edit" minusx="t" minusy="t"/>
          </v:shape>
        </w:pict>
      </w:r>
    </w:p>
    <w:p w14:paraId="167410BE" w14:textId="77777777" w:rsidR="00726180" w:rsidRDefault="00726180" w:rsidP="00726180">
      <w:pPr>
        <w:rPr>
          <w:rFonts w:cs="Arial"/>
        </w:rPr>
      </w:pPr>
    </w:p>
    <w:p w14:paraId="7DB31572" w14:textId="77777777" w:rsidR="00726180" w:rsidRDefault="00726180" w:rsidP="00726180">
      <w:pPr>
        <w:rPr>
          <w:rFonts w:cs="Arial"/>
        </w:rPr>
      </w:pPr>
    </w:p>
    <w:p w14:paraId="5A4AC11B" w14:textId="77777777" w:rsidR="00726180" w:rsidRDefault="00726180" w:rsidP="00726180">
      <w:pPr>
        <w:rPr>
          <w:rFonts w:cs="Arial"/>
        </w:rPr>
      </w:pPr>
    </w:p>
    <w:p w14:paraId="00DF0B0B" w14:textId="77777777" w:rsidR="00726180" w:rsidRDefault="00726180" w:rsidP="00726180">
      <w:pPr>
        <w:rPr>
          <w:rFonts w:cs="Arial"/>
        </w:rPr>
      </w:pPr>
    </w:p>
    <w:p w14:paraId="07B75D7F" w14:textId="77777777" w:rsidR="00726180" w:rsidRDefault="00726180" w:rsidP="00726180">
      <w:pPr>
        <w:rPr>
          <w:rFonts w:cs="Arial"/>
        </w:rPr>
      </w:pPr>
    </w:p>
    <w:p w14:paraId="208A82F8" w14:textId="77777777" w:rsidR="00726180" w:rsidRDefault="00726180" w:rsidP="00726180">
      <w:pPr>
        <w:rPr>
          <w:rFonts w:cs="Arial"/>
        </w:rPr>
      </w:pPr>
    </w:p>
    <w:p w14:paraId="7CCF1B0D" w14:textId="77777777" w:rsidR="00726180" w:rsidRDefault="00726180" w:rsidP="00726180">
      <w:pPr>
        <w:rPr>
          <w:rFonts w:cs="Arial"/>
        </w:rPr>
      </w:pPr>
    </w:p>
    <w:p w14:paraId="304DB7B3" w14:textId="77777777" w:rsidR="00726180" w:rsidRDefault="00047926" w:rsidP="00726180">
      <w:pPr>
        <w:rPr>
          <w:rFonts w:cs="Arial"/>
        </w:rPr>
      </w:pPr>
      <w:r>
        <w:rPr>
          <w:rFonts w:cs="Arial"/>
          <w:noProof/>
        </w:rPr>
        <w:pict w14:anchorId="478A5A8A">
          <v:shape id="_x0000_s18345" type="#_x0000_t202" style="position:absolute;left:0;text-align:left;margin-left:-10pt;margin-top:9.6pt;width:364.25pt;height:145.9pt;z-index:252106752;mso-wrap-style:none" filled="f" stroked="f" strokecolor="red">
            <v:textbox style="mso-next-textbox:#_x0000_s18345;mso-fit-shape-to-text:t" inset=".5mm,.3mm,.5mm,.3mm">
              <w:txbxContent>
                <w:p w14:paraId="1707F23A" w14:textId="77777777" w:rsidR="00650C76" w:rsidRDefault="00047926" w:rsidP="00726180">
                  <w:r>
                    <w:pict w14:anchorId="217F4E3F">
                      <v:shape id="_x0000_i1804" type="#_x0000_t75" style="width:361.55pt;height:2in">
                        <v:imagedata r:id="rId322" o:title="pulizia 04" cropbottom="19123f"/>
                      </v:shape>
                    </w:pict>
                  </w:r>
                </w:p>
              </w:txbxContent>
            </v:textbox>
            <o:callout v:ext="edit" minusx="t" minusy="t"/>
          </v:shape>
        </w:pict>
      </w:r>
    </w:p>
    <w:p w14:paraId="308D1489" w14:textId="77777777" w:rsidR="00726180" w:rsidRDefault="00726180" w:rsidP="00726180">
      <w:pPr>
        <w:rPr>
          <w:rFonts w:cs="Arial"/>
        </w:rPr>
      </w:pPr>
    </w:p>
    <w:p w14:paraId="2F59A2B0" w14:textId="77777777" w:rsidR="00726180" w:rsidRDefault="00047926" w:rsidP="00726180">
      <w:r>
        <w:rPr>
          <w:noProof/>
        </w:rPr>
        <w:pict w14:anchorId="21C0393A">
          <v:shape id="_x0000_s18347" type="#_x0000_t202" style="position:absolute;left:0;text-align:left;margin-left:366.95pt;margin-top:9.1pt;width:133.75pt;height:53.2pt;z-index:252108800" strokecolor="red">
            <v:textbox style="mso-next-textbox:#_x0000_s18347" inset=".5mm,.3mm,.5mm,.3mm">
              <w:txbxContent>
                <w:p w14:paraId="22D0BE10" w14:textId="77777777" w:rsidR="00650C76" w:rsidRDefault="00650C76" w:rsidP="00726180">
                  <w:r>
                    <w:t>Posicionar las bandejas específicas de recolección debajo de los rodillos</w:t>
                  </w:r>
                </w:p>
              </w:txbxContent>
            </v:textbox>
            <o:callout v:ext="edit" minusx="t" minusy="t"/>
          </v:shape>
        </w:pict>
      </w:r>
    </w:p>
    <w:p w14:paraId="1CC30864" w14:textId="77777777" w:rsidR="00726180" w:rsidRDefault="00047926" w:rsidP="00726180">
      <w:r>
        <w:rPr>
          <w:noProof/>
        </w:rPr>
        <w:pict w14:anchorId="6660186C">
          <v:shape id="_x0000_s18349" type="#_x0000_t32" style="position:absolute;left:0;text-align:left;margin-left:114.45pt;margin-top:9.95pt;width:252.5pt;height:51.15pt;flip:x;z-index:252110848" o:connectortype="straight" strokecolor="red">
            <v:stroke endarrow="block"/>
            <o:callout v:ext="edit" minusx="t" minusy="t"/>
          </v:shape>
        </w:pict>
      </w:r>
    </w:p>
    <w:p w14:paraId="01259EA0" w14:textId="77777777" w:rsidR="00726180" w:rsidRDefault="00047926" w:rsidP="00726180">
      <w:r>
        <w:rPr>
          <w:noProof/>
        </w:rPr>
        <w:pict w14:anchorId="0F95C379">
          <v:shape id="_x0000_s18348" type="#_x0000_t32" style="position:absolute;left:0;text-align:left;margin-left:285.55pt;margin-top:8.7pt;width:81.4pt;height:26.1pt;flip:x;z-index:252109824" o:connectortype="straight" strokecolor="red">
            <v:stroke endarrow="block"/>
            <o:callout v:ext="edit" minusx="t" minusy="t"/>
          </v:shape>
        </w:pict>
      </w:r>
    </w:p>
    <w:p w14:paraId="1B431FBE" w14:textId="77777777" w:rsidR="00726180" w:rsidRDefault="00726180" w:rsidP="00726180"/>
    <w:p w14:paraId="792577AA" w14:textId="77777777" w:rsidR="00726180" w:rsidRDefault="00726180" w:rsidP="00726180"/>
    <w:p w14:paraId="2D6CB094" w14:textId="77777777" w:rsidR="00726180" w:rsidRDefault="00726180" w:rsidP="00726180"/>
    <w:p w14:paraId="3DBEEAB8" w14:textId="77777777" w:rsidR="00726180" w:rsidRDefault="00047926" w:rsidP="00726180">
      <w:r>
        <w:rPr>
          <w:noProof/>
          <w:sz w:val="20"/>
        </w:rPr>
        <w:pict w14:anchorId="7F78C36F">
          <v:shape id="_x0000_s18294" type="#_x0000_t202" style="position:absolute;left:0;text-align:left;margin-left:380.8pt;margin-top:9.7pt;width:63.65pt;height:53.6pt;z-index:252060672;mso-wrap-style:none" filled="f" stroked="f" strokecolor="red" strokeweight="1pt">
            <v:textbox style="mso-next-textbox:#_x0000_s18294;mso-fit-shape-to-text:t" inset=".5mm,.3mm,.5mm,.3mm">
              <w:txbxContent>
                <w:p w14:paraId="65747D83" w14:textId="77777777" w:rsidR="00650C76" w:rsidRDefault="00047926" w:rsidP="00726180">
                  <w:pPr>
                    <w:jc w:val="center"/>
                  </w:pPr>
                  <w:r>
                    <w:pict w14:anchorId="2BE983F4">
                      <v:shape id="_x0000_i1805" type="#_x0000_t75" style="width:60.5pt;height:52.1pt">
                        <v:imagedata r:id="rId172" o:title="CONTUSIONE"/>
                      </v:shape>
                    </w:pict>
                  </w:r>
                </w:p>
              </w:txbxContent>
            </v:textbox>
          </v:shape>
        </w:pict>
      </w:r>
      <w:r>
        <w:rPr>
          <w:noProof/>
          <w:sz w:val="20"/>
        </w:rPr>
        <w:pict w14:anchorId="56EE684B">
          <v:shape id="_x0000_s18353" type="#_x0000_t32" style="position:absolute;left:0;text-align:left;margin-left:217.55pt;margin-top:1.35pt;width:0;height:60.65pt;flip:y;z-index:252114944" o:connectortype="straight" strokecolor="red">
            <v:stroke endarrow="block"/>
            <o:callout v:ext="edit" minusx="t" minusy="t"/>
          </v:shape>
        </w:pict>
      </w:r>
    </w:p>
    <w:p w14:paraId="603F5D39" w14:textId="77777777" w:rsidR="00726180" w:rsidRDefault="00726180" w:rsidP="00726180"/>
    <w:p w14:paraId="79E83F60" w14:textId="77777777" w:rsidR="00726180" w:rsidRDefault="00726180" w:rsidP="00726180"/>
    <w:p w14:paraId="5DD446C0" w14:textId="77777777" w:rsidR="00726180" w:rsidRDefault="00726180" w:rsidP="00726180"/>
    <w:p w14:paraId="33AB1DC6" w14:textId="77777777" w:rsidR="00726180" w:rsidRDefault="00047926" w:rsidP="00726180">
      <w:r>
        <w:rPr>
          <w:noProof/>
          <w:sz w:val="20"/>
        </w:rPr>
        <w:pict w14:anchorId="1323DF8A">
          <v:shape id="_x0000_s18346" type="#_x0000_t202" style="position:absolute;left:0;text-align:left;margin-left:357.75pt;margin-top:12.1pt;width:108pt;height:36.6pt;z-index:252107776" filled="f" stroked="f">
            <v:textbox style="mso-next-textbox:#_x0000_s18346" inset=".5mm,.3mm,.5mm,.3mm">
              <w:txbxContent>
                <w:p w14:paraId="3835303B" w14:textId="77777777" w:rsidR="00650C76" w:rsidRDefault="00650C76" w:rsidP="00726180">
                  <w:pPr>
                    <w:jc w:val="center"/>
                    <w:rPr>
                      <w:rFonts w:cs="Arial"/>
                      <w:color w:val="FF6600"/>
                    </w:rPr>
                  </w:pPr>
                  <w:r>
                    <w:rPr>
                      <w:rFonts w:cs="Arial"/>
                      <w:b/>
                      <w:bCs/>
                      <w:color w:val="FF6600"/>
                    </w:rPr>
                    <w:t>PELIGRO DE CONTUSIÓN</w:t>
                  </w:r>
                </w:p>
              </w:txbxContent>
            </v:textbox>
            <o:callout v:ext="edit" minusy="t"/>
          </v:shape>
        </w:pict>
      </w:r>
      <w:r>
        <w:rPr>
          <w:noProof/>
        </w:rPr>
        <w:pict w14:anchorId="62435FE3">
          <v:shape id="_x0000_s18352" type="#_x0000_t202" style="position:absolute;left:0;text-align:left;margin-left:100.5pt;margin-top:6.8pt;width:195.75pt;height:35.5pt;z-index:252113920" strokecolor="red">
            <v:textbox style="mso-next-textbox:#_x0000_s18352" inset=".5mm,.3mm,.5mm,.3mm">
              <w:txbxContent>
                <w:p w14:paraId="602C4F34" w14:textId="77777777" w:rsidR="00650C76" w:rsidRDefault="00650C76" w:rsidP="00726180">
                  <w:r>
                    <w:t>Posicionar un espesor debajo de las bandejas, para inclinarlas…</w:t>
                  </w:r>
                </w:p>
              </w:txbxContent>
            </v:textbox>
            <o:callout v:ext="edit" minusx="t" minusy="t"/>
          </v:shape>
        </w:pict>
      </w:r>
    </w:p>
    <w:p w14:paraId="46A20F98" w14:textId="77777777" w:rsidR="00726180" w:rsidRDefault="00726180" w:rsidP="00726180"/>
    <w:p w14:paraId="523D0BD1" w14:textId="77777777" w:rsidR="00726180" w:rsidRDefault="00726180" w:rsidP="00726180"/>
    <w:p w14:paraId="0AFB235A" w14:textId="77777777" w:rsidR="00726180" w:rsidRDefault="00726180" w:rsidP="00726180"/>
    <w:p w14:paraId="5F87DFAD" w14:textId="77777777" w:rsidR="00726180" w:rsidRDefault="00047926" w:rsidP="00726180">
      <w:r>
        <w:rPr>
          <w:noProof/>
        </w:rPr>
        <w:pict w14:anchorId="4DC26E7E">
          <v:shape id="_x0000_s18354" type="#_x0000_t202" style="position:absolute;left:0;text-align:left;margin-left:43.4pt;margin-top:.95pt;width:252.85pt;height:37.95pt;z-index:252115968" strokecolor="red">
            <v:textbox style="mso-next-textbox:#_x0000_s18354" inset=".5mm,.3mm,.5mm,.3mm">
              <w:txbxContent>
                <w:p w14:paraId="2F64CCD8" w14:textId="77777777" w:rsidR="00650C76" w:rsidRDefault="00650C76" w:rsidP="00726180">
                  <w:r>
                    <w:t>…de manera que los residuos del lavado puedan fluir desde el orificio específico…</w:t>
                  </w:r>
                </w:p>
              </w:txbxContent>
            </v:textbox>
            <o:callout v:ext="edit" minusx="t" minusy="t"/>
          </v:shape>
        </w:pict>
      </w:r>
    </w:p>
    <w:p w14:paraId="7A9CE196" w14:textId="77777777" w:rsidR="00726180" w:rsidRDefault="00047926" w:rsidP="00726180">
      <w:r>
        <w:rPr>
          <w:noProof/>
        </w:rPr>
        <w:pict w14:anchorId="3715A83F">
          <v:shape id="_x0000_s18355" type="#_x0000_t202" style="position:absolute;left:0;text-align:left;margin-left:329.9pt;margin-top:2.9pt;width:145.5pt;height:38.95pt;z-index:252116992" strokecolor="red">
            <v:textbox style="mso-next-textbox:#_x0000_s18355" inset=".5mm,.3mm,.5mm,.3mm">
              <w:txbxContent>
                <w:p w14:paraId="03688577" w14:textId="77777777" w:rsidR="00650C76" w:rsidRDefault="00650C76" w:rsidP="00726180">
                  <w:r>
                    <w:t>…que el operador conecta a un tubo…</w:t>
                  </w:r>
                </w:p>
              </w:txbxContent>
            </v:textbox>
            <o:callout v:ext="edit" minusx="t" minusy="t"/>
          </v:shape>
        </w:pict>
      </w:r>
    </w:p>
    <w:p w14:paraId="6F872D5A" w14:textId="77777777" w:rsidR="00726180" w:rsidRDefault="00047926" w:rsidP="00726180">
      <w:r>
        <w:rPr>
          <w:noProof/>
        </w:rPr>
        <w:pict w14:anchorId="54E455DF">
          <v:shape id="_x0000_s18362" type="#_x0000_t32" style="position:absolute;left:0;text-align:left;margin-left:108.5pt;margin-top:11.3pt;width:31.05pt;height:79.4pt;flip:x;z-index:252124160" o:connectortype="straight" strokecolor="red">
            <v:stroke endarrow="block"/>
            <o:callout v:ext="edit" minusx="t" minusy="t"/>
          </v:shape>
        </w:pict>
      </w:r>
    </w:p>
    <w:p w14:paraId="2FE3CB42" w14:textId="77777777" w:rsidR="00726180" w:rsidRDefault="00726180" w:rsidP="00726180"/>
    <w:p w14:paraId="50F97CAA" w14:textId="77777777" w:rsidR="00726180" w:rsidRDefault="00047926" w:rsidP="00726180">
      <w:r>
        <w:rPr>
          <w:noProof/>
        </w:rPr>
        <w:pict w14:anchorId="56BF35CF">
          <v:shape id="_x0000_s18357" type="#_x0000_t32" style="position:absolute;left:0;text-align:left;margin-left:315.15pt;margin-top:.45pt;width:31.8pt;height:24.7pt;flip:x;z-index:252119040" o:connectortype="straight" strokecolor="red">
            <v:stroke endarrow="block"/>
            <o:callout v:ext="edit" minusx="t" minusy="t"/>
          </v:shape>
        </w:pict>
      </w:r>
      <w:r>
        <w:rPr>
          <w:noProof/>
        </w:rPr>
        <w:pict w14:anchorId="00803253">
          <v:shape id="_x0000_s18351" type="#_x0000_t202" style="position:absolute;left:0;text-align:left;margin-left:248.7pt;margin-top:8.95pt;width:129.55pt;height:124pt;z-index:252112896;mso-wrap-style:none" filled="f" stroked="f" strokecolor="red">
            <v:textbox style="mso-next-textbox:#_x0000_s18351;mso-fit-shape-to-text:t" inset=".5mm,.3mm,.5mm,.3mm">
              <w:txbxContent>
                <w:p w14:paraId="0EB3D1CF" w14:textId="77777777" w:rsidR="00650C76" w:rsidRDefault="00047926" w:rsidP="00726180">
                  <w:r>
                    <w:pict w14:anchorId="387802E7">
                      <v:shape id="_x0000_i1806" type="#_x0000_t75" style="width:126.4pt;height:121.8pt">
                        <v:imagedata r:id="rId323" o:title="pulizia 05" cropleft="10080f" cropright="17471f"/>
                      </v:shape>
                    </w:pict>
                  </w:r>
                </w:p>
              </w:txbxContent>
            </v:textbox>
            <o:callout v:ext="edit" minusx="t" minusy="t"/>
          </v:shape>
        </w:pict>
      </w:r>
      <w:r>
        <w:rPr>
          <w:noProof/>
        </w:rPr>
        <w:pict w14:anchorId="511751C0">
          <v:shape id="_x0000_s18350" type="#_x0000_t202" style="position:absolute;left:0;text-align:left;margin-left:1.85pt;margin-top:8.95pt;width:223.15pt;height:125.65pt;z-index:252111872;mso-wrap-style:none" filled="f" stroked="f" strokecolor="red">
            <v:textbox style="mso-next-textbox:#_x0000_s18350;mso-fit-shape-to-text:t" inset=".5mm,.3mm,.5mm,.3mm">
              <w:txbxContent>
                <w:p w14:paraId="355E524B" w14:textId="77777777" w:rsidR="00650C76" w:rsidRDefault="00047926" w:rsidP="00726180">
                  <w:r>
                    <w:pict w14:anchorId="6F143AE5">
                      <v:shape id="_x0000_i1807" type="#_x0000_t75" style="width:220.6pt;height:124.85pt">
                        <v:imagedata r:id="rId324" o:title="pulizia 06"/>
                      </v:shape>
                    </w:pict>
                  </w:r>
                </w:p>
              </w:txbxContent>
            </v:textbox>
            <o:callout v:ext="edit" minusx="t" minusy="t"/>
          </v:shape>
        </w:pict>
      </w:r>
    </w:p>
    <w:p w14:paraId="0E306FDC" w14:textId="77777777" w:rsidR="00726180" w:rsidRDefault="00726180" w:rsidP="00726180"/>
    <w:p w14:paraId="73400630" w14:textId="77777777" w:rsidR="00726180" w:rsidRDefault="00726180" w:rsidP="00726180"/>
    <w:p w14:paraId="7A3A5346" w14:textId="77777777" w:rsidR="00726180" w:rsidRDefault="00047926" w:rsidP="00726180">
      <w:r>
        <w:rPr>
          <w:noProof/>
        </w:rPr>
        <w:pict w14:anchorId="06A8040D">
          <v:shape id="_x0000_s18359" type="#_x0000_t93" style="position:absolute;left:0;text-align:left;margin-left:46.9pt;margin-top:6.4pt;width:47.85pt;height:15.3pt;rotation:664809fd;z-index:252121088" fillcolor="#ffe599">
            <v:textbox inset=".5mm,.3mm,.5mm,.3mm"/>
            <o:callout v:ext="edit" minusx="t" minusy="t"/>
          </v:shape>
        </w:pict>
      </w:r>
    </w:p>
    <w:p w14:paraId="2A999DBD" w14:textId="77777777" w:rsidR="00726180" w:rsidRDefault="00047926" w:rsidP="00726180">
      <w:r>
        <w:rPr>
          <w:noProof/>
        </w:rPr>
        <w:pict w14:anchorId="76B028BB">
          <v:shape id="_x0000_s18361" type="#_x0000_t93" style="position:absolute;left:0;text-align:left;margin-left:101.8pt;margin-top:25.2pt;width:47.85pt;height:15.3pt;rotation:15294945fd;z-index:252123136" fillcolor="#ffe599">
            <v:textbox inset=".5mm,.3mm,.5mm,.3mm"/>
            <o:callout v:ext="edit" minusx="t" minusy="t"/>
          </v:shape>
        </w:pict>
      </w:r>
    </w:p>
    <w:p w14:paraId="6245387F" w14:textId="77777777" w:rsidR="00726180" w:rsidRDefault="00047926" w:rsidP="00726180">
      <w:r>
        <w:rPr>
          <w:noProof/>
        </w:rPr>
        <w:pict w14:anchorId="5F178F1C">
          <v:shape id="_x0000_s18360" type="#_x0000_t93" style="position:absolute;left:0;text-align:left;margin-left:49.6pt;margin-top:5.25pt;width:47.85pt;height:15.3pt;rotation:-1687893fd;z-index:252122112" fillcolor="#ffe599">
            <v:textbox inset=".5mm,.3mm,.5mm,.3mm"/>
            <o:callout v:ext="edit" minusx="t" minusy="t"/>
          </v:shape>
        </w:pict>
      </w:r>
    </w:p>
    <w:p w14:paraId="14953C00" w14:textId="77777777" w:rsidR="00726180" w:rsidRDefault="00047926" w:rsidP="00726180">
      <w:r>
        <w:rPr>
          <w:noProof/>
        </w:rPr>
        <w:pict w14:anchorId="25DA04B5">
          <v:shape id="_x0000_s18358" type="#_x0000_t32" style="position:absolute;left:0;text-align:left;margin-left:315.15pt;margin-top:12.85pt;width:77.1pt;height:22.7pt;flip:x;z-index:252120064" o:connectortype="straight" strokecolor="red">
            <v:stroke endarrow="block"/>
            <o:callout v:ext="edit" minusx="t" minusy="t"/>
          </v:shape>
        </w:pict>
      </w:r>
      <w:r>
        <w:rPr>
          <w:noProof/>
        </w:rPr>
        <w:pict w14:anchorId="37F35DEF">
          <v:shape id="_x0000_s18356" type="#_x0000_t202" style="position:absolute;left:0;text-align:left;margin-left:392.25pt;margin-top:.85pt;width:106.2pt;height:49.3pt;z-index:252118016" strokecolor="red">
            <v:textbox style="mso-next-textbox:#_x0000_s18356" inset=".5mm,.3mm,.5mm,.3mm">
              <w:txbxContent>
                <w:p w14:paraId="3C296DCE" w14:textId="77777777" w:rsidR="00650C76" w:rsidRDefault="00650C76" w:rsidP="00726180">
                  <w:r>
                    <w:t>…y a un bidón que recoge tales residuos</w:t>
                  </w:r>
                </w:p>
              </w:txbxContent>
            </v:textbox>
            <o:callout v:ext="edit" minusx="t" minusy="t"/>
          </v:shape>
        </w:pict>
      </w:r>
    </w:p>
    <w:p w14:paraId="3C2B9A00" w14:textId="77777777" w:rsidR="00726180" w:rsidRDefault="00726180" w:rsidP="00726180"/>
    <w:p w14:paraId="6FBFCF35" w14:textId="77777777" w:rsidR="00726180" w:rsidRDefault="00726180" w:rsidP="00726180"/>
    <w:p w14:paraId="2C7D22F6" w14:textId="77777777" w:rsidR="00726180" w:rsidRDefault="00726180" w:rsidP="00726180"/>
    <w:p w14:paraId="57B2F0D6" w14:textId="77777777" w:rsidR="00726180" w:rsidRDefault="00726180" w:rsidP="00726180"/>
    <w:p w14:paraId="06CE27CC" w14:textId="77777777" w:rsidR="00726180" w:rsidRDefault="00726180" w:rsidP="00726180"/>
    <w:p w14:paraId="2DD97FB9" w14:textId="77777777" w:rsidR="00726180" w:rsidRDefault="00726180" w:rsidP="00726180"/>
    <w:p w14:paraId="0C05A20B" w14:textId="77777777" w:rsidR="00726180" w:rsidRDefault="00726180" w:rsidP="00726180"/>
    <w:p w14:paraId="4F263E90" w14:textId="77777777" w:rsidR="00726180" w:rsidRDefault="00047926" w:rsidP="00726180">
      <w:r>
        <w:rPr>
          <w:noProof/>
        </w:rPr>
        <w:lastRenderedPageBreak/>
        <w:pict w14:anchorId="0E676CEC">
          <v:shape id="_x0000_s18374" type="#_x0000_t93" style="position:absolute;left:0;text-align:left;margin-left:438.65pt;margin-top:13.05pt;width:31.05pt;height:15.95pt;rotation:90;z-index:252136448" fillcolor="#ffe599">
            <v:textbox inset=".5mm,.3mm,.5mm,.3mm"/>
            <o:callout v:ext="edit" minusx="t" minusy="t"/>
          </v:shape>
        </w:pict>
      </w:r>
      <w:r>
        <w:rPr>
          <w:noProof/>
        </w:rPr>
        <w:pict w14:anchorId="30CA5E12">
          <v:shape id="_x0000_s18293" type="#_x0000_t202" style="position:absolute;left:0;text-align:left;margin-left:284.1pt;margin-top:19.1pt;width:87.45pt;height:84.4pt;z-index:252059648;mso-wrap-style:none" filled="f" stroked="f" strokecolor="red">
            <v:textbox style="mso-next-textbox:#_x0000_s18293;mso-fit-shape-to-text:t" inset=".5mm,.3mm,.5mm,.3mm">
              <w:txbxContent>
                <w:p w14:paraId="1BB732C4" w14:textId="77777777" w:rsidR="00650C76" w:rsidRDefault="00047926" w:rsidP="00726180">
                  <w:r>
                    <w:pict w14:anchorId="7624615E">
                      <v:shape id="_x0000_i1808" type="#_x0000_t75" style="width:85pt;height:82.7pt">
                        <v:imagedata r:id="rId325" o:title="tazza con becco"/>
                      </v:shape>
                    </w:pict>
                  </w:r>
                </w:p>
              </w:txbxContent>
            </v:textbox>
            <o:callout v:ext="edit" minusx="t" minusy="t"/>
          </v:shape>
        </w:pict>
      </w:r>
      <w:r w:rsidR="00FC06B0">
        <w:rPr>
          <w:rFonts w:cs="Arial"/>
          <w:b/>
          <w:bCs/>
          <w:color w:val="0000FF"/>
        </w:rPr>
        <w:pict w14:anchorId="5E87A530">
          <v:shape id="_x0000_i1809" type="#_x0000_t75" style="width:32.95pt;height:16.1pt" o:bullet="t" fillcolor="window">
            <v:imagedata r:id="rId13" o:title="MANO CHE INDICA"/>
          </v:shape>
        </w:pict>
      </w:r>
      <w:r w:rsidR="00726180" w:rsidRPr="0055209E">
        <w:rPr>
          <w:rFonts w:cs="Arial"/>
          <w:b/>
          <w:bCs/>
          <w:color w:val="0000FF"/>
        </w:rPr>
        <w:t>U</w:t>
      </w:r>
      <w:r w:rsidR="00726180">
        <w:rPr>
          <w:rFonts w:cs="Arial"/>
          <w:b/>
          <w:bCs/>
          <w:color w:val="0000FF"/>
        </w:rPr>
        <w:t>tilizar los tensioactivos indicados por el fabricante del adhesivo</w:t>
      </w:r>
    </w:p>
    <w:p w14:paraId="093AE77E" w14:textId="77777777" w:rsidR="00726180" w:rsidRDefault="00047926" w:rsidP="00726180">
      <w:r>
        <w:rPr>
          <w:rFonts w:cs="Arial"/>
          <w:noProof/>
        </w:rPr>
        <w:pict w14:anchorId="14D91BAD">
          <v:oval id="_x0000_s18371" style="position:absolute;left:0;text-align:left;margin-left:455.3pt;margin-top:13.7pt;width:55pt;height:55pt;z-index:252133376" fillcolor="#bfbfbf">
            <v:textbox inset=".5mm,.3mm,.5mm,.3mm"/>
            <o:callout v:ext="edit" minusx="t" minusy="t"/>
          </v:oval>
        </w:pict>
      </w:r>
      <w:r>
        <w:rPr>
          <w:rFonts w:cs="Arial"/>
          <w:noProof/>
        </w:rPr>
        <w:pict w14:anchorId="68076B46">
          <v:oval id="_x0000_s18370" style="position:absolute;left:0;text-align:left;margin-left:399.1pt;margin-top:13.7pt;width:55pt;height:55pt;z-index:252132352" fillcolor="#bfbfbf">
            <v:textbox inset=".5mm,.3mm,.5mm,.3mm"/>
            <o:callout v:ext="edit" minusx="t" minusy="t"/>
          </v:oval>
        </w:pict>
      </w:r>
      <w:r>
        <w:rPr>
          <w:rFonts w:cs="Arial"/>
          <w:noProof/>
        </w:rPr>
        <w:pict w14:anchorId="7FAB5BCE">
          <v:rect id="_x0000_s18369" style="position:absolute;left:0;text-align:left;margin-left:433.1pt;margin-top:19.7pt;width:52.25pt;height:21.85pt;z-index:252131328" fillcolor="#ffe599" stroked="f" strokecolor="red">
            <v:textbox inset=".5mm,.3mm,.5mm,.3mm"/>
            <o:callout v:ext="edit" minusx="t" minusy="t"/>
          </v:rect>
        </w:pict>
      </w:r>
    </w:p>
    <w:p w14:paraId="33CF83B2" w14:textId="77777777" w:rsidR="00726180" w:rsidRDefault="00047926" w:rsidP="00726180">
      <w:r>
        <w:rPr>
          <w:noProof/>
        </w:rPr>
        <w:pict w14:anchorId="6BEDE5F2">
          <v:shape id="_x0000_s18373" type="#_x0000_t32" style="position:absolute;left:0;text-align:left;margin-left:426.3pt;margin-top:11.75pt;width:29pt;height:55pt;flip:y;z-index:252135424" o:connectortype="straight" strokecolor="red">
            <v:stroke endarrow="block"/>
            <o:callout v:ext="edit" minusx="t" minusy="t"/>
          </v:shape>
        </w:pict>
      </w:r>
      <w:r>
        <w:rPr>
          <w:noProof/>
        </w:rPr>
        <w:pict w14:anchorId="209B5559">
          <v:shape id="_x0000_s18344" type="#_x0000_t202" style="position:absolute;left:0;text-align:left;margin-left:13.9pt;margin-top:8.2pt;width:270.65pt;height:207.45pt;z-index:252105728;mso-wrap-style:none" filled="f" stroked="f" strokecolor="red">
            <v:textbox style="mso-next-textbox:#_x0000_s18344;mso-fit-shape-to-text:t" inset=".5mm,.3mm,.5mm,.3mm">
              <w:txbxContent>
                <w:p w14:paraId="08E170A1" w14:textId="77777777" w:rsidR="00650C76" w:rsidRDefault="00047926" w:rsidP="00726180">
                  <w:r>
                    <w:pict w14:anchorId="6CB84EDA">
                      <v:shape id="_x0000_i1810" type="#_x0000_t75" style="width:268.1pt;height:206.05pt">
                        <v:imagedata r:id="rId326" o:title="pulizia 03" cropleft="11155f" cropright="6589f"/>
                      </v:shape>
                    </w:pict>
                  </w:r>
                </w:p>
              </w:txbxContent>
            </v:textbox>
            <o:callout v:ext="edit" minusx="t" minusy="t"/>
          </v:shape>
        </w:pict>
      </w:r>
    </w:p>
    <w:p w14:paraId="3AFC22F9" w14:textId="77777777" w:rsidR="00726180" w:rsidRDefault="00726180" w:rsidP="00726180"/>
    <w:p w14:paraId="75D68617" w14:textId="77777777" w:rsidR="00726180" w:rsidRDefault="00726180" w:rsidP="00726180"/>
    <w:p w14:paraId="41E3262D" w14:textId="77777777" w:rsidR="00726180" w:rsidRDefault="00726180" w:rsidP="00726180"/>
    <w:p w14:paraId="423C7612" w14:textId="77777777" w:rsidR="00726180" w:rsidRDefault="00047926" w:rsidP="00726180">
      <w:r>
        <w:rPr>
          <w:noProof/>
        </w:rPr>
        <w:pict w14:anchorId="0226087C">
          <v:shape id="_x0000_s18363" type="#_x0000_t202" style="position:absolute;left:0;text-align:left;margin-left:317pt;margin-top:12.3pt;width:176.35pt;height:37.6pt;z-index:252125184" strokecolor="red">
            <v:textbox style="mso-next-textbox:#_x0000_s18363" inset=".5mm,.3mm,.5mm,.3mm">
              <w:txbxContent>
                <w:p w14:paraId="6647FB67" w14:textId="77777777" w:rsidR="00650C76" w:rsidRDefault="00650C76" w:rsidP="00726180">
                  <w:r>
                    <w:t>Luego, verter los tensioactivos entre los rodillos, con una jarra</w:t>
                  </w:r>
                </w:p>
              </w:txbxContent>
            </v:textbox>
            <o:callout v:ext="edit" minusx="t" minusy="t"/>
          </v:shape>
        </w:pict>
      </w:r>
      <w:r>
        <w:rPr>
          <w:noProof/>
        </w:rPr>
        <w:pict w14:anchorId="082025A9">
          <v:shape id="_x0000_s18364" type="#_x0000_t202" style="position:absolute;left:0;text-align:left;margin-left:309.3pt;margin-top:47.1pt;width:76pt;height:60.4pt;z-index:252126208;mso-wrap-style:none" filled="f" stroked="f" strokecolor="red" strokeweight="1pt">
            <v:textbox style="mso-next-textbox:#_x0000_s18364;mso-fit-shape-to-text:t">
              <w:txbxContent>
                <w:p w14:paraId="619B6FE7" w14:textId="77777777" w:rsidR="00650C76" w:rsidRDefault="00047926" w:rsidP="00726180">
                  <w:r>
                    <w:rPr>
                      <w:rFonts w:cs="Arial"/>
                      <w:color w:val="FF6600"/>
                    </w:rPr>
                    <w:pict w14:anchorId="75B5FD33">
                      <v:shape id="_x0000_i1811" type="#_x0000_t75" style="width:62.8pt;height:53.6pt">
                        <v:imagedata r:id="rId280" o:title="pericolo generico 1"/>
                      </v:shape>
                    </w:pict>
                  </w:r>
                </w:p>
              </w:txbxContent>
            </v:textbox>
          </v:shape>
        </w:pict>
      </w:r>
      <w:r>
        <w:rPr>
          <w:noProof/>
        </w:rPr>
        <w:pict w14:anchorId="5451891B">
          <v:shape id="_x0000_s18365" type="#_x0000_t202" style="position:absolute;left:0;text-align:left;margin-left:370.5pt;margin-top:54.45pt;width:2in;height:56.2pt;z-index:252127232" filled="f" stroked="f" strokecolor="red" strokeweight="1pt">
            <v:textbox style="mso-next-textbox:#_x0000_s18365" inset=".5mm,.3mm,.5mm,.3mm">
              <w:txbxContent>
                <w:p w14:paraId="3DAD3387" w14:textId="77777777" w:rsidR="00650C76" w:rsidRPr="001A3CB4" w:rsidRDefault="00650C76" w:rsidP="00726180">
                  <w:pPr>
                    <w:jc w:val="center"/>
                    <w:rPr>
                      <w:rFonts w:ascii="Times New Roman" w:hAnsi="Times New Roman"/>
                      <w:b/>
                      <w:color w:val="FF6600"/>
                    </w:rPr>
                  </w:pPr>
                  <w:r w:rsidRPr="001A3CB4">
                    <w:rPr>
                      <w:b/>
                      <w:color w:val="FF6600"/>
                    </w:rPr>
                    <w:t>PELIGRO POSIBLE PRESENCIA DE SUSTANCIAS QUÍMICAS</w:t>
                  </w:r>
                </w:p>
              </w:txbxContent>
            </v:textbox>
          </v:shape>
        </w:pict>
      </w:r>
      <w:r>
        <w:rPr>
          <w:noProof/>
        </w:rPr>
        <w:pict w14:anchorId="5705B0EE">
          <v:shape id="_x0000_s18366" type="#_x0000_t93" style="position:absolute;left:0;text-align:left;margin-left:236.45pt;margin-top:27.35pt;width:60.75pt;height:29.15pt;rotation:8068744fd;z-index:252128256" fillcolor="#ffe599">
            <v:textbox inset=".5mm,.3mm,.5mm,.3mm"/>
            <o:callout v:ext="edit" minusx="t" minusy="t"/>
          </v:shape>
        </w:pict>
      </w:r>
    </w:p>
    <w:p w14:paraId="248A75B2" w14:textId="77777777" w:rsidR="00726180" w:rsidRDefault="00726180" w:rsidP="00726180"/>
    <w:p w14:paraId="6ED1E961" w14:textId="77777777" w:rsidR="00726180" w:rsidRDefault="00047926" w:rsidP="00726180">
      <w:r>
        <w:rPr>
          <w:noProof/>
        </w:rPr>
        <w:pict w14:anchorId="10618D1B">
          <v:shape id="_x0000_s18372" type="#_x0000_t32" style="position:absolute;left:0;text-align:left;margin-left:270.75pt;margin-top:6.8pt;width:46.35pt;height:20.05pt;flip:x;z-index:252134400" o:connectortype="straight" strokecolor="red">
            <v:stroke endarrow="block"/>
            <o:callout v:ext="edit" minusx="t" minusy="t"/>
          </v:shape>
        </w:pict>
      </w:r>
    </w:p>
    <w:p w14:paraId="05F32587" w14:textId="77777777" w:rsidR="00726180" w:rsidRDefault="00726180" w:rsidP="00726180"/>
    <w:p w14:paraId="5BF3661C" w14:textId="77777777" w:rsidR="00726180" w:rsidRDefault="00726180" w:rsidP="00726180"/>
    <w:p w14:paraId="23A1379C" w14:textId="77777777" w:rsidR="00726180" w:rsidRDefault="00726180" w:rsidP="00726180"/>
    <w:p w14:paraId="7ADF23AD" w14:textId="77777777" w:rsidR="00726180" w:rsidRDefault="00726180" w:rsidP="00726180"/>
    <w:p w14:paraId="5D68930A" w14:textId="77777777" w:rsidR="00726180" w:rsidRDefault="00047926" w:rsidP="00726180">
      <w:r>
        <w:rPr>
          <w:noProof/>
          <w:sz w:val="20"/>
        </w:rPr>
        <w:pict w14:anchorId="096EF4D7">
          <v:shape id="_x0000_s18367" type="#_x0000_t202" style="position:absolute;left:0;text-align:left;margin-left:316.3pt;margin-top:8.8pt;width:63.65pt;height:53.6pt;z-index:252129280;mso-wrap-style:none" filled="f" stroked="f" strokecolor="red" strokeweight="1pt">
            <v:textbox style="mso-next-textbox:#_x0000_s18367;mso-fit-shape-to-text:t" inset=".5mm,.3mm,.5mm,.3mm">
              <w:txbxContent>
                <w:p w14:paraId="350BDE97" w14:textId="77777777" w:rsidR="00650C76" w:rsidRDefault="00047926" w:rsidP="00726180">
                  <w:pPr>
                    <w:jc w:val="center"/>
                  </w:pPr>
                  <w:r>
                    <w:pict w14:anchorId="61BF7F0B">
                      <v:shape id="_x0000_i1812" type="#_x0000_t75" style="width:60.5pt;height:52.1pt">
                        <v:imagedata r:id="rId172" o:title="CONTUSIONE"/>
                      </v:shape>
                    </w:pict>
                  </w:r>
                </w:p>
              </w:txbxContent>
            </v:textbox>
          </v:shape>
        </w:pict>
      </w:r>
    </w:p>
    <w:p w14:paraId="0FDDD5C1" w14:textId="77777777" w:rsidR="00726180" w:rsidRDefault="00047926" w:rsidP="00726180">
      <w:r>
        <w:rPr>
          <w:noProof/>
          <w:sz w:val="20"/>
        </w:rPr>
        <w:pict w14:anchorId="00B3A025">
          <v:shape id="_x0000_s18368" type="#_x0000_t202" style="position:absolute;left:0;text-align:left;margin-left:373.65pt;margin-top:8.65pt;width:108pt;height:36.6pt;z-index:252130304" filled="f" stroked="f">
            <v:textbox style="mso-next-textbox:#_x0000_s18368" inset=".5mm,.3mm,.5mm,.3mm">
              <w:txbxContent>
                <w:p w14:paraId="42FFC522" w14:textId="77777777" w:rsidR="00650C76" w:rsidRDefault="00650C76" w:rsidP="00726180">
                  <w:pPr>
                    <w:jc w:val="center"/>
                    <w:rPr>
                      <w:rFonts w:cs="Arial"/>
                      <w:color w:val="FF6600"/>
                    </w:rPr>
                  </w:pPr>
                  <w:r>
                    <w:rPr>
                      <w:rFonts w:cs="Arial"/>
                      <w:b/>
                      <w:bCs/>
                      <w:color w:val="FF6600"/>
                    </w:rPr>
                    <w:t>PELIGRO DE CONTUSIÓN</w:t>
                  </w:r>
                </w:p>
              </w:txbxContent>
            </v:textbox>
            <o:callout v:ext="edit" minusy="t"/>
          </v:shape>
        </w:pict>
      </w:r>
    </w:p>
    <w:p w14:paraId="4C5E0EE6" w14:textId="77777777" w:rsidR="00726180" w:rsidRDefault="00726180" w:rsidP="00726180"/>
    <w:p w14:paraId="4F6E79D3" w14:textId="77777777" w:rsidR="00726180" w:rsidRDefault="00726180" w:rsidP="00726180"/>
    <w:p w14:paraId="5C447F8C" w14:textId="77777777" w:rsidR="00726180" w:rsidRDefault="00726180" w:rsidP="00726180"/>
    <w:p w14:paraId="4ADE0D47" w14:textId="77777777" w:rsidR="00726180" w:rsidRDefault="00047926" w:rsidP="00726180">
      <w:r>
        <w:rPr>
          <w:rFonts w:cs="Arial"/>
          <w:noProof/>
        </w:rPr>
        <w:pict w14:anchorId="06135C39">
          <v:shape id="_x0000_s18308" type="#_x0000_t202" style="position:absolute;left:0;text-align:left;margin-left:99.7pt;margin-top:27.7pt;width:145.35pt;height:25.65pt;z-index:252072960" strokecolor="red">
            <v:textbox style="mso-next-textbox:#_x0000_s18308" inset=".5mm,.3mm,.5mm,.3mm">
              <w:txbxContent>
                <w:p w14:paraId="0603F240" w14:textId="77777777" w:rsidR="00650C76" w:rsidRDefault="00650C76" w:rsidP="00726180">
                  <w:r>
                    <w:t>Cerrar la puerta</w:t>
                  </w:r>
                </w:p>
              </w:txbxContent>
            </v:textbox>
            <o:callout v:ext="edit" minusx="t" minusy="t"/>
          </v:shape>
        </w:pict>
      </w:r>
      <w:r>
        <w:rPr>
          <w:rFonts w:cs="Arial"/>
          <w:noProof/>
        </w:rPr>
        <w:pict w14:anchorId="2FC5B3B3">
          <v:line id="_x0000_s18309" style="position:absolute;left:0;text-align:left;z-index:252073984" from="213.7pt,53.35pt" to="325.8pt,195.85pt" strokecolor="red">
            <v:stroke endarrow="block"/>
            <o:callout v:ext="edit" minusx="t" minusy="t"/>
          </v:line>
        </w:pict>
      </w:r>
      <w:r>
        <w:rPr>
          <w:rFonts w:cs="Arial"/>
          <w:noProof/>
        </w:rPr>
        <w:pict w14:anchorId="4E8BB9D1">
          <v:shape id="_x0000_s18299" type="#_x0000_t202" style="position:absolute;left:0;text-align:left;margin-left:123.85pt;margin-top:76.15pt;width:316.75pt;height:179.9pt;z-index:252063744;mso-wrap-style:none" filled="f" stroked="f" strokecolor="red">
            <v:textbox style="mso-next-textbox:#_x0000_s18299;mso-fit-shape-to-text:t" inset=".5mm,.3mm,.5mm,.3mm">
              <w:txbxContent>
                <w:p w14:paraId="72FD89DC" w14:textId="77777777" w:rsidR="00650C76" w:rsidRDefault="00047926" w:rsidP="00726180">
                  <w:r>
                    <w:rPr>
                      <w:rFonts w:cs="Arial"/>
                    </w:rPr>
                    <w:pict w14:anchorId="0A79AA08">
                      <v:shape id="_x0000_i1813" type="#_x0000_t75" style="width:314.05pt;height:178.45pt">
                        <v:imagedata r:id="rId291" o:title="pulizia 02" cropbottom="6231f" cropright="6382f"/>
                      </v:shape>
                    </w:pict>
                  </w:r>
                </w:p>
              </w:txbxContent>
            </v:textbox>
            <o:callout v:ext="edit" minusx="t" minusy="t"/>
          </v:shape>
        </w:pict>
      </w:r>
      <w:r>
        <w:rPr>
          <w:rFonts w:cs="Arial"/>
          <w:noProof/>
        </w:rPr>
        <w:pict w14:anchorId="61647508">
          <v:shape id="_x0000_s18343" type="#_x0000_t99" style="position:absolute;left:0;text-align:left;margin-left:234.85pt;margin-top:153.6pt;width:59.45pt;height:56.25pt;rotation:-6612162fd;flip:x y;z-index:252104704" adj="-5462497,-278126,6526" fillcolor="lime">
            <v:textbox inset=".5mm,.3mm,.5mm,.3mm"/>
            <o:callout v:ext="edit" minusx="t" minusy="t"/>
          </v:shape>
        </w:pict>
      </w:r>
      <w:r>
        <w:rPr>
          <w:rFonts w:cs="Arial"/>
          <w:noProof/>
        </w:rPr>
        <w:pict w14:anchorId="65EA9DDA">
          <v:shape id="_x0000_s18331" type="#_x0000_t202" style="position:absolute;left:0;text-align:left;margin-left:116.8pt;margin-top:262.4pt;width:175.9pt;height:37.05pt;z-index:252095488" strokecolor="red">
            <v:textbox style="mso-next-textbox:#_x0000_s18331" inset=".5mm,.3mm,.5mm,.3mm">
              <w:txbxContent>
                <w:p w14:paraId="791E2526" w14:textId="77777777" w:rsidR="00650C76" w:rsidRDefault="00650C76" w:rsidP="00726180">
                  <w:pPr>
                    <w:jc w:val="left"/>
                  </w:pPr>
                  <w:r>
                    <w:t>…luego llevar el selector ROLLERS en ON</w:t>
                  </w:r>
                </w:p>
              </w:txbxContent>
            </v:textbox>
            <o:callout v:ext="edit" minusx="t" minusy="t"/>
          </v:shape>
        </w:pict>
      </w:r>
      <w:r>
        <w:rPr>
          <w:rFonts w:cs="Arial"/>
          <w:noProof/>
        </w:rPr>
        <w:pict w14:anchorId="74B6AE40">
          <v:line id="_x0000_s18340" style="position:absolute;left:0;text-align:left;flip:x;z-index:252102656" from="54.1pt,105.25pt" to="54.1pt,182.2pt" strokecolor="red">
            <v:stroke endarrow="block"/>
            <o:callout v:ext="edit" minusx="t" minusy="t"/>
          </v:line>
        </w:pict>
      </w:r>
      <w:r>
        <w:rPr>
          <w:rFonts w:cs="Arial"/>
          <w:noProof/>
        </w:rPr>
        <w:pict w14:anchorId="1F47C955">
          <v:line id="_x0000_s18338" style="position:absolute;left:0;text-align:left;flip:x;z-index:252967936" from="94pt,276.5pt" to="116.8pt,276.5pt" strokecolor="red">
            <v:stroke endarrow="block"/>
            <o:callout v:ext="edit" minusx="t" minusy="t"/>
          </v:line>
        </w:pict>
      </w:r>
      <w:r>
        <w:rPr>
          <w:rFonts w:cs="Arial"/>
          <w:noProof/>
        </w:rPr>
        <w:pict w14:anchorId="200393ED">
          <v:shape id="_x0000_s18339" type="#_x0000_t202" style="position:absolute;left:0;text-align:left;margin-left:310.05pt;margin-top:276.4pt;width:153.9pt;height:28.5pt;z-index:252101632">
            <v:textbox style="mso-next-textbox:#_x0000_s18339" inset=".5mm,.3mm,.5mm,.3mm">
              <w:txbxContent>
                <w:p w14:paraId="2ABBC6DC" w14:textId="77777777" w:rsidR="00650C76" w:rsidRPr="009B3B8A" w:rsidRDefault="00047926" w:rsidP="00726180">
                  <w:pPr>
                    <w:rPr>
                      <w:sz w:val="32"/>
                      <w:szCs w:val="32"/>
                    </w:rPr>
                  </w:pPr>
                  <w:r>
                    <w:rPr>
                      <w:rFonts w:cs="Arial"/>
                      <w:noProof/>
                      <w:sz w:val="32"/>
                      <w:szCs w:val="32"/>
                    </w:rPr>
                    <w:pict w14:anchorId="787CB0FF">
                      <v:shape id="_x0000_i1814" type="#_x0000_t75" alt="MANO CHE INDICA" style="width:32.95pt;height:15.3pt;visibility:visible">
                        <v:imagedata r:id="rId164" o:title="MANO CHE INDICA"/>
                      </v:shape>
                    </w:pict>
                  </w:r>
                  <w:r w:rsidR="00650C76" w:rsidRPr="009B3B8A">
                    <w:rPr>
                      <w:rFonts w:cs="Arial"/>
                      <w:bCs/>
                      <w:sz w:val="32"/>
                      <w:szCs w:val="32"/>
                    </w:rPr>
                    <w:t>Los rodillos rotan</w:t>
                  </w:r>
                </w:p>
              </w:txbxContent>
            </v:textbox>
            <o:callout v:ext="edit" minusx="t" minusy="t"/>
          </v:shape>
        </w:pict>
      </w:r>
      <w:r>
        <w:rPr>
          <w:noProof/>
          <w:sz w:val="20"/>
        </w:rPr>
        <w:pict w14:anchorId="444EC0F7">
          <v:shape id="_x0000_s18328" type="#_x0000_t202" style="position:absolute;left:0;text-align:left;margin-left:262.15pt;margin-top:13.45pt;width:63.65pt;height:53.6pt;z-index:252092416;mso-wrap-style:none" filled="f" stroked="f" strokecolor="red" strokeweight="1pt">
            <v:textbox style="mso-next-textbox:#_x0000_s18328;mso-fit-shape-to-text:t" inset=".5mm,.3mm,.5mm,.3mm">
              <w:txbxContent>
                <w:p w14:paraId="2D832F44" w14:textId="77777777" w:rsidR="00650C76" w:rsidRDefault="00047926" w:rsidP="00726180">
                  <w:pPr>
                    <w:jc w:val="center"/>
                  </w:pPr>
                  <w:r>
                    <w:pict w14:anchorId="629F1A66">
                      <v:shape id="_x0000_i1815" type="#_x0000_t75" style="width:60.5pt;height:52.1pt">
                        <v:imagedata r:id="rId172" o:title="CONTUSIONE"/>
                      </v:shape>
                    </w:pict>
                  </w:r>
                </w:p>
              </w:txbxContent>
            </v:textbox>
          </v:shape>
        </w:pict>
      </w:r>
      <w:r>
        <w:rPr>
          <w:rFonts w:cs="Arial"/>
          <w:noProof/>
        </w:rPr>
        <w:pict w14:anchorId="1C4DA3B7">
          <v:group id="_x0000_s18296" style="position:absolute;left:0;text-align:left;margin-left:25.6pt;margin-top:124.75pt;width:63pt;height:102.35pt;z-index:252062720" coordorigin="1704,3803" coordsize="1260,2047">
            <v:shape id="_x0000_s18297" type="#_x0000_t202" style="position:absolute;left:1704;top:3803;width:1260;height:2047;mso-wrap-style:none" filled="f" stroked="f" strokecolor="red">
              <v:textbox style="mso-next-textbox:#_x0000_s18297;mso-fit-shape-to-text:t" inset=".5mm,.3mm,.5mm,.3mm">
                <w:txbxContent>
                  <w:p w14:paraId="04D498FE" w14:textId="77777777" w:rsidR="00650C76" w:rsidRDefault="00047926" w:rsidP="00726180">
                    <w:r>
                      <w:pict w14:anchorId="0CC4AD53">
                        <v:shape id="_x0000_i1816" type="#_x0000_t75" style="width:60.5pt;height:100.35pt">
                          <v:imagedata r:id="rId333" o:title="DSC_0546 mod 3"/>
                        </v:shape>
                      </w:pict>
                    </w:r>
                  </w:p>
                </w:txbxContent>
              </v:textbox>
              <o:callout v:ext="edit" minusx="t" minusy="t"/>
            </v:shape>
            <v:oval id="_x0000_s18298" style="position:absolute;left:1818;top:4667;width:855;height:912" stroked="f" strokecolor="red">
              <v:fill color2="silver" rotate="t" focusposition=".5,.5" focussize="" focus="100%" type="gradientRadial"/>
              <v:textbox inset=".5mm,.3mm,.5mm,.3mm"/>
              <o:callout v:ext="edit" minusx="t" minusy="t"/>
            </v:oval>
          </v:group>
        </w:pict>
      </w:r>
    </w:p>
    <w:p w14:paraId="43B03A74" w14:textId="77777777" w:rsidR="00726180" w:rsidRDefault="00047926" w:rsidP="00726180">
      <w:r>
        <w:rPr>
          <w:noProof/>
          <w:sz w:val="20"/>
        </w:rPr>
        <w:pict w14:anchorId="698E711B">
          <v:shape id="_x0000_s18329" type="#_x0000_t202" style="position:absolute;left:0;text-align:left;margin-left:316.3pt;margin-top:11.05pt;width:108pt;height:36.6pt;z-index:252093440" filled="f" stroked="f">
            <v:textbox style="mso-next-textbox:#_x0000_s18329" inset=".5mm,.3mm,.5mm,.3mm">
              <w:txbxContent>
                <w:p w14:paraId="2C88F82B" w14:textId="77777777" w:rsidR="00650C76" w:rsidRDefault="00650C76" w:rsidP="00726180">
                  <w:pPr>
                    <w:jc w:val="center"/>
                    <w:rPr>
                      <w:rFonts w:cs="Arial"/>
                      <w:color w:val="FF6600"/>
                    </w:rPr>
                  </w:pPr>
                  <w:r>
                    <w:rPr>
                      <w:rFonts w:cs="Arial"/>
                      <w:b/>
                      <w:bCs/>
                      <w:color w:val="FF6600"/>
                    </w:rPr>
                    <w:t>PELIGRO DE CONTUSIÓN</w:t>
                  </w:r>
                </w:p>
              </w:txbxContent>
            </v:textbox>
            <o:callout v:ext="edit" minusy="t"/>
          </v:shape>
        </w:pict>
      </w:r>
    </w:p>
    <w:p w14:paraId="5ABF4FED" w14:textId="77777777" w:rsidR="00726180" w:rsidRDefault="00726180" w:rsidP="00726180"/>
    <w:p w14:paraId="786A247D" w14:textId="77777777" w:rsidR="00726180" w:rsidRDefault="00726180" w:rsidP="00726180"/>
    <w:p w14:paraId="1B06D71C" w14:textId="77777777" w:rsidR="00726180" w:rsidRDefault="00047926" w:rsidP="00726180">
      <w:r>
        <w:rPr>
          <w:rFonts w:cs="Arial"/>
          <w:noProof/>
        </w:rPr>
        <w:pict w14:anchorId="1895F98B">
          <v:shape id="_x0000_s18330" type="#_x0000_t202" style="position:absolute;left:0;text-align:left;margin-left:6.15pt;margin-top:3.05pt;width:90.9pt;height:46.7pt;z-index:252094464" strokecolor="red">
            <v:textbox style="mso-next-textbox:#_x0000_s18330" inset=".5mm,.3mm,.5mm,.3mm">
              <w:txbxContent>
                <w:p w14:paraId="6C8F3B6B" w14:textId="77777777" w:rsidR="00650C76" w:rsidRDefault="00650C76" w:rsidP="00726180">
                  <w:r>
                    <w:t>Entonces presionar ROLLERS OFF RESET…</w:t>
                  </w:r>
                </w:p>
              </w:txbxContent>
            </v:textbox>
            <o:callout v:ext="edit" minusx="t" minusy="t"/>
          </v:shape>
        </w:pict>
      </w:r>
    </w:p>
    <w:p w14:paraId="7076FED9" w14:textId="77777777" w:rsidR="00726180" w:rsidRDefault="00726180" w:rsidP="00726180"/>
    <w:p w14:paraId="201BB515" w14:textId="77777777" w:rsidR="00726180" w:rsidRDefault="00726180" w:rsidP="00726180"/>
    <w:p w14:paraId="61FEAFFB" w14:textId="77777777" w:rsidR="00726180" w:rsidRDefault="00726180" w:rsidP="00726180"/>
    <w:p w14:paraId="02B229B9" w14:textId="77777777" w:rsidR="00726180" w:rsidRDefault="00726180" w:rsidP="00726180"/>
    <w:p w14:paraId="07F74327" w14:textId="77777777" w:rsidR="00726180" w:rsidRDefault="00726180" w:rsidP="00726180"/>
    <w:p w14:paraId="33D7D157" w14:textId="77777777" w:rsidR="00726180" w:rsidRDefault="00726180" w:rsidP="00726180"/>
    <w:p w14:paraId="7986BA7A" w14:textId="77777777" w:rsidR="00726180" w:rsidRDefault="00726180" w:rsidP="00726180"/>
    <w:p w14:paraId="40ACE101" w14:textId="77777777" w:rsidR="00726180" w:rsidRDefault="00726180" w:rsidP="00726180"/>
    <w:p w14:paraId="4340BD34" w14:textId="77777777" w:rsidR="00726180" w:rsidRDefault="00726180" w:rsidP="00726180"/>
    <w:p w14:paraId="25A74590" w14:textId="77777777" w:rsidR="00726180" w:rsidRDefault="00726180" w:rsidP="00726180"/>
    <w:p w14:paraId="1D247EB4" w14:textId="77777777" w:rsidR="00726180" w:rsidRDefault="00726180" w:rsidP="00726180"/>
    <w:p w14:paraId="1C1D8D9E" w14:textId="77777777" w:rsidR="00726180" w:rsidRDefault="00726180" w:rsidP="00726180"/>
    <w:p w14:paraId="34CEB227" w14:textId="77777777" w:rsidR="00726180" w:rsidRDefault="00726180" w:rsidP="00726180"/>
    <w:p w14:paraId="78954E24" w14:textId="77777777" w:rsidR="00726180" w:rsidRDefault="00726180" w:rsidP="00726180"/>
    <w:p w14:paraId="12E3C254" w14:textId="77777777" w:rsidR="00726180" w:rsidRDefault="00726180" w:rsidP="00726180"/>
    <w:p w14:paraId="46A2BEBF" w14:textId="77777777" w:rsidR="00726180" w:rsidRDefault="00047926" w:rsidP="00726180">
      <w:r>
        <w:rPr>
          <w:noProof/>
        </w:rPr>
        <w:pict w14:anchorId="4C931014">
          <v:shape id="_x0000_s19937" type="#_x0000_t202" style="position:absolute;left:0;text-align:left;margin-left:25.6pt;margin-top:-36.95pt;width:83.4pt;height:114.3pt;z-index:252966912;mso-wrap-style:none" filled="f" stroked="f" strokecolor="red">
            <v:textbox style="mso-next-textbox:#_x0000_s19937;mso-fit-shape-to-text:t" inset=".5mm,.3mm,.5mm,.3mm">
              <w:txbxContent>
                <w:p w14:paraId="3F6CF6E6" w14:textId="77777777" w:rsidR="00650C76" w:rsidRDefault="00047926" w:rsidP="007950F8">
                  <w:r>
                    <w:pict w14:anchorId="7039FCB3">
                      <v:shape id="_x0000_i1817" type="#_x0000_t75" style="width:81.2pt;height:112.6pt">
                        <v:imagedata r:id="rId113" o:title="comandi 02 mod" cropbottom="31758f"/>
                      </v:shape>
                    </w:pict>
                  </w:r>
                </w:p>
              </w:txbxContent>
            </v:textbox>
            <o:callout v:ext="edit" minusx="t" minusy="t"/>
          </v:shape>
        </w:pict>
      </w:r>
    </w:p>
    <w:p w14:paraId="6C7C81FF" w14:textId="77777777" w:rsidR="00726180" w:rsidRDefault="00726180" w:rsidP="00726180"/>
    <w:p w14:paraId="7F9400F4" w14:textId="77777777" w:rsidR="00726180" w:rsidRDefault="00047926" w:rsidP="00726180">
      <w:r>
        <w:rPr>
          <w:rFonts w:cs="Arial"/>
          <w:noProof/>
        </w:rPr>
        <w:pict w14:anchorId="40DCAD27">
          <v:shape id="_x0000_s18334" type="#_x0000_t202" style="position:absolute;left:0;text-align:left;margin-left:270.75pt;margin-top:12.65pt;width:61.25pt;height:54.15pt;z-index:25209856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" filled="f" stroked="f" strokecolor="red">
            <v:textbox style="mso-next-textbox:#_x0000_s18334" inset=".5mm,.3mm,.5mm,.3mm">
              <w:txbxContent>
                <w:p w14:paraId="470243F2" w14:textId="77777777" w:rsidR="00650C76" w:rsidRDefault="00047926" w:rsidP="00726180">
                  <w:r>
                    <w:rPr>
                      <w:noProof/>
                    </w:rPr>
                    <w:pict w14:anchorId="7BA05E07">
                      <v:shape id="_x0000_i1818" type="#_x0000_t75" alt="Vietato indossare indumenti penzolanti" style="width:57.45pt;height:73.55pt;visibility:visible">
                        <v:imagedata r:id="rId165" o:title="Vietato indossare indumenti penzolanti"/>
                      </v:shape>
                    </w:pict>
                  </w:r>
                </w:p>
              </w:txbxContent>
            </v:textbox>
          </v:shape>
        </w:pict>
      </w:r>
      <w:r>
        <w:rPr>
          <w:rFonts w:cs="Arial"/>
          <w:noProof/>
        </w:rPr>
        <w:pict w14:anchorId="6CEB7B7F">
          <v:shape id="_x0000_s18333" type="#_x0000_t202" style="position:absolute;left:0;text-align:left;margin-left:182.4pt;margin-top:83.9pt;width:213.75pt;height:48.45pt;z-index:252097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" filled="f" stroked="f" strokecolor="red">
            <v:textbox style="mso-next-textbox:#_x0000_s18333" inset=".5mm,.3mm,.5mm,.3mm">
              <w:txbxContent>
                <w:p w14:paraId="2DFD53C3" w14:textId="77777777" w:rsidR="00650C76" w:rsidRPr="00E2241E" w:rsidRDefault="00650C76" w:rsidP="00726180">
                  <w:pPr>
                    <w:jc w:val="center"/>
                    <w:rPr>
                      <w:b/>
                      <w:color w:val="FF6600"/>
                    </w:rPr>
                  </w:pPr>
                  <w:r>
                    <w:rPr>
                      <w:b/>
                      <w:color w:val="FF6600"/>
                    </w:rPr>
                    <w:t>DANGER OF ENTANGLEMENT AND CRUSHING WITH MOVING ROLLERS</w:t>
                  </w:r>
                </w:p>
              </w:txbxContent>
            </v:textbox>
          </v:shape>
        </w:pict>
      </w:r>
      <w:r>
        <w:rPr>
          <w:rFonts w:cs="Arial"/>
          <w:noProof/>
        </w:rPr>
        <w:pict w14:anchorId="20ED982C">
          <v:shape id="_x0000_s18332" type="#_x0000_t202" style="position:absolute;left:0;text-align:left;margin-left:124.45pt;margin-top:72.5pt;width:66.65pt;height:60.2pt;z-index:25209651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" filled="f" stroked="f" strokecolor="red">
            <v:textbox style="mso-next-textbox:#_x0000_s18332;mso-fit-shape-to-text:t" inset=".5mm,.3mm,.5mm,.3mm">
              <w:txbxContent>
                <w:p w14:paraId="46D2BF2F" w14:textId="77777777" w:rsidR="00650C76" w:rsidRDefault="00047926" w:rsidP="00726180">
                  <w:r>
                    <w:rPr>
                      <w:rFonts w:cs="Arial"/>
                      <w:noProof/>
                    </w:rPr>
                    <w:pict w14:anchorId="52442E40">
                      <v:shape id="_x0000_i1819" type="#_x0000_t75" alt="Pericolo schiacciamento con rulli" style="width:64.35pt;height:59pt;visibility:visible">
                        <v:imagedata r:id="rId114" o:title="Pericolo schiacciamento con rulli"/>
                      </v:shape>
                    </w:pict>
                  </w:r>
                </w:p>
              </w:txbxContent>
            </v:textbox>
          </v:shape>
        </w:pict>
      </w:r>
      <w:r>
        <w:rPr>
          <w:rFonts w:cs="Arial"/>
          <w:noProof/>
        </w:rPr>
        <w:pict w14:anchorId="55F38C27">
          <v:shape id="_x0000_s18336" type="#_x0000_t202" style="position:absolute;left:0;text-align:left;margin-left:116.85pt;margin-top:6.95pt;width:145.35pt;height:62.7pt;z-index:252100608">
            <v:textbox style="mso-next-textbox:#_x0000_s18336" inset=".5mm,.3mm,.5mm,.3mm">
              <w:txbxContent>
                <w:p w14:paraId="1AFE73B0" w14:textId="77777777" w:rsidR="00650C76" w:rsidRDefault="00047926" w:rsidP="00726180">
                  <w:pPr>
                    <w:jc w:val="center"/>
                  </w:pPr>
                  <w:r>
                    <w:pict w14:anchorId="1CAF22E5">
                      <v:shape id="_x0000_i1820" type="#_x0000_t75" style="width:90.4pt;height:42.15pt">
                        <v:imagedata r:id="rId28" o:title="NON INTRODURRE LE MANI barrato"/>
                      </v:shape>
                    </w:pict>
                  </w:r>
                </w:p>
                <w:p w14:paraId="2EA8E9A0" w14:textId="77777777" w:rsidR="00650C76" w:rsidRDefault="00650C76" w:rsidP="00726180">
                  <w:pPr>
                    <w:jc w:val="center"/>
                  </w:pPr>
                  <w:r>
                    <w:t>On all moving parts</w:t>
                  </w:r>
                </w:p>
              </w:txbxContent>
            </v:textbox>
            <o:callout v:ext="edit" minusx="t" minusy="t"/>
          </v:shape>
        </w:pict>
      </w:r>
      <w:r>
        <w:rPr>
          <w:rFonts w:cs="Arial"/>
          <w:noProof/>
        </w:rPr>
        <w:pict w14:anchorId="7B548889">
          <v:shape id="_x0000_s18335" type="#_x0000_t202" style="position:absolute;left:0;text-align:left;margin-left:322.05pt;margin-top:6.95pt;width:159.6pt;height:70pt;z-index:252099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" filled="f" stroked="f" strokecolor="red">
            <v:textbox style="mso-next-textbox:#_x0000_s18335" inset=".5mm,.3mm,.5mm,.3mm">
              <w:txbxContent>
                <w:p w14:paraId="1A9443E8" w14:textId="77777777" w:rsidR="00650C76" w:rsidRPr="00C90AB5" w:rsidRDefault="00650C76" w:rsidP="00726180">
                  <w:pPr>
                    <w:jc w:val="center"/>
                    <w:rPr>
                      <w:b/>
                      <w:bCs/>
                      <w:color w:val="FF0000"/>
                      <w:sz w:val="22"/>
                      <w:szCs w:val="22"/>
                    </w:rPr>
                  </w:pPr>
                  <w:r w:rsidRPr="00C90AB5">
                    <w:rPr>
                      <w:b/>
                      <w:bCs/>
                      <w:color w:val="FF0000"/>
                      <w:sz w:val="22"/>
                      <w:szCs w:val="22"/>
                    </w:rPr>
                    <w:t>PROHIBIDO USAR BUFANDAS, CORBATAS Y CUALQUIER COSA QUE PUEDA ENGANCHARSE DURANTE EL TRABAJO</w:t>
                  </w:r>
                </w:p>
              </w:txbxContent>
            </v:textbox>
          </v:shape>
        </w:pict>
      </w:r>
    </w:p>
    <w:p w14:paraId="6BF59171" w14:textId="77777777" w:rsidR="00726180" w:rsidRDefault="00726180" w:rsidP="00726180"/>
    <w:p w14:paraId="46D97F2E" w14:textId="77777777" w:rsidR="00726180" w:rsidRDefault="00726180" w:rsidP="00726180"/>
    <w:p w14:paraId="20F0ED8A" w14:textId="77777777" w:rsidR="00726180" w:rsidRDefault="00726180" w:rsidP="00726180"/>
    <w:p w14:paraId="55D59B34" w14:textId="77777777" w:rsidR="00726180" w:rsidRDefault="00726180" w:rsidP="00726180"/>
    <w:p w14:paraId="7EAFEC15" w14:textId="77777777" w:rsidR="00726180" w:rsidRDefault="00726180" w:rsidP="00726180"/>
    <w:p w14:paraId="3E00EBCC" w14:textId="77777777" w:rsidR="00726180" w:rsidRDefault="00726180" w:rsidP="00726180"/>
    <w:p w14:paraId="4462C8DA" w14:textId="77777777" w:rsidR="00726180" w:rsidRDefault="00726180" w:rsidP="00726180"/>
    <w:p w14:paraId="1CC02193" w14:textId="77777777" w:rsidR="00726180" w:rsidRDefault="00726180" w:rsidP="00726180"/>
    <w:p w14:paraId="11D4B7BB" w14:textId="77777777" w:rsidR="007950F8" w:rsidRDefault="00726180" w:rsidP="007950F8">
      <w:r>
        <w:br w:type="page"/>
      </w:r>
      <w:r w:rsidR="00047926">
        <w:rPr>
          <w:noProof/>
        </w:rPr>
        <w:lastRenderedPageBreak/>
        <w:pict w14:anchorId="7506DDD6">
          <v:shape id="_x0000_s18279" type="#_x0000_t202" style="position:absolute;left:0;text-align:left;margin-left:227.3pt;margin-top:2pt;width:267.45pt;height:200.15pt;z-index:252051456;mso-wrap-style:none" filled="f" stroked="f" strokecolor="red">
            <v:textbox style="mso-next-textbox:#_x0000_s18279;mso-fit-shape-to-text:t" inset=".5mm,.3mm,.5mm,.3mm">
              <w:txbxContent>
                <w:p w14:paraId="5BDA0D24" w14:textId="77777777" w:rsidR="00650C76" w:rsidRDefault="00047926">
                  <w:r>
                    <w:pict w14:anchorId="05DA7646">
                      <v:shape id="_x0000_i1821" type="#_x0000_t75" style="width:265.8pt;height:197.6pt">
                        <v:imagedata r:id="rId334" o:title="Ciclo di Pulizia IT - 4"/>
                      </v:shape>
                    </w:pict>
                  </w:r>
                </w:p>
              </w:txbxContent>
            </v:textbox>
            <o:callout v:ext="edit" minusx="t" minusy="t"/>
          </v:shape>
        </w:pict>
      </w:r>
      <w:r w:rsidR="007950F8" w:rsidRPr="007950F8">
        <w:t>C</w:t>
      </w:r>
      <w:r w:rsidR="007950F8">
        <w:t>onfirmar con START:</w:t>
      </w:r>
    </w:p>
    <w:p w14:paraId="289944AC" w14:textId="77777777" w:rsidR="007950F8" w:rsidRDefault="007950F8" w:rsidP="007950F8"/>
    <w:p w14:paraId="1AEC35C1" w14:textId="77777777" w:rsidR="007950F8" w:rsidRDefault="00047926" w:rsidP="007950F8">
      <w:r>
        <w:rPr>
          <w:noProof/>
        </w:rPr>
        <w:pict w14:anchorId="23795481">
          <v:shape id="_x0000_s19940" type="#_x0000_t202" style="position:absolute;left:0;text-align:left;margin-left:-.35pt;margin-top:6.75pt;width:204.5pt;height:52.15pt;z-index:252971008" strokecolor="red">
            <v:textbox inset=".5mm,.3mm,.5mm,.3mm">
              <w:txbxContent>
                <w:p w14:paraId="764CDBF3" w14:textId="77777777" w:rsidR="00650C76" w:rsidRPr="00085F32" w:rsidRDefault="00650C76" w:rsidP="007950F8">
                  <w:pPr>
                    <w:rPr>
                      <w:rFonts w:cs="Arial"/>
                    </w:rPr>
                  </w:pPr>
                  <w:r w:rsidRPr="00933F6E">
                    <w:rPr>
                      <w:rFonts w:cs="Arial"/>
                    </w:rPr>
                    <w:t xml:space="preserve">En este punto se efectúa la limpieza propiamente dicha, según las modalidades definidas en la página </w:t>
                  </w:r>
                  <w:r>
                    <w:rPr>
                      <w:rFonts w:cs="Arial"/>
                    </w:rPr>
                    <w:t>50</w:t>
                  </w:r>
                </w:p>
              </w:txbxContent>
            </v:textbox>
            <o:callout v:ext="edit" minusx="t" minusy="t"/>
          </v:shape>
        </w:pict>
      </w:r>
    </w:p>
    <w:p w14:paraId="72D6FA96" w14:textId="77777777" w:rsidR="007950F8" w:rsidRDefault="007950F8" w:rsidP="007950F8"/>
    <w:p w14:paraId="3C5845A7" w14:textId="77777777" w:rsidR="007950F8" w:rsidRDefault="007950F8" w:rsidP="007950F8"/>
    <w:p w14:paraId="2174E692" w14:textId="77777777" w:rsidR="007950F8" w:rsidRDefault="007950F8" w:rsidP="007950F8"/>
    <w:p w14:paraId="1CBE2CC8" w14:textId="77777777" w:rsidR="007950F8" w:rsidRDefault="00047926" w:rsidP="007950F8">
      <w:r>
        <w:rPr>
          <w:noProof/>
        </w:rPr>
        <w:pict w14:anchorId="00AB92C9">
          <v:shape id="_x0000_s19941" type="#_x0000_t202" style="position:absolute;left:0;text-align:left;margin-left:-.35pt;margin-top:3.7pt;width:204.5pt;height:38.5pt;z-index:252972032" strokecolor="red">
            <v:textbox inset=".5mm,.3mm,.5mm,.3mm">
              <w:txbxContent>
                <w:p w14:paraId="5509CA1F" w14:textId="77777777" w:rsidR="00650C76" w:rsidRDefault="00650C76" w:rsidP="007950F8">
                  <w:r>
                    <w:rPr>
                      <w:rFonts w:cs="Arial"/>
                    </w:rPr>
                    <w:t>Las operaciones en curso se describen en la página</w:t>
                  </w:r>
                </w:p>
              </w:txbxContent>
            </v:textbox>
            <o:callout v:ext="edit" minusx="t" minusy="t"/>
          </v:shape>
        </w:pict>
      </w:r>
    </w:p>
    <w:p w14:paraId="46C8C1E8" w14:textId="77777777" w:rsidR="007950F8" w:rsidRDefault="00047926" w:rsidP="007950F8">
      <w:r>
        <w:rPr>
          <w:noProof/>
        </w:rPr>
        <w:pict w14:anchorId="512AEC28">
          <v:shape id="_x0000_s19942" type="#_x0000_t32" style="position:absolute;left:0;text-align:left;margin-left:204.15pt;margin-top:4.6pt;width:58.45pt;height:0;z-index:252973056" o:connectortype="straight" strokecolor="red">
            <v:stroke endarrow="block"/>
            <o:callout v:ext="edit" minusx="t" minusy="t"/>
          </v:shape>
        </w:pict>
      </w:r>
    </w:p>
    <w:p w14:paraId="1EC3C58A" w14:textId="77777777" w:rsidR="007950F8" w:rsidRDefault="007950F8" w:rsidP="007950F8"/>
    <w:p w14:paraId="577DF3F5" w14:textId="77777777" w:rsidR="007950F8" w:rsidRDefault="00047926" w:rsidP="007950F8">
      <w:r>
        <w:rPr>
          <w:noProof/>
        </w:rPr>
        <w:pict w14:anchorId="76B28AC7">
          <v:shape id="_x0000_s19959" type="#_x0000_t202" style="position:absolute;left:0;text-align:left;margin-left:-7.95pt;margin-top:4.25pt;width:63.8pt;height:54.7pt;z-index:252990464;mso-wrap-style:none" filled="f" stroked="f" strokecolor="red">
            <v:textbox style="mso-fit-shape-to-text:t" inset=".5mm,.3mm,.5mm,.3mm">
              <w:txbxContent>
                <w:p w14:paraId="40285C52" w14:textId="77777777" w:rsidR="00650C76" w:rsidRDefault="00047926" w:rsidP="007950F8">
                  <w:r>
                    <w:pict w14:anchorId="28F80F0F">
                      <v:shape id="_x0000_i1822" type="#_x0000_t75" style="width:60.5pt;height:53.6pt">
                        <v:imagedata r:id="rId315" o:title="Pericolo avviamento automatico"/>
                      </v:shape>
                    </w:pict>
                  </w:r>
                </w:p>
              </w:txbxContent>
            </v:textbox>
            <o:callout v:ext="edit" minusx="t" minusy="t"/>
          </v:shape>
        </w:pict>
      </w:r>
    </w:p>
    <w:p w14:paraId="1604DA05" w14:textId="77777777" w:rsidR="007950F8" w:rsidRDefault="00047926" w:rsidP="007950F8">
      <w:r>
        <w:rPr>
          <w:noProof/>
        </w:rPr>
        <w:pict w14:anchorId="3A82EE34">
          <v:shape id="_x0000_s19960" type="#_x0000_t202" style="position:absolute;left:0;text-align:left;margin-left:48.5pt;margin-top:2pt;width:177.5pt;height:37.35pt;z-index:252991488" filled="f" stroked="f" strokecolor="red">
            <v:textbox inset=".5mm,.3mm,.5mm,.3mm">
              <w:txbxContent>
                <w:p w14:paraId="7F625628" w14:textId="77777777" w:rsidR="00650C76" w:rsidRPr="00E2241E" w:rsidRDefault="00650C76" w:rsidP="007950F8">
                  <w:pPr>
                    <w:rPr>
                      <w:b/>
                      <w:color w:val="FF6600"/>
                    </w:rPr>
                  </w:pPr>
                  <w:r>
                    <w:rPr>
                      <w:b/>
                      <w:color w:val="FF6600"/>
                    </w:rPr>
                    <w:t>PELIGRO ÓRGANOS EN MOVIMIENTO AUTOMÁTICO</w:t>
                  </w:r>
                </w:p>
              </w:txbxContent>
            </v:textbox>
            <o:callout v:ext="edit" minusx="t" minusy="t"/>
          </v:shape>
        </w:pict>
      </w:r>
    </w:p>
    <w:p w14:paraId="532CA764" w14:textId="77777777" w:rsidR="007950F8" w:rsidRDefault="007950F8" w:rsidP="007950F8"/>
    <w:p w14:paraId="731E7C4B" w14:textId="77777777" w:rsidR="007950F8" w:rsidRDefault="007950F8" w:rsidP="007950F8"/>
    <w:p w14:paraId="739348B2" w14:textId="77777777" w:rsidR="007950F8" w:rsidRDefault="007950F8" w:rsidP="007950F8"/>
    <w:p w14:paraId="7458D3D1" w14:textId="77777777" w:rsidR="007950F8" w:rsidRDefault="007950F8" w:rsidP="007950F8"/>
    <w:p w14:paraId="0EC2DC36" w14:textId="77777777" w:rsidR="007950F8" w:rsidRDefault="007950F8" w:rsidP="007950F8"/>
    <w:p w14:paraId="6486AAA7" w14:textId="77777777" w:rsidR="007950F8" w:rsidRDefault="007950F8" w:rsidP="007950F8">
      <w:pPr>
        <w:rPr>
          <w:rFonts w:cs="Arial"/>
        </w:rPr>
      </w:pPr>
      <w:r w:rsidRPr="00933F6E">
        <w:rPr>
          <w:rFonts w:cs="Arial"/>
        </w:rPr>
        <w:t xml:space="preserve">La espera para la mezcla del limpiador se realiza solo en el primer ciclo, después de lo cual se realizarán varios ciclos de entrada de agua, espera de mezcla de agua y pegamento, apertura de rodillos para vaciamiento tantas veces como ciclos de limpieza estén definidos en el parámetro </w:t>
      </w:r>
      <w:r>
        <w:rPr>
          <w:rFonts w:cs="Arial"/>
        </w:rPr>
        <w:t>"Número de Ciclos de Limpieza".</w:t>
      </w:r>
    </w:p>
    <w:p w14:paraId="1D4DBADC" w14:textId="77777777" w:rsidR="007950F8" w:rsidRDefault="00047926" w:rsidP="007950F8">
      <w:pPr>
        <w:rPr>
          <w:rFonts w:cs="Arial"/>
        </w:rPr>
      </w:pPr>
      <w:r>
        <w:rPr>
          <w:rFonts w:cs="Arial"/>
          <w:noProof/>
        </w:rPr>
        <w:pict w14:anchorId="4BF908BF">
          <v:shape id="_x0000_s19948" type="#_x0000_t202" style="position:absolute;left:0;text-align:left;margin-left:-.35pt;margin-top:8.65pt;width:311.3pt;height:44.9pt;z-index:252979200">
            <v:textbox style="mso-next-textbox:#_x0000_s19948" inset=".5mm,.3mm,.5mm,.3mm">
              <w:txbxContent>
                <w:p w14:paraId="07BF2958" w14:textId="77777777" w:rsidR="00650C76" w:rsidRPr="009B3B8A" w:rsidRDefault="00047926" w:rsidP="007950F8">
                  <w:pPr>
                    <w:rPr>
                      <w:sz w:val="32"/>
                      <w:szCs w:val="32"/>
                    </w:rPr>
                  </w:pPr>
                  <w:r>
                    <w:rPr>
                      <w:rFonts w:cs="Arial"/>
                      <w:noProof/>
                      <w:sz w:val="32"/>
                      <w:szCs w:val="32"/>
                    </w:rPr>
                    <w:pict w14:anchorId="4F666BB2">
                      <v:shape id="_x0000_i1823" type="#_x0000_t75" alt="MANO CHE INDICA" style="width:32.95pt;height:15.3pt;visibility:visible">
                        <v:imagedata r:id="rId164" o:title="MANO CHE INDICA"/>
                      </v:shape>
                    </w:pict>
                  </w:r>
                  <w:r w:rsidR="00650C76">
                    <w:rPr>
                      <w:rFonts w:cs="Arial"/>
                      <w:bCs/>
                      <w:sz w:val="32"/>
                      <w:szCs w:val="32"/>
                    </w:rPr>
                    <w:t>Antes de hacer otro ciclo de limpieza, los rodillos se cierran, por lo tanto:</w:t>
                  </w:r>
                </w:p>
              </w:txbxContent>
            </v:textbox>
            <o:callout v:ext="edit" minusx="t" minusy="t"/>
          </v:shape>
        </w:pict>
      </w:r>
    </w:p>
    <w:p w14:paraId="4A065CDE" w14:textId="77777777" w:rsidR="007950F8" w:rsidRDefault="007950F8" w:rsidP="007950F8">
      <w:pPr>
        <w:rPr>
          <w:rFonts w:cs="Arial"/>
        </w:rPr>
      </w:pPr>
    </w:p>
    <w:p w14:paraId="71258D68" w14:textId="77777777" w:rsidR="007950F8" w:rsidRDefault="007950F8" w:rsidP="007950F8">
      <w:pPr>
        <w:rPr>
          <w:rFonts w:cs="Arial"/>
        </w:rPr>
      </w:pPr>
    </w:p>
    <w:p w14:paraId="48AECA0A" w14:textId="77777777" w:rsidR="007950F8" w:rsidRDefault="007950F8" w:rsidP="007950F8">
      <w:pPr>
        <w:rPr>
          <w:rFonts w:cs="Arial"/>
        </w:rPr>
      </w:pPr>
    </w:p>
    <w:p w14:paraId="7489B3D4" w14:textId="77777777" w:rsidR="007950F8" w:rsidRDefault="00047926" w:rsidP="007950F8">
      <w:pPr>
        <w:rPr>
          <w:rFonts w:cs="Arial"/>
        </w:rPr>
      </w:pPr>
      <w:r>
        <w:rPr>
          <w:rFonts w:cs="Arial"/>
          <w:noProof/>
        </w:rPr>
        <w:pict w14:anchorId="2BD168A5">
          <v:shape id="_x0000_s19947" type="#_x0000_t202" style="position:absolute;left:0;text-align:left;margin-left:69.9pt;margin-top:4.9pt;width:145.35pt;height:62.7pt;z-index:252978176">
            <v:textbox style="mso-next-textbox:#_x0000_s19947" inset=".5mm,.3mm,.5mm,.3mm">
              <w:txbxContent>
                <w:p w14:paraId="198AC3F7" w14:textId="77777777" w:rsidR="00650C76" w:rsidRDefault="00047926" w:rsidP="007950F8">
                  <w:pPr>
                    <w:jc w:val="center"/>
                  </w:pPr>
                  <w:r>
                    <w:pict w14:anchorId="273E5CD0">
                      <v:shape id="_x0000_i1824" type="#_x0000_t75" style="width:90.4pt;height:42.15pt">
                        <v:imagedata r:id="rId28" o:title="NON INTRODURRE LE MANI barrato"/>
                      </v:shape>
                    </w:pict>
                  </w:r>
                </w:p>
                <w:p w14:paraId="7B8CAAFA" w14:textId="77777777" w:rsidR="00650C76" w:rsidRDefault="00650C76" w:rsidP="007950F8">
                  <w:pPr>
                    <w:jc w:val="center"/>
                  </w:pPr>
                  <w:r>
                    <w:t>On all moving parts</w:t>
                  </w:r>
                </w:p>
              </w:txbxContent>
            </v:textbox>
            <o:callout v:ext="edit" minusx="t" minusy="t"/>
          </v:shape>
        </w:pict>
      </w:r>
      <w:r>
        <w:rPr>
          <w:rFonts w:cs="Arial"/>
          <w:noProof/>
        </w:rPr>
        <w:pict w14:anchorId="1BA852F1">
          <v:shape id="_x0000_s19946" type="#_x0000_t202" style="position:absolute;left:0;text-align:left;margin-left:275.1pt;margin-top:4.9pt;width:159.6pt;height:70pt;z-index:25297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" filled="f" stroked="f" strokecolor="red">
            <v:textbox style="mso-next-textbox:#_x0000_s19946" inset=".5mm,.3mm,.5mm,.3mm">
              <w:txbxContent>
                <w:p w14:paraId="28572BA7" w14:textId="77777777" w:rsidR="00650C76" w:rsidRPr="00C90AB5" w:rsidRDefault="00650C76" w:rsidP="007950F8">
                  <w:pPr>
                    <w:jc w:val="center"/>
                    <w:rPr>
                      <w:b/>
                      <w:bCs/>
                      <w:color w:val="FF0000"/>
                      <w:sz w:val="22"/>
                      <w:szCs w:val="22"/>
                    </w:rPr>
                  </w:pPr>
                  <w:r w:rsidRPr="00C90AB5">
                    <w:rPr>
                      <w:b/>
                      <w:bCs/>
                      <w:color w:val="FF0000"/>
                      <w:sz w:val="22"/>
                      <w:szCs w:val="22"/>
                    </w:rPr>
                    <w:t>PROHIBIDO USAR BUFANDAS, CORBATAS Y CUALQUIER COSA QUE PUEDA ENGANCHARSE DURANTE EL TRABAJO</w:t>
                  </w:r>
                </w:p>
              </w:txbxContent>
            </v:textbox>
          </v:shape>
        </w:pict>
      </w:r>
      <w:r>
        <w:rPr>
          <w:rFonts w:cs="Arial"/>
          <w:noProof/>
        </w:rPr>
        <w:pict w14:anchorId="2382A897">
          <v:shape id="_x0000_s19945" type="#_x0000_t202" style="position:absolute;left:0;text-align:left;margin-left:223.8pt;margin-top:10.6pt;width:61.25pt;height:54.15pt;z-index:25297612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" filled="f" stroked="f" strokecolor="red">
            <v:textbox style="mso-next-textbox:#_x0000_s19945" inset=".5mm,.3mm,.5mm,.3mm">
              <w:txbxContent>
                <w:p w14:paraId="323B9C72" w14:textId="77777777" w:rsidR="00650C76" w:rsidRDefault="00047926" w:rsidP="007950F8">
                  <w:r>
                    <w:rPr>
                      <w:noProof/>
                    </w:rPr>
                    <w:pict w14:anchorId="1E7B668A">
                      <v:shape id="_x0000_i1825" type="#_x0000_t75" alt="Vietato indossare indumenti penzolanti" style="width:57.45pt;height:73.55pt;visibility:visible">
                        <v:imagedata r:id="rId165" o:title="Vietato indossare indumenti penzolanti"/>
                      </v:shape>
                    </w:pict>
                  </w:r>
                </w:p>
              </w:txbxContent>
            </v:textbox>
          </v:shape>
        </w:pict>
      </w:r>
      <w:r>
        <w:rPr>
          <w:rFonts w:cs="Arial"/>
          <w:noProof/>
        </w:rPr>
        <w:pict w14:anchorId="668A75CE">
          <v:shape id="_x0000_s19944" type="#_x0000_t202" style="position:absolute;left:0;text-align:left;margin-left:135.45pt;margin-top:81.85pt;width:213.75pt;height:48.45pt;z-index:25297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" filled="f" stroked="f" strokecolor="red">
            <v:textbox style="mso-next-textbox:#_x0000_s19944" inset=".5mm,.3mm,.5mm,.3mm">
              <w:txbxContent>
                <w:p w14:paraId="3A02E579" w14:textId="77777777" w:rsidR="00650C76" w:rsidRPr="00E2241E" w:rsidRDefault="00650C76" w:rsidP="007950F8">
                  <w:pPr>
                    <w:jc w:val="center"/>
                    <w:rPr>
                      <w:b/>
                      <w:color w:val="FF6600"/>
                    </w:rPr>
                  </w:pPr>
                  <w:r>
                    <w:rPr>
                      <w:b/>
                      <w:color w:val="FF6600"/>
                    </w:rPr>
                    <w:t>DANGER OF ENTANGLEMENT AND CRUSHING WITH MOVING ROLLERS</w:t>
                  </w:r>
                </w:p>
              </w:txbxContent>
            </v:textbox>
          </v:shape>
        </w:pict>
      </w:r>
      <w:r>
        <w:rPr>
          <w:rFonts w:cs="Arial"/>
          <w:noProof/>
        </w:rPr>
        <w:pict w14:anchorId="68D64E94">
          <v:shape id="_x0000_s19943" type="#_x0000_t202" style="position:absolute;left:0;text-align:left;margin-left:77.5pt;margin-top:70.45pt;width:66.65pt;height:60.2pt;z-index:25297408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" filled="f" stroked="f" strokecolor="red">
            <v:textbox style="mso-next-textbox:#_x0000_s19943;mso-fit-shape-to-text:t" inset=".5mm,.3mm,.5mm,.3mm">
              <w:txbxContent>
                <w:p w14:paraId="165C1E6F" w14:textId="77777777" w:rsidR="00650C76" w:rsidRDefault="00047926" w:rsidP="007950F8">
                  <w:r>
                    <w:rPr>
                      <w:rFonts w:cs="Arial"/>
                      <w:noProof/>
                    </w:rPr>
                    <w:pict w14:anchorId="7F1980D7">
                      <v:shape id="_x0000_i1826" type="#_x0000_t75" alt="Pericolo schiacciamento con rulli" style="width:64.35pt;height:59pt;visibility:visible">
                        <v:imagedata r:id="rId114" o:title="Pericolo schiacciamento con rulli"/>
                      </v:shape>
                    </w:pict>
                  </w:r>
                </w:p>
              </w:txbxContent>
            </v:textbox>
          </v:shape>
        </w:pict>
      </w:r>
    </w:p>
    <w:p w14:paraId="61C4AFD2" w14:textId="77777777" w:rsidR="007950F8" w:rsidRDefault="007950F8" w:rsidP="007950F8">
      <w:pPr>
        <w:rPr>
          <w:rFonts w:cs="Arial"/>
        </w:rPr>
      </w:pPr>
    </w:p>
    <w:p w14:paraId="5199E308" w14:textId="77777777" w:rsidR="007950F8" w:rsidRDefault="007950F8" w:rsidP="007950F8">
      <w:pPr>
        <w:rPr>
          <w:rFonts w:cs="Arial"/>
        </w:rPr>
      </w:pPr>
    </w:p>
    <w:p w14:paraId="17A77849" w14:textId="77777777" w:rsidR="007950F8" w:rsidRDefault="007950F8" w:rsidP="007950F8">
      <w:pPr>
        <w:rPr>
          <w:rFonts w:cs="Arial"/>
        </w:rPr>
      </w:pPr>
    </w:p>
    <w:p w14:paraId="0EBE3BD9" w14:textId="77777777" w:rsidR="007950F8" w:rsidRDefault="007950F8" w:rsidP="007950F8">
      <w:pPr>
        <w:rPr>
          <w:rFonts w:cs="Arial"/>
        </w:rPr>
      </w:pPr>
    </w:p>
    <w:p w14:paraId="330AB791" w14:textId="77777777" w:rsidR="007950F8" w:rsidRDefault="007950F8" w:rsidP="007950F8">
      <w:pPr>
        <w:rPr>
          <w:rFonts w:cs="Arial"/>
        </w:rPr>
      </w:pPr>
    </w:p>
    <w:p w14:paraId="3D31174F" w14:textId="77777777" w:rsidR="007950F8" w:rsidRDefault="007950F8" w:rsidP="007950F8">
      <w:pPr>
        <w:rPr>
          <w:rFonts w:cs="Arial"/>
        </w:rPr>
      </w:pPr>
    </w:p>
    <w:p w14:paraId="1F57FF2D" w14:textId="77777777" w:rsidR="007950F8" w:rsidRDefault="007950F8" w:rsidP="007950F8">
      <w:pPr>
        <w:rPr>
          <w:rFonts w:cs="Arial"/>
        </w:rPr>
      </w:pPr>
    </w:p>
    <w:p w14:paraId="0DE53426" w14:textId="77777777" w:rsidR="007950F8" w:rsidRDefault="007950F8" w:rsidP="007950F8">
      <w:pPr>
        <w:rPr>
          <w:rFonts w:cs="Arial"/>
        </w:rPr>
      </w:pPr>
    </w:p>
    <w:p w14:paraId="2D0E3E44" w14:textId="77777777" w:rsidR="007950F8" w:rsidRDefault="007950F8" w:rsidP="007950F8">
      <w:pPr>
        <w:rPr>
          <w:rFonts w:cs="Arial"/>
        </w:rPr>
      </w:pPr>
    </w:p>
    <w:p w14:paraId="167793D8" w14:textId="77777777" w:rsidR="007950F8" w:rsidRDefault="007950F8" w:rsidP="007950F8">
      <w:pPr>
        <w:rPr>
          <w:rFonts w:cs="Arial"/>
        </w:rPr>
      </w:pPr>
    </w:p>
    <w:p w14:paraId="046F707B" w14:textId="77777777" w:rsidR="007950F8" w:rsidRDefault="007950F8" w:rsidP="007950F8">
      <w:r w:rsidRPr="00933F6E">
        <w:rPr>
          <w:rFonts w:cs="Arial"/>
        </w:rPr>
        <w:t>Terminados los ciclos, se pasa automáticamente a la fase siguiente</w:t>
      </w:r>
      <w:r>
        <w:rPr>
          <w:rFonts w:cs="Arial"/>
        </w:rPr>
        <w:t>.</w:t>
      </w:r>
    </w:p>
    <w:p w14:paraId="423ADC33" w14:textId="77777777" w:rsidR="007950F8" w:rsidRDefault="00047926" w:rsidP="007950F8">
      <w:r>
        <w:rPr>
          <w:noProof/>
        </w:rPr>
        <w:pict w14:anchorId="00916F71">
          <v:shape id="_x0000_s19938" type="#_x0000_t202" style="position:absolute;left:0;text-align:left;margin-left:229.5pt;margin-top:10.45pt;width:267.45pt;height:200.15pt;z-index:252968960;mso-wrap-style:none" filled="f" stroked="f" strokecolor="red">
            <v:textbox style="mso-next-textbox:#_x0000_s19938;mso-fit-shape-to-text:t" inset=".5mm,.3mm,.5mm,.3mm">
              <w:txbxContent>
                <w:p w14:paraId="447D3B87" w14:textId="77777777" w:rsidR="00650C76" w:rsidRDefault="00047926" w:rsidP="007950F8">
                  <w:r>
                    <w:pict w14:anchorId="1070A79A">
                      <v:shape id="_x0000_i1827" type="#_x0000_t75" style="width:265.8pt;height:197.6pt">
                        <v:imagedata r:id="rId335" o:title="Ciclo di Pulizia EN - 5"/>
                      </v:shape>
                    </w:pict>
                  </w:r>
                </w:p>
              </w:txbxContent>
            </v:textbox>
            <o:callout v:ext="edit" minusx="t" minusy="t"/>
          </v:shape>
        </w:pict>
      </w:r>
    </w:p>
    <w:p w14:paraId="671E6F3C" w14:textId="77777777" w:rsidR="007950F8" w:rsidRDefault="007950F8" w:rsidP="007950F8"/>
    <w:p w14:paraId="159E416B" w14:textId="77777777" w:rsidR="007950F8" w:rsidRDefault="007950F8" w:rsidP="007950F8"/>
    <w:p w14:paraId="73405992" w14:textId="77777777" w:rsidR="007950F8" w:rsidRDefault="007950F8" w:rsidP="007950F8"/>
    <w:p w14:paraId="06B91C9F" w14:textId="77777777" w:rsidR="007950F8" w:rsidRDefault="007950F8" w:rsidP="007950F8"/>
    <w:p w14:paraId="068BA681" w14:textId="77777777" w:rsidR="007950F8" w:rsidRDefault="007950F8" w:rsidP="007950F8"/>
    <w:p w14:paraId="367F52D1" w14:textId="77777777" w:rsidR="007950F8" w:rsidRDefault="00047926" w:rsidP="007950F8">
      <w:r>
        <w:rPr>
          <w:noProof/>
        </w:rPr>
        <w:pict w14:anchorId="666CF633">
          <v:shape id="_x0000_s19949" type="#_x0000_t202" style="position:absolute;left:0;text-align:left;margin-left:3.7pt;margin-top:.3pt;width:202.55pt;height:65.25pt;z-index:252980224" strokecolor="red">
            <v:textbox inset=".5mm,.3mm,.5mm,.3mm">
              <w:txbxContent>
                <w:p w14:paraId="21494D0A" w14:textId="77777777" w:rsidR="00650C76" w:rsidRDefault="00650C76" w:rsidP="007950F8">
                  <w:r w:rsidRPr="00933F6E">
                    <w:rPr>
                      <w:rFonts w:cs="Arial"/>
                    </w:rPr>
                    <w:t xml:space="preserve">La ventana Ciclo de Limpieza Terminado es solo de visualización y permanece durante 2 segundos después </w:t>
                  </w:r>
                  <w:r>
                    <w:rPr>
                      <w:rFonts w:cs="Arial"/>
                    </w:rPr>
                    <w:t>del final de los ciclos de limpieza…</w:t>
                  </w:r>
                </w:p>
              </w:txbxContent>
            </v:textbox>
            <o:callout v:ext="edit" minusx="t" minusy="t"/>
          </v:shape>
        </w:pict>
      </w:r>
    </w:p>
    <w:p w14:paraId="4D98FF5B" w14:textId="77777777" w:rsidR="007950F8" w:rsidRDefault="007950F8" w:rsidP="007950F8"/>
    <w:p w14:paraId="01892153" w14:textId="77777777" w:rsidR="007950F8" w:rsidRDefault="00047926" w:rsidP="007950F8">
      <w:r>
        <w:rPr>
          <w:noProof/>
        </w:rPr>
        <w:pict w14:anchorId="7D2DEC8C">
          <v:shape id="_x0000_s19951" type="#_x0000_t32" style="position:absolute;left:0;text-align:left;margin-left:206.25pt;margin-top:1.25pt;width:68.85pt;height:0;z-index:252982272" o:connectortype="straight" strokecolor="red">
            <v:stroke endarrow="block"/>
            <o:callout v:ext="edit" minusx="t" minusy="t"/>
          </v:shape>
        </w:pict>
      </w:r>
    </w:p>
    <w:p w14:paraId="04D029C6" w14:textId="77777777" w:rsidR="007950F8" w:rsidRDefault="007950F8" w:rsidP="007950F8"/>
    <w:p w14:paraId="40DF4262" w14:textId="77777777" w:rsidR="007950F8" w:rsidRDefault="007950F8" w:rsidP="007950F8"/>
    <w:p w14:paraId="50028A71" w14:textId="77777777" w:rsidR="007950F8" w:rsidRDefault="007950F8" w:rsidP="007950F8"/>
    <w:p w14:paraId="0C85EDAA" w14:textId="77777777" w:rsidR="007950F8" w:rsidRDefault="007950F8" w:rsidP="007950F8"/>
    <w:p w14:paraId="08FB59B8" w14:textId="77777777" w:rsidR="007950F8" w:rsidRDefault="007950F8" w:rsidP="007950F8">
      <w:r>
        <w:br w:type="page"/>
      </w:r>
      <w:r w:rsidR="00047926">
        <w:rPr>
          <w:noProof/>
        </w:rPr>
        <w:lastRenderedPageBreak/>
        <w:pict w14:anchorId="65D8C359">
          <v:shape id="_x0000_s19950" type="#_x0000_t202" style="position:absolute;left:0;text-align:left;margin-left:-.5pt;margin-top:11.25pt;width:194.2pt;height:35.45pt;z-index:252981248" strokecolor="red">
            <v:textbox style="mso-next-textbox:#_x0000_s19950" inset=".5mm,.3mm,.5mm,.3mm">
              <w:txbxContent>
                <w:p w14:paraId="41B5B75D" w14:textId="77777777" w:rsidR="00650C76" w:rsidRDefault="00650C76" w:rsidP="007950F8">
                  <w:r>
                    <w:rPr>
                      <w:rFonts w:cs="Arial"/>
                    </w:rPr>
                    <w:t>…</w:t>
                  </w:r>
                  <w:r w:rsidRPr="00933F6E">
                    <w:rPr>
                      <w:rFonts w:cs="Arial"/>
                    </w:rPr>
                    <w:t>luego se va automáticamente a la fase siguiente</w:t>
                  </w:r>
                </w:p>
              </w:txbxContent>
            </v:textbox>
            <o:callout v:ext="edit" minusx="t" minusy="t"/>
          </v:shape>
        </w:pict>
      </w:r>
      <w:r w:rsidR="00047926">
        <w:rPr>
          <w:noProof/>
        </w:rPr>
        <w:pict w14:anchorId="47CB1D5A">
          <v:shape id="_x0000_s19939" type="#_x0000_t202" style="position:absolute;left:0;text-align:left;margin-left:220.25pt;margin-top:-5.85pt;width:267.45pt;height:200.15pt;z-index:252969984;mso-wrap-style:none" filled="f" stroked="f" strokecolor="red">
            <v:textbox style="mso-next-textbox:#_x0000_s19939;mso-fit-shape-to-text:t" inset=".5mm,.3mm,.5mm,.3mm">
              <w:txbxContent>
                <w:p w14:paraId="3897079D" w14:textId="77777777" w:rsidR="00650C76" w:rsidRDefault="00047926" w:rsidP="007950F8">
                  <w:r>
                    <w:pict w14:anchorId="4CDA7D36">
                      <v:shape id="_x0000_i1828" type="#_x0000_t75" style="width:265.8pt;height:197.6pt">
                        <v:imagedata r:id="rId336" o:title="Ciclo di Pulizia EN - 6"/>
                      </v:shape>
                    </w:pict>
                  </w:r>
                </w:p>
              </w:txbxContent>
            </v:textbox>
            <o:callout v:ext="edit" minusx="t" minusy="t"/>
          </v:shape>
        </w:pict>
      </w:r>
    </w:p>
    <w:p w14:paraId="2DAD9BD8" w14:textId="77777777" w:rsidR="007950F8" w:rsidRDefault="007950F8" w:rsidP="007950F8"/>
    <w:p w14:paraId="7840898D" w14:textId="77777777" w:rsidR="007950F8" w:rsidRDefault="00047926" w:rsidP="007950F8">
      <w:r>
        <w:rPr>
          <w:noProof/>
        </w:rPr>
        <w:pict w14:anchorId="5631CE60">
          <v:shape id="_x0000_s19954" type="#_x0000_t32" style="position:absolute;left:0;text-align:left;margin-left:193.7pt;margin-top:12.8pt;width:64.15pt;height:31.1pt;z-index:252985344" o:connectortype="straight" strokecolor="red">
            <v:stroke endarrow="block"/>
            <o:callout v:ext="edit" minusx="t" minusy="t"/>
          </v:shape>
        </w:pict>
      </w:r>
    </w:p>
    <w:p w14:paraId="5EE9EF7D" w14:textId="77777777" w:rsidR="007950F8" w:rsidRDefault="007950F8" w:rsidP="007950F8"/>
    <w:p w14:paraId="4F95859F" w14:textId="77777777" w:rsidR="007950F8" w:rsidRDefault="007950F8" w:rsidP="007950F8"/>
    <w:p w14:paraId="3633FE3A" w14:textId="77777777" w:rsidR="007950F8" w:rsidRDefault="00047926" w:rsidP="007950F8">
      <w:r>
        <w:rPr>
          <w:noProof/>
        </w:rPr>
        <w:pict w14:anchorId="4FC71A0E">
          <v:shape id="_x0000_s19953" type="#_x0000_t202" style="position:absolute;left:0;text-align:left;margin-left:-.5pt;margin-top:5.5pt;width:193.45pt;height:51.85pt;z-index:252984320" strokecolor="red">
            <v:textbox inset=".5mm,.3mm,.5mm,.3mm">
              <w:txbxContent>
                <w:p w14:paraId="04D50884" w14:textId="77777777" w:rsidR="00650C76" w:rsidRDefault="00650C76" w:rsidP="007950F8">
                  <w:r>
                    <w:t>Poner el selector MANUAL CLEANING ROLLS en OFF para terminar el proceso de limpieza</w:t>
                  </w:r>
                </w:p>
              </w:txbxContent>
            </v:textbox>
            <o:callout v:ext="edit" minusx="t" minusy="t"/>
          </v:shape>
        </w:pict>
      </w:r>
    </w:p>
    <w:p w14:paraId="03ACCC45" w14:textId="77777777" w:rsidR="007950F8" w:rsidRDefault="007950F8" w:rsidP="007950F8"/>
    <w:p w14:paraId="17251456" w14:textId="77777777" w:rsidR="007950F8" w:rsidRDefault="007950F8" w:rsidP="007950F8"/>
    <w:p w14:paraId="0489F399" w14:textId="77777777" w:rsidR="007950F8" w:rsidRDefault="007950F8" w:rsidP="007950F8"/>
    <w:p w14:paraId="3B52EB94" w14:textId="77777777" w:rsidR="007950F8" w:rsidRDefault="00047926" w:rsidP="007950F8">
      <w:r>
        <w:rPr>
          <w:noProof/>
        </w:rPr>
        <w:pict w14:anchorId="243F7B7B">
          <v:shape id="_x0000_s19955" type="#_x0000_t32" style="position:absolute;left:0;text-align:left;margin-left:127.5pt;margin-top:2.15pt;width:9pt;height:69.35pt;z-index:252986368" o:connectortype="straight" strokecolor="red">
            <v:stroke endarrow="block"/>
            <o:callout v:ext="edit" minusx="t" minusy="t"/>
          </v:shape>
        </w:pict>
      </w:r>
      <w:r>
        <w:rPr>
          <w:noProof/>
        </w:rPr>
        <w:pict w14:anchorId="3270E2D8">
          <v:shape id="_x0000_s19952" type="#_x0000_t202" style="position:absolute;left:0;text-align:left;margin-left:114.85pt;margin-top:16.35pt;width:78.1pt;height:120.95pt;z-index:252983296;mso-wrap-style:none" filled="f" stroked="f" strokecolor="red">
            <v:textbox style="mso-fit-shape-to-text:t" inset=".5mm,.3mm,.5mm,.3mm">
              <w:txbxContent>
                <w:p w14:paraId="54682CD6" w14:textId="77777777" w:rsidR="00650C76" w:rsidRDefault="00047926" w:rsidP="007950F8">
                  <w:r>
                    <w:pict w14:anchorId="75025848">
                      <v:shape id="_x0000_i1829" type="#_x0000_t75" style="width:75.05pt;height:119.5pt">
                        <v:imagedata r:id="rId327" o:title="pulsanti 2 - Dettaglio interruttore pulizia" croptop="14504f" cropbottom="15377f" cropleft="25285f" cropright="27676f"/>
                      </v:shape>
                    </w:pict>
                  </w:r>
                </w:p>
              </w:txbxContent>
            </v:textbox>
            <o:callout v:ext="edit" minusx="t" minusy="t"/>
          </v:shape>
        </w:pict>
      </w:r>
    </w:p>
    <w:p w14:paraId="7724730A" w14:textId="77777777" w:rsidR="007950F8" w:rsidRDefault="007950F8" w:rsidP="007950F8"/>
    <w:p w14:paraId="4C5E4483" w14:textId="77777777" w:rsidR="007950F8" w:rsidRDefault="007950F8" w:rsidP="007950F8"/>
    <w:p w14:paraId="5777356C" w14:textId="77777777" w:rsidR="007950F8" w:rsidRDefault="007950F8" w:rsidP="007950F8"/>
    <w:p w14:paraId="1349564A" w14:textId="77777777" w:rsidR="007950F8" w:rsidRDefault="007950F8" w:rsidP="007950F8"/>
    <w:p w14:paraId="7F80177E" w14:textId="77777777" w:rsidR="007950F8" w:rsidRDefault="007950F8" w:rsidP="007950F8"/>
    <w:p w14:paraId="701228F8" w14:textId="77777777" w:rsidR="007950F8" w:rsidRDefault="007950F8" w:rsidP="007950F8"/>
    <w:p w14:paraId="03BA9707" w14:textId="77777777" w:rsidR="007950F8" w:rsidRDefault="007950F8" w:rsidP="007950F8"/>
    <w:p w14:paraId="28408E6F" w14:textId="77777777" w:rsidR="007950F8" w:rsidRDefault="007950F8" w:rsidP="007950F8"/>
    <w:p w14:paraId="4FA4F637" w14:textId="77777777" w:rsidR="007950F8" w:rsidRDefault="007950F8" w:rsidP="007950F8"/>
    <w:p w14:paraId="0686772C" w14:textId="77777777" w:rsidR="007950F8" w:rsidRDefault="007950F8" w:rsidP="007950F8"/>
    <w:p w14:paraId="6F9688A1" w14:textId="77777777" w:rsidR="007950F8" w:rsidRDefault="007950F8" w:rsidP="007950F8">
      <w:r>
        <w:t xml:space="preserve">Si el ciclo de limpieza no ha sido satisfactorio, puede ser repetido presionando ESC: se </w:t>
      </w:r>
      <w:r w:rsidRPr="00A36209">
        <w:rPr>
          <w:b/>
          <w:color w:val="0000FF"/>
        </w:rPr>
        <w:t xml:space="preserve">aplican las descripciones y advertencias reportadas </w:t>
      </w:r>
      <w:r>
        <w:t>arriba.</w:t>
      </w:r>
    </w:p>
    <w:p w14:paraId="7D048AC9" w14:textId="77777777" w:rsidR="007950F8" w:rsidRDefault="007950F8" w:rsidP="007950F8"/>
    <w:p w14:paraId="324D3C6D" w14:textId="77777777" w:rsidR="007950F8" w:rsidRDefault="007950F8" w:rsidP="007950F8"/>
    <w:p w14:paraId="581401BB" w14:textId="77777777" w:rsidR="007950F8" w:rsidRDefault="007950F8" w:rsidP="007950F8"/>
    <w:p w14:paraId="12933E80" w14:textId="77777777" w:rsidR="007950F8" w:rsidRDefault="007950F8" w:rsidP="007950F8"/>
    <w:p w14:paraId="35D166A1" w14:textId="77777777" w:rsidR="007950F8" w:rsidRDefault="007950F8" w:rsidP="007950F8"/>
    <w:p w14:paraId="3D5AF5D2" w14:textId="77777777" w:rsidR="007950F8" w:rsidRDefault="007950F8" w:rsidP="007950F8"/>
    <w:p w14:paraId="65955021" w14:textId="77777777" w:rsidR="007950F8" w:rsidRDefault="00047926" w:rsidP="007950F8">
      <w:r>
        <w:rPr>
          <w:rFonts w:cs="Arial"/>
          <w:noProof/>
        </w:rPr>
        <w:pict w14:anchorId="2FBB450C">
          <v:shape id="_x0000_s19956" type="#_x0000_t202" style="position:absolute;left:0;text-align:left;margin-left:287.7pt;margin-top:7pt;width:134.95pt;height:180.25pt;z-index:252987392;mso-wrap-style:none" filled="f" stroked="f" strokecolor="red">
            <v:textbox style="mso-fit-shape-to-text:t" inset=".5mm,.3mm,.5mm,.3mm">
              <w:txbxContent>
                <w:p w14:paraId="28EA81CD" w14:textId="77777777" w:rsidR="00650C76" w:rsidRDefault="00047926" w:rsidP="007950F8">
                  <w:r>
                    <w:pict w14:anchorId="7601AFEC">
                      <v:shape id="_x0000_i1830" type="#_x0000_t75" style="width:131.75pt;height:179.25pt">
                        <v:imagedata r:id="rId184" o:title="DSC_0198" croptop="15678f" cropbottom="7485f" cropleft="23186f" cropright="21441f"/>
                      </v:shape>
                    </w:pict>
                  </w:r>
                </w:p>
              </w:txbxContent>
            </v:textbox>
            <o:callout v:ext="edit" minusx="t" minusy="t"/>
          </v:shape>
        </w:pict>
      </w:r>
      <w:r>
        <w:rPr>
          <w:rFonts w:cs="Arial"/>
          <w:noProof/>
        </w:rPr>
        <w:pict w14:anchorId="3E54A943">
          <v:shape id="_x0000_s19957" type="#_x0000_t32" style="position:absolute;left:0;text-align:left;margin-left:264.7pt;margin-top:110.4pt;width:58.4pt;height:0;z-index:252988416" o:connectortype="straight" strokecolor="red">
            <v:stroke endarrow="block"/>
            <o:callout v:ext="edit" minusx="t" minusy="t"/>
          </v:shape>
        </w:pict>
      </w:r>
    </w:p>
    <w:p w14:paraId="2C2FEFD6" w14:textId="77777777" w:rsidR="007950F8" w:rsidRDefault="007950F8" w:rsidP="007950F8"/>
    <w:p w14:paraId="4610A328" w14:textId="77777777" w:rsidR="007950F8" w:rsidRDefault="007950F8" w:rsidP="007950F8"/>
    <w:p w14:paraId="07501B23" w14:textId="77777777" w:rsidR="007950F8" w:rsidRDefault="007950F8" w:rsidP="007950F8"/>
    <w:p w14:paraId="272DCCE2" w14:textId="77777777" w:rsidR="007950F8" w:rsidRDefault="007950F8" w:rsidP="007950F8"/>
    <w:p w14:paraId="2319B24D" w14:textId="77777777" w:rsidR="007950F8" w:rsidRDefault="007950F8" w:rsidP="007950F8"/>
    <w:p w14:paraId="2BD9F04B" w14:textId="77777777" w:rsidR="007950F8" w:rsidRDefault="007950F8" w:rsidP="007950F8"/>
    <w:p w14:paraId="62E42930" w14:textId="77777777" w:rsidR="007950F8" w:rsidRDefault="00047926" w:rsidP="007950F8">
      <w:r>
        <w:rPr>
          <w:noProof/>
        </w:rPr>
        <w:pict w14:anchorId="50EE4941">
          <v:shape id="_x0000_s19958" type="#_x0000_t202" style="position:absolute;left:0;text-align:left;margin-left:39.3pt;margin-top:1.35pt;width:225.4pt;height:67.85pt;z-index:252989440" strokecolor="red">
            <v:textbox inset=".5mm,.3mm,.5mm,.3mm">
              <w:txbxContent>
                <w:p w14:paraId="6F3D8107" w14:textId="77777777" w:rsidR="00650C76" w:rsidRPr="00224701" w:rsidRDefault="00650C76" w:rsidP="007950F8">
                  <w:pPr>
                    <w:rPr>
                      <w:color w:val="0000FF"/>
                    </w:rPr>
                  </w:pPr>
                  <w:r>
                    <w:t xml:space="preserve">Podría ser necesaria también toda el agua del recipiente (aproximadamente 18 l). </w:t>
                  </w:r>
                  <w:r w:rsidRPr="00224701">
                    <w:rPr>
                      <w:color w:val="0000FF"/>
                    </w:rPr>
                    <w:t>Para rellenarlo, seguir las advertencias del capítulo Versión WS-IR.</w:t>
                  </w:r>
                </w:p>
              </w:txbxContent>
            </v:textbox>
            <o:callout v:ext="edit" minusx="t" minusy="t"/>
          </v:shape>
        </w:pict>
      </w:r>
    </w:p>
    <w:p w14:paraId="660CFC43" w14:textId="77777777" w:rsidR="007950F8" w:rsidRDefault="007950F8" w:rsidP="007950F8"/>
    <w:p w14:paraId="1B3690C6" w14:textId="77777777" w:rsidR="007950F8" w:rsidRDefault="007950F8" w:rsidP="007950F8"/>
    <w:p w14:paraId="175CCE21" w14:textId="77777777" w:rsidR="007950F8" w:rsidRDefault="007950F8" w:rsidP="007950F8"/>
    <w:p w14:paraId="5E5C856E" w14:textId="77777777" w:rsidR="007950F8" w:rsidRDefault="007950F8" w:rsidP="007950F8"/>
    <w:p w14:paraId="1E77A4B4" w14:textId="77777777" w:rsidR="007950F8" w:rsidRDefault="007950F8" w:rsidP="007950F8"/>
    <w:p w14:paraId="6EF65BC3" w14:textId="77777777" w:rsidR="007950F8" w:rsidRDefault="007950F8" w:rsidP="007950F8"/>
    <w:p w14:paraId="7C2B47E4" w14:textId="77777777" w:rsidR="007950F8" w:rsidRDefault="007950F8" w:rsidP="007950F8"/>
    <w:p w14:paraId="2371E001" w14:textId="77777777" w:rsidR="007950F8" w:rsidRDefault="007950F8" w:rsidP="007950F8"/>
    <w:p w14:paraId="62AB48AC" w14:textId="77777777" w:rsidR="007950F8" w:rsidRDefault="007950F8" w:rsidP="007950F8"/>
    <w:p w14:paraId="600FE52B" w14:textId="77777777" w:rsidR="006F56FD" w:rsidRDefault="006F56FD" w:rsidP="007950F8"/>
    <w:p w14:paraId="5CD79808" w14:textId="77777777" w:rsidR="006F56FD" w:rsidRDefault="006F56FD" w:rsidP="00B20EC1"/>
    <w:p w14:paraId="55F05CF2" w14:textId="77777777" w:rsidR="00DA3F96" w:rsidRDefault="00A36209" w:rsidP="00DA3F96">
      <w:pPr>
        <w:rPr>
          <w:rFonts w:cs="Arial"/>
        </w:rPr>
      </w:pPr>
      <w:r>
        <w:br w:type="page"/>
      </w:r>
      <w:r w:rsidR="00DA3F96">
        <w:lastRenderedPageBreak/>
        <w:t>Una vez finalizada la limpieza de los rodillos:</w:t>
      </w:r>
    </w:p>
    <w:p w14:paraId="012A9B4A" w14:textId="77777777" w:rsidR="00DA3F96" w:rsidRDefault="00047926" w:rsidP="00DA3F96">
      <w:pPr>
        <w:rPr>
          <w:rFonts w:cs="Arial"/>
        </w:rPr>
      </w:pPr>
      <w:r>
        <w:rPr>
          <w:rFonts w:cs="Arial"/>
          <w:noProof/>
        </w:rPr>
        <w:pict w14:anchorId="607D1B40">
          <v:shape id="_x0000_s18403" type="#_x0000_t202" style="position:absolute;left:0;text-align:left;margin-left:-1.65pt;margin-top:373.6pt;width:243.3pt;height:136.15pt;z-index:252148736;mso-wrap-style:none" filled="f" stroked="f" strokecolor="red">
            <v:textbox style="mso-next-textbox:#_x0000_s18403;mso-fit-shape-to-text:t" inset=".5mm,.3mm,.5mm,.3mm">
              <w:txbxContent>
                <w:p w14:paraId="037C172C" w14:textId="77777777" w:rsidR="00650C76" w:rsidRDefault="00047926" w:rsidP="00DA3F96">
                  <w:r>
                    <w:pict w14:anchorId="39C6F4FC">
                      <v:shape id="_x0000_i1831" type="#_x0000_t75" style="width:240.5pt;height:133.3pt">
                        <v:imagedata r:id="rId297" o:title="pulizia 07"/>
                      </v:shape>
                    </w:pict>
                  </w:r>
                </w:p>
              </w:txbxContent>
            </v:textbox>
            <o:callout v:ext="edit" minusx="t" minusy="t"/>
          </v:shape>
        </w:pict>
      </w:r>
      <w:r>
        <w:rPr>
          <w:rFonts w:cs="Arial"/>
          <w:noProof/>
        </w:rPr>
        <w:pict w14:anchorId="3A8B61E2">
          <v:line id="_x0000_s18406" style="position:absolute;left:0;text-align:left;z-index:252151808" from="328.95pt,358.7pt" to="380.25pt,458.45pt" strokecolor="red">
            <v:stroke endarrow="block"/>
            <o:callout v:ext="edit" minusx="t" minusy="t"/>
          </v:line>
        </w:pict>
      </w:r>
      <w:r>
        <w:rPr>
          <w:rFonts w:cs="Arial"/>
          <w:noProof/>
        </w:rPr>
        <w:pict w14:anchorId="1036E9B4">
          <v:shape id="_x0000_s18399" type="#_x0000_t202" style="position:absolute;left:0;text-align:left;margin-left:323.3pt;margin-top:62.25pt;width:172.75pt;height:96.45pt;z-index:252144640;mso-wrap-style:none" filled="f" stroked="f" strokecolor="red">
            <v:textbox style="mso-next-textbox:#_x0000_s18399;mso-fit-shape-to-text:t" inset=".5mm,.3mm,.5mm,.3mm">
              <w:txbxContent>
                <w:p w14:paraId="50D6EC99" w14:textId="77777777" w:rsidR="00650C76" w:rsidRDefault="00047926" w:rsidP="00DA3F96">
                  <w:r>
                    <w:pict w14:anchorId="20B131F4">
                      <v:shape id="_x0000_i1832" type="#_x0000_t75" style="width:170.05pt;height:94.2pt">
                        <v:imagedata r:id="rId294" o:title="pulizia 05"/>
                      </v:shape>
                    </w:pict>
                  </w:r>
                </w:p>
              </w:txbxContent>
            </v:textbox>
            <o:callout v:ext="edit" minusx="t" minusy="t"/>
          </v:shape>
        </w:pict>
      </w:r>
      <w:r>
        <w:rPr>
          <w:noProof/>
        </w:rPr>
        <w:pict w14:anchorId="25B066A0">
          <v:shape id="_x0000_s18397" type="#_x0000_t202" style="position:absolute;left:0;text-align:left;margin-left:239.75pt;margin-top:107.4pt;width:67.2pt;height:56.65pt;z-index:25214259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" filled="f" stroked="f" strokecolor="red" strokeweight="1pt">
            <v:textbox style="mso-next-textbox:#_x0000_s18397;mso-fit-shape-to-text:t" inset=".5mm,.3mm,.5mm,.3mm">
              <w:txbxContent>
                <w:p w14:paraId="01CC5EF3" w14:textId="77777777" w:rsidR="00650C76" w:rsidRDefault="00047926" w:rsidP="00DA3F96">
                  <w:pPr>
                    <w:jc w:val="center"/>
                  </w:pPr>
                  <w:r>
                    <w:rPr>
                      <w:noProof/>
                    </w:rPr>
                    <w:pict w14:anchorId="48D61F47">
                      <v:shape id="_x0000_i1833" type="#_x0000_t75" alt="CONTUSIONE" style="width:64.35pt;height:55.15pt;visibility:visible">
                        <v:imagedata r:id="rId172" o:title="CONTUSIONE"/>
                      </v:shape>
                    </w:pict>
                  </w:r>
                </w:p>
              </w:txbxContent>
            </v:textbox>
          </v:shape>
        </w:pict>
      </w:r>
      <w:r>
        <w:rPr>
          <w:noProof/>
        </w:rPr>
        <w:pict w14:anchorId="7B5DBF7E">
          <v:line id="_x0000_s18396" style="position:absolute;left:0;text-align:left;flip:x y;z-index:252141568;visibility:visible" from="135.2pt,266.1pt" to="223.55pt,26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" strokecolor="red">
            <v:stroke endarrow="block"/>
          </v:line>
        </w:pict>
      </w:r>
      <w:r>
        <w:rPr>
          <w:noProof/>
        </w:rPr>
        <w:pict w14:anchorId="56884DE4">
          <v:shape id="_x0000_s18400" type="#_x0000_t202" style="position:absolute;left:0;text-align:left;margin-left:249.2pt;margin-top:13.35pt;width:142.5pt;height:37.05pt;z-index:252145664" strokecolor="red">
            <v:textbox style="mso-next-textbox:#_x0000_s18400" inset=".5mm,.3mm,.5mm,.3mm">
              <w:txbxContent>
                <w:p w14:paraId="34A3A3D9" w14:textId="77777777" w:rsidR="00650C76" w:rsidRDefault="00650C76" w:rsidP="00DA3F96">
                  <w:r w:rsidRPr="00D80A3F">
                    <w:rPr>
                      <w:rFonts w:cs="Arial"/>
                      <w:b/>
                      <w:color w:val="0000FF"/>
                    </w:rPr>
                    <w:t xml:space="preserve">Con los rodillos </w:t>
                  </w:r>
                  <w:r>
                    <w:rPr>
                      <w:rFonts w:cs="Arial"/>
                      <w:b/>
                      <w:color w:val="0000FF"/>
                    </w:rPr>
                    <w:t>d</w:t>
                  </w:r>
                  <w:r>
                    <w:t>etenidos, quitar los topes laterales y limpiarlos</w:t>
                  </w:r>
                </w:p>
              </w:txbxContent>
            </v:textbox>
            <o:callout v:ext="edit" minusx="t" minusy="t"/>
          </v:shape>
        </w:pict>
      </w:r>
      <w:r>
        <w:rPr>
          <w:noProof/>
        </w:rPr>
        <w:pict w14:anchorId="46210D41">
          <v:shape id="_x0000_s18394" type="#_x0000_t202" style="position:absolute;left:0;text-align:left;margin-left:-4.45pt;margin-top:177.75pt;width:202.35pt;height:131.1pt;z-index:252139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" filled="f" stroked="f" strokecolor="red">
            <v:textbox style="mso-next-textbox:#_x0000_s18394" inset=".5mm,.3mm,.5mm,.3mm">
              <w:txbxContent>
                <w:p w14:paraId="749ED93A" w14:textId="77777777" w:rsidR="00650C76" w:rsidRDefault="00047926" w:rsidP="00DA3F96">
                  <w:r>
                    <w:rPr>
                      <w:noProof/>
                    </w:rPr>
                    <w:pict w14:anchorId="597AC520">
                      <v:shape id="_x0000_i1834" type="#_x0000_t75" alt="DSC_0200" style="width:250.45pt;height:167.75pt;visibility:visible">
                        <v:imagedata r:id="rId295" o:title="DSC_0200" blacklevel="1966f"/>
                      </v:shape>
                    </w:pict>
                  </w:r>
                </w:p>
              </w:txbxContent>
            </v:textbox>
          </v:shape>
        </w:pict>
      </w:r>
      <w:r>
        <w:rPr>
          <w:noProof/>
        </w:rPr>
        <w:pict w14:anchorId="7D063FE4">
          <v:line id="_x0000_s18407" style="position:absolute;left:0;text-align:left;flip:x;z-index:252152832" from="135.2pt,36.2pt" to="249.2pt,47.6pt" strokecolor="red">
            <v:stroke endarrow="block"/>
            <o:callout v:ext="edit" minusx="t" minusy="t"/>
          </v:line>
        </w:pict>
      </w:r>
      <w:r>
        <w:rPr>
          <w:noProof/>
        </w:rPr>
        <w:pict w14:anchorId="73CE0064">
          <v:shape id="_x0000_s18398" type="#_x0000_t202" style="position:absolute;left:0;text-align:left;margin-left:230.6pt;margin-top:166.4pt;width:86.75pt;height:37.05pt;z-index:252143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" filled="f" stroked="f">
            <v:textbox style="mso-next-textbox:#_x0000_s18398" inset=".5mm,.3mm,.5mm,.3mm">
              <w:txbxContent>
                <w:p w14:paraId="6609D5BF" w14:textId="77777777" w:rsidR="00650C76" w:rsidRDefault="00650C76" w:rsidP="00DA3F96">
                  <w:pPr>
                    <w:jc w:val="center"/>
                    <w:rPr>
                      <w:rFonts w:cs="Arial"/>
                      <w:color w:val="FF6600"/>
                    </w:rPr>
                  </w:pPr>
                  <w:r>
                    <w:rPr>
                      <w:rFonts w:cs="Arial"/>
                      <w:b/>
                      <w:bCs/>
                      <w:color w:val="FF6600"/>
                    </w:rPr>
                    <w:t>PELIGRO DE CONTUSIÓN</w:t>
                  </w:r>
                </w:p>
              </w:txbxContent>
            </v:textbox>
          </v:shape>
        </w:pict>
      </w:r>
      <w:r>
        <w:rPr>
          <w:noProof/>
        </w:rPr>
        <w:pict w14:anchorId="40F1F231">
          <v:shape id="_x0000_s18395" type="#_x0000_t202" style="position:absolute;left:0;text-align:left;margin-left:223.55pt;margin-top:221.8pt;width:265.05pt;height:81.35pt;z-index:252140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" strokecolor="red">
            <v:textbox style="mso-next-textbox:#_x0000_s18395" inset=".5mm,.3mm,.5mm,.3mm">
              <w:txbxContent>
                <w:p w14:paraId="6F6B6E54" w14:textId="77777777" w:rsidR="00650C76" w:rsidRDefault="00650C76" w:rsidP="00DA3F96">
                  <w:r>
                    <w:t>Bajo ambos extremos de los rodillos, se encuentran posicionadas las dos bandejas de recogida de residuos que de todas formas gotean de los rodillos mismos. La fijación a las paredes en la figura es magnética.</w:t>
                  </w:r>
                </w:p>
                <w:p w14:paraId="07748FF2" w14:textId="77777777" w:rsidR="00650C76" w:rsidRDefault="00650C76" w:rsidP="00DA3F96">
                  <w:r>
                    <w:t xml:space="preserve">Quitar las dos bandejas y </w:t>
                  </w:r>
                  <w:r w:rsidRPr="006E5EFF">
                    <w:t>l</w:t>
                  </w:r>
                  <w:r>
                    <w:t>impiarlas.</w:t>
                  </w:r>
                </w:p>
              </w:txbxContent>
            </v:textbox>
          </v:shape>
        </w:pict>
      </w:r>
      <w:r>
        <w:rPr>
          <w:noProof/>
        </w:rPr>
        <w:pict w14:anchorId="1CE51101">
          <v:line id="_x0000_s18408" style="position:absolute;left:0;text-align:left;z-index:252153856" from="348.95pt,50.4pt" to="383.15pt,104.55pt" strokecolor="red">
            <v:stroke endarrow="block"/>
            <o:callout v:ext="edit" minusx="t" minusy="t"/>
          </v:line>
        </w:pict>
      </w:r>
      <w:r>
        <w:rPr>
          <w:rFonts w:cs="Arial"/>
          <w:noProof/>
        </w:rPr>
        <w:pict w14:anchorId="1ACA069E">
          <v:shape id="_x0000_s18404" type="#_x0000_t202" style="position:absolute;left:0;text-align:left;margin-left:58.2pt;margin-top:333.05pt;width:364.8pt;height:25.65pt;z-index:252149760" strokecolor="red">
            <v:textbox style="mso-next-textbox:#_x0000_s18404" inset=".5mm,.3mm,.5mm,.3mm">
              <w:txbxContent>
                <w:p w14:paraId="575C6A62" w14:textId="77777777" w:rsidR="00650C76" w:rsidRDefault="00650C76" w:rsidP="00DA3F96">
                  <w:pPr>
                    <w:jc w:val="center"/>
                  </w:pPr>
                  <w:r>
                    <w:rPr>
                      <w:rFonts w:cs="Arial"/>
                    </w:rPr>
                    <w:t>Después de la limpieza de los topes y de las bandejas, reposicionarlas</w:t>
                  </w:r>
                </w:p>
              </w:txbxContent>
            </v:textbox>
            <o:callout v:ext="edit" minusx="t" minusy="t"/>
          </v:shape>
        </w:pict>
      </w:r>
      <w:r>
        <w:rPr>
          <w:rFonts w:cs="Arial"/>
          <w:noProof/>
        </w:rPr>
        <w:pict w14:anchorId="536C982A">
          <v:shape id="_x0000_s18402" type="#_x0000_t202" style="position:absolute;left:0;text-align:left;margin-left:269.1pt;margin-top:372.95pt;width:214.5pt;height:121.6pt;z-index:252147712;mso-wrap-style:none" filled="f" stroked="f" strokecolor="red">
            <v:textbox style="mso-next-textbox:#_x0000_s18402;mso-fit-shape-to-text:t" inset=".5mm,.3mm,.5mm,.3mm">
              <w:txbxContent>
                <w:p w14:paraId="71B60630" w14:textId="77777777" w:rsidR="00650C76" w:rsidRDefault="00047926" w:rsidP="00DA3F96">
                  <w:r>
                    <w:pict w14:anchorId="55E950C3">
                      <v:shape id="_x0000_i1835" type="#_x0000_t75" style="width:211.4pt;height:121pt">
                        <v:imagedata r:id="rId296" o:title="pulizia 06"/>
                      </v:shape>
                    </w:pict>
                  </w:r>
                </w:p>
              </w:txbxContent>
            </v:textbox>
            <o:callout v:ext="edit" minusx="t" minusy="t"/>
          </v:shape>
        </w:pict>
      </w:r>
      <w:r>
        <w:rPr>
          <w:rFonts w:cs="Arial"/>
          <w:noProof/>
        </w:rPr>
        <w:pict w14:anchorId="08166904">
          <v:line id="_x0000_s18405" style="position:absolute;left:0;text-align:left;flip:x;z-index:252150784" from="126.6pt,358.7pt" to="152.25pt,458.45pt" strokecolor="red">
            <v:stroke endarrow="block"/>
            <o:callout v:ext="edit" minusx="t" minusy="t"/>
          </v:line>
        </w:pict>
      </w:r>
      <w:r>
        <w:rPr>
          <w:rFonts w:cs="Arial"/>
          <w:noProof/>
        </w:rPr>
        <w:pict w14:anchorId="5EC76531">
          <v:shape id="_x0000_s18401" type="#_x0000_t202" style="position:absolute;left:0;text-align:left;margin-left:-7.3pt;margin-top:7.65pt;width:231.8pt;height:130.5pt;z-index:252146688;mso-wrap-style:none" filled="f" stroked="f" strokecolor="red">
            <v:textbox style="mso-next-textbox:#_x0000_s18401;mso-fit-shape-to-text:t" inset=".5mm,.3mm,.5mm,.3mm">
              <w:txbxContent>
                <w:p w14:paraId="116B12BF" w14:textId="77777777" w:rsidR="00650C76" w:rsidRDefault="00047926" w:rsidP="00DA3F96">
                  <w:r>
                    <w:pict w14:anchorId="72CC3782">
                      <v:shape id="_x0000_i1836" type="#_x0000_t75" style="width:229pt;height:127.9pt">
                        <v:imagedata r:id="rId293" o:title="pulizia 04"/>
                      </v:shape>
                    </w:pict>
                  </w:r>
                </w:p>
              </w:txbxContent>
            </v:textbox>
            <o:callout v:ext="edit" minusx="t" minusy="t"/>
          </v:shape>
        </w:pict>
      </w:r>
    </w:p>
    <w:p w14:paraId="5A942486" w14:textId="77777777" w:rsidR="00DA3F96" w:rsidRDefault="00DA3F96" w:rsidP="00DA3F96">
      <w:pPr>
        <w:rPr>
          <w:rFonts w:cs="Arial"/>
        </w:rPr>
      </w:pPr>
    </w:p>
    <w:p w14:paraId="0049FCD4" w14:textId="77777777" w:rsidR="00DA3F96" w:rsidRDefault="00DA3F96" w:rsidP="00DA3F96">
      <w:pPr>
        <w:rPr>
          <w:rFonts w:cs="Arial"/>
        </w:rPr>
      </w:pPr>
    </w:p>
    <w:p w14:paraId="31750F48" w14:textId="77777777" w:rsidR="00DA3F96" w:rsidRDefault="00DA3F96" w:rsidP="00DA3F96">
      <w:pPr>
        <w:rPr>
          <w:rFonts w:cs="Arial"/>
        </w:rPr>
      </w:pPr>
    </w:p>
    <w:p w14:paraId="72D814D2" w14:textId="77777777" w:rsidR="00DA3F96" w:rsidRDefault="00DA3F96" w:rsidP="00DA3F96">
      <w:pPr>
        <w:rPr>
          <w:rFonts w:cs="Arial"/>
        </w:rPr>
      </w:pPr>
    </w:p>
    <w:p w14:paraId="66A3B871" w14:textId="77777777" w:rsidR="00DA3F96" w:rsidRDefault="00DA3F96" w:rsidP="00DA3F96">
      <w:pPr>
        <w:rPr>
          <w:rFonts w:cs="Arial"/>
        </w:rPr>
      </w:pPr>
    </w:p>
    <w:p w14:paraId="31E7C681" w14:textId="77777777" w:rsidR="00DA3F96" w:rsidRDefault="00DA3F96" w:rsidP="00DA3F96">
      <w:pPr>
        <w:rPr>
          <w:rFonts w:cs="Arial"/>
        </w:rPr>
      </w:pPr>
    </w:p>
    <w:p w14:paraId="23B71B95" w14:textId="77777777" w:rsidR="00DA3F96" w:rsidRDefault="00DA3F96" w:rsidP="00DA3F96">
      <w:pPr>
        <w:rPr>
          <w:rFonts w:cs="Arial"/>
        </w:rPr>
      </w:pPr>
    </w:p>
    <w:p w14:paraId="42A9D901" w14:textId="77777777" w:rsidR="00DA3F96" w:rsidRDefault="00DA3F96" w:rsidP="00DA3F96">
      <w:pPr>
        <w:rPr>
          <w:rFonts w:cs="Arial"/>
        </w:rPr>
      </w:pPr>
    </w:p>
    <w:p w14:paraId="08F6C5D8" w14:textId="77777777" w:rsidR="00DA3F96" w:rsidRDefault="00DA3F96" w:rsidP="00DA3F96">
      <w:pPr>
        <w:rPr>
          <w:rFonts w:cs="Arial"/>
        </w:rPr>
      </w:pPr>
    </w:p>
    <w:p w14:paraId="7E10B812" w14:textId="77777777" w:rsidR="00DA3F96" w:rsidRDefault="00DA3F96" w:rsidP="00DA3F96">
      <w:pPr>
        <w:rPr>
          <w:rFonts w:cs="Arial"/>
        </w:rPr>
      </w:pPr>
    </w:p>
    <w:p w14:paraId="62728B1D" w14:textId="77777777" w:rsidR="00DA3F96" w:rsidRDefault="00DA3F96" w:rsidP="00DA3F96">
      <w:pPr>
        <w:rPr>
          <w:rFonts w:cs="Arial"/>
        </w:rPr>
      </w:pPr>
    </w:p>
    <w:p w14:paraId="5F4FCC0C" w14:textId="77777777" w:rsidR="00DA3F96" w:rsidRDefault="00DA3F96" w:rsidP="00DA3F96">
      <w:pPr>
        <w:rPr>
          <w:rFonts w:cs="Arial"/>
        </w:rPr>
      </w:pPr>
    </w:p>
    <w:p w14:paraId="1353D383" w14:textId="77777777" w:rsidR="00DA3F96" w:rsidRDefault="00DA3F96" w:rsidP="00DA3F96">
      <w:pPr>
        <w:rPr>
          <w:rFonts w:cs="Arial"/>
        </w:rPr>
      </w:pPr>
    </w:p>
    <w:p w14:paraId="11E5F254" w14:textId="77777777" w:rsidR="00DA3F96" w:rsidRDefault="00DA3F96" w:rsidP="00DA3F96">
      <w:pPr>
        <w:rPr>
          <w:rFonts w:cs="Arial"/>
        </w:rPr>
      </w:pPr>
    </w:p>
    <w:p w14:paraId="3D8E3AA9" w14:textId="77777777" w:rsidR="00DA3F96" w:rsidRDefault="00DA3F96" w:rsidP="00DA3F96">
      <w:pPr>
        <w:rPr>
          <w:rFonts w:cs="Arial"/>
        </w:rPr>
      </w:pPr>
    </w:p>
    <w:p w14:paraId="146D3D70" w14:textId="77777777" w:rsidR="00DA3F96" w:rsidRDefault="00DA3F96" w:rsidP="00DA3F96">
      <w:pPr>
        <w:rPr>
          <w:rFonts w:cs="Arial"/>
        </w:rPr>
      </w:pPr>
    </w:p>
    <w:p w14:paraId="3DDAB593" w14:textId="77777777" w:rsidR="00DA3F96" w:rsidRDefault="00DA3F96" w:rsidP="00DA3F96">
      <w:pPr>
        <w:rPr>
          <w:rFonts w:cs="Arial"/>
        </w:rPr>
      </w:pPr>
    </w:p>
    <w:p w14:paraId="0A74919C" w14:textId="77777777" w:rsidR="00DA3F96" w:rsidRDefault="00DA3F96" w:rsidP="00DA3F96">
      <w:pPr>
        <w:rPr>
          <w:rFonts w:cs="Arial"/>
        </w:rPr>
      </w:pPr>
    </w:p>
    <w:p w14:paraId="3502D2E8" w14:textId="77777777" w:rsidR="00DA3F96" w:rsidRDefault="00DA3F96" w:rsidP="00DA3F96">
      <w:pPr>
        <w:rPr>
          <w:rFonts w:cs="Arial"/>
        </w:rPr>
      </w:pPr>
    </w:p>
    <w:p w14:paraId="4861E1D3" w14:textId="77777777" w:rsidR="00DA3F96" w:rsidRDefault="00DA3F96" w:rsidP="00DA3F96">
      <w:pPr>
        <w:rPr>
          <w:rFonts w:cs="Arial"/>
        </w:rPr>
      </w:pPr>
    </w:p>
    <w:p w14:paraId="6E2149CB" w14:textId="77777777" w:rsidR="00DA3F96" w:rsidRDefault="00DA3F96" w:rsidP="00DA3F96">
      <w:pPr>
        <w:rPr>
          <w:rFonts w:cs="Arial"/>
        </w:rPr>
      </w:pPr>
    </w:p>
    <w:p w14:paraId="0E18F167" w14:textId="77777777" w:rsidR="00DA3F96" w:rsidRDefault="00DA3F96" w:rsidP="00DA3F96">
      <w:pPr>
        <w:rPr>
          <w:rFonts w:cs="Arial"/>
        </w:rPr>
      </w:pPr>
    </w:p>
    <w:p w14:paraId="6DF1AB3F" w14:textId="77777777" w:rsidR="00DA3F96" w:rsidRDefault="00DA3F96" w:rsidP="00DA3F96">
      <w:pPr>
        <w:rPr>
          <w:rFonts w:cs="Arial"/>
        </w:rPr>
      </w:pPr>
    </w:p>
    <w:p w14:paraId="6B437DE1" w14:textId="77777777" w:rsidR="00DA3F96" w:rsidRDefault="00DA3F96" w:rsidP="00DA3F96">
      <w:pPr>
        <w:rPr>
          <w:rFonts w:cs="Arial"/>
        </w:rPr>
      </w:pPr>
    </w:p>
    <w:p w14:paraId="17411375" w14:textId="77777777" w:rsidR="00DA3F96" w:rsidRDefault="00DA3F96" w:rsidP="00DA3F96"/>
    <w:p w14:paraId="36942694" w14:textId="77777777" w:rsidR="00DA3F96" w:rsidRDefault="00DA3F96" w:rsidP="00DA3F96"/>
    <w:p w14:paraId="6C98C2A5" w14:textId="77777777" w:rsidR="00DA3F96" w:rsidRDefault="00DA3F96" w:rsidP="00DA3F96"/>
    <w:p w14:paraId="3B702DB3" w14:textId="77777777" w:rsidR="00DA3F96" w:rsidRDefault="00DA3F96" w:rsidP="00DA3F96"/>
    <w:p w14:paraId="59960C4F" w14:textId="77777777" w:rsidR="00DA3F96" w:rsidRDefault="00DA3F96" w:rsidP="00DA3F96"/>
    <w:p w14:paraId="6C631C32" w14:textId="77777777" w:rsidR="00DA3F96" w:rsidRDefault="00DA3F96" w:rsidP="00DA3F96"/>
    <w:p w14:paraId="313DA0C7" w14:textId="77777777" w:rsidR="00DA3F96" w:rsidRDefault="00DA3F96" w:rsidP="00DA3F96"/>
    <w:p w14:paraId="244DBA73" w14:textId="77777777" w:rsidR="00DA3F96" w:rsidRDefault="00DA3F96" w:rsidP="00DA3F96"/>
    <w:p w14:paraId="54F6A48B" w14:textId="77777777" w:rsidR="00DA3F96" w:rsidRDefault="00DA3F96" w:rsidP="00DA3F96"/>
    <w:p w14:paraId="15134F60" w14:textId="77777777" w:rsidR="00DA3F96" w:rsidRDefault="00DA3F96" w:rsidP="00DA3F96"/>
    <w:p w14:paraId="20D8D86A" w14:textId="77777777" w:rsidR="00DA3F96" w:rsidRDefault="00DA3F96" w:rsidP="00DA3F96"/>
    <w:p w14:paraId="39F31960" w14:textId="77777777" w:rsidR="00DA3F96" w:rsidRDefault="00DA3F96" w:rsidP="00DA3F96"/>
    <w:p w14:paraId="3E213A90" w14:textId="77777777" w:rsidR="00DA3F96" w:rsidRDefault="00DA3F96" w:rsidP="00DA3F96"/>
    <w:p w14:paraId="1BD0731E" w14:textId="77777777" w:rsidR="00DA3F96" w:rsidRDefault="00DA3F96" w:rsidP="00DA3F96"/>
    <w:p w14:paraId="26DD0058" w14:textId="77777777" w:rsidR="00DA3F96" w:rsidRDefault="00DA3F96" w:rsidP="00DA3F96">
      <w:r>
        <w:rPr>
          <w:rFonts w:cs="Arial"/>
        </w:rPr>
        <w:t xml:space="preserve">Después de la </w:t>
      </w:r>
      <w:r w:rsidRPr="00B557D8">
        <w:rPr>
          <w:b/>
          <w:color w:val="0000FF"/>
        </w:rPr>
        <w:t xml:space="preserve">limpieza, restablecer la posición de la </w:t>
      </w:r>
      <w:r>
        <w:rPr>
          <w:b/>
          <w:color w:val="0000FF"/>
        </w:rPr>
        <w:t>cinta transport</w:t>
      </w:r>
      <w:r w:rsidRPr="00B557D8">
        <w:rPr>
          <w:b/>
          <w:color w:val="0000FF"/>
        </w:rPr>
        <w:t xml:space="preserve">adora y fijarla </w:t>
      </w:r>
      <w:r>
        <w:rPr>
          <w:b/>
          <w:color w:val="0000FF"/>
        </w:rPr>
        <w:t xml:space="preserve">a la encoladora </w:t>
      </w:r>
      <w:r w:rsidRPr="00B557D8">
        <w:rPr>
          <w:b/>
          <w:color w:val="0000FF"/>
        </w:rPr>
        <w:t>r</w:t>
      </w:r>
      <w:r>
        <w:rPr>
          <w:b/>
          <w:color w:val="0000FF"/>
        </w:rPr>
        <w:t>eenganchando los ganchos específic</w:t>
      </w:r>
      <w:r>
        <w:t>os.</w:t>
      </w:r>
    </w:p>
    <w:p w14:paraId="0762FD86" w14:textId="77777777" w:rsidR="00DA3F96" w:rsidRDefault="00047926" w:rsidP="00DA3F96">
      <w:r>
        <w:rPr>
          <w:noProof/>
        </w:rPr>
        <w:pict w14:anchorId="2281DF1F">
          <v:shape id="_x0000_s18393" type="#_x0000_t202" style="position:absolute;left:0;text-align:left;margin-left:8.55pt;margin-top:7.55pt;width:41.85pt;height:40.7pt;z-index:25213849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" filled="f" stroked="f">
            <v:textbox style="mso-next-textbox:#_x0000_s18393;mso-fit-shape-to-text:t" inset=".5mm,.3mm,.5mm,.3mm">
              <w:txbxContent>
                <w:p w14:paraId="450DC10F" w14:textId="77777777" w:rsidR="00650C76" w:rsidRDefault="00047926" w:rsidP="00DA3F96">
                  <w:r>
                    <w:rPr>
                      <w:rFonts w:cs="Arial"/>
                      <w:noProof/>
                    </w:rPr>
                    <w:pict w14:anchorId="1F7A5AEF">
                      <v:shape id="_x0000_i1837" type="#_x0000_t75" alt="DIVIETO GENERALE" style="width:39.05pt;height:39.05pt;visibility:visible">
                        <v:imagedata r:id="rId22" o:title="DIVIETO GENERALE"/>
                      </v:shape>
                    </w:pict>
                  </w:r>
                </w:p>
              </w:txbxContent>
            </v:textbox>
          </v:shape>
        </w:pict>
      </w:r>
    </w:p>
    <w:p w14:paraId="7BA4B114" w14:textId="77777777" w:rsidR="00DA3F96" w:rsidRPr="00B557D8" w:rsidRDefault="00DA3F96" w:rsidP="00DA3F96">
      <w:pPr>
        <w:ind w:left="1368"/>
        <w:rPr>
          <w:b/>
          <w:color w:val="FF0000"/>
        </w:rPr>
      </w:pPr>
      <w:r w:rsidRPr="00B557D8">
        <w:rPr>
          <w:b/>
          <w:color w:val="FF0000"/>
        </w:rPr>
        <w:t xml:space="preserve">No usar la cinta transportadora de entrada sin haberla fijado correctamente </w:t>
      </w:r>
      <w:r>
        <w:rPr>
          <w:b/>
          <w:color w:val="FF0000"/>
        </w:rPr>
        <w:t>a la encoladora</w:t>
      </w:r>
    </w:p>
    <w:p w14:paraId="782A3D54" w14:textId="77777777" w:rsidR="00DA3F96" w:rsidRDefault="00DA3F96" w:rsidP="00DA3F96"/>
    <w:p w14:paraId="077FC378" w14:textId="77777777" w:rsidR="00DA3F96" w:rsidRDefault="00DA3F96" w:rsidP="00DA3F96"/>
    <w:p w14:paraId="4B7A8120" w14:textId="77777777" w:rsidR="00DA3F96" w:rsidRDefault="00DA3F96" w:rsidP="00DA3F96"/>
    <w:p w14:paraId="35B87ABF" w14:textId="77777777" w:rsidR="00DA3F96" w:rsidRDefault="00DA3F96" w:rsidP="00DA3F96">
      <w:r>
        <w:t>Apagar la máquina.</w:t>
      </w:r>
    </w:p>
    <w:p w14:paraId="0149CE3A" w14:textId="77777777" w:rsidR="006F56FD" w:rsidRDefault="006F56FD" w:rsidP="00B20EC1"/>
    <w:p w14:paraId="07793C93" w14:textId="77777777" w:rsidR="00B20EC1" w:rsidRDefault="00B20EC1" w:rsidP="00C21BC8">
      <w:pPr>
        <w:pStyle w:val="Titolo2"/>
      </w:pPr>
      <w:r>
        <w:br w:type="page"/>
      </w:r>
      <w:bookmarkStart w:id="798" w:name="_Toc49333927"/>
      <w:bookmarkStart w:id="799" w:name="_Toc69377143"/>
      <w:r>
        <w:lastRenderedPageBreak/>
        <w:t>Apagado</w:t>
      </w:r>
      <w:bookmarkEnd w:id="798"/>
      <w:bookmarkEnd w:id="799"/>
    </w:p>
    <w:p w14:paraId="51157B0A" w14:textId="77777777" w:rsidR="003842EA" w:rsidRDefault="003842EA" w:rsidP="003842EA">
      <w:r>
        <w:t>Cuando ya no sea necesario utilizar la máquina:</w:t>
      </w:r>
    </w:p>
    <w:p w14:paraId="401E1758" w14:textId="77777777" w:rsidR="003842EA" w:rsidRDefault="003842EA" w:rsidP="003842EA"/>
    <w:p w14:paraId="5D7271EB" w14:textId="77777777" w:rsidR="003842EA" w:rsidRDefault="003842EA" w:rsidP="003842EA"/>
    <w:p w14:paraId="0A89343E" w14:textId="77777777" w:rsidR="003842EA" w:rsidRDefault="00047926" w:rsidP="003842EA">
      <w:r>
        <w:rPr>
          <w:noProof/>
        </w:rPr>
        <w:pict w14:anchorId="6B596553">
          <v:shape id="_x0000_s18766" type="#_x0000_t202" style="position:absolute;left:0;text-align:left;margin-left:7.5pt;margin-top:-16.65pt;width:395.25pt;height:230.3pt;z-index:252347392;mso-wrap-style:none" filled="f" stroked="f" strokecolor="red">
            <v:textbox style="mso-next-textbox:#_x0000_s18766;mso-fit-shape-to-text:t" inset=".5mm,.3mm,.5mm,.3mm">
              <w:txbxContent>
                <w:p w14:paraId="09885E18" w14:textId="77777777" w:rsidR="00650C76" w:rsidRDefault="00047926" w:rsidP="003842EA">
                  <w:r>
                    <w:pict w14:anchorId="33FF3B19">
                      <v:shape id="_x0000_i1838" type="#_x0000_t75" style="width:391.4pt;height:229pt">
                        <v:imagedata r:id="rId142" o:title="AX-RS AX-PRL PAGINA PRINCIPALE"/>
                      </v:shape>
                    </w:pict>
                  </w:r>
                </w:p>
              </w:txbxContent>
            </v:textbox>
            <o:callout v:ext="edit" minusx="t" minusy="t"/>
          </v:shape>
        </w:pict>
      </w:r>
    </w:p>
    <w:p w14:paraId="4CA5E944" w14:textId="77777777" w:rsidR="003842EA" w:rsidRDefault="003842EA" w:rsidP="003842EA"/>
    <w:p w14:paraId="13F2BF21" w14:textId="77777777" w:rsidR="003842EA" w:rsidRDefault="003842EA" w:rsidP="003842EA"/>
    <w:p w14:paraId="629B1E44" w14:textId="77777777" w:rsidR="003842EA" w:rsidRDefault="003842EA" w:rsidP="003842EA"/>
    <w:p w14:paraId="73E50944" w14:textId="77777777" w:rsidR="003842EA" w:rsidRDefault="003842EA" w:rsidP="003842EA"/>
    <w:p w14:paraId="34A16B7E" w14:textId="77777777" w:rsidR="003842EA" w:rsidRDefault="003842EA" w:rsidP="003842EA"/>
    <w:p w14:paraId="2FA588EE" w14:textId="77777777" w:rsidR="003842EA" w:rsidRDefault="003842EA" w:rsidP="003842EA"/>
    <w:p w14:paraId="7C82E939" w14:textId="77777777" w:rsidR="003842EA" w:rsidRDefault="00047926" w:rsidP="003842EA">
      <w:r>
        <w:rPr>
          <w:noProof/>
        </w:rPr>
        <w:pict w14:anchorId="5F9122C7">
          <v:line id="_x0000_s18768" style="position:absolute;left:0;text-align:left;flip:x y;z-index:252349440" from="225.15pt,12.15pt" to="270.75pt,97.65pt" strokecolor="red">
            <v:stroke endarrow="block"/>
            <o:callout v:ext="edit" minusx="t" minusy="t"/>
          </v:line>
        </w:pict>
      </w:r>
    </w:p>
    <w:p w14:paraId="453A3CF2" w14:textId="77777777" w:rsidR="003842EA" w:rsidRDefault="003842EA" w:rsidP="003842EA"/>
    <w:p w14:paraId="6640F8E3" w14:textId="77777777" w:rsidR="003842EA" w:rsidRDefault="00047926" w:rsidP="003842EA">
      <w:r>
        <w:rPr>
          <w:noProof/>
        </w:rPr>
        <w:pict w14:anchorId="5DF00F6C">
          <v:shape id="_x0000_s18774" type="#_x0000_t202" style="position:absolute;left:0;text-align:left;margin-left:430.35pt;margin-top:.35pt;width:58.1pt;height:58.2pt;z-index:252355584;mso-wrap-style:none" filled="f" stroked="f" strokecolor="red">
            <v:textbox style="mso-next-textbox:#_x0000_s18774;mso-fit-shape-to-text:t" inset=".5mm,.3mm,.5mm,.3mm">
              <w:txbxContent>
                <w:p w14:paraId="29D91625" w14:textId="77777777" w:rsidR="00650C76" w:rsidRDefault="00047926" w:rsidP="003842EA">
                  <w:r>
                    <w:rPr>
                      <w:rFonts w:cs="Arial"/>
                    </w:rPr>
                    <w:pict w14:anchorId="618AF15E">
                      <v:shape id="_x0000_i1839" type="#_x0000_t75" style="width:55.15pt;height:57.45pt" fillcolor="window">
                        <v:imagedata r:id="rId23" o:title="Obbligo generale"/>
                      </v:shape>
                    </w:pict>
                  </w:r>
                </w:p>
              </w:txbxContent>
            </v:textbox>
            <o:callout v:ext="edit" minusx="t" minusy="t"/>
          </v:shape>
        </w:pict>
      </w:r>
    </w:p>
    <w:p w14:paraId="659908A9" w14:textId="77777777" w:rsidR="003842EA" w:rsidRDefault="003842EA" w:rsidP="003842EA"/>
    <w:p w14:paraId="3AEE2053" w14:textId="77777777" w:rsidR="003842EA" w:rsidRDefault="003842EA" w:rsidP="003842EA"/>
    <w:p w14:paraId="5C5ADD54" w14:textId="77777777" w:rsidR="003842EA" w:rsidRDefault="003842EA" w:rsidP="003842EA"/>
    <w:p w14:paraId="24E9BCCE" w14:textId="77777777" w:rsidR="003842EA" w:rsidRDefault="003842EA" w:rsidP="003842EA"/>
    <w:p w14:paraId="35FCE3C8" w14:textId="77777777" w:rsidR="003842EA" w:rsidRDefault="00047926" w:rsidP="003842EA">
      <w:r>
        <w:rPr>
          <w:noProof/>
        </w:rPr>
        <w:pict w14:anchorId="5D8C87FC">
          <v:line id="_x0000_s18770" style="position:absolute;left:0;text-align:left;flip:x y;z-index:252351488" from="224.4pt,12.45pt" to="224.4pt,69.75pt" strokecolor="red">
            <v:stroke endarrow="block"/>
            <o:callout v:ext="edit" minusx="t" minusy="t"/>
          </v:line>
        </w:pict>
      </w:r>
      <w:r>
        <w:rPr>
          <w:noProof/>
        </w:rPr>
        <w:pict w14:anchorId="7349C202">
          <v:shape id="_x0000_s18767" type="#_x0000_t202" style="position:absolute;left:0;text-align:left;margin-left:256.5pt;margin-top:1.35pt;width:202.35pt;height:54.15pt;z-index:252348416" strokecolor="red">
            <v:textbox style="mso-next-textbox:#_x0000_s18767" inset=".5mm,.3mm,.5mm,.3mm">
              <w:txbxContent>
                <w:p w14:paraId="32A8FE8B" w14:textId="77777777" w:rsidR="00650C76" w:rsidRPr="00883CC7" w:rsidRDefault="00650C76" w:rsidP="003842EA">
                  <w:pPr>
                    <w:rPr>
                      <w:b/>
                      <w:color w:val="0000FF"/>
                    </w:rPr>
                  </w:pPr>
                  <w:r>
                    <w:t xml:space="preserve">El letrero recuerda </w:t>
                  </w:r>
                  <w:r w:rsidRPr="00883CC7">
                    <w:rPr>
                      <w:b/>
                      <w:color w:val="0000FF"/>
                    </w:rPr>
                    <w:t xml:space="preserve">BAJAR </w:t>
                  </w:r>
                  <w:smartTag w:uri="urn:schemas-microsoft-com:office:smarttags" w:element="PersonName">
                    <w:smartTagPr>
                      <w:attr w:name="ProductID" w:val="LA PRESSA IN BASSO"/>
                    </w:smartTagPr>
                    <w:smartTag w:uri="urn:schemas-microsoft-com:office:smarttags" w:element="PersonName">
                      <w:smartTagPr>
                        <w:attr w:name="ProductID" w:val="LA PRESSA IN"/>
                      </w:smartTagPr>
                      <w:r w:rsidRPr="00883CC7">
                        <w:rPr>
                          <w:b/>
                          <w:color w:val="0000FF"/>
                        </w:rPr>
                        <w:t xml:space="preserve">LA PRENSA </w:t>
                      </w:r>
                    </w:smartTag>
                    <w:r w:rsidRPr="00883CC7">
                      <w:rPr>
                        <w:b/>
                        <w:color w:val="0000FF"/>
                      </w:rPr>
                      <w:t xml:space="preserve">ANTES </w:t>
                    </w:r>
                  </w:smartTag>
                  <w:r w:rsidRPr="00883CC7">
                    <w:rPr>
                      <w:b/>
                      <w:color w:val="0000FF"/>
                    </w:rPr>
                    <w:t>DE APAGAR LA MÁQUINA</w:t>
                  </w:r>
                </w:p>
              </w:txbxContent>
            </v:textbox>
            <o:callout v:ext="edit" minusx="t" minusy="t"/>
          </v:shape>
        </w:pict>
      </w:r>
    </w:p>
    <w:p w14:paraId="41BB4B4B" w14:textId="77777777" w:rsidR="003842EA" w:rsidRDefault="003842EA" w:rsidP="003842EA"/>
    <w:p w14:paraId="49445BB4" w14:textId="77777777" w:rsidR="003842EA" w:rsidRDefault="003842EA" w:rsidP="003842EA"/>
    <w:p w14:paraId="5E7EF1F7" w14:textId="77777777" w:rsidR="003842EA" w:rsidRDefault="003842EA" w:rsidP="003842EA"/>
    <w:p w14:paraId="471567F2" w14:textId="77777777" w:rsidR="003842EA" w:rsidRDefault="003842EA" w:rsidP="003842EA"/>
    <w:p w14:paraId="1B41993D" w14:textId="77777777" w:rsidR="003842EA" w:rsidRDefault="00047926" w:rsidP="003842EA">
      <w:r>
        <w:rPr>
          <w:noProof/>
        </w:rPr>
        <w:pict w14:anchorId="6FA4C368">
          <v:shape id="_x0000_s18769" type="#_x0000_t202" style="position:absolute;left:0;text-align:left;margin-left:193.8pt;margin-top:.8pt;width:299.25pt;height:39.9pt;z-index:252350464" strokecolor="red">
            <v:textbox style="mso-next-textbox:#_x0000_s18769" inset=".5mm,.3mm,.5mm,.3mm">
              <w:txbxContent>
                <w:p w14:paraId="7E548778" w14:textId="77777777" w:rsidR="00650C76" w:rsidRDefault="00650C76" w:rsidP="003842EA">
                  <w:r>
                    <w:t>Para llevar la prensa hacia abajo, poner el selector en posición MANUAL, y tocar este botón flecha</w:t>
                  </w:r>
                </w:p>
              </w:txbxContent>
            </v:textbox>
            <o:callout v:ext="edit" minusx="t" minusy="t"/>
          </v:shape>
        </w:pict>
      </w:r>
    </w:p>
    <w:p w14:paraId="3EA08955" w14:textId="77777777" w:rsidR="003842EA" w:rsidRDefault="003842EA" w:rsidP="003842EA"/>
    <w:p w14:paraId="2FC1695B" w14:textId="77777777" w:rsidR="003842EA" w:rsidRDefault="003842EA" w:rsidP="003842EA"/>
    <w:p w14:paraId="29F39BFB" w14:textId="77777777" w:rsidR="003842EA" w:rsidRDefault="003842EA" w:rsidP="003842EA"/>
    <w:p w14:paraId="01B3B073" w14:textId="77777777" w:rsidR="003842EA" w:rsidRPr="00B42297" w:rsidRDefault="00FC06B0" w:rsidP="003842EA">
      <w:pPr>
        <w:rPr>
          <w:sz w:val="28"/>
          <w:szCs w:val="28"/>
        </w:rPr>
      </w:pPr>
      <w:r>
        <w:rPr>
          <w:rFonts w:cs="Arial"/>
          <w:b/>
          <w:noProof/>
          <w:sz w:val="28"/>
          <w:szCs w:val="28"/>
        </w:rPr>
        <w:pict w14:anchorId="1EE95037">
          <v:shape id="_x0000_i1840" type="#_x0000_t75" alt="MANO CHE INDICA" style="width:36.75pt;height:16.85pt;visibility:visible">
            <v:imagedata r:id="rId164" o:title="MANO CHE INDICA"/>
          </v:shape>
        </w:pict>
      </w:r>
      <w:r w:rsidR="003842EA" w:rsidRPr="00B42297">
        <w:rPr>
          <w:rFonts w:cs="Arial"/>
          <w:b/>
          <w:bCs/>
          <w:color w:val="0000FF"/>
          <w:sz w:val="28"/>
          <w:szCs w:val="28"/>
        </w:rPr>
        <w:t xml:space="preserve">Antes de hacer </w:t>
      </w:r>
      <w:r w:rsidR="003842EA">
        <w:rPr>
          <w:rFonts w:cs="Arial"/>
          <w:b/>
          <w:bCs/>
          <w:color w:val="0000FF"/>
          <w:sz w:val="28"/>
          <w:szCs w:val="28"/>
        </w:rPr>
        <w:t xml:space="preserve">descender </w:t>
      </w:r>
      <w:r w:rsidR="003842EA" w:rsidRPr="00B42297">
        <w:rPr>
          <w:rFonts w:cs="Arial"/>
          <w:b/>
          <w:bCs/>
          <w:color w:val="0000FF"/>
          <w:sz w:val="28"/>
          <w:szCs w:val="28"/>
        </w:rPr>
        <w:t>la prensa, verificar la ausencia de personas en el radio de acción</w:t>
      </w:r>
    </w:p>
    <w:p w14:paraId="6584CB18" w14:textId="77777777" w:rsidR="003842EA" w:rsidRDefault="00047926" w:rsidP="003842EA">
      <w:r>
        <w:rPr>
          <w:noProof/>
        </w:rPr>
        <w:pict w14:anchorId="77B702F4">
          <v:shape id="_x0000_s18775" type="#_x0000_t202" style="position:absolute;left:0;text-align:left;margin-left:18.9pt;margin-top:2.55pt;width:66.2pt;height:54.9pt;z-index:252356608;mso-wrap-style:none" filled="f" stroked="f" strokecolor="red">
            <v:textbox style="mso-next-textbox:#_x0000_s18775;mso-fit-shape-to-text:t" inset=".5mm,.3mm,.5mm,.3mm">
              <w:txbxContent>
                <w:p w14:paraId="5DC3685B" w14:textId="77777777" w:rsidR="00650C76" w:rsidRDefault="00047926" w:rsidP="003842EA">
                  <w:r>
                    <w:pict w14:anchorId="2A5A8156">
                      <v:shape id="_x0000_i1841" type="#_x0000_t75" style="width:62.8pt;height:53.6pt">
                        <v:imagedata r:id="rId167" o:title="Pericolo schiacciamento 2"/>
                      </v:shape>
                    </w:pict>
                  </w:r>
                </w:p>
              </w:txbxContent>
            </v:textbox>
            <o:callout v:ext="edit" minusx="t" minusy="t"/>
          </v:shape>
        </w:pict>
      </w:r>
      <w:r>
        <w:rPr>
          <w:noProof/>
        </w:rPr>
        <w:pict w14:anchorId="42F93497">
          <v:shape id="_x0000_s18773" type="#_x0000_t202" style="position:absolute;left:0;text-align:left;margin-left:87.45pt;margin-top:83pt;width:313.5pt;height:28.5pt;z-index:252354560" filled="f" stroked="f" strokecolor="red">
            <v:textbox style="mso-next-textbox:#_x0000_s18773" inset=".5mm,.3mm,.5mm,.3mm">
              <w:txbxContent>
                <w:p w14:paraId="615EA431" w14:textId="77777777" w:rsidR="00650C76" w:rsidRDefault="00650C76" w:rsidP="003842EA">
                  <w:r>
                    <w:rPr>
                      <w:rFonts w:cs="Arial"/>
                      <w:b/>
                      <w:bCs/>
                      <w:color w:val="0000FF"/>
                    </w:rPr>
                    <w:t>Hacer respetar distancias de seguridad adecuadas</w:t>
                  </w:r>
                </w:p>
              </w:txbxContent>
            </v:textbox>
            <o:callout v:ext="edit" minusx="t" minusy="t"/>
          </v:shape>
        </w:pict>
      </w:r>
      <w:r>
        <w:rPr>
          <w:noProof/>
        </w:rPr>
        <w:pict w14:anchorId="6D6358B3">
          <v:shape id="_x0000_s18771" type="#_x0000_t202" style="position:absolute;left:0;text-align:left;margin-left:219.45pt;margin-top:10.1pt;width:145.35pt;height:62.7pt;z-index:252352512">
            <v:textbox style="mso-next-textbox:#_x0000_s18771" inset=".5mm,.3mm,.5mm,.3mm">
              <w:txbxContent>
                <w:p w14:paraId="22AD6D84" w14:textId="77777777" w:rsidR="00650C76" w:rsidRDefault="00047926" w:rsidP="003842EA">
                  <w:pPr>
                    <w:jc w:val="center"/>
                  </w:pPr>
                  <w:r>
                    <w:pict w14:anchorId="6D208014">
                      <v:shape id="_x0000_i1842" type="#_x0000_t75" style="width:90.4pt;height:42.15pt">
                        <v:imagedata r:id="rId28" o:title="NON INTRODURRE LE MANI barrato"/>
                      </v:shape>
                    </w:pict>
                  </w:r>
                </w:p>
                <w:p w14:paraId="724F1A32" w14:textId="77777777" w:rsidR="00650C76" w:rsidRDefault="00650C76" w:rsidP="003842EA">
                  <w:pPr>
                    <w:jc w:val="center"/>
                  </w:pPr>
                  <w:r>
                    <w:t>On all moving parts</w:t>
                  </w:r>
                </w:p>
              </w:txbxContent>
            </v:textbox>
            <o:callout v:ext="edit" minusx="t" minusy="t"/>
          </v:shape>
        </w:pict>
      </w:r>
    </w:p>
    <w:p w14:paraId="32705514" w14:textId="77777777" w:rsidR="003842EA" w:rsidRDefault="00047926" w:rsidP="003842EA">
      <w:r>
        <w:rPr>
          <w:noProof/>
        </w:rPr>
        <w:pict w14:anchorId="174EAEAF">
          <v:shape id="_x0000_s18776" type="#_x0000_t202" style="position:absolute;left:0;text-align:left;margin-left:79.8pt;margin-top:5.85pt;width:127pt;height:39.9pt;z-index:252357632" filled="f" stroked="f" strokecolor="red">
            <v:textbox style="mso-next-textbox:#_x0000_s18776" inset=".5mm,.3mm,.5mm,.3mm">
              <w:txbxContent>
                <w:p w14:paraId="0740A6E7" w14:textId="77777777" w:rsidR="00650C76" w:rsidRPr="00E2241E" w:rsidRDefault="00650C76" w:rsidP="003842EA">
                  <w:pPr>
                    <w:jc w:val="center"/>
                    <w:rPr>
                      <w:b/>
                      <w:color w:val="FF6600"/>
                    </w:rPr>
                  </w:pPr>
                  <w:r>
                    <w:rPr>
                      <w:b/>
                      <w:color w:val="FF6600"/>
                    </w:rPr>
                    <w:t>PELIGRO DE APLASTAMIENTO</w:t>
                  </w:r>
                </w:p>
              </w:txbxContent>
            </v:textbox>
            <o:callout v:ext="edit" minusx="t" minusy="t"/>
          </v:shape>
        </w:pict>
      </w:r>
    </w:p>
    <w:p w14:paraId="1A7CA654" w14:textId="77777777" w:rsidR="003842EA" w:rsidRDefault="003842EA" w:rsidP="003842EA"/>
    <w:p w14:paraId="3B0591A0" w14:textId="77777777" w:rsidR="003842EA" w:rsidRDefault="003842EA" w:rsidP="003842EA"/>
    <w:p w14:paraId="5FB067F0" w14:textId="77777777" w:rsidR="003842EA" w:rsidRDefault="00047926" w:rsidP="003842EA">
      <w:r>
        <w:rPr>
          <w:noProof/>
        </w:rPr>
        <w:pict w14:anchorId="40903987">
          <v:shape id="_x0000_s18772" type="#_x0000_t202" style="position:absolute;left:0;text-align:left;margin-left:22.05pt;margin-top:6.4pt;width:57.7pt;height:54.7pt;z-index:252353536;mso-wrap-style:none" filled="f" stroked="f" strokecolor="red">
            <v:textbox style="mso-next-textbox:#_x0000_s18772;mso-fit-shape-to-text:t" inset=".5mm,.3mm,.5mm,.3mm">
              <w:txbxContent>
                <w:p w14:paraId="45836FCE" w14:textId="77777777" w:rsidR="00650C76" w:rsidRDefault="00047926" w:rsidP="003842EA">
                  <w:r>
                    <w:pict w14:anchorId="12DE762E">
                      <v:shape id="_x0000_i1843" type="#_x0000_t75" style="width:55.15pt;height:53.6pt">
                        <v:imagedata r:id="rId168" o:title="Distanza di sicurezza 1"/>
                      </v:shape>
                    </w:pict>
                  </w:r>
                </w:p>
              </w:txbxContent>
            </v:textbox>
            <o:callout v:ext="edit" minusx="t" minusy="t"/>
          </v:shape>
        </w:pict>
      </w:r>
    </w:p>
    <w:p w14:paraId="0D90409A" w14:textId="77777777" w:rsidR="003842EA" w:rsidRDefault="003842EA" w:rsidP="003842EA"/>
    <w:p w14:paraId="720B0253" w14:textId="77777777" w:rsidR="003842EA" w:rsidRDefault="003842EA" w:rsidP="003842EA"/>
    <w:p w14:paraId="2B6514B4" w14:textId="77777777" w:rsidR="003842EA" w:rsidRDefault="003842EA" w:rsidP="003842EA"/>
    <w:p w14:paraId="5FD7FC41" w14:textId="77777777" w:rsidR="003842EA" w:rsidRDefault="003842EA" w:rsidP="003842EA"/>
    <w:p w14:paraId="7BF532A9" w14:textId="77777777" w:rsidR="00C21BC8" w:rsidRPr="00C21BC8" w:rsidRDefault="003842EA" w:rsidP="003842EA">
      <w:r>
        <w:t>Finalmente:</w:t>
      </w:r>
    </w:p>
    <w:bookmarkEnd w:id="783"/>
    <w:p w14:paraId="08A57090" w14:textId="77777777" w:rsidR="001E5753" w:rsidRDefault="00047926" w:rsidP="001E5753">
      <w:r>
        <w:rPr>
          <w:noProof/>
        </w:rPr>
        <w:pict w14:anchorId="77FBD498">
          <v:shape id="_x0000_s16450" type="#_x0000_t202" style="position:absolute;left:0;text-align:left;margin-left:11.45pt;margin-top:4.05pt;width:97.9pt;height:118.65pt;z-index:251320320;mso-wrap-style:none" filled="f" stroked="f" strokecolor="red">
            <v:textbox style="mso-next-textbox:#_x0000_s16450;mso-fit-shape-to-text:t" inset=".5mm,.3mm,.5mm,.3mm">
              <w:txbxContent>
                <w:p w14:paraId="672A0A3F" w14:textId="77777777" w:rsidR="00650C76" w:rsidRDefault="00047926" w:rsidP="001E5753">
                  <w:r>
                    <w:pict w14:anchorId="7B688060">
                      <v:shape id="_x0000_i1844" type="#_x0000_t75" style="width:95.75pt;height:116.45pt">
                        <v:imagedata r:id="rId139" o:title="DSC_0050 mod"/>
                      </v:shape>
                    </w:pict>
                  </w:r>
                </w:p>
              </w:txbxContent>
            </v:textbox>
          </v:shape>
        </w:pict>
      </w:r>
    </w:p>
    <w:p w14:paraId="4DDBFED5" w14:textId="77777777" w:rsidR="001E5753" w:rsidRDefault="00047926" w:rsidP="001E5753">
      <w:r>
        <w:rPr>
          <w:noProof/>
        </w:rPr>
        <w:pict w14:anchorId="1317C248">
          <v:shape id="_x0000_s16455" type="#_x0000_t202" style="position:absolute;left:0;text-align:left;margin-left:136.05pt;margin-top:7.1pt;width:178.4pt;height:34.5pt;z-index:251325440" strokecolor="red">
            <v:textbox style="mso-next-textbox:#_x0000_s16455" inset=".5mm,.3mm,.5mm,.3mm">
              <w:txbxContent>
                <w:p w14:paraId="46474C31" w14:textId="77777777" w:rsidR="00650C76" w:rsidRDefault="00650C76" w:rsidP="001E5753">
                  <w:r>
                    <w:t>Primero presionar el botón de parada de emergencia…</w:t>
                  </w:r>
                </w:p>
              </w:txbxContent>
            </v:textbox>
          </v:shape>
        </w:pict>
      </w:r>
    </w:p>
    <w:p w14:paraId="0BCC05E7" w14:textId="77777777" w:rsidR="001E5753" w:rsidRDefault="00047926" w:rsidP="001E5753">
      <w:r>
        <w:rPr>
          <w:noProof/>
        </w:rPr>
        <w:pict w14:anchorId="11850FC3">
          <v:shape id="_x0000_s16456" type="#_x0000_t68" style="position:absolute;left:0;text-align:left;margin-left:30.65pt;margin-top:62.8pt;width:25.7pt;height:38.95pt;z-index:251326464" fillcolor="red">
            <v:textbox style="layout-flow:vertical-ideographic" inset=".5mm,.3mm,.5mm,.3mm"/>
          </v:shape>
        </w:pict>
      </w:r>
      <w:r>
        <w:rPr>
          <w:noProof/>
        </w:rPr>
        <w:pict w14:anchorId="38BA69E2">
          <v:shape id="_x0000_s16451" type="#_x0000_t202" style="position:absolute;left:0;text-align:left;margin-left:398.15pt;margin-top:3.6pt;width:88.45pt;height:88.9pt;z-index:25132134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" filled="f" stroked="f" strokecolor="red">
            <v:textbox style="mso-next-textbox:#_x0000_s16451;mso-fit-shape-to-text:t" inset=".5mm,.3mm,.5mm,.3mm">
              <w:txbxContent>
                <w:p w14:paraId="7595C139" w14:textId="77777777" w:rsidR="00650C76" w:rsidRDefault="00047926" w:rsidP="001E5753">
                  <w:r>
                    <w:rPr>
                      <w:rFonts w:cs="Arial"/>
                      <w:noProof/>
                    </w:rPr>
                    <w:pict w14:anchorId="7311CF85">
                      <v:shape id="_x0000_i1845" type="#_x0000_t75" style="width:84.25pt;height:88.1pt">
                        <v:imagedata r:id="rId102" o:title="DSC_0580 mod"/>
                      </v:shape>
                    </w:pict>
                  </w:r>
                </w:p>
              </w:txbxContent>
            </v:textbox>
          </v:shape>
        </w:pict>
      </w:r>
      <w:r>
        <w:rPr>
          <w:noProof/>
        </w:rPr>
        <w:pict w14:anchorId="627CC5DC">
          <v:shape id="AutoShape 18474" o:spid="_x0000_s16452" style="position:absolute;left:0;text-align:left;margin-left:396.65pt;margin-top:9.6pt;width:47.35pt;height:45.6pt;rotation:8508fd;flip:x;z-index:251322368;visibility:visible;mso-wrap-style:square;mso-height-percent:0;mso-wrap-distance-left:9pt;mso-wrap-distance-top:0;mso-wrap-distance-right:9pt;mso-wrap-distance-bottom:0;mso-position-horizontal-relative:text;mso-position-vertical-relative:text;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" adj="0,,0" path="m16200,10800v,-2717,-2019,-5011,-4713,-5357l12174,87v5389,692,9425,5279,9426,10712l21600,10800r2700,l18900,16200,13500,10800r2700,xe" fillcolor="lime">
            <v:stroke joinstyle="miter"/>
            <v:formulas/>
            <v:path o:connecttype="custom" o:connectlocs="443576,98263;277552,74133;348471,193898;570071,289560;443389,434340;316706,289560" o:connectangles="0,0,0,0,0,0" textboxrect="3163,3163,18437,18437"/>
          </v:shape>
        </w:pict>
      </w:r>
      <w:r>
        <w:rPr>
          <w:noProof/>
        </w:rPr>
        <w:pict w14:anchorId="67BF830E">
          <v:shape id="_x0000_s16454" type="#_x0000_t32" style="position:absolute;left:0;text-align:left;margin-left:362.15pt;margin-top:50.6pt;width:23.65pt;height:0;z-index:251324416" o:connectortype="straight" strokecolor="red">
            <v:stroke endarrow="block"/>
          </v:shape>
        </w:pict>
      </w:r>
    </w:p>
    <w:p w14:paraId="2D0B1E33" w14:textId="77777777" w:rsidR="001E5753" w:rsidRDefault="00047926" w:rsidP="001E5753">
      <w:r>
        <w:rPr>
          <w:noProof/>
        </w:rPr>
        <w:pict w14:anchorId="39138CC6">
          <v:shape id="_x0000_s16457" type="#_x0000_t32" style="position:absolute;left:0;text-align:left;margin-left:94.1pt;margin-top:3.4pt;width:41.95pt;height:18.05pt;flip:x;z-index:251327488" o:connectortype="straight" strokecolor="red">
            <v:stroke endarrow="block"/>
          </v:shape>
        </w:pict>
      </w:r>
    </w:p>
    <w:p w14:paraId="1E92559C" w14:textId="77777777" w:rsidR="001E5753" w:rsidRDefault="00047926" w:rsidP="001E5753">
      <w:r>
        <w:rPr>
          <w:noProof/>
        </w:rPr>
        <w:pict w14:anchorId="3E0C55DB">
          <v:shape id="_x0000_s16453" type="#_x0000_t202" style="position:absolute;left:0;text-align:left;margin-left:170.4pt;margin-top:9.1pt;width:191.75pt;height:34.4pt;z-index:251323392" strokecolor="red">
            <v:textbox style="mso-next-textbox:#_x0000_s16453" inset=".5mm,.3mm,.5mm,.3mm">
              <w:txbxContent>
                <w:p w14:paraId="02742B4B" w14:textId="77777777" w:rsidR="00650C76" w:rsidRDefault="00650C76" w:rsidP="001E5753">
                  <w:r>
                    <w:t>…luego llevar el interruptor general a la posición 0 - OFF</w:t>
                  </w:r>
                </w:p>
              </w:txbxContent>
            </v:textbox>
          </v:shape>
        </w:pict>
      </w:r>
    </w:p>
    <w:p w14:paraId="6EEAF54C" w14:textId="77777777" w:rsidR="001E5753" w:rsidRDefault="001E5753" w:rsidP="001E5753"/>
    <w:p w14:paraId="46D14438" w14:textId="77777777" w:rsidR="001E5753" w:rsidRDefault="001E5753" w:rsidP="001E5753"/>
    <w:p w14:paraId="6532E97D" w14:textId="77777777" w:rsidR="001E5753" w:rsidRDefault="001E5753" w:rsidP="001E5753"/>
    <w:p w14:paraId="6D3455BF" w14:textId="77777777" w:rsidR="00C21BC8" w:rsidRDefault="00C21BC8" w:rsidP="00B20EC1"/>
    <w:p w14:paraId="0BCA6B76" w14:textId="77777777" w:rsidR="00B20EC1" w:rsidRDefault="00B20EC1" w:rsidP="00B20EC1">
      <w:pPr>
        <w:pStyle w:val="Titolo2"/>
      </w:pPr>
      <w:r>
        <w:br w:type="page"/>
      </w:r>
      <w:bookmarkStart w:id="800" w:name="_Toc49333928"/>
      <w:bookmarkStart w:id="801" w:name="_Toc69377144"/>
      <w:r>
        <w:lastRenderedPageBreak/>
        <w:t>Uso en modalidad MANUAL</w:t>
      </w:r>
      <w:bookmarkEnd w:id="800"/>
      <w:bookmarkEnd w:id="801"/>
    </w:p>
    <w:p w14:paraId="6F895712" w14:textId="77777777" w:rsidR="00B20EC1" w:rsidRDefault="00B20EC1" w:rsidP="00B20EC1">
      <w:r>
        <w:t>Para el eventual uso en modalidad de trabajo MANUAL, se recuerda que:</w:t>
      </w:r>
    </w:p>
    <w:p w14:paraId="02DE3924" w14:textId="77777777" w:rsidR="00B20EC1" w:rsidRDefault="00B20EC1" w:rsidP="0068456F"/>
    <w:p w14:paraId="2242C743" w14:textId="77777777" w:rsidR="00B20EC1" w:rsidRDefault="00047926" w:rsidP="0068456F">
      <w:r>
        <w:rPr>
          <w:noProof/>
        </w:rPr>
        <w:pict w14:anchorId="7A4688CC">
          <v:shape id="_x0000_s15656" type="#_x0000_t202" style="position:absolute;left:0;text-align:left;margin-left:59.85pt;margin-top:2pt;width:427.5pt;height:76.75pt;z-index:250803200" filled="f" stroked="f">
            <v:textbox style="mso-next-textbox:#_x0000_s15656" inset=".5mm,.3mm,.5mm,.3mm">
              <w:txbxContent>
                <w:p w14:paraId="470D96C5" w14:textId="77777777" w:rsidR="00650C76" w:rsidRDefault="00650C76" w:rsidP="00B20EC1">
                  <w:pPr>
                    <w:rPr>
                      <w:rFonts w:cs="Arial"/>
                      <w:b/>
                      <w:color w:val="0000FF"/>
                    </w:rPr>
                  </w:pPr>
                  <w:r w:rsidRPr="0014363A">
                    <w:rPr>
                      <w:rFonts w:cs="Arial"/>
                      <w:b/>
                      <w:color w:val="0000FF"/>
                    </w:rPr>
                    <w:t xml:space="preserve">EL USO DE LA MÁQUINA EN MODALIDAD MANUAL ESTÁ RESERVADO A PERSONAL EXPERTO Y AUTORIZADO. RIGEN </w:t>
                  </w:r>
                  <w:r>
                    <w:rPr>
                      <w:rFonts w:cs="Arial"/>
                      <w:b/>
                      <w:color w:val="0000FF"/>
                    </w:rPr>
                    <w:t>LAS MISMAS ADVERTENCIAS REPORTADAS PARA EL CICLO EN AUTOMÁTICO. SEGUIR LO INDICADO TAMBIÉN EN LOS CAPÍTULOS SOBRE LOS MANDOS Y EL PANEL DE CONTROL.</w:t>
                  </w:r>
                </w:p>
              </w:txbxContent>
            </v:textbox>
            <o:callout v:ext="edit" minusy="t"/>
          </v:shape>
        </w:pict>
      </w:r>
    </w:p>
    <w:p w14:paraId="76E31D1F" w14:textId="77777777" w:rsidR="00B20EC1" w:rsidRDefault="00047926" w:rsidP="0068456F">
      <w:r>
        <w:rPr>
          <w:noProof/>
        </w:rPr>
        <w:pict w14:anchorId="7EFAFCEE">
          <v:shape id="_x0000_s15655" type="#_x0000_t202" style="position:absolute;left:0;text-align:left;margin-left:-2.85pt;margin-top:.2pt;width:49.65pt;height:42.35pt;z-index:250802176;mso-wrap-style:none" filled="f" stroked="f">
            <v:textbox style="mso-next-textbox:#_x0000_s15655;mso-fit-shape-to-text:t" inset=".5mm,.3mm,.5mm,.3mm">
              <w:txbxContent>
                <w:p w14:paraId="7D2C45A9" w14:textId="77777777" w:rsidR="00650C76" w:rsidRDefault="00047926" w:rsidP="00B20EC1">
                  <w:r>
                    <w:rPr>
                      <w:rFonts w:cs="Arial"/>
                    </w:rPr>
                    <w:pict w14:anchorId="0D5309D8">
                      <v:shape id="_x0000_i1846" type="#_x0000_t75" style="width:46.7pt;height:42.15pt" fillcolor="window">
                        <v:imagedata r:id="rId60" o:title="operatore spacializzato" blacklevel="1966f"/>
                      </v:shape>
                    </w:pict>
                  </w:r>
                </w:p>
              </w:txbxContent>
            </v:textbox>
            <o:callout v:ext="edit" minusy="t"/>
          </v:shape>
        </w:pict>
      </w:r>
    </w:p>
    <w:p w14:paraId="01E11F8F" w14:textId="77777777" w:rsidR="00B20EC1" w:rsidRDefault="00B20EC1" w:rsidP="0068456F"/>
    <w:p w14:paraId="348456A4" w14:textId="77777777" w:rsidR="00B20EC1" w:rsidRDefault="00B20EC1" w:rsidP="0068456F"/>
    <w:p w14:paraId="53FC9311" w14:textId="77777777" w:rsidR="00B20EC1" w:rsidRDefault="00B20EC1" w:rsidP="0068456F"/>
    <w:p w14:paraId="1BA2DA94" w14:textId="77777777" w:rsidR="00B20EC1" w:rsidRDefault="00B20EC1" w:rsidP="0068456F"/>
    <w:p w14:paraId="51A82CB7" w14:textId="77777777" w:rsidR="00B20EC1" w:rsidRDefault="00047926" w:rsidP="0068456F">
      <w:r>
        <w:rPr>
          <w:noProof/>
        </w:rPr>
        <w:pict w14:anchorId="7DC63C5B">
          <v:shape id="_x0000_s15657" type="#_x0000_t202" style="position:absolute;left:0;text-align:left;margin-left:74.1pt;margin-top:7.9pt;width:344.85pt;height:79.8pt;z-index:250804224" filled="f" stroked="f" strokecolor="red">
            <v:textbox style="mso-next-textbox:#_x0000_s15657" inset=".5mm,.3mm,.5mm,.3mm">
              <w:txbxContent>
                <w:p w14:paraId="17D62D32" w14:textId="77777777" w:rsidR="00650C76" w:rsidRPr="00704096" w:rsidRDefault="00047926" w:rsidP="00B20EC1">
                  <w:pPr>
                    <w:rPr>
                      <w:sz w:val="40"/>
                      <w:szCs w:val="40"/>
                    </w:rPr>
                  </w:pPr>
                  <w:r>
                    <w:rPr>
                      <w:rFonts w:cs="Arial"/>
                      <w:b/>
                      <w:bCs/>
                      <w:color w:val="0000FF"/>
                      <w:sz w:val="40"/>
                      <w:szCs w:val="40"/>
                    </w:rPr>
                    <w:pict w14:anchorId="45AD65EE">
                      <v:shape id="_x0000_i1847" type="#_x0000_t75" style="width:34.45pt;height:16.85pt" o:bullet="t" fillcolor="window">
                        <v:imagedata r:id="rId13" o:title="MANO CHE INDICA"/>
                      </v:shape>
                    </w:pict>
                  </w:r>
                  <w:r w:rsidR="00650C76" w:rsidRPr="00704096">
                    <w:rPr>
                      <w:rFonts w:cs="Arial"/>
                      <w:b/>
                      <w:bCs/>
                      <w:color w:val="0000FF"/>
                      <w:sz w:val="40"/>
                      <w:szCs w:val="40"/>
                    </w:rPr>
                    <w:t xml:space="preserve">Advertir a los presentes antes </w:t>
                  </w:r>
                  <w:r w:rsidR="00650C76">
                    <w:rPr>
                      <w:rFonts w:cs="Arial"/>
                      <w:b/>
                      <w:bCs/>
                      <w:color w:val="0000FF"/>
                      <w:sz w:val="40"/>
                      <w:szCs w:val="40"/>
                    </w:rPr>
                    <w:t>de realizar cualquier movimiento con los órganos de la máquina</w:t>
                  </w:r>
                </w:p>
              </w:txbxContent>
            </v:textbox>
            <o:callout v:ext="edit" minusx="t" minusy="t"/>
          </v:shape>
        </w:pict>
      </w:r>
      <w:r>
        <w:rPr>
          <w:noProof/>
        </w:rPr>
        <w:pict w14:anchorId="39065FAD">
          <v:shape id="_x0000_s15658" type="#_x0000_t202" style="position:absolute;left:0;text-align:left;margin-left:2.7pt;margin-top:7.9pt;width:65.7pt;height:65.6pt;z-index:250805248;mso-wrap-style:none" filled="f" stroked="f" strokecolor="red">
            <v:textbox style="mso-next-textbox:#_x0000_s15658;mso-fit-shape-to-text:t" inset=".5mm,.3mm,.5mm,.3mm">
              <w:txbxContent>
                <w:p w14:paraId="5DE67BED" w14:textId="77777777" w:rsidR="00650C76" w:rsidRDefault="00047926" w:rsidP="00B20EC1">
                  <w:r>
                    <w:rPr>
                      <w:rFonts w:cs="Arial"/>
                    </w:rPr>
                    <w:pict w14:anchorId="282C39B9">
                      <v:shape id="_x0000_i1848" type="#_x0000_t75" style="width:62.8pt;height:64.35pt" fillcolor="window">
                        <v:imagedata r:id="rId23" o:title="Obbligo generale"/>
                      </v:shape>
                    </w:pict>
                  </w:r>
                </w:p>
              </w:txbxContent>
            </v:textbox>
            <o:callout v:ext="edit" minusx="t" minusy="t"/>
          </v:shape>
        </w:pict>
      </w:r>
    </w:p>
    <w:p w14:paraId="3BC8573A" w14:textId="77777777" w:rsidR="00B20EC1" w:rsidRDefault="00B20EC1" w:rsidP="0068456F"/>
    <w:p w14:paraId="0FC71162" w14:textId="77777777" w:rsidR="00B20EC1" w:rsidRDefault="00B20EC1" w:rsidP="0068456F"/>
    <w:p w14:paraId="62F290C0" w14:textId="77777777" w:rsidR="00B20EC1" w:rsidRDefault="00B20EC1" w:rsidP="0068456F"/>
    <w:p w14:paraId="0EA7FFC7" w14:textId="77777777" w:rsidR="00B20EC1" w:rsidRDefault="00B20EC1" w:rsidP="0068456F"/>
    <w:p w14:paraId="5E0C2997" w14:textId="77777777" w:rsidR="00B20EC1" w:rsidRDefault="00B20EC1" w:rsidP="0068456F"/>
    <w:p w14:paraId="13A47DD2" w14:textId="77777777" w:rsidR="00B20EC1" w:rsidRDefault="00B20EC1" w:rsidP="0068456F"/>
    <w:p w14:paraId="287B8D59" w14:textId="77777777" w:rsidR="00197017" w:rsidRPr="00197017" w:rsidRDefault="00197017" w:rsidP="0068456F"/>
    <w:p w14:paraId="26EA61AE" w14:textId="77777777" w:rsidR="00610606" w:rsidRDefault="00197017" w:rsidP="00197017">
      <w:pPr>
        <w:pStyle w:val="Titolo1"/>
      </w:pPr>
      <w:r>
        <w:br w:type="page"/>
      </w:r>
      <w:bookmarkStart w:id="802" w:name="_Toc69377145"/>
      <w:r w:rsidR="00610606">
        <w:lastRenderedPageBreak/>
        <w:t>Advertencias generales durante la fase de procesamiento</w:t>
      </w:r>
      <w:bookmarkEnd w:id="684"/>
      <w:bookmarkEnd w:id="802"/>
    </w:p>
    <w:p w14:paraId="08B21B98" w14:textId="77777777" w:rsidR="00610606" w:rsidRDefault="00610606" w:rsidP="00610606">
      <w:pPr>
        <w:rPr>
          <w:rFonts w:cs="Arial"/>
        </w:rPr>
      </w:pPr>
      <w:r>
        <w:rPr>
          <w:rFonts w:cs="Arial"/>
        </w:rPr>
        <w:t>Durante las fases de procesamiento existen algunos prohibiciones:</w:t>
      </w:r>
    </w:p>
    <w:p w14:paraId="33D93F5B" w14:textId="77777777" w:rsidR="00610606" w:rsidRDefault="00610606" w:rsidP="00610606">
      <w:pPr>
        <w:rPr>
          <w:rFonts w:cs="Arial"/>
        </w:rPr>
      </w:pPr>
    </w:p>
    <w:p w14:paraId="3060552F" w14:textId="77777777" w:rsidR="00610606" w:rsidRDefault="00047926" w:rsidP="00610606">
      <w:pPr>
        <w:ind w:left="2520" w:hanging="902"/>
        <w:rPr>
          <w:rFonts w:cs="Arial"/>
          <w:b/>
          <w:bCs/>
          <w:color w:val="FF0000"/>
        </w:rPr>
      </w:pPr>
      <w:r>
        <w:rPr>
          <w:rFonts w:cs="Arial"/>
          <w:b/>
          <w:bCs/>
          <w:noProof/>
          <w:sz w:val="20"/>
        </w:rPr>
        <w:pict w14:anchorId="449149FD">
          <v:shape id="_x0000_s8641" type="#_x0000_t202" style="position:absolute;left:0;text-align:left;margin-left:0;margin-top:1.8pt;width:69.1pt;height:61.9pt;z-index:250403840" stroked="f">
            <v:textbox style="mso-next-textbox:#_x0000_s8641">
              <w:txbxContent>
                <w:p w14:paraId="515904BB" w14:textId="77777777" w:rsidR="00650C76" w:rsidRDefault="00047926" w:rsidP="00610606">
                  <w:pPr>
                    <w:pStyle w:val="Intestazione"/>
                    <w:tabs>
                      <w:tab w:val="clear" w:pos="4819"/>
                      <w:tab w:val="clear" w:pos="9638"/>
                    </w:tabs>
                    <w:rPr>
                      <w:rFonts w:ascii="Times New Roman" w:hAnsi="Times New Roman"/>
                      <w:szCs w:val="24"/>
                    </w:rPr>
                  </w:pPr>
                  <w:r>
                    <w:rPr>
                      <w:rFonts w:cs="Arial"/>
                    </w:rPr>
                    <w:pict w14:anchorId="43AF3504">
                      <v:shape id="_x0000_i1849" type="#_x0000_t75" style="width:55.15pt;height:55.15pt">
                        <v:imagedata r:id="rId22" o:title="DIVIETO GENERALE"/>
                      </v:shape>
                    </w:pict>
                  </w:r>
                </w:p>
              </w:txbxContent>
            </v:textbox>
            <o:callout v:ext="edit" minusy="t"/>
          </v:shape>
        </w:pict>
      </w:r>
      <w:r w:rsidR="00FC06B0">
        <w:rPr>
          <w:rFonts w:cs="Arial"/>
          <w:b/>
          <w:bCs/>
          <w:color w:val="FF0000"/>
        </w:rPr>
        <w:pict w14:anchorId="14D03618">
          <v:shape id="_x0000_i1850" type="#_x0000_t75" style="width:44.45pt;height:22.2pt" o:bullet="t" fillcolor="window">
            <v:imagedata r:id="rId13" o:title="MANO CHE INDICA"/>
          </v:shape>
        </w:pict>
      </w:r>
      <w:r w:rsidR="00610606">
        <w:rPr>
          <w:rFonts w:cs="Arial"/>
          <w:b/>
          <w:bCs/>
          <w:color w:val="FF0000"/>
        </w:rPr>
        <w:t>Se prohíbe poner las manos cerca de los órganos de trabajo de la máquina si está en funcionamiento;</w:t>
      </w:r>
    </w:p>
    <w:p w14:paraId="7AB0BEB8" w14:textId="77777777" w:rsidR="00610606" w:rsidRDefault="00FC06B0" w:rsidP="00610606">
      <w:pPr>
        <w:ind w:left="2520" w:hanging="902"/>
        <w:rPr>
          <w:rFonts w:cs="Arial"/>
          <w:color w:val="FF0000"/>
        </w:rPr>
      </w:pPr>
      <w:r>
        <w:rPr>
          <w:rFonts w:cs="Arial"/>
          <w:b/>
          <w:bCs/>
          <w:color w:val="FF0000"/>
        </w:rPr>
        <w:pict w14:anchorId="12B7FFA1">
          <v:shape id="_x0000_i1851" type="#_x0000_t75" style="width:44.45pt;height:22.2pt" o:bullet="t" fillcolor="window">
            <v:imagedata r:id="rId13" o:title="MANO CHE INDICA"/>
          </v:shape>
        </w:pict>
      </w:r>
      <w:r w:rsidR="00610606">
        <w:rPr>
          <w:rFonts w:cs="Arial"/>
          <w:b/>
          <w:bCs/>
          <w:color w:val="FF0000"/>
        </w:rPr>
        <w:t>Se prohíbe usar la máquina si los dispositivos de seguridad han sido removidos o están rotos, defectuosos o desactivados;</w:t>
      </w:r>
    </w:p>
    <w:p w14:paraId="69918018" w14:textId="77777777" w:rsidR="00610606" w:rsidRDefault="00610606" w:rsidP="00610606">
      <w:pPr>
        <w:rPr>
          <w:rFonts w:cs="Arial"/>
        </w:rPr>
      </w:pPr>
    </w:p>
    <w:p w14:paraId="0DEBFE40" w14:textId="77777777" w:rsidR="00610606" w:rsidRDefault="00610606" w:rsidP="00610606">
      <w:pPr>
        <w:rPr>
          <w:rFonts w:cs="Arial"/>
        </w:rPr>
      </w:pPr>
    </w:p>
    <w:p w14:paraId="31859573" w14:textId="77777777" w:rsidR="00610606" w:rsidRDefault="00FC06B0" w:rsidP="00610606">
      <w:pPr>
        <w:jc w:val="center"/>
        <w:rPr>
          <w:rFonts w:cs="Arial"/>
        </w:rPr>
      </w:pPr>
      <w:r>
        <w:rPr>
          <w:rFonts w:cs="Arial"/>
        </w:rPr>
        <w:pict w14:anchorId="37D66CD9">
          <v:shape id="_x0000_i1852" type="#_x0000_t75" style="width:48.25pt;height:48.25pt" fillcolor="window">
            <v:imagedata r:id="rId22" o:title="DIVIETO GENERALE"/>
          </v:shape>
        </w:pict>
      </w:r>
      <w:r w:rsidR="00610606">
        <w:rPr>
          <w:rFonts w:cs="Arial"/>
        </w:rPr>
        <w:t xml:space="preserve">          </w:t>
      </w:r>
      <w:r>
        <w:rPr>
          <w:rFonts w:cs="Arial"/>
          <w:b/>
          <w:sz w:val="28"/>
        </w:rPr>
        <w:pict w14:anchorId="381AA4DD">
          <v:shape id="_x0000_i1853" type="#_x0000_t75" style="width:62.8pt;height:53.6pt" fillcolor="window">
            <v:imagedata r:id="rId209" o:title="" blacklevel="3932f"/>
          </v:shape>
        </w:pict>
      </w:r>
      <w:r w:rsidR="00610606">
        <w:rPr>
          <w:rFonts w:cs="Arial"/>
          <w:b/>
          <w:sz w:val="28"/>
        </w:rPr>
        <w:t xml:space="preserve">         </w:t>
      </w:r>
      <w:r>
        <w:rPr>
          <w:rFonts w:cs="Arial"/>
        </w:rPr>
        <w:pict w14:anchorId="71337891">
          <v:shape id="_x0000_i1854" type="#_x0000_t75" style="width:48.25pt;height:48.25pt" fillcolor="window">
            <v:imagedata r:id="rId23" o:title="Obbligo generale"/>
          </v:shape>
        </w:pict>
      </w:r>
    </w:p>
    <w:p w14:paraId="6CC31918" w14:textId="77777777" w:rsidR="00610606" w:rsidRDefault="00610606" w:rsidP="00610606">
      <w:pPr>
        <w:rPr>
          <w:rFonts w:cs="Arial"/>
        </w:rPr>
      </w:pPr>
    </w:p>
    <w:p w14:paraId="13A69007" w14:textId="77777777" w:rsidR="00610606" w:rsidRDefault="00610606" w:rsidP="00610606">
      <w:pPr>
        <w:rPr>
          <w:rFonts w:cs="Arial"/>
          <w:b/>
          <w:bCs/>
          <w:sz w:val="28"/>
          <w:u w:val="single"/>
        </w:rPr>
      </w:pPr>
      <w:r>
        <w:rPr>
          <w:rFonts w:cs="Arial"/>
          <w:b/>
          <w:bCs/>
          <w:sz w:val="28"/>
          <w:u w:val="single"/>
        </w:rPr>
        <w:t>Durante la fase de procesamiento recuerde siempre que:</w:t>
      </w:r>
    </w:p>
    <w:p w14:paraId="77F01C01" w14:textId="77777777" w:rsidR="00610606" w:rsidRDefault="00610606" w:rsidP="00610606">
      <w:pPr>
        <w:rPr>
          <w:rFonts w:cs="Arial"/>
        </w:rPr>
      </w:pPr>
    </w:p>
    <w:p w14:paraId="516F4CCC" w14:textId="77777777" w:rsidR="00610606" w:rsidRDefault="00FC06B0" w:rsidP="00610606">
      <w:pPr>
        <w:ind w:left="1080" w:hanging="1080"/>
        <w:rPr>
          <w:rFonts w:cs="Arial"/>
        </w:rPr>
      </w:pPr>
      <w:r>
        <w:rPr>
          <w:rFonts w:cs="Arial"/>
          <w:b/>
          <w:bCs/>
          <w:color w:val="000000"/>
        </w:rPr>
        <w:pict w14:anchorId="5EA53B0D">
          <v:shape id="_x0000_i1855" type="#_x0000_t75" style="width:44.45pt;height:22.2pt" o:bullet="t" fillcolor="window">
            <v:imagedata r:id="rId13" o:title="MANO CHE INDICA"/>
          </v:shape>
        </w:pict>
      </w:r>
      <w:r w:rsidR="00610606">
        <w:rPr>
          <w:rFonts w:cs="Arial"/>
          <w:b/>
          <w:bCs/>
          <w:color w:val="000000"/>
        </w:rPr>
        <w:t xml:space="preserve">algunas partes de la máquina, como </w:t>
      </w:r>
      <w:r w:rsidR="000E38B8">
        <w:rPr>
          <w:rFonts w:cs="Arial"/>
          <w:b/>
          <w:bCs/>
          <w:color w:val="000000"/>
        </w:rPr>
        <w:t>las cintas transportad</w:t>
      </w:r>
      <w:r w:rsidR="00610606">
        <w:rPr>
          <w:rFonts w:cs="Arial"/>
          <w:b/>
          <w:bCs/>
          <w:color w:val="000000"/>
        </w:rPr>
        <w:t xml:space="preserve">oras, </w:t>
      </w:r>
      <w:r w:rsidR="009C7CD3">
        <w:rPr>
          <w:rFonts w:cs="Arial"/>
          <w:b/>
          <w:bCs/>
          <w:color w:val="000000"/>
        </w:rPr>
        <w:t xml:space="preserve">los </w:t>
      </w:r>
      <w:r w:rsidR="006768DE">
        <w:rPr>
          <w:rFonts w:cs="Arial"/>
          <w:b/>
          <w:bCs/>
          <w:color w:val="000000"/>
        </w:rPr>
        <w:t xml:space="preserve">rodillos, </w:t>
      </w:r>
      <w:r w:rsidR="009C7CD3">
        <w:rPr>
          <w:rFonts w:cs="Arial"/>
          <w:b/>
          <w:bCs/>
          <w:color w:val="000000"/>
        </w:rPr>
        <w:t xml:space="preserve">el </w:t>
      </w:r>
      <w:r w:rsidR="006768DE">
        <w:rPr>
          <w:rFonts w:cs="Arial"/>
          <w:b/>
          <w:bCs/>
          <w:color w:val="000000"/>
        </w:rPr>
        <w:t xml:space="preserve">posible </w:t>
      </w:r>
      <w:r w:rsidR="009C7CD3">
        <w:rPr>
          <w:rFonts w:cs="Arial"/>
          <w:b/>
          <w:bCs/>
          <w:color w:val="000000"/>
        </w:rPr>
        <w:t xml:space="preserve">rodillo motorizado, la </w:t>
      </w:r>
      <w:r w:rsidR="00610606">
        <w:rPr>
          <w:rFonts w:cs="Arial"/>
          <w:b/>
          <w:bCs/>
          <w:color w:val="000000"/>
        </w:rPr>
        <w:t>p</w:t>
      </w:r>
      <w:r w:rsidR="004F72D0">
        <w:rPr>
          <w:rFonts w:cs="Arial"/>
          <w:b/>
          <w:bCs/>
          <w:color w:val="000000"/>
        </w:rPr>
        <w:t xml:space="preserve">rensa, etc., </w:t>
      </w:r>
      <w:r w:rsidR="00610606">
        <w:rPr>
          <w:rFonts w:cs="Arial"/>
          <w:b/>
          <w:bCs/>
          <w:color w:val="000000"/>
        </w:rPr>
        <w:t>pueden estar en movimiento y/o pueden ponerse en movimiento automáticamente:</w:t>
      </w:r>
    </w:p>
    <w:p w14:paraId="35E20075" w14:textId="77777777" w:rsidR="00610606" w:rsidRDefault="00047926" w:rsidP="00610606">
      <w:pPr>
        <w:rPr>
          <w:rFonts w:cs="Arial"/>
        </w:rPr>
      </w:pPr>
      <w:r>
        <w:rPr>
          <w:rFonts w:cs="Arial"/>
          <w:b/>
          <w:bCs/>
          <w:noProof/>
          <w:color w:val="0000FF"/>
        </w:rPr>
        <w:pict w14:anchorId="03D73C9D">
          <v:shape id="_x0000_s14410" type="#_x0000_t202" style="position:absolute;left:0;text-align:left;margin-left:381.9pt;margin-top:-.9pt;width:50pt;height:48.15pt;z-index:250448896;mso-wrap-style:none" filled="f" stroked="f" strokecolor="red">
            <v:textbox style="mso-next-textbox:#_x0000_s14410;mso-fit-shape-to-text:t" inset=".5mm,.3mm,.5mm,.3mm">
              <w:txbxContent>
                <w:p w14:paraId="1C492C5D" w14:textId="77777777" w:rsidR="00650C76" w:rsidRDefault="00047926" w:rsidP="000028C5">
                  <w:r>
                    <w:pict w14:anchorId="3391A6E2">
                      <v:shape id="_x0000_i1856" type="#_x0000_t75" style="width:47.5pt;height:45.95pt">
                        <v:imagedata r:id="rId168" o:title="Distanza di sicurezza 1"/>
                      </v:shape>
                    </w:pict>
                  </w:r>
                </w:p>
              </w:txbxContent>
            </v:textbox>
            <o:callout v:ext="edit" minusx="t" minusy="t"/>
          </v:shape>
        </w:pict>
      </w:r>
    </w:p>
    <w:p w14:paraId="3A3853E2" w14:textId="77777777" w:rsidR="00610606" w:rsidRDefault="00610606" w:rsidP="004B113D">
      <w:pPr>
        <w:numPr>
          <w:ilvl w:val="0"/>
          <w:numId w:val="7"/>
        </w:numPr>
        <w:tabs>
          <w:tab w:val="num" w:pos="1620"/>
        </w:tabs>
        <w:ind w:left="1620" w:hanging="463"/>
        <w:rPr>
          <w:rFonts w:cs="Arial"/>
          <w:b/>
          <w:bCs/>
          <w:color w:val="0000FF"/>
        </w:rPr>
      </w:pPr>
      <w:r>
        <w:rPr>
          <w:rFonts w:cs="Arial"/>
          <w:b/>
          <w:bCs/>
          <w:color w:val="0000FF"/>
        </w:rPr>
        <w:t>respetar y hacer respetar la distancia de seguridad;</w:t>
      </w:r>
    </w:p>
    <w:p w14:paraId="1DF6D49A" w14:textId="77777777" w:rsidR="000028C5" w:rsidRDefault="000028C5" w:rsidP="000028C5">
      <w:pPr>
        <w:tabs>
          <w:tab w:val="num" w:pos="1620"/>
        </w:tabs>
        <w:rPr>
          <w:rFonts w:cs="Arial"/>
          <w:b/>
          <w:bCs/>
          <w:color w:val="0000FF"/>
        </w:rPr>
      </w:pPr>
    </w:p>
    <w:p w14:paraId="2146E712" w14:textId="77777777" w:rsidR="000028C5" w:rsidRDefault="000028C5" w:rsidP="000028C5">
      <w:pPr>
        <w:tabs>
          <w:tab w:val="num" w:pos="1620"/>
        </w:tabs>
        <w:rPr>
          <w:rFonts w:cs="Arial"/>
          <w:b/>
          <w:bCs/>
          <w:color w:val="0000FF"/>
        </w:rPr>
      </w:pPr>
    </w:p>
    <w:p w14:paraId="381B7030" w14:textId="77777777" w:rsidR="00610606" w:rsidRDefault="00610606" w:rsidP="004B113D">
      <w:pPr>
        <w:numPr>
          <w:ilvl w:val="0"/>
          <w:numId w:val="7"/>
        </w:numPr>
        <w:tabs>
          <w:tab w:val="num" w:pos="1620"/>
        </w:tabs>
        <w:ind w:left="1620" w:hanging="463"/>
        <w:rPr>
          <w:rFonts w:cs="Arial"/>
          <w:b/>
          <w:bCs/>
          <w:color w:val="000000"/>
        </w:rPr>
      </w:pPr>
      <w:r>
        <w:rPr>
          <w:rFonts w:cs="Arial"/>
          <w:b/>
          <w:bCs/>
          <w:color w:val="FF0000"/>
        </w:rPr>
        <w:t>No permanecer demasiado cerca de la máquina, no dejar que nadie permanezca cerca;</w:t>
      </w:r>
    </w:p>
    <w:p w14:paraId="0FABA254" w14:textId="77777777" w:rsidR="00610606" w:rsidRDefault="00610606" w:rsidP="004B113D">
      <w:pPr>
        <w:numPr>
          <w:ilvl w:val="0"/>
          <w:numId w:val="7"/>
        </w:numPr>
        <w:tabs>
          <w:tab w:val="num" w:pos="1620"/>
        </w:tabs>
        <w:ind w:left="1620" w:hanging="463"/>
        <w:rPr>
          <w:rFonts w:cs="Arial"/>
          <w:b/>
          <w:bCs/>
          <w:color w:val="FF0000"/>
        </w:rPr>
      </w:pPr>
      <w:r>
        <w:rPr>
          <w:rFonts w:cs="Arial"/>
          <w:b/>
          <w:color w:val="FF0000"/>
        </w:rPr>
        <w:t>No usar bufandas, corbatas, prendas sueltas, anillos, pulseras y cualquier otra cosa (cinturones, cuerdas, etc.) que pueda engancharse durante el procesamiento;</w:t>
      </w:r>
    </w:p>
    <w:p w14:paraId="467F2F88" w14:textId="77777777" w:rsidR="00610606" w:rsidRPr="00492A02" w:rsidRDefault="00610606" w:rsidP="004B113D">
      <w:pPr>
        <w:numPr>
          <w:ilvl w:val="0"/>
          <w:numId w:val="7"/>
        </w:numPr>
        <w:tabs>
          <w:tab w:val="num" w:pos="1620"/>
        </w:tabs>
        <w:ind w:left="1620" w:hanging="463"/>
        <w:rPr>
          <w:rFonts w:cs="Arial"/>
          <w:b/>
          <w:bCs/>
          <w:color w:val="FF0000"/>
        </w:rPr>
      </w:pPr>
      <w:r>
        <w:rPr>
          <w:rFonts w:cs="Arial"/>
          <w:b/>
          <w:color w:val="FF0000"/>
        </w:rPr>
        <w:t>No introducir nada en los órganos en movimiento;</w:t>
      </w:r>
    </w:p>
    <w:p w14:paraId="184F4508" w14:textId="77777777" w:rsidR="00610606" w:rsidRPr="000028C5" w:rsidRDefault="00610606" w:rsidP="004B113D">
      <w:pPr>
        <w:numPr>
          <w:ilvl w:val="0"/>
          <w:numId w:val="7"/>
        </w:numPr>
        <w:tabs>
          <w:tab w:val="num" w:pos="1620"/>
        </w:tabs>
        <w:ind w:left="1620" w:hanging="463"/>
        <w:rPr>
          <w:rFonts w:cs="Arial"/>
          <w:b/>
          <w:bCs/>
          <w:color w:val="FF0000"/>
        </w:rPr>
      </w:pPr>
      <w:r>
        <w:rPr>
          <w:rFonts w:cs="Arial"/>
          <w:b/>
          <w:color w:val="FF0000"/>
        </w:rPr>
        <w:t>No subirse a la máquina.</w:t>
      </w:r>
    </w:p>
    <w:p w14:paraId="34180877" w14:textId="77777777" w:rsidR="000028C5" w:rsidRDefault="00047926" w:rsidP="000028C5">
      <w:pPr>
        <w:tabs>
          <w:tab w:val="num" w:pos="1620"/>
        </w:tabs>
        <w:rPr>
          <w:rFonts w:cs="Arial"/>
          <w:b/>
          <w:color w:val="FF0000"/>
        </w:rPr>
      </w:pPr>
      <w:r>
        <w:rPr>
          <w:rFonts w:cs="Arial"/>
          <w:b/>
          <w:noProof/>
          <w:color w:val="FF0000"/>
        </w:rPr>
        <w:pict w14:anchorId="733D132C">
          <v:shape id="_x0000_s14414" type="#_x0000_t202" style="position:absolute;left:0;text-align:left;margin-left:370.5pt;margin-top:5.3pt;width:60.35pt;height:59.25pt;z-index:250450944" filled="f" stroked="f" strokecolor="red">
            <v:textbox style="mso-next-textbox:#_x0000_s14414" inset=".5mm,.3mm,.5mm,.3mm">
              <w:txbxContent>
                <w:p w14:paraId="7963C24C" w14:textId="77777777" w:rsidR="00650C76" w:rsidRDefault="00047926" w:rsidP="000028C5">
                  <w:r>
                    <w:pict w14:anchorId="75BBEA10">
                      <v:shape id="_x0000_i1857" type="#_x0000_t75" style="width:57.45pt;height:57.45pt">
                        <v:imagedata r:id="rId61" o:title="Vietato fumare e usare fiamme libere"/>
                      </v:shape>
                    </w:pict>
                  </w:r>
                </w:p>
              </w:txbxContent>
            </v:textbox>
            <o:callout v:ext="edit" minusx="t" minusy="t"/>
          </v:shape>
        </w:pict>
      </w:r>
      <w:r>
        <w:rPr>
          <w:rFonts w:cs="Arial"/>
          <w:b/>
          <w:noProof/>
          <w:color w:val="FF0000"/>
        </w:rPr>
        <w:pict w14:anchorId="09156B69">
          <v:shape id="_x0000_s14413" type="#_x0000_t202" style="position:absolute;left:0;text-align:left;margin-left:304.95pt;margin-top:5.3pt;width:60.8pt;height:59.7pt;z-index:250449920" filled="f" stroked="f" strokecolor="red">
            <v:textbox style="mso-next-textbox:#_x0000_s14413" inset=".5mm,.3mm,.5mm,.3mm">
              <w:txbxContent>
                <w:p w14:paraId="46163CFF" w14:textId="77777777" w:rsidR="00650C76" w:rsidRDefault="00047926" w:rsidP="000028C5">
                  <w:r>
                    <w:pict w14:anchorId="450F7055">
                      <v:shape id="_x0000_i1858" type="#_x0000_t75" style="width:57.45pt;height:57.45pt">
                        <v:imagedata r:id="rId62" o:title="Vietato fumare2"/>
                      </v:shape>
                    </w:pict>
                  </w:r>
                </w:p>
              </w:txbxContent>
            </v:textbox>
            <o:callout v:ext="edit" minusx="t" minusy="t"/>
          </v:shape>
        </w:pict>
      </w:r>
    </w:p>
    <w:p w14:paraId="19099ECA" w14:textId="77777777" w:rsidR="000028C5" w:rsidRPr="000028C5" w:rsidRDefault="000028C5" w:rsidP="000028C5">
      <w:pPr>
        <w:tabs>
          <w:tab w:val="num" w:pos="1620"/>
        </w:tabs>
        <w:rPr>
          <w:rFonts w:cs="Arial"/>
          <w:b/>
          <w:bCs/>
          <w:color w:val="FF0000"/>
        </w:rPr>
      </w:pPr>
    </w:p>
    <w:p w14:paraId="211D71E4" w14:textId="77777777" w:rsidR="000028C5" w:rsidRDefault="000028C5" w:rsidP="004B113D">
      <w:pPr>
        <w:numPr>
          <w:ilvl w:val="0"/>
          <w:numId w:val="7"/>
        </w:numPr>
        <w:tabs>
          <w:tab w:val="num" w:pos="1620"/>
        </w:tabs>
        <w:ind w:left="1620" w:hanging="463"/>
        <w:rPr>
          <w:rFonts w:cs="Arial"/>
          <w:b/>
          <w:bCs/>
          <w:color w:val="FF0000"/>
        </w:rPr>
      </w:pPr>
      <w:r>
        <w:rPr>
          <w:rFonts w:cs="Arial"/>
          <w:b/>
          <w:bCs/>
          <w:color w:val="FF0000"/>
        </w:rPr>
        <w:t>No fumar, no usar llamas abiertas.</w:t>
      </w:r>
    </w:p>
    <w:p w14:paraId="01A70EC0" w14:textId="77777777" w:rsidR="00610606" w:rsidRDefault="00610606" w:rsidP="007254CA"/>
    <w:p w14:paraId="00ED83D7" w14:textId="77777777" w:rsidR="007254CA" w:rsidRDefault="007254CA" w:rsidP="007254CA"/>
    <w:p w14:paraId="32E78967" w14:textId="77777777" w:rsidR="007254CA" w:rsidRDefault="007254CA" w:rsidP="007254CA"/>
    <w:p w14:paraId="778EFF87" w14:textId="77777777" w:rsidR="001D23AC" w:rsidRPr="00DC7724" w:rsidRDefault="00FC06B0" w:rsidP="001D23AC">
      <w:pPr>
        <w:autoSpaceDE w:val="0"/>
        <w:autoSpaceDN w:val="0"/>
        <w:adjustRightInd w:val="0"/>
        <w:ind w:left="741" w:hanging="741"/>
        <w:rPr>
          <w:rFonts w:cs="Arial"/>
          <w:b/>
          <w:color w:val="FF6600"/>
        </w:rPr>
      </w:pPr>
      <w:r>
        <w:rPr>
          <w:rFonts w:cs="Arial"/>
          <w:b/>
          <w:noProof/>
        </w:rPr>
        <w:pict w14:anchorId="15C64854">
          <v:shape id="Immagine 91" o:spid="_x0000_i1859" type="#_x0000_t75" alt="MANO CHE INDICA" style="width:36.75pt;height:18.4pt;visibility:visible">
            <v:imagedata r:id="rId337" o:title="MANO CHE INDICA"/>
          </v:shape>
        </w:pict>
      </w:r>
      <w:r w:rsidR="001D23AC" w:rsidRPr="00DC7724">
        <w:rPr>
          <w:rFonts w:cs="Arial"/>
          <w:b/>
          <w:color w:val="FF0000"/>
        </w:rPr>
        <w:t xml:space="preserve">Nunca se debe dar por sentado que un equipo parado es un equipo seguro. La energía almacenada </w:t>
      </w:r>
      <w:r w:rsidR="001D23AC" w:rsidRPr="00DC7724">
        <w:rPr>
          <w:rFonts w:cs="Arial"/>
          <w:b/>
        </w:rPr>
        <w:t xml:space="preserve">puede </w:t>
      </w:r>
      <w:r w:rsidR="001D23AC" w:rsidRPr="00DC7724">
        <w:rPr>
          <w:rFonts w:cs="Arial"/>
          <w:b/>
          <w:color w:val="FF6600"/>
        </w:rPr>
        <w:t>ser liberada sin intención o mediante procedimientos de mantenimiento incorrectos. Esto también se aplica a operaciones que serían peligrosas si se ejecutaran mientras la máquina está en funcionamiento, por ejemplo la eliminación de un bloqueo.</w:t>
      </w:r>
    </w:p>
    <w:p w14:paraId="43EDDE0F" w14:textId="77777777" w:rsidR="007254CA" w:rsidRDefault="007254CA" w:rsidP="007254CA"/>
    <w:p w14:paraId="176CB8FF" w14:textId="77777777" w:rsidR="009E6F06" w:rsidRDefault="00A65FE3" w:rsidP="009E6F06">
      <w:pPr>
        <w:pStyle w:val="Titolo1"/>
        <w:rPr>
          <w:szCs w:val="18"/>
        </w:rPr>
      </w:pPr>
      <w:r>
        <w:br w:type="page"/>
      </w:r>
      <w:bookmarkStart w:id="803" w:name="_Toc177491812"/>
      <w:bookmarkStart w:id="804" w:name="_Toc183409923"/>
      <w:bookmarkStart w:id="805" w:name="_Toc49333931"/>
      <w:bookmarkStart w:id="806" w:name="_Toc69377146"/>
      <w:bookmarkEnd w:id="658"/>
      <w:r w:rsidR="009E6F06">
        <w:lastRenderedPageBreak/>
        <w:t>Mantenimiento</w:t>
      </w:r>
      <w:bookmarkEnd w:id="803"/>
      <w:bookmarkEnd w:id="804"/>
      <w:bookmarkEnd w:id="805"/>
      <w:bookmarkEnd w:id="806"/>
    </w:p>
    <w:p w14:paraId="4101D66B" w14:textId="77777777" w:rsidR="009E6F06" w:rsidRDefault="00047926" w:rsidP="009E6F06">
      <w:pPr>
        <w:ind w:left="1881" w:hanging="684"/>
        <w:rPr>
          <w:szCs w:val="18"/>
        </w:rPr>
      </w:pPr>
      <w:r>
        <w:rPr>
          <w:noProof/>
          <w:szCs w:val="18"/>
        </w:rPr>
        <w:pict w14:anchorId="72D1864B">
          <v:shape id="_x0000_s16164" type="#_x0000_t202" style="position:absolute;left:0;text-align:left;margin-left:0;margin-top:1.4pt;width:52.65pt;height:44.5pt;z-index:251081728;mso-wrap-style:none" filled="f" stroked="f" strokecolor="red">
            <v:textbox style="mso-next-textbox:#_x0000_s16164;mso-fit-shape-to-text:t" inset=".5mm,.3mm,.5mm,.3mm">
              <w:txbxContent>
                <w:p w14:paraId="494E2028" w14:textId="77777777" w:rsidR="00650C76" w:rsidRDefault="00047926" w:rsidP="009E6F06">
                  <w:r>
                    <w:rPr>
                      <w:rFonts w:cs="Arial"/>
                    </w:rPr>
                    <w:pict w14:anchorId="7C5544EB">
                      <v:shape id="_x0000_i1860" type="#_x0000_t75" style="width:49.8pt;height:42.9pt" fillcolor="window">
                        <v:imagedata r:id="rId60" o:title="operatore spacializzato" blacklevel="1966f"/>
                      </v:shape>
                    </w:pict>
                  </w:r>
                </w:p>
              </w:txbxContent>
            </v:textbox>
            <o:callout v:ext="edit" minusx="t"/>
          </v:shape>
        </w:pict>
      </w:r>
      <w:r w:rsidR="00FC06B0">
        <w:rPr>
          <w:rFonts w:cs="Arial"/>
          <w:b/>
          <w:bCs/>
          <w:color w:val="0000FF"/>
        </w:rPr>
        <w:pict w14:anchorId="6B19EBE5">
          <v:shape id="_x0000_i1861" type="#_x0000_t75" style="width:34.45pt;height:16.85pt" o:bullet="t" fillcolor="window">
            <v:imagedata r:id="rId13" o:title="MANO CHE INDICA"/>
          </v:shape>
        </w:pict>
      </w:r>
      <w:r w:rsidR="009E6F06">
        <w:rPr>
          <w:rFonts w:cs="Arial"/>
          <w:b/>
          <w:bCs/>
          <w:color w:val="0000FF"/>
        </w:rPr>
        <w:t>Las intervenciones, sustituciones, reparaciones, etc. diferentes de las indicadas en este manual están estrictamente reservadas al fabricante o al personal especializado autorizado por el mismo</w:t>
      </w:r>
    </w:p>
    <w:p w14:paraId="7E8BA128" w14:textId="77777777" w:rsidR="009E6F06" w:rsidRDefault="00047926" w:rsidP="009E6F06">
      <w:pPr>
        <w:rPr>
          <w:rStyle w:val="Enfasigrassetto"/>
          <w:rFonts w:cs="Arial"/>
          <w:color w:val="FF0000"/>
        </w:rPr>
      </w:pPr>
      <w:r>
        <w:rPr>
          <w:rFonts w:cs="Arial"/>
          <w:b/>
          <w:bCs/>
          <w:noProof/>
          <w:color w:val="FF0000"/>
          <w:sz w:val="20"/>
        </w:rPr>
        <w:pict w14:anchorId="5C7BABBF">
          <v:shape id="_x0000_s16165" type="#_x0000_t202" style="position:absolute;left:0;text-align:left;margin-left:-9pt;margin-top:7.25pt;width:69.85pt;height:54.25pt;z-index:251082752" filled="f" stroked="f">
            <v:textbox style="mso-next-textbox:#_x0000_s16165">
              <w:txbxContent>
                <w:p w14:paraId="57CFB3A2" w14:textId="77777777" w:rsidR="00650C76" w:rsidRDefault="00650C76" w:rsidP="009E6F06">
                  <w:r>
                    <w:rPr>
                      <w:rFonts w:cs="Arial"/>
                    </w:rPr>
                    <w:fldChar w:fldCharType="begin"/>
                  </w:r>
                  <w:r>
                    <w:rPr>
                      <w:rFonts w:cs="Arial"/>
                    </w:rPr>
                    <w:instrText xml:space="preserve"> INCLUDEPICTURE "G:\\lcd\\manual\\ITALIAN\\190S6\\SAFETY\\IMAGES\\WARNING.GIF" \* MERGEFORMATINET </w:instrText>
                  </w:r>
                  <w:r>
                    <w:rPr>
                      <w:rFonts w:cs="Arial"/>
                    </w:rPr>
                    <w:fldChar w:fldCharType="separate"/>
                  </w:r>
                  <w:r>
                    <w:rPr>
                      <w:rFonts w:cs="Arial"/>
                    </w:rPr>
                    <w:fldChar w:fldCharType="begin"/>
                  </w:r>
                  <w:r>
                    <w:rPr>
                      <w:rFonts w:cs="Arial"/>
                    </w:rPr>
                    <w:instrText xml:space="preserve"> INCLUDEPICTURE  "G:\\lcd\\manual\\ITALIAN\\190S6\\SAFETY\\IMAGES\\WARNING.GIF" \* MERGEFORMATINET </w:instrText>
                  </w:r>
                  <w:r>
                    <w:rPr>
                      <w:rFonts w:cs="Arial"/>
                    </w:rPr>
                    <w:fldChar w:fldCharType="separate"/>
                  </w:r>
                  <w:r>
                    <w:rPr>
                      <w:rFonts w:cs="Arial"/>
                    </w:rPr>
                    <w:fldChar w:fldCharType="begin"/>
                  </w:r>
                  <w:r>
                    <w:rPr>
                      <w:rFonts w:cs="Arial"/>
                    </w:rPr>
                    <w:instrText xml:space="preserve"> INCLUDEPICTURE  "G:\\lcd\\manual\\ITALIAN\\190S6\\SAFETY\\IMAGES\\WARNING.GIF" \* MERGEFORMATINET </w:instrText>
                  </w:r>
                  <w:r>
                    <w:rPr>
                      <w:rFonts w:cs="Arial"/>
                    </w:rPr>
                    <w:fldChar w:fldCharType="separate"/>
                  </w:r>
                  <w:r>
                    <w:rPr>
                      <w:rFonts w:cs="Arial"/>
                    </w:rPr>
                    <w:fldChar w:fldCharType="begin"/>
                  </w:r>
                  <w:r>
                    <w:rPr>
                      <w:rFonts w:cs="Arial"/>
                    </w:rPr>
                    <w:instrText xml:space="preserve"> INCLUDEPICTURE  "G:\\lcd\\manual\\ITALIAN\\190S6\\SAFETY\\IMAGES\\WARNING.GIF" \* MERGEFORMATINET </w:instrText>
                  </w:r>
                  <w:r>
                    <w:rPr>
                      <w:rFonts w:cs="Arial"/>
                    </w:rPr>
                    <w:fldChar w:fldCharType="separate"/>
                  </w:r>
                  <w:r>
                    <w:rPr>
                      <w:rFonts w:cs="Arial"/>
                    </w:rPr>
                    <w:fldChar w:fldCharType="begin"/>
                  </w:r>
                  <w:r>
                    <w:rPr>
                      <w:rFonts w:cs="Arial"/>
                    </w:rPr>
                    <w:instrText xml:space="preserve"> INCLUDEPICTURE  "G:\\lcd\\manual\\ITALIAN\\190S6\\SAFETY\\IMAGES\\WARNING.GIF" \* MERGEFORMATINET </w:instrText>
                  </w:r>
                  <w:r>
                    <w:rPr>
                      <w:rFonts w:cs="Arial"/>
                    </w:rPr>
                    <w:fldChar w:fldCharType="separate"/>
                  </w:r>
                  <w:r w:rsidR="00047926">
                    <w:rPr>
                      <w:rFonts w:cs="Arial"/>
                    </w:rPr>
                    <w:fldChar w:fldCharType="begin"/>
                  </w:r>
                  <w:r w:rsidR="00047926">
                    <w:rPr>
                      <w:rFonts w:cs="Arial"/>
                    </w:rPr>
                    <w:instrText xml:space="preserve"> </w:instrText>
                  </w:r>
                  <w:r w:rsidR="00047926">
                    <w:rPr>
                      <w:rFonts w:cs="Arial"/>
                    </w:rPr>
                    <w:instrText>INCLUDEPICTURE  "G:\\lcd\\manual\\ITALIAN\\190</w:instrText>
                  </w:r>
                  <w:r w:rsidR="00047926">
                    <w:rPr>
                      <w:rFonts w:cs="Arial"/>
                    </w:rPr>
                    <w:instrText>S6\\SAFETY\\IMAGES\\WARNING.GIF" \* MERGEFORMATINET</w:instrText>
                  </w:r>
                  <w:r w:rsidR="00047926">
                    <w:rPr>
                      <w:rFonts w:cs="Arial"/>
                    </w:rPr>
                    <w:instrText xml:space="preserve"> </w:instrText>
                  </w:r>
                  <w:r w:rsidR="00047926">
                    <w:rPr>
                      <w:rFonts w:cs="Arial"/>
                    </w:rPr>
                    <w:fldChar w:fldCharType="separate"/>
                  </w:r>
                  <w:r w:rsidR="00047926">
                    <w:rPr>
                      <w:rFonts w:cs="Arial"/>
                    </w:rPr>
                    <w:pict w14:anchorId="6E41D59E">
                      <v:shape id="_x0000_i1862" type="#_x0000_t75" alt="Warning" style="width:55.15pt;height:45.95pt">
                        <v:imagedata r:id="rId338" r:href="rId339"/>
                      </v:shape>
                    </w:pict>
                  </w:r>
                  <w:r w:rsidR="00047926">
                    <w:rPr>
                      <w:rFonts w:cs="Arial"/>
                    </w:rPr>
                    <w:fldChar w:fldCharType="end"/>
                  </w:r>
                  <w:r>
                    <w:rPr>
                      <w:rFonts w:cs="Arial"/>
                    </w:rPr>
                    <w:fldChar w:fldCharType="end"/>
                  </w:r>
                  <w:r>
                    <w:rPr>
                      <w:rFonts w:cs="Arial"/>
                    </w:rPr>
                    <w:fldChar w:fldCharType="end"/>
                  </w:r>
                  <w:r>
                    <w:rPr>
                      <w:rFonts w:cs="Arial"/>
                    </w:rPr>
                    <w:fldChar w:fldCharType="end"/>
                  </w:r>
                  <w:r>
                    <w:rPr>
                      <w:rFonts w:cs="Arial"/>
                    </w:rPr>
                    <w:fldChar w:fldCharType="end"/>
                  </w:r>
                  <w:r>
                    <w:rPr>
                      <w:rFonts w:cs="Arial"/>
                    </w:rPr>
                    <w:fldChar w:fldCharType="end"/>
                  </w:r>
                </w:p>
              </w:txbxContent>
            </v:textbox>
          </v:shape>
        </w:pict>
      </w:r>
    </w:p>
    <w:p w14:paraId="4DB27703" w14:textId="77777777" w:rsidR="009E6F06" w:rsidRPr="0020402F" w:rsidRDefault="009E6F06" w:rsidP="009E6F06">
      <w:pPr>
        <w:ind w:left="1080"/>
        <w:rPr>
          <w:rStyle w:val="Enfasigrassetto"/>
          <w:rFonts w:cs="Arial"/>
          <w:color w:val="FF6600"/>
        </w:rPr>
      </w:pPr>
      <w:r w:rsidRPr="0020402F">
        <w:rPr>
          <w:rStyle w:val="Enfasigrassetto"/>
          <w:rFonts w:cs="Arial"/>
          <w:color w:val="FF6600"/>
        </w:rPr>
        <w:t>PELIGRO: El uso de dispositivos, registros o procedimientos diferentes de los especificados en estas instrucciones puede exponer al riesgo de cortocircuito, riesgos eléctricos y/o riesgos mecánicos.</w:t>
      </w:r>
    </w:p>
    <w:p w14:paraId="528C951E" w14:textId="77777777" w:rsidR="009E6F06" w:rsidRPr="00F979AB" w:rsidRDefault="009E6F06" w:rsidP="009E6F06"/>
    <w:p w14:paraId="7641705E" w14:textId="77777777" w:rsidR="009E6F06" w:rsidRPr="003D3476" w:rsidRDefault="009E6F06" w:rsidP="009E6F06">
      <w:pPr>
        <w:pStyle w:val="Corpotesto"/>
        <w:rPr>
          <w:sz w:val="23"/>
          <w:szCs w:val="23"/>
        </w:rPr>
      </w:pPr>
      <w:r w:rsidRPr="003D3476">
        <w:rPr>
          <w:sz w:val="23"/>
          <w:szCs w:val="23"/>
        </w:rPr>
        <w:t>Definiciones</w:t>
      </w:r>
    </w:p>
    <w:p w14:paraId="4780C97F" w14:textId="77777777" w:rsidR="009E6F06" w:rsidRPr="003D3476" w:rsidRDefault="009E6F06" w:rsidP="009E6F06">
      <w:pPr>
        <w:pStyle w:val="Corpotesto"/>
        <w:rPr>
          <w:sz w:val="23"/>
          <w:szCs w:val="23"/>
        </w:rPr>
      </w:pPr>
      <w:r w:rsidRPr="003D3476">
        <w:rPr>
          <w:sz w:val="23"/>
          <w:szCs w:val="23"/>
        </w:rPr>
        <w:t>El mantenimiento es la combinación de todas las acciones técnicas, administrativas y de gestión, durante el ciclo de vida de una entidad, dirigidas a mantenerla o devolverla a un estado en el que pueda ejecutar la función requerida.</w:t>
      </w:r>
    </w:p>
    <w:p w14:paraId="32BEF703" w14:textId="77777777" w:rsidR="009E6F06" w:rsidRPr="003D3476" w:rsidRDefault="009E6F06" w:rsidP="009E6F06">
      <w:pPr>
        <w:autoSpaceDE w:val="0"/>
        <w:autoSpaceDN w:val="0"/>
        <w:adjustRightInd w:val="0"/>
        <w:rPr>
          <w:rFonts w:cs="Arial"/>
          <w:sz w:val="23"/>
          <w:szCs w:val="23"/>
        </w:rPr>
      </w:pPr>
      <w:r w:rsidRPr="003D3476">
        <w:rPr>
          <w:rFonts w:cs="Arial"/>
          <w:color w:val="000000"/>
          <w:sz w:val="23"/>
          <w:szCs w:val="23"/>
        </w:rPr>
        <w:t xml:space="preserve">La entidad (elemento o bien) </w:t>
      </w:r>
      <w:r w:rsidRPr="003D3476">
        <w:rPr>
          <w:rFonts w:cs="Arial"/>
          <w:sz w:val="23"/>
          <w:szCs w:val="23"/>
        </w:rPr>
        <w:t>es cada parte, componente, dispositivo, subsistema, unidad funcional, aparato o sistema que pueda considerarse individualmente.</w:t>
      </w:r>
    </w:p>
    <w:p w14:paraId="6316FAD1" w14:textId="77777777" w:rsidR="009E6F06" w:rsidRPr="003D3476" w:rsidRDefault="009E6F06" w:rsidP="009E6F06">
      <w:pPr>
        <w:rPr>
          <w:rFonts w:cs="Arial"/>
          <w:sz w:val="23"/>
          <w:szCs w:val="23"/>
        </w:rPr>
      </w:pPr>
      <w:r w:rsidRPr="003D3476">
        <w:rPr>
          <w:rFonts w:cs="Arial"/>
          <w:sz w:val="23"/>
          <w:szCs w:val="23"/>
        </w:rPr>
        <w:t xml:space="preserve">Para las empresas modernas, </w:t>
      </w:r>
      <w:smartTag w:uri="urn:schemas-microsoft-com:office:smarttags" w:element="PersonName">
        <w:smartTagPr>
          <w:attr w:name="ProductID" w:val="la Manutenzione"/>
        </w:smartTagPr>
        <w:r w:rsidRPr="003D3476">
          <w:rPr>
            <w:rFonts w:cs="Arial"/>
            <w:sz w:val="23"/>
            <w:szCs w:val="23"/>
          </w:rPr>
          <w:t xml:space="preserve">el Mantenimiento </w:t>
        </w:r>
      </w:smartTag>
      <w:r w:rsidRPr="003D3476">
        <w:rPr>
          <w:rFonts w:cs="Arial"/>
          <w:sz w:val="23"/>
          <w:szCs w:val="23"/>
        </w:rPr>
        <w:t>es sinónimo de productividad y desempeña un papel primario en la prevención de accidentes.</w:t>
      </w:r>
    </w:p>
    <w:p w14:paraId="03A0FDC5" w14:textId="77777777" w:rsidR="009E6F06" w:rsidRPr="003D3476" w:rsidRDefault="009E6F06" w:rsidP="009E6F06">
      <w:pPr>
        <w:rPr>
          <w:rFonts w:cs="Arial"/>
          <w:sz w:val="23"/>
          <w:szCs w:val="23"/>
        </w:rPr>
      </w:pPr>
      <w:r w:rsidRPr="003D3476">
        <w:rPr>
          <w:rFonts w:cs="Arial"/>
          <w:sz w:val="23"/>
          <w:szCs w:val="23"/>
        </w:rPr>
        <w:t>Por lo tanto, se debe actuar con el fin de:</w:t>
      </w:r>
    </w:p>
    <w:p w14:paraId="523419E0" w14:textId="77777777" w:rsidR="009E6F06" w:rsidRPr="003D3476" w:rsidRDefault="009E6F06" w:rsidP="009E6F06">
      <w:pPr>
        <w:numPr>
          <w:ilvl w:val="0"/>
          <w:numId w:val="3"/>
        </w:numPr>
        <w:rPr>
          <w:rFonts w:cs="Arial"/>
          <w:sz w:val="23"/>
          <w:szCs w:val="23"/>
        </w:rPr>
      </w:pPr>
      <w:r w:rsidRPr="003D3476">
        <w:rPr>
          <w:rFonts w:cs="Arial"/>
          <w:b/>
          <w:sz w:val="23"/>
          <w:szCs w:val="23"/>
        </w:rPr>
        <w:t xml:space="preserve">prevenir </w:t>
      </w:r>
      <w:r w:rsidRPr="003D3476">
        <w:rPr>
          <w:rFonts w:cs="Arial"/>
          <w:sz w:val="23"/>
          <w:szCs w:val="23"/>
        </w:rPr>
        <w:t>el deterioro de la máquina, realizando periódicamente los controles previstos en el presente manual de uso sobre las partes sometidas a mayor desgaste;</w:t>
      </w:r>
    </w:p>
    <w:p w14:paraId="33D17FC4" w14:textId="77777777" w:rsidR="009E6F06" w:rsidRPr="003D3476" w:rsidRDefault="009E6F06" w:rsidP="009E6F06">
      <w:pPr>
        <w:numPr>
          <w:ilvl w:val="0"/>
          <w:numId w:val="3"/>
        </w:numPr>
        <w:rPr>
          <w:rFonts w:cs="Arial"/>
          <w:sz w:val="23"/>
          <w:szCs w:val="23"/>
        </w:rPr>
      </w:pPr>
      <w:r w:rsidRPr="003D3476">
        <w:rPr>
          <w:rFonts w:cs="Arial"/>
          <w:b/>
          <w:sz w:val="23"/>
          <w:szCs w:val="23"/>
        </w:rPr>
        <w:t xml:space="preserve">proceder </w:t>
      </w:r>
      <w:r w:rsidRPr="003D3476">
        <w:rPr>
          <w:rFonts w:cs="Arial"/>
          <w:sz w:val="23"/>
          <w:szCs w:val="23"/>
        </w:rPr>
        <w:t>a la sustitución de las partes desgastadas que ya no garantizan el perfecto funcionamiento.</w:t>
      </w:r>
    </w:p>
    <w:p w14:paraId="071F506F" w14:textId="77777777" w:rsidR="009E6F06" w:rsidRPr="003D3476" w:rsidRDefault="009E6F06" w:rsidP="009E6F06">
      <w:pPr>
        <w:numPr>
          <w:ilvl w:val="12"/>
          <w:numId w:val="0"/>
        </w:numPr>
        <w:ind w:left="283" w:hanging="283"/>
        <w:rPr>
          <w:rFonts w:cs="Arial"/>
          <w:sz w:val="23"/>
          <w:szCs w:val="23"/>
        </w:rPr>
      </w:pPr>
    </w:p>
    <w:p w14:paraId="575D57B6" w14:textId="77777777" w:rsidR="009E6F06" w:rsidRPr="003D3476" w:rsidRDefault="009E6F06" w:rsidP="009E6F06">
      <w:pPr>
        <w:numPr>
          <w:ilvl w:val="12"/>
          <w:numId w:val="0"/>
        </w:numPr>
        <w:rPr>
          <w:rFonts w:cs="Arial"/>
          <w:b/>
          <w:sz w:val="23"/>
          <w:szCs w:val="23"/>
        </w:rPr>
      </w:pPr>
      <w:r w:rsidRPr="003D3476">
        <w:rPr>
          <w:rFonts w:cs="Arial"/>
          <w:b/>
          <w:sz w:val="23"/>
          <w:szCs w:val="23"/>
        </w:rPr>
        <w:t>Se sugiere:</w:t>
      </w:r>
    </w:p>
    <w:p w14:paraId="32FAD375" w14:textId="77777777" w:rsidR="009E6F06" w:rsidRPr="003D3476" w:rsidRDefault="009E6F06" w:rsidP="009E6F06">
      <w:pPr>
        <w:numPr>
          <w:ilvl w:val="0"/>
          <w:numId w:val="3"/>
        </w:numPr>
        <w:rPr>
          <w:rFonts w:cs="Arial"/>
          <w:sz w:val="23"/>
          <w:szCs w:val="23"/>
        </w:rPr>
      </w:pPr>
      <w:r w:rsidRPr="003D3476">
        <w:rPr>
          <w:rFonts w:cs="Arial"/>
          <w:b/>
          <w:sz w:val="23"/>
          <w:szCs w:val="23"/>
        </w:rPr>
        <w:t xml:space="preserve">actualizar constantemente </w:t>
      </w:r>
      <w:r w:rsidRPr="003D3476">
        <w:rPr>
          <w:rFonts w:cs="Arial"/>
          <w:sz w:val="23"/>
          <w:szCs w:val="23"/>
        </w:rPr>
        <w:t>el personal encargado del mantenimiento, en relación con los equipos instalados, sobre nuevos métodos de operación adquiridos con la experiencia;</w:t>
      </w:r>
    </w:p>
    <w:p w14:paraId="5B8F1063" w14:textId="77777777" w:rsidR="009E6F06" w:rsidRPr="003D3476" w:rsidRDefault="009E6F06" w:rsidP="009E6F06">
      <w:pPr>
        <w:numPr>
          <w:ilvl w:val="0"/>
          <w:numId w:val="3"/>
        </w:numPr>
        <w:rPr>
          <w:rFonts w:cs="Arial"/>
          <w:sz w:val="23"/>
          <w:szCs w:val="23"/>
        </w:rPr>
      </w:pPr>
      <w:r w:rsidRPr="003D3476">
        <w:rPr>
          <w:rFonts w:cs="Arial"/>
          <w:b/>
          <w:sz w:val="23"/>
          <w:szCs w:val="23"/>
        </w:rPr>
        <w:t xml:space="preserve">llevar a cabo </w:t>
      </w:r>
      <w:r w:rsidRPr="003D3476">
        <w:rPr>
          <w:rFonts w:cs="Arial"/>
          <w:sz w:val="23"/>
          <w:szCs w:val="23"/>
        </w:rPr>
        <w:t>una actualización constante basándose en la literatura técnica.</w:t>
      </w:r>
    </w:p>
    <w:p w14:paraId="1A747A7D" w14:textId="77777777" w:rsidR="009E6F06" w:rsidRPr="003D3476" w:rsidRDefault="009E6F06" w:rsidP="009E6F06">
      <w:pPr>
        <w:rPr>
          <w:rFonts w:cs="Arial"/>
          <w:sz w:val="23"/>
          <w:szCs w:val="23"/>
        </w:rPr>
      </w:pPr>
    </w:p>
    <w:p w14:paraId="018BBCB2" w14:textId="77777777" w:rsidR="009E6F06" w:rsidRPr="003D3476" w:rsidRDefault="009E6F06" w:rsidP="009E6F06">
      <w:pPr>
        <w:pStyle w:val="Titolo2"/>
        <w:rPr>
          <w:sz w:val="23"/>
          <w:szCs w:val="23"/>
        </w:rPr>
      </w:pPr>
      <w:bookmarkStart w:id="807" w:name="_Toc177491813"/>
      <w:bookmarkStart w:id="808" w:name="_Toc183409924"/>
      <w:bookmarkStart w:id="809" w:name="_Toc49333932"/>
      <w:bookmarkStart w:id="810" w:name="_Toc69377147"/>
      <w:bookmarkStart w:id="811" w:name="_Toc69293961"/>
      <w:bookmarkStart w:id="812" w:name="_Toc73325505"/>
      <w:r w:rsidRPr="003D3476">
        <w:rPr>
          <w:sz w:val="23"/>
          <w:szCs w:val="23"/>
        </w:rPr>
        <w:t>Gestión del mantenimiento</w:t>
      </w:r>
      <w:bookmarkEnd w:id="807"/>
      <w:bookmarkEnd w:id="808"/>
      <w:bookmarkEnd w:id="809"/>
      <w:bookmarkEnd w:id="810"/>
    </w:p>
    <w:p w14:paraId="68D29D60" w14:textId="77777777" w:rsidR="009E6F06" w:rsidRPr="003D3476" w:rsidRDefault="009E6F06" w:rsidP="009E6F06">
      <w:pPr>
        <w:pStyle w:val="Corpotesto"/>
        <w:rPr>
          <w:sz w:val="23"/>
          <w:szCs w:val="23"/>
        </w:rPr>
      </w:pPr>
      <w:r w:rsidRPr="003D3476">
        <w:rPr>
          <w:sz w:val="23"/>
          <w:szCs w:val="23"/>
        </w:rPr>
        <w:t xml:space="preserve">La gestión del mantenimiento comprende todas las actividades de gestión que establecen los objetivos, estrategias y responsabilidades del mantenimiento y que los implementan utilizando herramientas como la planificación, control y supervisión del mantenimiento y la mejora de métodos organizativos, </w:t>
      </w:r>
      <w:r>
        <w:rPr>
          <w:sz w:val="23"/>
          <w:szCs w:val="23"/>
        </w:rPr>
        <w:t>incluyendo aspectos económicos.</w:t>
      </w:r>
    </w:p>
    <w:p w14:paraId="72EC6C3A" w14:textId="77777777" w:rsidR="009E6F06" w:rsidRPr="003D3476" w:rsidRDefault="009E6F06" w:rsidP="009E6F06">
      <w:pPr>
        <w:rPr>
          <w:sz w:val="23"/>
          <w:szCs w:val="23"/>
        </w:rPr>
      </w:pPr>
      <w:r w:rsidRPr="003D3476">
        <w:rPr>
          <w:sz w:val="23"/>
          <w:szCs w:val="23"/>
        </w:rPr>
        <w:br/>
        <w:t>Cómo organizarla</w:t>
      </w:r>
      <w:bookmarkEnd w:id="811"/>
      <w:bookmarkEnd w:id="812"/>
    </w:p>
    <w:p w14:paraId="7300D824" w14:textId="77777777" w:rsidR="009E6F06" w:rsidRPr="003D3476" w:rsidRDefault="009E6F06" w:rsidP="009E6F06">
      <w:pPr>
        <w:rPr>
          <w:rFonts w:cs="Arial"/>
          <w:sz w:val="23"/>
          <w:szCs w:val="23"/>
        </w:rPr>
      </w:pPr>
      <w:r w:rsidRPr="003D3476">
        <w:rPr>
          <w:rFonts w:cs="Arial"/>
          <w:sz w:val="23"/>
          <w:szCs w:val="23"/>
        </w:rPr>
        <w:t>En el momento mismo en que la máquina se instala, es tomada a cargo por el personal de mantenimiento, al cual debe entregarse una copia del presente manual de uso.</w:t>
      </w:r>
    </w:p>
    <w:p w14:paraId="0270CCA7" w14:textId="77777777" w:rsidR="009E6F06" w:rsidRPr="003D3476" w:rsidRDefault="009E6F06" w:rsidP="009E6F06">
      <w:pPr>
        <w:rPr>
          <w:rFonts w:cs="Arial"/>
          <w:b/>
          <w:sz w:val="23"/>
          <w:szCs w:val="23"/>
        </w:rPr>
      </w:pPr>
      <w:r w:rsidRPr="003D3476">
        <w:rPr>
          <w:rFonts w:cs="Arial"/>
          <w:b/>
          <w:sz w:val="23"/>
          <w:szCs w:val="23"/>
        </w:rPr>
        <w:t>El fabricante permanece a disposición para cualquier aclaración.</w:t>
      </w:r>
    </w:p>
    <w:p w14:paraId="3C67C19D" w14:textId="77777777" w:rsidR="009E6F06" w:rsidRPr="003D3476" w:rsidRDefault="009E6F06" w:rsidP="009E6F06">
      <w:pPr>
        <w:rPr>
          <w:rFonts w:cs="Arial"/>
          <w:b/>
          <w:sz w:val="23"/>
          <w:szCs w:val="23"/>
        </w:rPr>
      </w:pPr>
    </w:p>
    <w:p w14:paraId="737B7E8C" w14:textId="77777777" w:rsidR="009E6F06" w:rsidRPr="003D3476" w:rsidRDefault="009E6F06" w:rsidP="009E6F06">
      <w:pPr>
        <w:rPr>
          <w:rFonts w:cs="Arial"/>
          <w:sz w:val="23"/>
          <w:szCs w:val="23"/>
        </w:rPr>
      </w:pPr>
      <w:r w:rsidRPr="003D3476">
        <w:rPr>
          <w:rFonts w:cs="Arial"/>
          <w:bCs/>
          <w:sz w:val="23"/>
          <w:szCs w:val="23"/>
        </w:rPr>
        <w:t xml:space="preserve">Las intervenciones presentes en el programa de </w:t>
      </w:r>
      <w:r w:rsidRPr="003D3476">
        <w:rPr>
          <w:rFonts w:cs="Arial"/>
          <w:sz w:val="23"/>
          <w:szCs w:val="23"/>
        </w:rPr>
        <w:t>mantenimiento deben insertarse en los programas de mantenimiento de la planta. Todas las intervenciones realizadas en la máquina deben anotarse en las fichas de mantenimiento incluidas en el presente manual y, si se utilizan, en las fichas de mantenimiento propias de la empresa.</w:t>
      </w:r>
    </w:p>
    <w:p w14:paraId="63B2C1E2" w14:textId="77777777" w:rsidR="009E6F06" w:rsidRPr="003D3476" w:rsidRDefault="009E6F06" w:rsidP="009E6F06">
      <w:pPr>
        <w:rPr>
          <w:rFonts w:cs="Arial"/>
          <w:sz w:val="23"/>
          <w:szCs w:val="23"/>
        </w:rPr>
      </w:pPr>
      <w:r w:rsidRPr="003D3476">
        <w:rPr>
          <w:rFonts w:cs="Arial"/>
          <w:sz w:val="23"/>
          <w:szCs w:val="23"/>
        </w:rPr>
        <w:t>De esta manera es posible, con los conocimientos que se adquirirán con el tiempo, aumentar la productividad de la máquina.</w:t>
      </w:r>
    </w:p>
    <w:p w14:paraId="5BC4F336" w14:textId="77777777" w:rsidR="009E6F06" w:rsidRPr="003D3476" w:rsidRDefault="009E6F06" w:rsidP="009E6F06">
      <w:pPr>
        <w:rPr>
          <w:rFonts w:cs="Arial"/>
          <w:sz w:val="23"/>
          <w:szCs w:val="23"/>
        </w:rPr>
      </w:pPr>
      <w:r w:rsidRPr="003D3476">
        <w:rPr>
          <w:rFonts w:cs="Arial"/>
          <w:sz w:val="23"/>
          <w:szCs w:val="23"/>
        </w:rPr>
        <w:t>El personal de mantenimiento debe verificar que dispone de todas las herramientas necesarias para operar correctamente. Lo indicado debe llevarse a cabo, cuando se señale, con las frecuencias indicadas para mantener alta la eficiencia y productividad de la máquina respetando las normas vigentes de prevención de accidentes.</w:t>
      </w:r>
    </w:p>
    <w:p w14:paraId="2DB33EFA" w14:textId="77777777" w:rsidR="009E6F06" w:rsidRDefault="009E6F06" w:rsidP="009E6F06">
      <w:pPr>
        <w:pStyle w:val="Titolo2"/>
        <w:rPr>
          <w:rFonts w:cs="Arial"/>
        </w:rPr>
      </w:pPr>
      <w:r>
        <w:rPr>
          <w:rFonts w:cs="Arial"/>
        </w:rPr>
        <w:br w:type="page"/>
      </w:r>
      <w:bookmarkStart w:id="813" w:name="_Toc49333933"/>
      <w:bookmarkStart w:id="814" w:name="_Toc69377148"/>
      <w:r>
        <w:rPr>
          <w:rFonts w:cs="Arial"/>
        </w:rPr>
        <w:lastRenderedPageBreak/>
        <w:t>Condiciones generales de mantenimiento</w:t>
      </w:r>
      <w:bookmarkEnd w:id="813"/>
      <w:bookmarkEnd w:id="814"/>
    </w:p>
    <w:p w14:paraId="5083C6EC" w14:textId="77777777" w:rsidR="009E6F06" w:rsidRDefault="009E6F06" w:rsidP="009E6F06">
      <w:pPr>
        <w:jc w:val="center"/>
        <w:rPr>
          <w:rFonts w:cs="Arial"/>
          <w:b/>
          <w:sz w:val="28"/>
        </w:rPr>
      </w:pPr>
    </w:p>
    <w:p w14:paraId="6A733E39" w14:textId="77777777" w:rsidR="009E6F06" w:rsidRDefault="00FC06B0" w:rsidP="009E6F06">
      <w:pPr>
        <w:jc w:val="center"/>
        <w:rPr>
          <w:rFonts w:cs="Arial"/>
        </w:rPr>
      </w:pPr>
      <w:r>
        <w:rPr>
          <w:rFonts w:cs="Arial"/>
        </w:rPr>
        <w:pict w14:anchorId="0F78AC76">
          <v:shape id="_x0000_i1863" type="#_x0000_t75" style="width:36.75pt;height:36.75pt" fillcolor="window">
            <v:imagedata r:id="rId23" o:title="Obbligo generale"/>
          </v:shape>
        </w:pict>
      </w:r>
    </w:p>
    <w:p w14:paraId="6226FF86" w14:textId="77777777" w:rsidR="009E6F06" w:rsidRDefault="009E6F06" w:rsidP="009E6F06">
      <w:pPr>
        <w:rPr>
          <w:rFonts w:cs="Arial"/>
        </w:rPr>
      </w:pPr>
    </w:p>
    <w:p w14:paraId="0D25AA53" w14:textId="77777777" w:rsidR="009E6F06" w:rsidRDefault="009E6F06" w:rsidP="009E6F06">
      <w:pPr>
        <w:rPr>
          <w:rFonts w:cs="Arial"/>
          <w:b/>
          <w:color w:val="0000FF"/>
          <w:sz w:val="28"/>
        </w:rPr>
      </w:pPr>
      <w:r>
        <w:rPr>
          <w:rFonts w:cs="Arial"/>
          <w:b/>
          <w:color w:val="0000FF"/>
          <w:sz w:val="28"/>
        </w:rPr>
        <w:t>Atención: algunas de las operaciones de mantenimiento indicadas en el presente manual pueden ser efectuadas solamente por personal especializado (técnico calificado), autorizado por el titular de la Empresa donde la máquina está instalada.</w:t>
      </w:r>
    </w:p>
    <w:p w14:paraId="7903E22E" w14:textId="77777777" w:rsidR="009E6F06" w:rsidRDefault="00FC06B0" w:rsidP="009E6F06">
      <w:pPr>
        <w:jc w:val="center"/>
        <w:rPr>
          <w:rFonts w:cs="Arial"/>
          <w:b/>
          <w:color w:val="0000FF"/>
          <w:sz w:val="28"/>
        </w:rPr>
      </w:pPr>
      <w:r>
        <w:rPr>
          <w:rFonts w:cs="Arial"/>
        </w:rPr>
        <w:pict w14:anchorId="237CD7D4">
          <v:shape id="_x0000_i1864" type="#_x0000_t75" style="width:48.25pt;height:42.15pt" fillcolor="window">
            <v:imagedata r:id="rId60" o:title="operatore spacializzato" blacklevel="1966f"/>
          </v:shape>
        </w:pict>
      </w:r>
    </w:p>
    <w:p w14:paraId="2508E91C" w14:textId="77777777" w:rsidR="009E6F06" w:rsidRDefault="009E6F06" w:rsidP="009E6F06">
      <w:pPr>
        <w:rPr>
          <w:rFonts w:cs="Arial"/>
          <w:b/>
          <w:color w:val="0000FF"/>
          <w:sz w:val="28"/>
        </w:rPr>
      </w:pPr>
    </w:p>
    <w:p w14:paraId="61E3AE50" w14:textId="77777777" w:rsidR="009E6F06" w:rsidRDefault="009E6F06" w:rsidP="009E6F06">
      <w:pPr>
        <w:pStyle w:val="Corpodeltesto3"/>
        <w:rPr>
          <w:b w:val="0"/>
        </w:rPr>
      </w:pPr>
      <w:r>
        <w:t>Atención: las operaciones de mantenimiento específicas deben ser efectuadas por el fabricante.</w:t>
      </w:r>
    </w:p>
    <w:p w14:paraId="76A3166A" w14:textId="77777777" w:rsidR="009E6F06" w:rsidRDefault="00FC06B0" w:rsidP="009E6F06">
      <w:pPr>
        <w:jc w:val="center"/>
        <w:rPr>
          <w:rFonts w:cs="Arial"/>
        </w:rPr>
      </w:pPr>
      <w:r>
        <w:rPr>
          <w:rFonts w:cs="Arial"/>
        </w:rPr>
        <w:pict w14:anchorId="077092E5">
          <v:shape id="_x0000_i1865" type="#_x0000_t75" style="width:36.75pt;height:36.75pt" fillcolor="window">
            <v:imagedata r:id="rId23" o:title="Obbligo generale"/>
          </v:shape>
        </w:pict>
      </w:r>
    </w:p>
    <w:p w14:paraId="699FDB2A" w14:textId="77777777" w:rsidR="009E6F06" w:rsidRDefault="009E6F06" w:rsidP="009E6F06">
      <w:pPr>
        <w:rPr>
          <w:rFonts w:cs="Arial"/>
          <w:b/>
          <w:color w:val="0000FF"/>
          <w:sz w:val="28"/>
        </w:rPr>
      </w:pPr>
      <w:r>
        <w:rPr>
          <w:rFonts w:cs="Arial"/>
          <w:b/>
          <w:color w:val="0000FF"/>
          <w:sz w:val="28"/>
        </w:rPr>
        <w:t>Todas las operaciones de mantenimiento deben anotarse en las fichas apropiadas contenidas en el manual de uso.</w:t>
      </w:r>
    </w:p>
    <w:p w14:paraId="34A7C16F" w14:textId="77777777" w:rsidR="009E6F06" w:rsidRDefault="00FC06B0" w:rsidP="009E6F06">
      <w:pPr>
        <w:jc w:val="center"/>
        <w:rPr>
          <w:rFonts w:cs="Arial"/>
        </w:rPr>
      </w:pPr>
      <w:r>
        <w:rPr>
          <w:rFonts w:cs="Arial"/>
        </w:rPr>
        <w:pict w14:anchorId="04C01B7C">
          <v:shape id="_x0000_i1866" type="#_x0000_t75" style="width:36.75pt;height:36.75pt" fillcolor="window">
            <v:imagedata r:id="rId23" o:title="Obbligo generale"/>
          </v:shape>
        </w:pict>
      </w:r>
    </w:p>
    <w:p w14:paraId="22B49DBC" w14:textId="77777777" w:rsidR="009E6F06" w:rsidRDefault="009E6F06" w:rsidP="009E6F06">
      <w:pPr>
        <w:rPr>
          <w:rFonts w:cs="Arial"/>
          <w:b/>
          <w:color w:val="0000FF"/>
          <w:sz w:val="28"/>
        </w:rPr>
      </w:pPr>
      <w:r>
        <w:rPr>
          <w:rFonts w:cs="Arial"/>
          <w:b/>
          <w:color w:val="0000FF"/>
          <w:sz w:val="28"/>
        </w:rPr>
        <w:t xml:space="preserve">TODAS LAS OPERACIONES DE MANTENIMIENTO DEBEN REALIZARSE CON LA MÁQUINA </w:t>
      </w:r>
      <w:smartTag w:uri="urn:schemas-microsoft-com:office:smarttags" w:element="PersonName">
        <w:smartTagPr>
          <w:attr w:name="ProductID" w:val="LA MACCHINA FERMA"/>
        </w:smartTagPr>
        <w:r>
          <w:rPr>
            <w:rFonts w:cs="Arial"/>
            <w:b/>
            <w:color w:val="0000FF"/>
            <w:sz w:val="28"/>
          </w:rPr>
          <w:t xml:space="preserve">PARADA, APAGADA, </w:t>
        </w:r>
      </w:smartTag>
      <w:r>
        <w:rPr>
          <w:rFonts w:cs="Arial"/>
          <w:b/>
          <w:color w:val="0000FF"/>
          <w:sz w:val="28"/>
        </w:rPr>
        <w:t xml:space="preserve">CON LOS CIRCUITOS EN PRESIÓN DESCARGADOS Y </w:t>
      </w:r>
      <w:r>
        <w:rPr>
          <w:rFonts w:cs="Arial"/>
          <w:b/>
          <w:bCs/>
          <w:color w:val="0000FF"/>
          <w:sz w:val="28"/>
        </w:rPr>
        <w:t>DES</w:t>
      </w:r>
      <w:r>
        <w:rPr>
          <w:rFonts w:cs="Arial"/>
          <w:b/>
          <w:color w:val="0000FF"/>
          <w:sz w:val="28"/>
        </w:rPr>
        <w:t>CONECTADA DE LAS SIGUIENTES LÍNEAS DE ALIMENTACIÓN (salvo indicación contraria):</w:t>
      </w:r>
    </w:p>
    <w:p w14:paraId="06140A0B" w14:textId="77777777" w:rsidR="009E6F06" w:rsidRDefault="00047926" w:rsidP="009E6F06">
      <w:pPr>
        <w:rPr>
          <w:rFonts w:cs="Arial"/>
          <w:b/>
          <w:color w:val="0000FF"/>
          <w:sz w:val="28"/>
        </w:rPr>
      </w:pPr>
      <w:r>
        <w:pict w14:anchorId="58EB11AD">
          <v:shape id="_x0000_s16178" type="#_x0000_t202" style="position:absolute;left:0;text-align:left;margin-left:.45pt;margin-top:12.4pt;width:27pt;height:27pt;z-index:251092992" strokecolor="blue">
            <v:textbox style="mso-next-textbox:#_x0000_s16178" inset=".5mm,.3mm,.5mm,.3mm">
              <w:txbxContent>
                <w:p w14:paraId="518A385E" w14:textId="77777777" w:rsidR="00650C76" w:rsidRDefault="00650C76" w:rsidP="009E6F06">
                  <w:pPr>
                    <w:jc w:val="center"/>
                    <w:rPr>
                      <w:rFonts w:cs="Arial"/>
                      <w:b/>
                      <w:bCs/>
                      <w:sz w:val="40"/>
                    </w:rPr>
                  </w:pPr>
                  <w:r>
                    <w:rPr>
                      <w:rFonts w:cs="Arial"/>
                      <w:b/>
                      <w:bCs/>
                      <w:sz w:val="40"/>
                    </w:rPr>
                    <w:t>x</w:t>
                  </w:r>
                </w:p>
              </w:txbxContent>
            </v:textbox>
          </v:shape>
        </w:pict>
      </w:r>
    </w:p>
    <w:p w14:paraId="49D20C2E" w14:textId="77777777" w:rsidR="009E6F06" w:rsidRDefault="009E6F06" w:rsidP="009E6F06">
      <w:pPr>
        <w:ind w:firstLine="708"/>
        <w:rPr>
          <w:rFonts w:cs="Arial"/>
          <w:b/>
          <w:color w:val="0000FF"/>
          <w:sz w:val="28"/>
        </w:rPr>
      </w:pPr>
      <w:r>
        <w:rPr>
          <w:rFonts w:cs="Arial"/>
          <w:b/>
          <w:color w:val="0000FF"/>
          <w:sz w:val="28"/>
        </w:rPr>
        <w:t>ELÉCTRICA</w:t>
      </w:r>
    </w:p>
    <w:p w14:paraId="1A2A25CB" w14:textId="77777777" w:rsidR="009E6F06" w:rsidRDefault="00047926" w:rsidP="009E6F06">
      <w:pPr>
        <w:rPr>
          <w:rFonts w:cs="Arial"/>
          <w:b/>
          <w:color w:val="0000FF"/>
          <w:sz w:val="28"/>
        </w:rPr>
      </w:pPr>
      <w:r>
        <w:pict w14:anchorId="4D120B70">
          <v:shape id="_x0000_s16180" type="#_x0000_t202" style="position:absolute;left:0;text-align:left;margin-left:219.45pt;margin-top:5.95pt;width:74.75pt;height:143.4pt;z-index:251095040;mso-wrap-style:none" filled="f" fillcolor="lime" stroked="f" strokecolor="red">
            <v:textbox style="mso-next-textbox:#_x0000_s16180;mso-fit-shape-to-text:t" inset=".5mm,.3mm,.5mm,.3mm">
              <w:txbxContent>
                <w:p w14:paraId="4D5BFAAF" w14:textId="77777777" w:rsidR="00650C76" w:rsidRDefault="00047926" w:rsidP="009E6F06">
                  <w:pPr>
                    <w:rPr>
                      <w:szCs w:val="40"/>
                    </w:rPr>
                  </w:pPr>
                  <w:r>
                    <w:rPr>
                      <w:rFonts w:ascii="Times New Roman" w:hAnsi="Times New Roman"/>
                      <w:sz w:val="20"/>
                      <w:szCs w:val="20"/>
                    </w:rPr>
                    <w:pict w14:anchorId="6EACFE1D">
                      <v:shape id="_x0000_i1867" type="#_x0000_t75" style="width:1in;height:141.7pt">
                        <v:imagedata r:id="rId340" o:title="DSC_0050 mod 2" blacklevel="1966f"/>
                      </v:shape>
                    </w:pict>
                  </w:r>
                </w:p>
              </w:txbxContent>
            </v:textbox>
            <o:callout v:ext="edit" minusx="t" minusy="t"/>
          </v:shape>
        </w:pict>
      </w:r>
      <w:r>
        <w:pict w14:anchorId="484DAF9D">
          <v:shape id="_x0000_s16181" type="#_x0000_t202" style="position:absolute;left:0;text-align:left;margin-left:324.9pt;margin-top:9.7pt;width:162.45pt;height:71.25pt;z-index:251096064" strokecolor="red">
            <v:textbox style="mso-next-textbox:#_x0000_s16181" inset=".5mm,.3mm,.5mm,.3mm">
              <w:txbxContent>
                <w:p w14:paraId="70851E32" w14:textId="77777777" w:rsidR="00650C76" w:rsidRDefault="00047926" w:rsidP="009E6F06">
                  <w:pPr>
                    <w:rPr>
                      <w:b/>
                      <w:bCs/>
                      <w:color w:val="0000FF"/>
                    </w:rPr>
                  </w:pPr>
                  <w:r>
                    <w:rPr>
                      <w:rFonts w:ascii="Times New Roman" w:hAnsi="Times New Roman"/>
                      <w:sz w:val="20"/>
                      <w:szCs w:val="20"/>
                    </w:rPr>
                    <w:pict w14:anchorId="7D9D9824">
                      <v:shape id="_x0000_i1868" type="#_x0000_t75" style="width:35.25pt;height:16.85pt" o:bullet="t" fillcolor="window">
                        <v:imagedata r:id="rId13" o:title="MANO CHE INDICA"/>
                      </v:shape>
                    </w:pict>
                  </w:r>
                  <w:r w:rsidR="00650C76">
                    <w:rPr>
                      <w:rFonts w:cs="Arial"/>
                      <w:b/>
                      <w:bCs/>
                      <w:color w:val="0000FF"/>
                    </w:rPr>
                    <w:t xml:space="preserve">En las </w:t>
                  </w:r>
                  <w:r w:rsidR="00650C76">
                    <w:rPr>
                      <w:b/>
                      <w:bCs/>
                      <w:color w:val="0000FF"/>
                    </w:rPr>
                    <w:t>proximidades de la máquina, colocar señalética adecuada indicando el mantenimiento en curso</w:t>
                  </w:r>
                </w:p>
                <w:p w14:paraId="3DE44532" w14:textId="77777777" w:rsidR="00650C76" w:rsidRDefault="00650C76" w:rsidP="009E6F06"/>
                <w:p w14:paraId="793F71B1" w14:textId="77777777" w:rsidR="00650C76" w:rsidRDefault="00650C76" w:rsidP="00F145AF">
                  <w:pPr>
                    <w:numPr>
                      <w:ilvl w:val="0"/>
                      <w:numId w:val="50"/>
                    </w:numPr>
                    <w:rPr>
                      <w:b/>
                      <w:bCs/>
                      <w:color w:val="0000FF"/>
                    </w:rPr>
                  </w:pPr>
                  <w:r>
                    <w:rPr>
                      <w:rFonts w:cs="Arial"/>
                      <w:b/>
                      <w:bCs/>
                      <w:color w:val="0000FF"/>
                    </w:rPr>
                    <w:t xml:space="preserve">En las </w:t>
                  </w:r>
                  <w:r>
                    <w:rPr>
                      <w:b/>
                      <w:bCs/>
                      <w:color w:val="0000FF"/>
                    </w:rPr>
                    <w:t>proximidades de la máquina, colocar señalética adecuada indicando el mantenimiento en curso</w:t>
                  </w:r>
                </w:p>
              </w:txbxContent>
            </v:textbox>
            <o:callout v:ext="edit" minusx="t" minusy="t"/>
          </v:shape>
        </w:pict>
      </w:r>
      <w:r>
        <w:rPr>
          <w:noProof/>
        </w:rPr>
        <w:pict w14:anchorId="6756F166">
          <v:shape id="_x0000_s16297" type="#_x0000_t202" style="position:absolute;left:0;text-align:left;margin-left:0;margin-top:12.55pt;width:27pt;height:27pt;z-index:251205632" strokecolor="blue">
            <v:textbox style="mso-next-textbox:#_x0000_s16297" inset=".5mm,.3mm,.5mm,.3mm">
              <w:txbxContent>
                <w:p w14:paraId="2DCAB721" w14:textId="77777777" w:rsidR="00650C76" w:rsidRDefault="00650C76" w:rsidP="009E6F06">
                  <w:pPr>
                    <w:jc w:val="center"/>
                    <w:rPr>
                      <w:rFonts w:cs="Arial"/>
                      <w:b/>
                      <w:bCs/>
                      <w:sz w:val="40"/>
                    </w:rPr>
                  </w:pPr>
                  <w:r>
                    <w:rPr>
                      <w:rFonts w:cs="Arial"/>
                      <w:b/>
                      <w:bCs/>
                      <w:sz w:val="40"/>
                    </w:rPr>
                    <w:t>x</w:t>
                  </w:r>
                </w:p>
              </w:txbxContent>
            </v:textbox>
          </v:shape>
        </w:pict>
      </w:r>
    </w:p>
    <w:p w14:paraId="5DF8917E" w14:textId="77777777" w:rsidR="009E6F06" w:rsidRDefault="00047926" w:rsidP="009E6F06">
      <w:pPr>
        <w:rPr>
          <w:rFonts w:cs="Arial"/>
          <w:b/>
          <w:color w:val="0000FF"/>
          <w:sz w:val="28"/>
        </w:rPr>
      </w:pPr>
      <w:r>
        <w:pict w14:anchorId="0D77CE51">
          <v:line id="_x0000_s16182" style="position:absolute;left:0;text-align:left;flip:x;z-index:251097088" from="290.7pt,7.85pt" to="324.9pt,7.85pt" strokecolor="red">
            <v:stroke endarrow="block"/>
            <o:callout v:ext="edit" minusx="t" minusy="t"/>
          </v:line>
        </w:pict>
      </w:r>
      <w:r w:rsidR="009E6F06">
        <w:rPr>
          <w:rFonts w:cs="Arial"/>
          <w:b/>
          <w:color w:val="0000FF"/>
          <w:sz w:val="28"/>
        </w:rPr>
        <w:tab/>
        <w:t>NEUMÁTICA</w:t>
      </w:r>
    </w:p>
    <w:p w14:paraId="23F28A2F" w14:textId="77777777" w:rsidR="009E6F06" w:rsidRDefault="00047926" w:rsidP="009E6F06">
      <w:pPr>
        <w:rPr>
          <w:rFonts w:cs="Arial"/>
          <w:b/>
          <w:color w:val="0000FF"/>
          <w:sz w:val="28"/>
        </w:rPr>
      </w:pPr>
      <w:r>
        <w:pict w14:anchorId="4832C15B">
          <v:shape id="_x0000_s16179" type="#_x0000_t202" style="position:absolute;left:0;text-align:left;margin-left:0;margin-top:14.2pt;width:27pt;height:27pt;z-index:251094016" strokecolor="blue">
            <v:textbox style="mso-next-textbox:#_x0000_s16179" inset=".5mm,.3mm,.5mm,.3mm">
              <w:txbxContent>
                <w:p w14:paraId="3666DA1A" w14:textId="77777777" w:rsidR="00650C76" w:rsidRDefault="00650C76" w:rsidP="009E6F06">
                  <w:pPr>
                    <w:jc w:val="center"/>
                    <w:rPr>
                      <w:rFonts w:cs="Arial"/>
                      <w:b/>
                      <w:bCs/>
                      <w:sz w:val="40"/>
                    </w:rPr>
                  </w:pPr>
                </w:p>
              </w:txbxContent>
            </v:textbox>
          </v:shape>
        </w:pict>
      </w:r>
    </w:p>
    <w:p w14:paraId="2AABE6C5" w14:textId="77777777" w:rsidR="009E6F06" w:rsidRDefault="009E6F06" w:rsidP="009E6F06">
      <w:pPr>
        <w:ind w:firstLine="708"/>
        <w:rPr>
          <w:rFonts w:cs="Arial"/>
          <w:b/>
          <w:color w:val="0000FF"/>
          <w:sz w:val="28"/>
        </w:rPr>
      </w:pPr>
      <w:r>
        <w:rPr>
          <w:rFonts w:cs="Arial"/>
          <w:b/>
          <w:color w:val="0000FF"/>
          <w:sz w:val="28"/>
        </w:rPr>
        <w:t>___________</w:t>
      </w:r>
    </w:p>
    <w:p w14:paraId="1FC0E82A" w14:textId="77777777" w:rsidR="009E6F06" w:rsidRPr="00777439" w:rsidRDefault="009E6F06" w:rsidP="009E6F06"/>
    <w:p w14:paraId="46974981" w14:textId="77777777" w:rsidR="009E6F06" w:rsidRPr="00777439" w:rsidRDefault="009E6F06" w:rsidP="009E6F06"/>
    <w:p w14:paraId="34EBC72F" w14:textId="77777777" w:rsidR="009E6F06" w:rsidRPr="00777439" w:rsidRDefault="009E6F06" w:rsidP="009E6F06"/>
    <w:p w14:paraId="54453070" w14:textId="77777777" w:rsidR="009E6F06" w:rsidRPr="00777439" w:rsidRDefault="009E6F06" w:rsidP="009E6F06"/>
    <w:p w14:paraId="7D6014C5" w14:textId="77777777" w:rsidR="009E6F06" w:rsidRDefault="009E6F06" w:rsidP="009E6F06"/>
    <w:p w14:paraId="6A09D2D5" w14:textId="77777777" w:rsidR="009E6F06" w:rsidRPr="00777439" w:rsidRDefault="009E6F06" w:rsidP="009E6F06"/>
    <w:p w14:paraId="15EA2C98" w14:textId="77777777" w:rsidR="009E6F06" w:rsidRPr="00777439" w:rsidRDefault="009E6F06" w:rsidP="009E6F06"/>
    <w:p w14:paraId="53BD7652" w14:textId="77777777" w:rsidR="009E6F06" w:rsidRDefault="00047926" w:rsidP="009E6F06">
      <w:pPr>
        <w:ind w:left="1026"/>
        <w:rPr>
          <w:rFonts w:cs="Arial"/>
          <w:b/>
          <w:color w:val="FF0000"/>
          <w:sz w:val="28"/>
        </w:rPr>
      </w:pPr>
      <w:r>
        <w:rPr>
          <w:rFonts w:cs="Arial"/>
          <w:b/>
          <w:noProof/>
          <w:color w:val="FF0000"/>
          <w:sz w:val="28"/>
        </w:rPr>
        <w:pict w14:anchorId="5E30A848">
          <v:shape id="_x0000_s16184" type="#_x0000_t202" style="position:absolute;left:0;text-align:left;margin-left:-2.85pt;margin-top:1.75pt;width:49.5pt;height:48.35pt;z-index:251099136;mso-wrap-style:none" filled="f" stroked="f" strokecolor="red">
            <v:textbox style="mso-next-textbox:#_x0000_s16184;mso-fit-shape-to-text:t" inset=".5mm,.3mm,.5mm,.3mm">
              <w:txbxContent>
                <w:p w14:paraId="3482DA00" w14:textId="77777777" w:rsidR="00650C76" w:rsidRDefault="00047926" w:rsidP="009E6F06">
                  <w:r>
                    <w:rPr>
                      <w:rFonts w:cs="Arial"/>
                    </w:rPr>
                    <w:pict w14:anchorId="21E295CA">
                      <v:shape id="_x0000_i1869" type="#_x0000_t75" style="width:47.5pt;height:47.5pt" fillcolor="window">
                        <v:imagedata r:id="rId22" o:title="DIVIETO GENERALE"/>
                      </v:shape>
                    </w:pict>
                  </w:r>
                </w:p>
              </w:txbxContent>
            </v:textbox>
            <o:callout v:ext="edit" minusx="t" minusy="t"/>
          </v:shape>
        </w:pict>
      </w:r>
      <w:r w:rsidR="009E6F06">
        <w:rPr>
          <w:rFonts w:cs="Arial"/>
          <w:b/>
          <w:color w:val="FF0000"/>
          <w:sz w:val="28"/>
        </w:rPr>
        <w:t>ESTÁ PROHIBIDA LA EJECUCIÓN DE REPARACIONES PROVISIONALES; DEBEN REALIZARSE SIEMPRE DE MANERA NORMALIZADA Y DEFINITIVA.</w:t>
      </w:r>
    </w:p>
    <w:p w14:paraId="2670FCFC" w14:textId="77777777" w:rsidR="009E6F06" w:rsidRDefault="009E6F06" w:rsidP="009E6F06">
      <w:pPr>
        <w:pStyle w:val="Titolo2"/>
      </w:pPr>
      <w:r>
        <w:br w:type="page"/>
      </w:r>
      <w:bookmarkStart w:id="815" w:name="_Toc49333934"/>
      <w:bookmarkStart w:id="816" w:name="_Toc69377149"/>
      <w:r>
        <w:lastRenderedPageBreak/>
        <w:t>Mantenimiento de rutina</w:t>
      </w:r>
      <w:bookmarkEnd w:id="815"/>
      <w:bookmarkEnd w:id="816"/>
    </w:p>
    <w:p w14:paraId="57A6172D" w14:textId="77777777" w:rsidR="009E6F06" w:rsidRDefault="009E6F06" w:rsidP="009E6F06">
      <w:pPr>
        <w:autoSpaceDE w:val="0"/>
        <w:autoSpaceDN w:val="0"/>
        <w:adjustRightInd w:val="0"/>
        <w:rPr>
          <w:rFonts w:cs="Arial"/>
          <w:color w:val="000000"/>
          <w:szCs w:val="18"/>
        </w:rPr>
      </w:pPr>
      <w:r>
        <w:rPr>
          <w:rFonts w:cs="Arial"/>
          <w:color w:val="000000"/>
          <w:szCs w:val="18"/>
        </w:rPr>
        <w:t>Objetivo - Actividades regulares o repetidas de mantenimiento elemental que generalmente no requieren calificaciones, autorización/autorizaciones o herramientas especiales.</w:t>
      </w:r>
    </w:p>
    <w:p w14:paraId="19D40C11" w14:textId="77777777" w:rsidR="009E6F06" w:rsidRDefault="009E6F06" w:rsidP="009E6F06">
      <w:pPr>
        <w:autoSpaceDE w:val="0"/>
        <w:autoSpaceDN w:val="0"/>
        <w:adjustRightInd w:val="0"/>
        <w:rPr>
          <w:rFonts w:cs="Arial"/>
          <w:color w:val="000000"/>
          <w:szCs w:val="18"/>
        </w:rPr>
      </w:pPr>
    </w:p>
    <w:p w14:paraId="76DF9F2C" w14:textId="77777777" w:rsidR="009E6F06" w:rsidRDefault="009E6F06" w:rsidP="009E6F06">
      <w:pPr>
        <w:pStyle w:val="Titolo2"/>
      </w:pPr>
      <w:bookmarkStart w:id="817" w:name="_Toc49333935"/>
      <w:bookmarkStart w:id="818" w:name="_Toc69377150"/>
      <w:r>
        <w:t>Mantenimiento preventivo</w:t>
      </w:r>
      <w:bookmarkEnd w:id="817"/>
      <w:bookmarkEnd w:id="818"/>
    </w:p>
    <w:p w14:paraId="7BEA4142" w14:textId="77777777" w:rsidR="009E6F06" w:rsidRDefault="009E6F06" w:rsidP="009E6F06">
      <w:pPr>
        <w:rPr>
          <w:rFonts w:cs="Arial"/>
          <w:color w:val="000000"/>
          <w:szCs w:val="18"/>
        </w:rPr>
      </w:pPr>
      <w:r>
        <w:t xml:space="preserve">Objetivo </w:t>
      </w:r>
      <w:r>
        <w:rPr>
          <w:rFonts w:cs="Arial"/>
          <w:color w:val="000000"/>
          <w:szCs w:val="18"/>
        </w:rPr>
        <w:t>- Mantenimiento realizado a intervalos predeterminados o sobre la base de criterios prescritos y dirigido a reducir la probabilidad de avería o la degradación del funcionamiento de una entidad.</w:t>
      </w:r>
    </w:p>
    <w:p w14:paraId="64D67EEE" w14:textId="77777777" w:rsidR="009E6F06" w:rsidRDefault="009E6F06" w:rsidP="009E6F06">
      <w:pPr>
        <w:rPr>
          <w:rFonts w:cs="Arial"/>
        </w:rPr>
      </w:pPr>
      <w:r>
        <w:rPr>
          <w:rFonts w:cs="Arial"/>
        </w:rPr>
        <w:t>Para poder realizar un correcto mantenimiento preventivo, es necesario verificar de manera periódica y constante la perfecta eficiencia de la máquina y analizar cuidadosamente los defectos detectados, anotándolos escrupulosamente en la ficha de mantenimiento adjunta.</w:t>
      </w:r>
    </w:p>
    <w:p w14:paraId="13D05757" w14:textId="77777777" w:rsidR="009E6F06" w:rsidRDefault="009E6F06" w:rsidP="009E6F06">
      <w:pPr>
        <w:rPr>
          <w:rFonts w:cs="Arial"/>
        </w:rPr>
      </w:pPr>
    </w:p>
    <w:p w14:paraId="3AB36724" w14:textId="77777777" w:rsidR="009E6F06" w:rsidRDefault="009E6F06" w:rsidP="009E6F06">
      <w:pPr>
        <w:pStyle w:val="Titolo3"/>
      </w:pPr>
      <w:bookmarkStart w:id="819" w:name="_Toc49333936"/>
      <w:bookmarkStart w:id="820" w:name="_Toc69377151"/>
      <w:r>
        <w:t>Apriete de los bornes</w:t>
      </w:r>
      <w:bookmarkEnd w:id="819"/>
      <w:bookmarkEnd w:id="820"/>
    </w:p>
    <w:p w14:paraId="0F88B54F" w14:textId="77777777" w:rsidR="009E6F06" w:rsidRDefault="009E6F06" w:rsidP="009E6F06">
      <w:pPr>
        <w:autoSpaceDE w:val="0"/>
        <w:autoSpaceDN w:val="0"/>
        <w:adjustRightInd w:val="0"/>
        <w:rPr>
          <w:rFonts w:cs="Arial"/>
          <w:color w:val="000000"/>
          <w:szCs w:val="17"/>
        </w:rPr>
      </w:pPr>
      <w:r>
        <w:rPr>
          <w:rFonts w:cs="Arial"/>
          <w:color w:val="000000"/>
          <w:szCs w:val="17"/>
        </w:rPr>
        <w:t>La presencia de conexiones aflojadas en los circuitos de alimentación puede causar sobrecalentamiento, con consecuentes anomalías de funcionamiento o averías.</w:t>
      </w:r>
    </w:p>
    <w:p w14:paraId="0AA05A64" w14:textId="77777777" w:rsidR="009E6F06" w:rsidRDefault="009E6F06" w:rsidP="009E6F06">
      <w:pPr>
        <w:autoSpaceDE w:val="0"/>
        <w:autoSpaceDN w:val="0"/>
        <w:adjustRightInd w:val="0"/>
        <w:rPr>
          <w:rFonts w:cs="Arial"/>
          <w:color w:val="000000"/>
          <w:szCs w:val="17"/>
        </w:rPr>
      </w:pPr>
      <w:r>
        <w:rPr>
          <w:rFonts w:cs="Arial"/>
          <w:color w:val="000000"/>
          <w:szCs w:val="17"/>
        </w:rPr>
        <w:t>Eventuales conexiones aflojadas en los circuitos de control pueden provocar anomalías de funcionamiento en el control.</w:t>
      </w:r>
    </w:p>
    <w:p w14:paraId="44B854C4" w14:textId="77777777" w:rsidR="009E6F06" w:rsidRDefault="009E6F06" w:rsidP="009E6F06">
      <w:pPr>
        <w:autoSpaceDE w:val="0"/>
        <w:autoSpaceDN w:val="0"/>
        <w:adjustRightInd w:val="0"/>
        <w:rPr>
          <w:rFonts w:cs="Arial"/>
          <w:color w:val="000000"/>
          <w:szCs w:val="17"/>
        </w:rPr>
      </w:pPr>
      <w:r>
        <w:rPr>
          <w:rFonts w:cs="Arial"/>
          <w:color w:val="000000"/>
          <w:szCs w:val="17"/>
        </w:rPr>
        <w:t>Las conexiones a masa o a tierra aflojadas pueden aumentar el riesgo de descargas eléctricas, contribuyendo así a la formación de interferencias electromagnéticas (EMI).</w:t>
      </w:r>
    </w:p>
    <w:p w14:paraId="6E98C402" w14:textId="77777777" w:rsidR="009E6F06" w:rsidRDefault="009E6F06" w:rsidP="009E6F06">
      <w:pPr>
        <w:autoSpaceDE w:val="0"/>
        <w:autoSpaceDN w:val="0"/>
        <w:adjustRightInd w:val="0"/>
        <w:rPr>
          <w:rFonts w:cs="Arial"/>
          <w:color w:val="000000"/>
          <w:szCs w:val="17"/>
        </w:rPr>
      </w:pPr>
      <w:r>
        <w:rPr>
          <w:rFonts w:cs="Arial"/>
          <w:color w:val="000000"/>
          <w:szCs w:val="17"/>
        </w:rPr>
        <w:t>Controlar la fijación de todos los bornes y de la barra colectora, si existe, y apretar firmemente cualquier conexión aflojada.</w:t>
      </w:r>
    </w:p>
    <w:p w14:paraId="75A474A3" w14:textId="77777777" w:rsidR="009E6F06" w:rsidRDefault="009E6F06" w:rsidP="009E6F06">
      <w:pPr>
        <w:autoSpaceDE w:val="0"/>
        <w:autoSpaceDN w:val="0"/>
        <w:adjustRightInd w:val="0"/>
      </w:pPr>
      <w:r>
        <w:rPr>
          <w:rFonts w:cs="Arial"/>
          <w:color w:val="000000"/>
          <w:szCs w:val="17"/>
        </w:rPr>
        <w:t>Reemplazar todas las partes o cables dañados por sobrecalentamiento, además de cualquier cable o abrazadera de masa rotos.</w:t>
      </w:r>
    </w:p>
    <w:p w14:paraId="411B916B" w14:textId="77777777" w:rsidR="009E6F06" w:rsidRDefault="009E6F06" w:rsidP="009E6F06"/>
    <w:tbl>
      <w:tblPr>
        <w:tblW w:w="99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930"/>
        <w:gridCol w:w="5040"/>
      </w:tblGrid>
      <w:tr w:rsidR="009E6F06" w14:paraId="72CA1494" w14:textId="77777777" w:rsidTr="00F145AF">
        <w:tc>
          <w:tcPr>
            <w:tcW w:w="4930" w:type="dxa"/>
            <w:vAlign w:val="center"/>
          </w:tcPr>
          <w:p w14:paraId="59A6879E" w14:textId="77777777" w:rsidR="009E6F06" w:rsidRDefault="009E6F06" w:rsidP="00F145AF">
            <w:pPr>
              <w:autoSpaceDE w:val="0"/>
              <w:autoSpaceDN w:val="0"/>
              <w:adjustRightInd w:val="0"/>
              <w:rPr>
                <w:rFonts w:cs="Arial"/>
                <w:color w:val="000000"/>
                <w:szCs w:val="18"/>
              </w:rPr>
            </w:pPr>
            <w:r>
              <w:rPr>
                <w:rFonts w:cs="Arial"/>
                <w:color w:val="000000"/>
                <w:szCs w:val="18"/>
              </w:rPr>
              <w:t>Periodicidad</w:t>
            </w:r>
          </w:p>
        </w:tc>
        <w:tc>
          <w:tcPr>
            <w:tcW w:w="5040" w:type="dxa"/>
            <w:vAlign w:val="center"/>
          </w:tcPr>
          <w:p w14:paraId="64AD98C1" w14:textId="77777777" w:rsidR="009E6F06" w:rsidRDefault="009E6F06" w:rsidP="00F145AF">
            <w:pPr>
              <w:autoSpaceDE w:val="0"/>
              <w:autoSpaceDN w:val="0"/>
              <w:adjustRightInd w:val="0"/>
              <w:rPr>
                <w:rFonts w:cs="Arial"/>
                <w:color w:val="000000"/>
                <w:szCs w:val="18"/>
              </w:rPr>
            </w:pPr>
            <w:r>
              <w:rPr>
                <w:rFonts w:cs="Arial"/>
                <w:color w:val="000000"/>
                <w:szCs w:val="18"/>
              </w:rPr>
              <w:t>Semestral</w:t>
            </w:r>
          </w:p>
        </w:tc>
      </w:tr>
      <w:tr w:rsidR="009E6F06" w14:paraId="06A86E9B" w14:textId="77777777" w:rsidTr="00F145AF">
        <w:tc>
          <w:tcPr>
            <w:tcW w:w="4930" w:type="dxa"/>
            <w:vAlign w:val="center"/>
          </w:tcPr>
          <w:p w14:paraId="4D846441" w14:textId="77777777" w:rsidR="009E6F06" w:rsidRDefault="009E6F06" w:rsidP="00F145AF">
            <w:pPr>
              <w:autoSpaceDE w:val="0"/>
              <w:autoSpaceDN w:val="0"/>
              <w:adjustRightInd w:val="0"/>
              <w:rPr>
                <w:rFonts w:cs="Arial"/>
                <w:color w:val="000000"/>
                <w:szCs w:val="18"/>
              </w:rPr>
            </w:pPr>
            <w:r>
              <w:rPr>
                <w:rFonts w:cs="Arial"/>
                <w:color w:val="000000"/>
                <w:szCs w:val="18"/>
              </w:rPr>
              <w:t>Estado de la máquina</w:t>
            </w:r>
          </w:p>
        </w:tc>
        <w:tc>
          <w:tcPr>
            <w:tcW w:w="5040" w:type="dxa"/>
            <w:vAlign w:val="center"/>
          </w:tcPr>
          <w:p w14:paraId="6B07006E" w14:textId="77777777" w:rsidR="009E6F06" w:rsidRDefault="009E6F06" w:rsidP="00F145AF">
            <w:pPr>
              <w:autoSpaceDE w:val="0"/>
              <w:autoSpaceDN w:val="0"/>
              <w:adjustRightInd w:val="0"/>
              <w:rPr>
                <w:rFonts w:cs="Arial"/>
                <w:color w:val="000000"/>
                <w:szCs w:val="18"/>
              </w:rPr>
            </w:pPr>
            <w:r>
              <w:rPr>
                <w:rFonts w:cs="Arial"/>
                <w:color w:val="000000"/>
                <w:szCs w:val="18"/>
              </w:rPr>
              <w:t>Desconectada de todas las líneas de alimentación</w:t>
            </w:r>
          </w:p>
        </w:tc>
      </w:tr>
      <w:tr w:rsidR="009E6F06" w14:paraId="6EAE9780" w14:textId="77777777" w:rsidTr="00F145AF">
        <w:tc>
          <w:tcPr>
            <w:tcW w:w="4930" w:type="dxa"/>
            <w:vAlign w:val="center"/>
          </w:tcPr>
          <w:p w14:paraId="06A7E07E" w14:textId="77777777" w:rsidR="009E6F06" w:rsidRDefault="009E6F06" w:rsidP="00F145AF">
            <w:pPr>
              <w:autoSpaceDE w:val="0"/>
              <w:autoSpaceDN w:val="0"/>
              <w:adjustRightInd w:val="0"/>
              <w:rPr>
                <w:rFonts w:cs="Arial"/>
                <w:color w:val="000000"/>
                <w:szCs w:val="18"/>
              </w:rPr>
            </w:pPr>
            <w:r>
              <w:rPr>
                <w:rFonts w:cs="Arial"/>
                <w:color w:val="000000"/>
                <w:szCs w:val="18"/>
              </w:rPr>
              <w:t>Operario</w:t>
            </w:r>
          </w:p>
        </w:tc>
        <w:tc>
          <w:tcPr>
            <w:tcW w:w="5040" w:type="dxa"/>
            <w:vAlign w:val="center"/>
          </w:tcPr>
          <w:p w14:paraId="715BED61" w14:textId="77777777" w:rsidR="009E6F06" w:rsidRDefault="009E6F06" w:rsidP="00F145AF">
            <w:pPr>
              <w:autoSpaceDE w:val="0"/>
              <w:autoSpaceDN w:val="0"/>
              <w:adjustRightInd w:val="0"/>
              <w:rPr>
                <w:rFonts w:cs="Arial"/>
                <w:color w:val="000000"/>
                <w:szCs w:val="18"/>
              </w:rPr>
            </w:pPr>
            <w:r>
              <w:rPr>
                <w:rFonts w:cs="Arial"/>
                <w:color w:val="000000"/>
                <w:szCs w:val="18"/>
              </w:rPr>
              <w:t>Técnico Cualificado</w:t>
            </w:r>
          </w:p>
        </w:tc>
      </w:tr>
      <w:tr w:rsidR="009E6F06" w14:paraId="2A653BF7" w14:textId="77777777" w:rsidTr="00F145AF">
        <w:tc>
          <w:tcPr>
            <w:tcW w:w="4930" w:type="dxa"/>
            <w:vAlign w:val="center"/>
          </w:tcPr>
          <w:p w14:paraId="3AF6EDAE" w14:textId="77777777" w:rsidR="009E6F06" w:rsidRDefault="009E6F06" w:rsidP="00F145AF">
            <w:pPr>
              <w:autoSpaceDE w:val="0"/>
              <w:autoSpaceDN w:val="0"/>
              <w:adjustRightInd w:val="0"/>
              <w:rPr>
                <w:rFonts w:cs="Arial"/>
                <w:color w:val="000000"/>
                <w:szCs w:val="18"/>
              </w:rPr>
            </w:pPr>
            <w:r>
              <w:rPr>
                <w:rFonts w:cs="Arial"/>
                <w:color w:val="000000"/>
                <w:szCs w:val="18"/>
              </w:rPr>
              <w:t>Dispositivos de Protección Individual</w:t>
            </w:r>
          </w:p>
        </w:tc>
        <w:tc>
          <w:tcPr>
            <w:tcW w:w="5040" w:type="dxa"/>
            <w:vAlign w:val="center"/>
          </w:tcPr>
          <w:p w14:paraId="2E090082" w14:textId="77777777" w:rsidR="009E6F06" w:rsidRDefault="009E6F06" w:rsidP="00F145AF">
            <w:pPr>
              <w:autoSpaceDE w:val="0"/>
              <w:autoSpaceDN w:val="0"/>
              <w:adjustRightInd w:val="0"/>
              <w:rPr>
                <w:rFonts w:cs="Arial"/>
                <w:color w:val="000000"/>
                <w:szCs w:val="18"/>
              </w:rPr>
            </w:pPr>
            <w:r>
              <w:rPr>
                <w:rFonts w:cs="Arial"/>
                <w:color w:val="000000"/>
                <w:szCs w:val="18"/>
              </w:rPr>
              <w:t>Guantes específicos para el uso</w:t>
            </w:r>
          </w:p>
        </w:tc>
      </w:tr>
      <w:tr w:rsidR="009E6F06" w14:paraId="6CC33901" w14:textId="77777777" w:rsidTr="00F145AF">
        <w:tc>
          <w:tcPr>
            <w:tcW w:w="4930" w:type="dxa"/>
            <w:vAlign w:val="center"/>
          </w:tcPr>
          <w:p w14:paraId="08BA4A2D" w14:textId="77777777" w:rsidR="009E6F06" w:rsidRDefault="009E6F06" w:rsidP="00F145AF">
            <w:pPr>
              <w:autoSpaceDE w:val="0"/>
              <w:autoSpaceDN w:val="0"/>
              <w:adjustRightInd w:val="0"/>
              <w:rPr>
                <w:rFonts w:cs="Arial"/>
                <w:color w:val="000000"/>
                <w:szCs w:val="18"/>
              </w:rPr>
            </w:pPr>
            <w:r>
              <w:rPr>
                <w:rFonts w:cs="Arial"/>
                <w:color w:val="000000"/>
                <w:szCs w:val="18"/>
              </w:rPr>
              <w:t>Equipo Necesario</w:t>
            </w:r>
          </w:p>
        </w:tc>
        <w:tc>
          <w:tcPr>
            <w:tcW w:w="5040" w:type="dxa"/>
            <w:vAlign w:val="center"/>
          </w:tcPr>
          <w:p w14:paraId="6DBC52D9" w14:textId="77777777" w:rsidR="009E6F06" w:rsidRDefault="009E6F06" w:rsidP="00F145AF">
            <w:pPr>
              <w:autoSpaceDE w:val="0"/>
              <w:autoSpaceDN w:val="0"/>
              <w:adjustRightInd w:val="0"/>
              <w:rPr>
                <w:rFonts w:cs="Arial"/>
                <w:color w:val="000000"/>
                <w:szCs w:val="18"/>
              </w:rPr>
            </w:pPr>
            <w:r>
              <w:rPr>
                <w:rFonts w:cs="Arial"/>
                <w:color w:val="000000"/>
                <w:szCs w:val="18"/>
              </w:rPr>
              <w:t>Escalera de seguridad - Destornilladores - Llaves Allen</w:t>
            </w:r>
          </w:p>
        </w:tc>
      </w:tr>
      <w:tr w:rsidR="009E6F06" w14:paraId="40CCFCED" w14:textId="77777777" w:rsidTr="00F145AF">
        <w:tc>
          <w:tcPr>
            <w:tcW w:w="4930" w:type="dxa"/>
            <w:vAlign w:val="center"/>
          </w:tcPr>
          <w:p w14:paraId="186EC40A" w14:textId="77777777" w:rsidR="009E6F06" w:rsidRDefault="009E6F06" w:rsidP="00F145AF">
            <w:pPr>
              <w:autoSpaceDE w:val="0"/>
              <w:autoSpaceDN w:val="0"/>
              <w:adjustRightInd w:val="0"/>
              <w:rPr>
                <w:rFonts w:cs="Arial"/>
                <w:color w:val="000000"/>
                <w:szCs w:val="18"/>
              </w:rPr>
            </w:pPr>
            <w:r>
              <w:rPr>
                <w:rFonts w:cs="Arial"/>
                <w:color w:val="000000"/>
                <w:szCs w:val="18"/>
              </w:rPr>
              <w:t>Riesgo Residual</w:t>
            </w:r>
          </w:p>
        </w:tc>
        <w:tc>
          <w:tcPr>
            <w:tcW w:w="5040" w:type="dxa"/>
            <w:vAlign w:val="center"/>
          </w:tcPr>
          <w:p w14:paraId="6C638407" w14:textId="77777777" w:rsidR="009E6F06" w:rsidRDefault="009E6F06" w:rsidP="00F145AF">
            <w:pPr>
              <w:autoSpaceDE w:val="0"/>
              <w:autoSpaceDN w:val="0"/>
              <w:adjustRightInd w:val="0"/>
              <w:rPr>
                <w:rFonts w:cs="Arial"/>
                <w:color w:val="000000"/>
                <w:szCs w:val="18"/>
              </w:rPr>
            </w:pPr>
            <w:r>
              <w:rPr>
                <w:rFonts w:cs="Arial"/>
                <w:color w:val="000000"/>
                <w:szCs w:val="18"/>
              </w:rPr>
              <w:t>Ver Procedimiento</w:t>
            </w:r>
          </w:p>
        </w:tc>
      </w:tr>
    </w:tbl>
    <w:p w14:paraId="130FD7A8" w14:textId="77777777" w:rsidR="009E6F06" w:rsidRDefault="009E6F06" w:rsidP="009E6F06">
      <w:pPr>
        <w:rPr>
          <w:rFonts w:cs="Arial"/>
          <w:b/>
          <w:color w:val="0000FF"/>
        </w:rPr>
      </w:pPr>
    </w:p>
    <w:p w14:paraId="61D10D6A" w14:textId="77777777" w:rsidR="009E6F06" w:rsidRDefault="009E6F06" w:rsidP="009E6F06">
      <w:pPr>
        <w:rPr>
          <w:rFonts w:cs="Arial"/>
          <w:b/>
          <w:color w:val="0000FF"/>
        </w:rPr>
      </w:pPr>
    </w:p>
    <w:p w14:paraId="2BFC7CFE" w14:textId="77777777" w:rsidR="009E6F06" w:rsidRDefault="00047926" w:rsidP="009E6F06">
      <w:pPr>
        <w:rPr>
          <w:rFonts w:cs="Arial"/>
          <w:b/>
          <w:color w:val="0000FF"/>
        </w:rPr>
      </w:pPr>
      <w:r>
        <w:rPr>
          <w:rFonts w:cs="Arial"/>
          <w:b/>
          <w:noProof/>
          <w:color w:val="0000FF"/>
        </w:rPr>
        <w:pict w14:anchorId="0BB4C566">
          <v:shape id="_x0000_s17249" type="#_x0000_t202" style="position:absolute;left:0;text-align:left;margin-left:381.4pt;margin-top:5.3pt;width:57.55pt;height:69.55pt;z-index:25176883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" stroked="f" strokecolor="red" strokeweight="1pt">
            <v:textbox style="mso-next-textbox:#_x0000_s17249;mso-fit-shape-to-text:t" inset=".5mm,.3mm,.5mm,.3mm">
              <w:txbxContent>
                <w:p w14:paraId="501F46E9" w14:textId="77777777" w:rsidR="00650C76" w:rsidRDefault="00047926" w:rsidP="00D34558">
                  <w:r>
                    <w:rPr>
                      <w:noProof/>
                    </w:rPr>
                    <w:pict w14:anchorId="0C9931D7">
                      <v:shape id="_x0000_i1870" type="#_x0000_t75" style="width:55.15pt;height:68.15pt">
                        <v:imagedata r:id="rId139" o:title="DSC_0050 mod"/>
                      </v:shape>
                    </w:pict>
                  </w:r>
                </w:p>
              </w:txbxContent>
            </v:textbox>
          </v:shape>
        </w:pict>
      </w:r>
    </w:p>
    <w:p w14:paraId="1053DBD1" w14:textId="77777777" w:rsidR="009E6F06" w:rsidRDefault="00047926" w:rsidP="009E6F06">
      <w:r>
        <w:rPr>
          <w:rFonts w:cs="Arial"/>
          <w:b/>
          <w:bCs/>
          <w:noProof/>
          <w:color w:val="0000FF"/>
          <w:sz w:val="20"/>
        </w:rPr>
        <w:pict w14:anchorId="31059B78">
          <v:shape id="_x0000_s16173" type="#_x0000_t202" style="position:absolute;left:0;text-align:left;margin-left:-5.7pt;margin-top:1.25pt;width:53.95pt;height:53.5pt;z-index:251090944" filled="f" stroked="f" strokecolor="red" strokeweight="1pt">
            <v:textbox style="mso-next-textbox:#_x0000_s16173" inset=".5mm,.3mm,.5mm,.3mm">
              <w:txbxContent>
                <w:p w14:paraId="4BE76F8E" w14:textId="77777777" w:rsidR="00650C76" w:rsidRDefault="00047926" w:rsidP="009E6F06">
                  <w:r>
                    <w:rPr>
                      <w:rFonts w:cs="Arial"/>
                    </w:rPr>
                    <w:pict w14:anchorId="6C19B535">
                      <v:shape id="_x0000_i1871" type="#_x0000_t75" style="width:49.8pt;height:51.3pt" fillcolor="window">
                        <v:imagedata r:id="rId23" o:title="Obbligo generale"/>
                      </v:shape>
                    </w:pict>
                  </w:r>
                </w:p>
              </w:txbxContent>
            </v:textbox>
            <o:callout v:ext="edit" minusy="t"/>
          </v:shape>
        </w:pict>
      </w:r>
      <w:r w:rsidR="009E6F06">
        <w:tab/>
      </w:r>
    </w:p>
    <w:p w14:paraId="7C249599" w14:textId="77777777" w:rsidR="009E6F06" w:rsidRDefault="00FC06B0" w:rsidP="009E6F06">
      <w:pPr>
        <w:tabs>
          <w:tab w:val="num" w:pos="720"/>
        </w:tabs>
        <w:ind w:left="969"/>
        <w:rPr>
          <w:rFonts w:cs="Arial"/>
          <w:b/>
          <w:bCs/>
          <w:color w:val="0000FF"/>
          <w:sz w:val="28"/>
        </w:rPr>
      </w:pPr>
      <w:r>
        <w:rPr>
          <w:rFonts w:cs="Arial"/>
          <w:b/>
          <w:bCs/>
          <w:color w:val="0000FF"/>
          <w:sz w:val="28"/>
        </w:rPr>
        <w:pict w14:anchorId="3F2A1406">
          <v:shape id="_x0000_i1872" type="#_x0000_t75" style="width:34.45pt;height:16.85pt" o:bullet="t" fillcolor="window">
            <v:imagedata r:id="rId13" o:title="MANO CHE INDICA"/>
          </v:shape>
        </w:pict>
      </w:r>
      <w:r w:rsidR="009E6F06">
        <w:rPr>
          <w:rFonts w:cs="Arial"/>
          <w:b/>
          <w:bCs/>
          <w:color w:val="0000FF"/>
          <w:sz w:val="28"/>
        </w:rPr>
        <w:t>Acionar el botón de parada de emergencia</w:t>
      </w:r>
    </w:p>
    <w:p w14:paraId="228C0306" w14:textId="77777777" w:rsidR="009E6F06" w:rsidRDefault="00047926" w:rsidP="009E6F06">
      <w:pPr>
        <w:rPr>
          <w:rFonts w:cs="Arial"/>
        </w:rPr>
      </w:pPr>
      <w:r>
        <w:rPr>
          <w:rFonts w:cs="Arial"/>
          <w:b/>
          <w:noProof/>
          <w:color w:val="0000FF"/>
        </w:rPr>
        <w:pict w14:anchorId="4C4F0451">
          <v:shape id="_x0000_s17250" type="#_x0000_t66" style="position:absolute;left:0;text-align:left;margin-left:387.95pt;margin-top:10.4pt;width:34.25pt;height:21.25pt;rotation:5909932fd;z-index:251769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" fillcolor="red"/>
        </w:pict>
      </w:r>
    </w:p>
    <w:p w14:paraId="705CBB25" w14:textId="77777777" w:rsidR="009E6F06" w:rsidRDefault="009E6F06" w:rsidP="009E6F06">
      <w:pPr>
        <w:rPr>
          <w:rFonts w:cs="Arial"/>
        </w:rPr>
      </w:pPr>
    </w:p>
    <w:p w14:paraId="30845C99" w14:textId="77777777" w:rsidR="009E6F06" w:rsidRDefault="009E6F06" w:rsidP="009E6F06">
      <w:pPr>
        <w:rPr>
          <w:rFonts w:cs="Arial"/>
        </w:rPr>
      </w:pPr>
    </w:p>
    <w:p w14:paraId="60E1319F" w14:textId="77777777" w:rsidR="009E6F06" w:rsidRDefault="009E6F06" w:rsidP="009E6F06">
      <w:pPr>
        <w:rPr>
          <w:rFonts w:cs="Arial"/>
          <w:b/>
          <w:color w:val="0000FF"/>
        </w:rPr>
      </w:pPr>
      <w:r w:rsidRPr="00CE775B">
        <w:rPr>
          <w:rFonts w:cs="Arial"/>
          <w:b/>
          <w:color w:val="0000FF"/>
        </w:rPr>
        <w:tab/>
      </w:r>
      <w:r w:rsidRPr="00CE775B">
        <w:rPr>
          <w:rFonts w:cs="Arial"/>
          <w:b/>
          <w:color w:val="0000FF"/>
        </w:rPr>
        <w:tab/>
      </w:r>
    </w:p>
    <w:p w14:paraId="3A398B03" w14:textId="77777777" w:rsidR="009E6F06" w:rsidRDefault="009E6F06" w:rsidP="009E6F06">
      <w:pPr>
        <w:rPr>
          <w:rFonts w:cs="Arial"/>
          <w:b/>
          <w:color w:val="0000FF"/>
        </w:rPr>
      </w:pPr>
    </w:p>
    <w:p w14:paraId="4C96BB4B" w14:textId="77777777" w:rsidR="009E6F06" w:rsidRDefault="00047926" w:rsidP="009E6F06">
      <w:pPr>
        <w:rPr>
          <w:rFonts w:cs="Arial"/>
        </w:rPr>
      </w:pPr>
      <w:r>
        <w:rPr>
          <w:noProof/>
        </w:rPr>
        <w:pict w14:anchorId="0E6584F9">
          <v:shape id="Text Box 18472" o:spid="_x0000_s16153" type="#_x0000_t202" style="position:absolute;left:0;text-align:left;margin-left:350pt;margin-top:10.45pt;width:80.1pt;height:80.35pt;z-index:25107046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" filled="f" stroked="f" strokecolor="red">
            <v:textbox style="mso-next-textbox:#Text Box 18472;mso-fit-shape-to-text:t" inset=".5mm,.3mm,.5mm,.3mm">
              <w:txbxContent>
                <w:p w14:paraId="4E31E9D9" w14:textId="77777777" w:rsidR="00650C76" w:rsidRDefault="00047926" w:rsidP="009E6F06">
                  <w:r>
                    <w:rPr>
                      <w:rFonts w:cs="Arial"/>
                      <w:noProof/>
                    </w:rPr>
                    <w:pict w14:anchorId="3149A39F">
                      <v:shape id="_x0000_i1873" type="#_x0000_t75" style="width:77.35pt;height:78.9pt">
                        <v:imagedata r:id="rId104" o:title="DSC_0581 mod"/>
                      </v:shape>
                    </w:pict>
                  </w:r>
                </w:p>
              </w:txbxContent>
            </v:textbox>
          </v:shape>
        </w:pict>
      </w:r>
      <w:r>
        <w:rPr>
          <w:rFonts w:cs="Arial"/>
          <w:noProof/>
        </w:rPr>
        <w:pict w14:anchorId="67AB0D5C">
          <v:shape id="_x0000_s16186" type="#_x0000_t202" style="position:absolute;left:0;text-align:left;margin-left:-8.55pt;margin-top:11.2pt;width:53.95pt;height:53.5pt;z-index:251101184" filled="f" stroked="f" strokecolor="red" strokeweight="1pt">
            <v:textbox style="mso-next-textbox:#_x0000_s16186" inset=".5mm,.3mm,.5mm,.3mm">
              <w:txbxContent>
                <w:p w14:paraId="4AAE1BF6" w14:textId="77777777" w:rsidR="00650C76" w:rsidRDefault="00047926" w:rsidP="009E6F06">
                  <w:r>
                    <w:rPr>
                      <w:rFonts w:cs="Arial"/>
                    </w:rPr>
                    <w:pict w14:anchorId="7116DDDB">
                      <v:shape id="_x0000_i1874" type="#_x0000_t75" style="width:49.8pt;height:51.3pt" fillcolor="window">
                        <v:imagedata r:id="rId23" o:title="Obbligo generale"/>
                      </v:shape>
                    </w:pict>
                  </w:r>
                </w:p>
              </w:txbxContent>
            </v:textbox>
            <o:callout v:ext="edit" minusy="t"/>
          </v:shape>
        </w:pict>
      </w:r>
      <w:r>
        <w:rPr>
          <w:rFonts w:cs="Arial"/>
          <w:noProof/>
          <w:sz w:val="20"/>
        </w:rPr>
        <w:pict w14:anchorId="282C7883">
          <v:shape id="_x0000_s16174" type="#_x0000_t202" style="position:absolute;left:0;text-align:left;margin-left:-419.05pt;margin-top:2.65pt;width:53.95pt;height:53.5pt;z-index:251091968" filled="f" stroked="f" strokecolor="red" strokeweight="1pt">
            <v:textbox style="mso-next-textbox:#_x0000_s16174" inset=".5mm,.3mm,.5mm,.3mm">
              <w:txbxContent>
                <w:p w14:paraId="2CC889C2" w14:textId="77777777" w:rsidR="00650C76" w:rsidRDefault="00047926" w:rsidP="009E6F06">
                  <w:r>
                    <w:rPr>
                      <w:rFonts w:cs="Arial"/>
                    </w:rPr>
                    <w:pict w14:anchorId="154A0542">
                      <v:shape id="_x0000_i1875" type="#_x0000_t75" style="width:49.8pt;height:51.3pt" fillcolor="window">
                        <v:imagedata r:id="rId23" o:title="Obbligo generale"/>
                      </v:shape>
                    </w:pict>
                  </w:r>
                </w:p>
              </w:txbxContent>
            </v:textbox>
            <o:callout v:ext="edit" minusy="t"/>
          </v:shape>
        </w:pict>
      </w:r>
    </w:p>
    <w:p w14:paraId="4D9C17D8" w14:textId="77777777" w:rsidR="009E6F06" w:rsidRDefault="00047926" w:rsidP="009E6F06">
      <w:pPr>
        <w:ind w:left="1197" w:right="3311" w:hanging="234"/>
        <w:rPr>
          <w:rFonts w:cs="Arial"/>
        </w:rPr>
      </w:pPr>
      <w:r>
        <w:rPr>
          <w:noProof/>
        </w:rPr>
        <w:pict w14:anchorId="4D17F741">
          <v:shape id="_x0000_s16260" type="#_x0000_t66" style="position:absolute;left:0;text-align:left;margin-left:407.95pt;margin-top:45.1pt;width:48.45pt;height:19.95pt;rotation:-24537629fd;z-index:251171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" fillcolor="lime" strokeweight="1pt">
            <v:textbox inset=".5mm,.3mm,.5mm,.3mm"/>
          </v:shape>
        </w:pict>
      </w:r>
      <w:r>
        <w:rPr>
          <w:noProof/>
        </w:rPr>
        <w:pict w14:anchorId="2B756543">
          <v:shape id="_x0000_s16259" type="#_x0000_t202" style="position:absolute;left:0;text-align:left;margin-left:458.85pt;margin-top:16.35pt;width:42.5pt;height:63.4pt;z-index:25117081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" filled="f" fillcolor="yellow" stroked="f">
            <v:fill opacity="32896f"/>
            <v:textbox style="mso-next-textbox:#_x0000_s16259;mso-fit-shape-to-text:t" inset=".5mm,.3mm,.5mm,.3mm">
              <w:txbxContent>
                <w:p w14:paraId="1DBB1BB5" w14:textId="77777777" w:rsidR="00650C76" w:rsidRDefault="00047926" w:rsidP="009E6F06">
                  <w:r>
                    <w:rPr>
                      <w:noProof/>
                    </w:rPr>
                    <w:pict w14:anchorId="53B881A1">
                      <v:shape id="_x0000_i1876" type="#_x0000_t75" alt="lucchetto" style="width:39.05pt;height:62.8pt;visibility:visible">
                        <v:imagedata r:id="rId105" o:title="lucchetto"/>
                      </v:shape>
                    </w:pict>
                  </w:r>
                </w:p>
              </w:txbxContent>
            </v:textbox>
          </v:shape>
        </w:pict>
      </w:r>
      <w:r w:rsidR="00FC06B0">
        <w:rPr>
          <w:rFonts w:cs="Arial"/>
          <w:b/>
          <w:bCs/>
          <w:color w:val="0000FF"/>
          <w:sz w:val="28"/>
        </w:rPr>
        <w:pict w14:anchorId="51BA7D5A">
          <v:shape id="_x0000_i1877" type="#_x0000_t75" style="width:34.45pt;height:16.85pt" o:bullet="t" fillcolor="window">
            <v:imagedata r:id="rId13" o:title="MANO CHE INDICA"/>
          </v:shape>
        </w:pict>
      </w:r>
      <w:r w:rsidR="009E6F06">
        <w:rPr>
          <w:rFonts w:cs="Arial"/>
          <w:b/>
          <w:bCs/>
          <w:color w:val="0000FF"/>
          <w:sz w:val="28"/>
        </w:rPr>
        <w:t xml:space="preserve">Llevar a 0, OFF el interruptor general y luego insertar en la ranura específica el candado, cerrarlo y quitar la </w:t>
      </w:r>
      <w:r w:rsidR="009E6F06">
        <w:rPr>
          <w:rFonts w:cs="Arial"/>
        </w:rPr>
        <w:t>llave.</w:t>
      </w:r>
    </w:p>
    <w:p w14:paraId="784B8D03" w14:textId="77777777" w:rsidR="009E6F06" w:rsidRDefault="009E6F06" w:rsidP="009E6F06"/>
    <w:p w14:paraId="056D9A3D" w14:textId="77777777" w:rsidR="009E6F06" w:rsidRDefault="009E6F06" w:rsidP="009E6F06">
      <w:r>
        <w:br w:type="page"/>
      </w:r>
    </w:p>
    <w:p w14:paraId="58C2CA3C" w14:textId="77777777" w:rsidR="009E6F06" w:rsidRDefault="00047926" w:rsidP="009E6F06">
      <w:pPr>
        <w:ind w:left="1800" w:hanging="384"/>
        <w:rPr>
          <w:rFonts w:cs="Arial"/>
          <w:b/>
          <w:bCs/>
          <w:color w:val="0000FF"/>
          <w:sz w:val="28"/>
        </w:rPr>
      </w:pPr>
      <w:r>
        <w:rPr>
          <w:rFonts w:cs="Arial"/>
          <w:b/>
          <w:bCs/>
          <w:noProof/>
          <w:color w:val="0000FF"/>
          <w:sz w:val="20"/>
        </w:rPr>
        <w:pict w14:anchorId="7A67C081">
          <v:shape id="_x0000_s16172" type="#_x0000_t202" style="position:absolute;left:0;text-align:left;margin-left:0;margin-top:6.6pt;width:53.95pt;height:53.5pt;z-index:251089920" filled="f" stroked="f" strokecolor="red" strokeweight="1pt">
            <v:textbox style="mso-next-textbox:#_x0000_s16172" inset=".5mm,.3mm,.5mm,.3mm">
              <w:txbxContent>
                <w:p w14:paraId="0331F20A" w14:textId="77777777" w:rsidR="00650C76" w:rsidRDefault="00047926" w:rsidP="009E6F06">
                  <w:r>
                    <w:rPr>
                      <w:rFonts w:cs="Arial"/>
                    </w:rPr>
                    <w:pict w14:anchorId="6851D05B">
                      <v:shape id="_x0000_i1878" type="#_x0000_t75" style="width:49.8pt;height:51.3pt" fillcolor="window">
                        <v:imagedata r:id="rId23" o:title="Obbligo generale"/>
                      </v:shape>
                    </w:pict>
                  </w:r>
                </w:p>
              </w:txbxContent>
            </v:textbox>
            <o:callout v:ext="edit" minusy="t"/>
          </v:shape>
        </w:pict>
      </w:r>
      <w:r w:rsidR="00FC06B0">
        <w:rPr>
          <w:rFonts w:cs="Arial"/>
          <w:b/>
          <w:bCs/>
          <w:color w:val="0000FF"/>
          <w:sz w:val="28"/>
        </w:rPr>
        <w:pict w14:anchorId="79511AC2">
          <v:shape id="_x0000_i1879" type="#_x0000_t75" style="width:34.45pt;height:16.85pt" o:bullet="t" fillcolor="window">
            <v:imagedata r:id="rId13" o:title="MANO CHE INDICA"/>
          </v:shape>
        </w:pict>
      </w:r>
      <w:r w:rsidR="009E6F06">
        <w:rPr>
          <w:rFonts w:cs="Arial"/>
          <w:b/>
          <w:bCs/>
          <w:color w:val="0000FF"/>
          <w:sz w:val="28"/>
        </w:rPr>
        <w:t>Desconectar la máquina de la línea de alimentación eléctrica.</w:t>
      </w:r>
    </w:p>
    <w:p w14:paraId="43D542DA" w14:textId="77777777" w:rsidR="009E6F06" w:rsidRDefault="009E6F06" w:rsidP="009E6F06">
      <w:pPr>
        <w:tabs>
          <w:tab w:val="num" w:pos="720"/>
        </w:tabs>
        <w:ind w:left="360"/>
        <w:rPr>
          <w:rFonts w:cs="Arial"/>
          <w:b/>
          <w:bCs/>
          <w:color w:val="0000FF"/>
          <w:sz w:val="28"/>
        </w:rPr>
      </w:pPr>
      <w:r>
        <w:rPr>
          <w:rFonts w:cs="Arial"/>
          <w:b/>
          <w:bCs/>
          <w:color w:val="0000FF"/>
          <w:sz w:val="28"/>
        </w:rPr>
        <w:tab/>
      </w:r>
      <w:r>
        <w:rPr>
          <w:rFonts w:cs="Arial"/>
          <w:b/>
          <w:bCs/>
          <w:color w:val="0000FF"/>
          <w:sz w:val="28"/>
        </w:rPr>
        <w:tab/>
      </w:r>
    </w:p>
    <w:p w14:paraId="677283FA" w14:textId="77777777" w:rsidR="009E6F06" w:rsidRDefault="009E6F06" w:rsidP="009E6F06">
      <w:pPr>
        <w:tabs>
          <w:tab w:val="num" w:pos="720"/>
        </w:tabs>
        <w:ind w:left="360"/>
        <w:rPr>
          <w:rFonts w:cs="Arial"/>
          <w:b/>
          <w:bCs/>
          <w:color w:val="0000FF"/>
          <w:sz w:val="28"/>
        </w:rPr>
      </w:pPr>
      <w:r>
        <w:rPr>
          <w:rFonts w:cs="Arial"/>
          <w:b/>
          <w:bCs/>
          <w:color w:val="0000FF"/>
          <w:sz w:val="28"/>
        </w:rPr>
        <w:tab/>
      </w:r>
      <w:r>
        <w:rPr>
          <w:rFonts w:cs="Arial"/>
          <w:b/>
          <w:bCs/>
          <w:color w:val="0000FF"/>
          <w:sz w:val="28"/>
        </w:rPr>
        <w:tab/>
      </w:r>
      <w:r w:rsidR="00FC06B0">
        <w:rPr>
          <w:rFonts w:cs="Arial"/>
          <w:b/>
          <w:bCs/>
          <w:color w:val="0000FF"/>
          <w:sz w:val="28"/>
        </w:rPr>
        <w:pict w14:anchorId="377C7518">
          <v:shape id="_x0000_i1880" type="#_x0000_t75" style="width:34.45pt;height:16.85pt" o:bullet="t" fillcolor="window">
            <v:imagedata r:id="rId13" o:title="MANO CHE INDICA"/>
          </v:shape>
        </w:pict>
      </w:r>
      <w:r>
        <w:rPr>
          <w:rFonts w:cs="Arial"/>
          <w:b/>
          <w:bCs/>
          <w:color w:val="0000FF"/>
          <w:sz w:val="28"/>
        </w:rPr>
        <w:tab/>
        <w:t>Esperar al menos 15 minutos, luego abrir la puerta.</w:t>
      </w:r>
    </w:p>
    <w:p w14:paraId="2F3E0568" w14:textId="77777777" w:rsidR="009E6F06" w:rsidRDefault="009E6F06" w:rsidP="009E6F06"/>
    <w:p w14:paraId="79623CB9" w14:textId="77777777" w:rsidR="009E6F06" w:rsidRDefault="009E6F06" w:rsidP="009E6F06">
      <w:pPr>
        <w:rPr>
          <w:rFonts w:cs="Arial"/>
          <w:bCs/>
        </w:rPr>
      </w:pPr>
    </w:p>
    <w:p w14:paraId="48C06C29" w14:textId="77777777" w:rsidR="009E6F06" w:rsidRDefault="009E6F06" w:rsidP="009E6F06">
      <w:pPr>
        <w:rPr>
          <w:rFonts w:cs="Arial"/>
          <w:bCs/>
        </w:rPr>
      </w:pPr>
      <w:r>
        <w:rPr>
          <w:rFonts w:cs="Arial"/>
          <w:bCs/>
        </w:rPr>
        <w:t>Después de haber desconectado la máquina de las líneas de alimentación mediante el desconexión de los respectivos enchufes de las tomas, proceder a:</w:t>
      </w:r>
    </w:p>
    <w:p w14:paraId="19022A8D" w14:textId="77777777" w:rsidR="009E6F06" w:rsidRDefault="009E6F06" w:rsidP="009E6F06">
      <w:pPr>
        <w:numPr>
          <w:ilvl w:val="0"/>
          <w:numId w:val="10"/>
        </w:numPr>
        <w:rPr>
          <w:rFonts w:cs="Arial"/>
          <w:bCs/>
        </w:rPr>
      </w:pPr>
      <w:r>
        <w:rPr>
          <w:rFonts w:cs="Arial"/>
          <w:bCs/>
        </w:rPr>
        <w:t xml:space="preserve">Abrir </w:t>
      </w:r>
      <w:r w:rsidRPr="00C33903">
        <w:rPr>
          <w:rFonts w:cs="Arial"/>
          <w:bCs/>
        </w:rPr>
        <w:t xml:space="preserve">la </w:t>
      </w:r>
      <w:r>
        <w:rPr>
          <w:rFonts w:cs="Arial"/>
          <w:bCs/>
        </w:rPr>
        <w:t>puerta del cuadro eléctrico, utilizando la llave específica;</w:t>
      </w:r>
    </w:p>
    <w:p w14:paraId="03272BE8" w14:textId="77777777" w:rsidR="009E6F06" w:rsidRDefault="009E6F06" w:rsidP="009E6F06">
      <w:pPr>
        <w:numPr>
          <w:ilvl w:val="0"/>
          <w:numId w:val="10"/>
        </w:numPr>
        <w:rPr>
          <w:rFonts w:cs="Arial"/>
          <w:bCs/>
        </w:rPr>
      </w:pPr>
      <w:r>
        <w:rPr>
          <w:rFonts w:cs="Arial"/>
          <w:bCs/>
        </w:rPr>
        <w:t>Usando herramientas adecuadas, apretar todos los bornes de conexión de tornillo y verificar el correcto agarre de los de resorte;</w:t>
      </w:r>
    </w:p>
    <w:p w14:paraId="10CC1E1A" w14:textId="77777777" w:rsidR="009E6F06" w:rsidRDefault="009E6F06" w:rsidP="009E6F06">
      <w:pPr>
        <w:rPr>
          <w:rFonts w:cs="Arial"/>
          <w:bCs/>
        </w:rPr>
      </w:pPr>
    </w:p>
    <w:p w14:paraId="01AB957B" w14:textId="77777777" w:rsidR="009E6F06" w:rsidRDefault="00047926" w:rsidP="009E6F06">
      <w:pPr>
        <w:rPr>
          <w:rFonts w:cs="Arial"/>
          <w:bCs/>
        </w:rPr>
      </w:pPr>
      <w:r>
        <w:rPr>
          <w:rFonts w:cs="Arial"/>
          <w:bCs/>
          <w:noProof/>
        </w:rPr>
        <w:pict w14:anchorId="3CA4F3DC">
          <v:shape id="_x0000_s16294" type="#_x0000_t202" style="position:absolute;left:0;text-align:left;margin-left:2.85pt;margin-top:12.3pt;width:481.9pt;height:105.3pt;z-index:251202560;mso-wrap-style:none" filled="f" stroked="f" strokecolor="red">
            <v:textbox style="mso-next-textbox:#_x0000_s16294;mso-fit-shape-to-text:t" inset=".5mm,.3mm,.5mm,.3mm">
              <w:txbxContent>
                <w:p w14:paraId="7992D984" w14:textId="77777777" w:rsidR="00650C76" w:rsidRDefault="00047926" w:rsidP="009E6F06">
                  <w:r>
                    <w:pict w14:anchorId="25B32F37">
                      <v:shape id="_x0000_i1881" type="#_x0000_t75" style="width:485.6pt;height:104.95pt">
                        <v:imagedata r:id="rId341" o:title="DSC_0232 mod"/>
                      </v:shape>
                    </w:pict>
                  </w:r>
                </w:p>
              </w:txbxContent>
            </v:textbox>
            <o:callout v:ext="edit" minusx="t" minusy="t"/>
          </v:shape>
        </w:pict>
      </w:r>
    </w:p>
    <w:p w14:paraId="2E92457C" w14:textId="77777777" w:rsidR="009E6F06" w:rsidRDefault="009E6F06" w:rsidP="009E6F06">
      <w:pPr>
        <w:rPr>
          <w:rFonts w:cs="Arial"/>
          <w:bCs/>
        </w:rPr>
      </w:pPr>
    </w:p>
    <w:p w14:paraId="3C80698F" w14:textId="77777777" w:rsidR="009E6F06" w:rsidRDefault="009E6F06" w:rsidP="009E6F06">
      <w:pPr>
        <w:rPr>
          <w:rFonts w:cs="Arial"/>
          <w:bCs/>
        </w:rPr>
      </w:pPr>
    </w:p>
    <w:p w14:paraId="255E76AE" w14:textId="77777777" w:rsidR="009E6F06" w:rsidRDefault="009E6F06" w:rsidP="009E6F06">
      <w:pPr>
        <w:rPr>
          <w:rFonts w:cs="Arial"/>
          <w:bCs/>
        </w:rPr>
      </w:pPr>
    </w:p>
    <w:p w14:paraId="33FBC1FC" w14:textId="77777777" w:rsidR="009E6F06" w:rsidRDefault="009E6F06" w:rsidP="009E6F06">
      <w:pPr>
        <w:rPr>
          <w:rFonts w:cs="Arial"/>
          <w:bCs/>
        </w:rPr>
      </w:pPr>
    </w:p>
    <w:p w14:paraId="5C4DB30B" w14:textId="77777777" w:rsidR="009E6F06" w:rsidRDefault="009E6F06" w:rsidP="009E6F06">
      <w:pPr>
        <w:rPr>
          <w:rFonts w:cs="Arial"/>
          <w:bCs/>
        </w:rPr>
      </w:pPr>
    </w:p>
    <w:p w14:paraId="2BDA8650" w14:textId="77777777" w:rsidR="009E6F06" w:rsidRDefault="009E6F06" w:rsidP="009E6F06">
      <w:pPr>
        <w:rPr>
          <w:rFonts w:cs="Arial"/>
          <w:bCs/>
        </w:rPr>
      </w:pPr>
    </w:p>
    <w:p w14:paraId="795F7251" w14:textId="77777777" w:rsidR="009E6F06" w:rsidRDefault="009E6F06" w:rsidP="009E6F06">
      <w:pPr>
        <w:rPr>
          <w:rFonts w:cs="Arial"/>
          <w:bCs/>
        </w:rPr>
      </w:pPr>
    </w:p>
    <w:p w14:paraId="5DB183A9" w14:textId="77777777" w:rsidR="009E6F06" w:rsidRDefault="009E6F06" w:rsidP="009E6F06">
      <w:pPr>
        <w:rPr>
          <w:rFonts w:cs="Arial"/>
          <w:bCs/>
        </w:rPr>
      </w:pPr>
    </w:p>
    <w:p w14:paraId="7E14DC82" w14:textId="77777777" w:rsidR="009E6F06" w:rsidRDefault="009E6F06" w:rsidP="009E6F06">
      <w:pPr>
        <w:rPr>
          <w:rFonts w:cs="Arial"/>
          <w:bCs/>
        </w:rPr>
      </w:pPr>
    </w:p>
    <w:p w14:paraId="015C5992" w14:textId="77777777" w:rsidR="009E6F06" w:rsidRDefault="00FC06B0" w:rsidP="009E6F06">
      <w:pPr>
        <w:rPr>
          <w:rFonts w:cs="Arial"/>
        </w:rPr>
      </w:pPr>
      <w:r>
        <w:rPr>
          <w:rFonts w:cs="Arial"/>
          <w:b/>
          <w:bCs/>
          <w:color w:val="0000FF"/>
          <w:sz w:val="28"/>
        </w:rPr>
        <w:pict w14:anchorId="1F2C061B">
          <v:shape id="_x0000_i1882" type="#_x0000_t75" style="width:34.45pt;height:16.85pt" o:bullet="t" fillcolor="window">
            <v:imagedata r:id="rId13" o:title="MANO CHE INDICA"/>
          </v:shape>
        </w:pict>
      </w:r>
      <w:r w:rsidR="009E6F06">
        <w:rPr>
          <w:rFonts w:cs="Arial"/>
        </w:rPr>
        <w:t>Ilustraciones reportadas a título indicativo.</w:t>
      </w:r>
    </w:p>
    <w:p w14:paraId="4EE4F0B5" w14:textId="77777777" w:rsidR="009E6F06" w:rsidRDefault="009E6F06" w:rsidP="009E6F06">
      <w:pPr>
        <w:rPr>
          <w:rFonts w:cs="Arial"/>
        </w:rPr>
      </w:pPr>
    </w:p>
    <w:p w14:paraId="3FF33236" w14:textId="77777777" w:rsidR="009D1FB1" w:rsidRDefault="009D1FB1" w:rsidP="009E6F06">
      <w:pPr>
        <w:rPr>
          <w:rFonts w:cs="Arial"/>
        </w:rPr>
      </w:pPr>
    </w:p>
    <w:p w14:paraId="6FDA1A7B" w14:textId="77777777" w:rsidR="009E6F06" w:rsidRDefault="00047926" w:rsidP="009E6F06">
      <w:pPr>
        <w:rPr>
          <w:rFonts w:cs="Arial"/>
        </w:rPr>
      </w:pPr>
      <w:r>
        <w:rPr>
          <w:b/>
          <w:noProof/>
          <w:sz w:val="20"/>
        </w:rPr>
        <w:pict w14:anchorId="76F302B6">
          <v:shape id="_x0000_s16169" type="#_x0000_t202" style="position:absolute;left:0;text-align:left;margin-left:3in;margin-top:8.7pt;width:61.75pt;height:54.35pt;z-index:251086848;mso-wrap-style:none" filled="f" stroked="f" strokecolor="red" strokeweight="1pt">
            <v:textbox style="mso-next-textbox:#_x0000_s16169;mso-fit-shape-to-text:t" inset=".5mm,.3mm,.5mm,.3mm">
              <w:txbxContent>
                <w:p w14:paraId="19D671BA" w14:textId="77777777" w:rsidR="00650C76" w:rsidRDefault="00047926" w:rsidP="009E6F06">
                  <w:r>
                    <w:rPr>
                      <w:b/>
                    </w:rPr>
                    <w:pict w14:anchorId="662729FE">
                      <v:shape id="_x0000_i1883" type="#_x0000_t75" style="width:59pt;height:53.6pt" fillcolor="window">
                        <v:imagedata r:id="rId342" o:title="" blacklevel="5898f"/>
                      </v:shape>
                    </w:pict>
                  </w:r>
                </w:p>
              </w:txbxContent>
            </v:textbox>
          </v:shape>
        </w:pict>
      </w:r>
    </w:p>
    <w:p w14:paraId="1D36CADC" w14:textId="77777777" w:rsidR="009E6F06" w:rsidRDefault="00047926" w:rsidP="009E6F06">
      <w:pPr>
        <w:rPr>
          <w:rFonts w:cs="Arial"/>
          <w:bCs/>
        </w:rPr>
      </w:pPr>
      <w:r>
        <w:rPr>
          <w:noProof/>
          <w:sz w:val="20"/>
        </w:rPr>
        <w:pict w14:anchorId="63BBF634">
          <v:shape id="_x0000_s16171" type="#_x0000_t202" style="position:absolute;left:0;text-align:left;margin-left:277.5pt;margin-top:8.35pt;width:207pt;height:37.6pt;z-index:251088896" filled="f" stroked="f" strokecolor="red" strokeweight="1pt">
            <v:textbox style="mso-next-textbox:#_x0000_s16171" inset=".5mm,.3mm,.5mm,.3mm">
              <w:txbxContent>
                <w:p w14:paraId="687DDD20" w14:textId="77777777" w:rsidR="00650C76" w:rsidRPr="00562C0E" w:rsidRDefault="00650C76" w:rsidP="009E6F06">
                  <w:pPr>
                    <w:rPr>
                      <w:rFonts w:ascii="Times New Roman" w:hAnsi="Times New Roman"/>
                      <w:b/>
                      <w:color w:val="FF6600"/>
                    </w:rPr>
                  </w:pPr>
                  <w:r w:rsidRPr="00562C0E">
                    <w:rPr>
                      <w:b/>
                      <w:color w:val="FF6600"/>
                    </w:rPr>
                    <w:t>PELIGRO POSIBLE PRESENCIA DE TENSIONES RESIDUALES</w:t>
                  </w:r>
                </w:p>
              </w:txbxContent>
            </v:textbox>
          </v:shape>
        </w:pict>
      </w:r>
      <w:r>
        <w:rPr>
          <w:noProof/>
          <w:sz w:val="20"/>
        </w:rPr>
        <w:pict w14:anchorId="3CE10CEC">
          <v:shape id="_x0000_s16170" type="#_x0000_t202" style="position:absolute;left:0;text-align:left;margin-left:71.55pt;margin-top:7.75pt;width:99.45pt;height:34.2pt;z-index:251087872" filled="f" stroked="f" strokecolor="red" strokeweight="1pt">
            <v:textbox style="mso-next-textbox:#_x0000_s16170" inset=".5mm,.3mm,.5mm,.3mm">
              <w:txbxContent>
                <w:p w14:paraId="6A5CED40" w14:textId="77777777" w:rsidR="00650C76" w:rsidRPr="00562C0E" w:rsidRDefault="00650C76" w:rsidP="009E6F06">
                  <w:pPr>
                    <w:jc w:val="center"/>
                    <w:rPr>
                      <w:b/>
                      <w:bCs/>
                      <w:color w:val="FF6600"/>
                    </w:rPr>
                  </w:pPr>
                  <w:r w:rsidRPr="00562C0E">
                    <w:rPr>
                      <w:rFonts w:cs="Arial"/>
                      <w:b/>
                      <w:bCs/>
                      <w:color w:val="FF6600"/>
                    </w:rPr>
                    <w:t>PELIGRO DE CONTUSIÓN</w:t>
                  </w:r>
                </w:p>
              </w:txbxContent>
            </v:textbox>
          </v:shape>
        </w:pict>
      </w:r>
      <w:r>
        <w:rPr>
          <w:noProof/>
          <w:sz w:val="20"/>
        </w:rPr>
        <w:pict w14:anchorId="20B98005">
          <v:shape id="_x0000_s16168" type="#_x0000_t202" style="position:absolute;left:0;text-align:left;margin-left:18.45pt;margin-top:-3.95pt;width:63.15pt;height:52.7pt;z-index:251085824;mso-wrap-style:none" filled="f" stroked="f" strokecolor="red" strokeweight="1pt">
            <v:textbox style="mso-next-textbox:#_x0000_s16168;mso-fit-shape-to-text:t" inset=".5mm,.3mm,.5mm,.3mm">
              <w:txbxContent>
                <w:p w14:paraId="3D9DC476" w14:textId="77777777" w:rsidR="00650C76" w:rsidRDefault="00047926" w:rsidP="009E6F06">
                  <w:r>
                    <w:pict w14:anchorId="0782ED63">
                      <v:shape id="_x0000_i1884" type="#_x0000_t75" style="width:60.5pt;height:51.3pt">
                        <v:imagedata r:id="rId172" o:title="CONTUSIONE"/>
                      </v:shape>
                    </w:pict>
                  </w:r>
                </w:p>
              </w:txbxContent>
            </v:textbox>
          </v:shape>
        </w:pict>
      </w:r>
    </w:p>
    <w:p w14:paraId="5A111C3B" w14:textId="77777777" w:rsidR="009E6F06" w:rsidRDefault="009E6F06" w:rsidP="009E6F06">
      <w:pPr>
        <w:rPr>
          <w:rFonts w:cs="Arial"/>
          <w:bCs/>
        </w:rPr>
      </w:pPr>
    </w:p>
    <w:p w14:paraId="5D74FA1E" w14:textId="77777777" w:rsidR="009E6F06" w:rsidRDefault="009E6F06" w:rsidP="009E6F06">
      <w:pPr>
        <w:rPr>
          <w:rFonts w:cs="Arial"/>
          <w:bCs/>
        </w:rPr>
      </w:pPr>
    </w:p>
    <w:p w14:paraId="6BAC464F" w14:textId="77777777" w:rsidR="009E6F06" w:rsidRDefault="009E6F06" w:rsidP="009E6F06">
      <w:pPr>
        <w:rPr>
          <w:rFonts w:cs="Arial"/>
          <w:bCs/>
        </w:rPr>
      </w:pPr>
    </w:p>
    <w:p w14:paraId="4B1236BD" w14:textId="77777777" w:rsidR="009D1FB1" w:rsidRDefault="009D1FB1" w:rsidP="009E6F06">
      <w:pPr>
        <w:rPr>
          <w:rFonts w:cs="Arial"/>
          <w:bCs/>
        </w:rPr>
      </w:pPr>
    </w:p>
    <w:p w14:paraId="14CADC2F" w14:textId="77777777" w:rsidR="009E6F06" w:rsidRDefault="009E6F06" w:rsidP="009E6F06">
      <w:pPr>
        <w:rPr>
          <w:rFonts w:cs="Arial"/>
          <w:bCs/>
        </w:rPr>
      </w:pPr>
    </w:p>
    <w:p w14:paraId="456DC3A7" w14:textId="77777777" w:rsidR="009E6F06" w:rsidRDefault="009E6F06" w:rsidP="009E6F06">
      <w:pPr>
        <w:numPr>
          <w:ilvl w:val="0"/>
          <w:numId w:val="10"/>
        </w:numPr>
        <w:rPr>
          <w:rFonts w:cs="Arial"/>
          <w:bCs/>
        </w:rPr>
      </w:pPr>
      <w:r>
        <w:rPr>
          <w:rFonts w:cs="Arial"/>
          <w:bCs/>
        </w:rPr>
        <w:t>Cerrar la puerta del cuadro eléctrico;</w:t>
      </w:r>
    </w:p>
    <w:p w14:paraId="1EF7A993" w14:textId="77777777" w:rsidR="009E6F06" w:rsidRDefault="009E6F06" w:rsidP="009E6F06">
      <w:pPr>
        <w:numPr>
          <w:ilvl w:val="0"/>
          <w:numId w:val="10"/>
        </w:numPr>
        <w:rPr>
          <w:rFonts w:cs="Arial"/>
          <w:bCs/>
        </w:rPr>
      </w:pPr>
      <w:r>
        <w:rPr>
          <w:rFonts w:cs="Arial"/>
          <w:bCs/>
        </w:rPr>
        <w:t>Conectar la máquina a sus propias alimentaciones;</w:t>
      </w:r>
    </w:p>
    <w:p w14:paraId="1E311FF5" w14:textId="77777777" w:rsidR="009E6F06" w:rsidRDefault="009E6F06" w:rsidP="009E6F06">
      <w:pPr>
        <w:numPr>
          <w:ilvl w:val="0"/>
          <w:numId w:val="10"/>
        </w:numPr>
        <w:rPr>
          <w:rFonts w:cs="Arial"/>
          <w:bCs/>
        </w:rPr>
      </w:pPr>
      <w:r>
        <w:rPr>
          <w:rFonts w:cs="Arial"/>
          <w:bCs/>
        </w:rPr>
        <w:t>Remover el candado;</w:t>
      </w:r>
    </w:p>
    <w:p w14:paraId="5DA3AC48" w14:textId="77777777" w:rsidR="009E6F06" w:rsidRDefault="009E6F06" w:rsidP="009E6F06">
      <w:pPr>
        <w:numPr>
          <w:ilvl w:val="0"/>
          <w:numId w:val="10"/>
        </w:numPr>
        <w:rPr>
          <w:rFonts w:cs="Arial"/>
          <w:bCs/>
        </w:rPr>
      </w:pPr>
      <w:r>
        <w:rPr>
          <w:rFonts w:cs="Arial"/>
          <w:bCs/>
        </w:rPr>
        <w:t>Deshabilitar el botón de parada de emergencia;</w:t>
      </w:r>
    </w:p>
    <w:p w14:paraId="6B151B6C" w14:textId="77777777" w:rsidR="009E6F06" w:rsidRDefault="009E6F06" w:rsidP="009E6F06">
      <w:pPr>
        <w:numPr>
          <w:ilvl w:val="0"/>
          <w:numId w:val="10"/>
        </w:numPr>
        <w:rPr>
          <w:rFonts w:cs="Arial"/>
          <w:bCs/>
        </w:rPr>
      </w:pPr>
      <w:r>
        <w:rPr>
          <w:rFonts w:cs="Arial"/>
          <w:bCs/>
        </w:rPr>
        <w:t>Registrar la intervención realizada en la ficha específica.</w:t>
      </w:r>
    </w:p>
    <w:p w14:paraId="23C9F333" w14:textId="77777777" w:rsidR="009E6F06" w:rsidRDefault="009E6F06" w:rsidP="009E6F06">
      <w:pPr>
        <w:rPr>
          <w:rFonts w:cs="Arial"/>
          <w:iCs/>
        </w:rPr>
      </w:pPr>
    </w:p>
    <w:p w14:paraId="1583B3D6" w14:textId="77777777" w:rsidR="009E6F06" w:rsidRDefault="009E6F06" w:rsidP="009E6F06">
      <w:pPr>
        <w:pStyle w:val="Titolo3"/>
      </w:pPr>
      <w:r>
        <w:br w:type="page"/>
      </w:r>
      <w:bookmarkStart w:id="821" w:name="_Toc117058108"/>
      <w:bookmarkStart w:id="822" w:name="_Toc194494734"/>
      <w:bookmarkStart w:id="823" w:name="_Toc324496706"/>
      <w:bookmarkStart w:id="824" w:name="_Toc49333937"/>
      <w:bookmarkStart w:id="825" w:name="_Toc69377152"/>
      <w:bookmarkStart w:id="826" w:name="_Toc200276544"/>
      <w:bookmarkStart w:id="827" w:name="_Toc194494736"/>
      <w:r>
        <w:lastRenderedPageBreak/>
        <w:t>Drenaje del condensado</w:t>
      </w:r>
      <w:bookmarkEnd w:id="821"/>
      <w:bookmarkEnd w:id="822"/>
      <w:bookmarkEnd w:id="823"/>
      <w:bookmarkEnd w:id="824"/>
      <w:bookmarkEnd w:id="825"/>
    </w:p>
    <w:p w14:paraId="7896D714" w14:textId="77777777" w:rsidR="009E6F06" w:rsidRDefault="009E6F06" w:rsidP="009E6F06">
      <w:pPr>
        <w:rPr>
          <w:rFonts w:cs="Arial"/>
        </w:rPr>
      </w:pPr>
      <w:r>
        <w:rPr>
          <w:rFonts w:cs="Arial"/>
        </w:rPr>
        <w:t>Periódicamente, proceder al drenaje del condensado de su contenedor, actuando sobre la válvula especial.</w:t>
      </w:r>
    </w:p>
    <w:tbl>
      <w:tblPr>
        <w:tblW w:w="99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930"/>
        <w:gridCol w:w="5040"/>
      </w:tblGrid>
      <w:tr w:rsidR="009E6F06" w14:paraId="510F45F7" w14:textId="77777777" w:rsidTr="00F145AF">
        <w:tc>
          <w:tcPr>
            <w:tcW w:w="4930" w:type="dxa"/>
            <w:vAlign w:val="center"/>
          </w:tcPr>
          <w:p w14:paraId="4DC61F43" w14:textId="77777777" w:rsidR="009E6F06" w:rsidRDefault="009E6F06" w:rsidP="00F145AF">
            <w:pPr>
              <w:autoSpaceDE w:val="0"/>
              <w:autoSpaceDN w:val="0"/>
              <w:adjustRightInd w:val="0"/>
              <w:rPr>
                <w:rFonts w:cs="Arial"/>
                <w:color w:val="000000"/>
                <w:szCs w:val="18"/>
              </w:rPr>
            </w:pPr>
            <w:r>
              <w:rPr>
                <w:rFonts w:cs="Arial"/>
                <w:color w:val="000000"/>
                <w:szCs w:val="18"/>
              </w:rPr>
              <w:t>Periodicidad</w:t>
            </w:r>
          </w:p>
        </w:tc>
        <w:tc>
          <w:tcPr>
            <w:tcW w:w="5040" w:type="dxa"/>
            <w:vAlign w:val="center"/>
          </w:tcPr>
          <w:p w14:paraId="44AA3710" w14:textId="77777777" w:rsidR="009E6F06" w:rsidRDefault="009E6F06" w:rsidP="00F145AF">
            <w:pPr>
              <w:autoSpaceDE w:val="0"/>
              <w:autoSpaceDN w:val="0"/>
              <w:adjustRightInd w:val="0"/>
              <w:rPr>
                <w:rFonts w:cs="Arial"/>
                <w:color w:val="000000"/>
                <w:szCs w:val="18"/>
              </w:rPr>
            </w:pPr>
            <w:r>
              <w:rPr>
                <w:rFonts w:cs="Arial"/>
                <w:color w:val="000000"/>
                <w:szCs w:val="18"/>
              </w:rPr>
              <w:t>Con el nivel por encima del máximo</w:t>
            </w:r>
          </w:p>
        </w:tc>
      </w:tr>
      <w:tr w:rsidR="009E6F06" w14:paraId="6EF4277A" w14:textId="77777777" w:rsidTr="00F145AF">
        <w:tc>
          <w:tcPr>
            <w:tcW w:w="4930" w:type="dxa"/>
            <w:vAlign w:val="center"/>
          </w:tcPr>
          <w:p w14:paraId="51FBF6D0" w14:textId="77777777" w:rsidR="009E6F06" w:rsidRDefault="009E6F06" w:rsidP="00F145AF">
            <w:pPr>
              <w:autoSpaceDE w:val="0"/>
              <w:autoSpaceDN w:val="0"/>
              <w:adjustRightInd w:val="0"/>
              <w:rPr>
                <w:rFonts w:cs="Arial"/>
                <w:color w:val="000000"/>
                <w:szCs w:val="18"/>
              </w:rPr>
            </w:pPr>
            <w:r>
              <w:rPr>
                <w:rFonts w:cs="Arial"/>
                <w:color w:val="000000"/>
                <w:szCs w:val="18"/>
              </w:rPr>
              <w:t>Estado de la máquina</w:t>
            </w:r>
          </w:p>
        </w:tc>
        <w:tc>
          <w:tcPr>
            <w:tcW w:w="5040" w:type="dxa"/>
            <w:vAlign w:val="center"/>
          </w:tcPr>
          <w:p w14:paraId="4A385A7C" w14:textId="77777777" w:rsidR="009E6F06" w:rsidRDefault="009E6F06" w:rsidP="00F145AF">
            <w:pPr>
              <w:autoSpaceDE w:val="0"/>
              <w:autoSpaceDN w:val="0"/>
              <w:adjustRightInd w:val="0"/>
              <w:rPr>
                <w:rFonts w:cs="Arial"/>
                <w:color w:val="000000"/>
                <w:szCs w:val="18"/>
              </w:rPr>
            </w:pPr>
            <w:r>
              <w:rPr>
                <w:rFonts w:cs="Arial"/>
                <w:color w:val="000000"/>
                <w:szCs w:val="18"/>
              </w:rPr>
              <w:t>Desconectada de la línea de alimentación eléctrica y conectada a la neumática</w:t>
            </w:r>
          </w:p>
        </w:tc>
      </w:tr>
      <w:tr w:rsidR="009E6F06" w14:paraId="1BFD899F" w14:textId="77777777" w:rsidTr="00F145AF">
        <w:tc>
          <w:tcPr>
            <w:tcW w:w="4930" w:type="dxa"/>
            <w:vAlign w:val="center"/>
          </w:tcPr>
          <w:p w14:paraId="279B6AC2" w14:textId="77777777" w:rsidR="009E6F06" w:rsidRDefault="009E6F06" w:rsidP="00F145AF">
            <w:pPr>
              <w:autoSpaceDE w:val="0"/>
              <w:autoSpaceDN w:val="0"/>
              <w:adjustRightInd w:val="0"/>
              <w:rPr>
                <w:rFonts w:cs="Arial"/>
                <w:color w:val="000000"/>
                <w:szCs w:val="18"/>
              </w:rPr>
            </w:pPr>
            <w:r>
              <w:rPr>
                <w:rFonts w:cs="Arial"/>
                <w:color w:val="000000"/>
                <w:szCs w:val="18"/>
              </w:rPr>
              <w:t>Operario</w:t>
            </w:r>
          </w:p>
        </w:tc>
        <w:tc>
          <w:tcPr>
            <w:tcW w:w="5040" w:type="dxa"/>
            <w:vAlign w:val="center"/>
          </w:tcPr>
          <w:p w14:paraId="105B5CA3" w14:textId="77777777" w:rsidR="009E6F06" w:rsidRDefault="009E6F06" w:rsidP="00F145AF">
            <w:pPr>
              <w:autoSpaceDE w:val="0"/>
              <w:autoSpaceDN w:val="0"/>
              <w:adjustRightInd w:val="0"/>
              <w:rPr>
                <w:rFonts w:cs="Arial"/>
                <w:color w:val="000000"/>
                <w:szCs w:val="18"/>
              </w:rPr>
            </w:pPr>
            <w:r>
              <w:rPr>
                <w:rFonts w:cs="Arial"/>
                <w:color w:val="000000"/>
                <w:szCs w:val="18"/>
              </w:rPr>
              <w:t>Técnico Cualificado</w:t>
            </w:r>
          </w:p>
        </w:tc>
      </w:tr>
      <w:tr w:rsidR="009E6F06" w14:paraId="32B56ABF" w14:textId="77777777" w:rsidTr="00F145AF">
        <w:tc>
          <w:tcPr>
            <w:tcW w:w="4930" w:type="dxa"/>
            <w:vAlign w:val="center"/>
          </w:tcPr>
          <w:p w14:paraId="68955946" w14:textId="77777777" w:rsidR="009E6F06" w:rsidRDefault="009E6F06" w:rsidP="00F145AF">
            <w:pPr>
              <w:autoSpaceDE w:val="0"/>
              <w:autoSpaceDN w:val="0"/>
              <w:adjustRightInd w:val="0"/>
              <w:rPr>
                <w:rFonts w:cs="Arial"/>
                <w:color w:val="000000"/>
                <w:szCs w:val="18"/>
              </w:rPr>
            </w:pPr>
            <w:r>
              <w:rPr>
                <w:rFonts w:cs="Arial"/>
                <w:color w:val="000000"/>
                <w:szCs w:val="18"/>
              </w:rPr>
              <w:t>Dispositivos de Protección Individual</w:t>
            </w:r>
          </w:p>
        </w:tc>
        <w:tc>
          <w:tcPr>
            <w:tcW w:w="5040" w:type="dxa"/>
            <w:vAlign w:val="center"/>
          </w:tcPr>
          <w:p w14:paraId="448EBB54" w14:textId="77777777" w:rsidR="009E6F06" w:rsidRDefault="009E6F06" w:rsidP="00F145AF">
            <w:pPr>
              <w:autoSpaceDE w:val="0"/>
              <w:autoSpaceDN w:val="0"/>
              <w:adjustRightInd w:val="0"/>
              <w:rPr>
                <w:rFonts w:cs="Arial"/>
                <w:color w:val="000000"/>
                <w:szCs w:val="18"/>
              </w:rPr>
            </w:pPr>
            <w:r>
              <w:rPr>
                <w:rFonts w:cs="Arial"/>
                <w:color w:val="000000"/>
                <w:szCs w:val="18"/>
              </w:rPr>
              <w:t>Guantes, Ropa de trabajo</w:t>
            </w:r>
          </w:p>
        </w:tc>
      </w:tr>
      <w:tr w:rsidR="009E6F06" w14:paraId="5787CF46" w14:textId="77777777" w:rsidTr="00F145AF">
        <w:tc>
          <w:tcPr>
            <w:tcW w:w="4930" w:type="dxa"/>
            <w:vAlign w:val="center"/>
          </w:tcPr>
          <w:p w14:paraId="74CCE412" w14:textId="77777777" w:rsidR="009E6F06" w:rsidRDefault="009E6F06" w:rsidP="00F145AF">
            <w:pPr>
              <w:autoSpaceDE w:val="0"/>
              <w:autoSpaceDN w:val="0"/>
              <w:adjustRightInd w:val="0"/>
              <w:rPr>
                <w:rFonts w:cs="Arial"/>
                <w:color w:val="000000"/>
                <w:szCs w:val="18"/>
              </w:rPr>
            </w:pPr>
            <w:r>
              <w:rPr>
                <w:rFonts w:cs="Arial"/>
                <w:color w:val="000000"/>
                <w:szCs w:val="18"/>
              </w:rPr>
              <w:t>Materiales – Productos – Sustancias necesarios</w:t>
            </w:r>
          </w:p>
        </w:tc>
        <w:tc>
          <w:tcPr>
            <w:tcW w:w="5040" w:type="dxa"/>
            <w:vAlign w:val="center"/>
          </w:tcPr>
          <w:p w14:paraId="735679B3" w14:textId="77777777" w:rsidR="009E6F06" w:rsidRDefault="009E6F06" w:rsidP="00F145AF">
            <w:pPr>
              <w:autoSpaceDE w:val="0"/>
              <w:autoSpaceDN w:val="0"/>
              <w:adjustRightInd w:val="0"/>
              <w:rPr>
                <w:rFonts w:cs="Arial"/>
                <w:color w:val="000000"/>
                <w:szCs w:val="18"/>
              </w:rPr>
            </w:pPr>
            <w:r>
              <w:rPr>
                <w:rFonts w:cs="Arial"/>
                <w:color w:val="000000"/>
                <w:szCs w:val="18"/>
              </w:rPr>
              <w:t>Contenedor</w:t>
            </w:r>
          </w:p>
        </w:tc>
      </w:tr>
      <w:tr w:rsidR="009E6F06" w14:paraId="112F19B5" w14:textId="77777777" w:rsidTr="00F145AF">
        <w:tc>
          <w:tcPr>
            <w:tcW w:w="4930" w:type="dxa"/>
            <w:vAlign w:val="center"/>
          </w:tcPr>
          <w:p w14:paraId="10278507" w14:textId="77777777" w:rsidR="009E6F06" w:rsidRDefault="009E6F06" w:rsidP="00F145AF">
            <w:pPr>
              <w:autoSpaceDE w:val="0"/>
              <w:autoSpaceDN w:val="0"/>
              <w:adjustRightInd w:val="0"/>
              <w:rPr>
                <w:rFonts w:cs="Arial"/>
                <w:color w:val="000000"/>
                <w:szCs w:val="18"/>
              </w:rPr>
            </w:pPr>
            <w:r>
              <w:rPr>
                <w:rFonts w:cs="Arial"/>
                <w:color w:val="000000"/>
                <w:szCs w:val="18"/>
              </w:rPr>
              <w:t>Equipos Necesarios</w:t>
            </w:r>
          </w:p>
        </w:tc>
        <w:tc>
          <w:tcPr>
            <w:tcW w:w="5040" w:type="dxa"/>
            <w:vAlign w:val="center"/>
          </w:tcPr>
          <w:p w14:paraId="572713CA" w14:textId="77777777" w:rsidR="009E6F06" w:rsidRDefault="009E6F06" w:rsidP="00F145AF">
            <w:pPr>
              <w:autoSpaceDE w:val="0"/>
              <w:autoSpaceDN w:val="0"/>
              <w:adjustRightInd w:val="0"/>
              <w:rPr>
                <w:rFonts w:cs="Arial"/>
                <w:color w:val="000000"/>
                <w:szCs w:val="18"/>
              </w:rPr>
            </w:pPr>
            <w:r>
              <w:rPr>
                <w:rFonts w:cs="Arial"/>
                <w:color w:val="000000"/>
                <w:szCs w:val="18"/>
              </w:rPr>
              <w:t>Ninguno</w:t>
            </w:r>
          </w:p>
        </w:tc>
      </w:tr>
      <w:tr w:rsidR="009E6F06" w14:paraId="0F715770" w14:textId="77777777" w:rsidTr="00F145AF">
        <w:tc>
          <w:tcPr>
            <w:tcW w:w="4930" w:type="dxa"/>
            <w:vAlign w:val="center"/>
          </w:tcPr>
          <w:p w14:paraId="56F9E8C1" w14:textId="77777777" w:rsidR="009E6F06" w:rsidRDefault="009E6F06" w:rsidP="00F145AF">
            <w:pPr>
              <w:autoSpaceDE w:val="0"/>
              <w:autoSpaceDN w:val="0"/>
              <w:adjustRightInd w:val="0"/>
              <w:rPr>
                <w:rFonts w:cs="Arial"/>
                <w:color w:val="000000"/>
                <w:szCs w:val="18"/>
              </w:rPr>
            </w:pPr>
            <w:r>
              <w:rPr>
                <w:rFonts w:cs="Arial"/>
                <w:color w:val="000000"/>
                <w:szCs w:val="18"/>
              </w:rPr>
              <w:t>Riesgo Residual</w:t>
            </w:r>
          </w:p>
        </w:tc>
        <w:tc>
          <w:tcPr>
            <w:tcW w:w="5040" w:type="dxa"/>
            <w:vAlign w:val="center"/>
          </w:tcPr>
          <w:p w14:paraId="4C631033" w14:textId="77777777" w:rsidR="009E6F06" w:rsidRDefault="009E6F06" w:rsidP="00F145AF">
            <w:pPr>
              <w:autoSpaceDE w:val="0"/>
              <w:autoSpaceDN w:val="0"/>
              <w:adjustRightInd w:val="0"/>
              <w:rPr>
                <w:rFonts w:cs="Arial"/>
                <w:color w:val="000000"/>
                <w:szCs w:val="18"/>
              </w:rPr>
            </w:pPr>
            <w:r>
              <w:rPr>
                <w:rFonts w:cs="Arial"/>
                <w:color w:val="000000"/>
                <w:szCs w:val="18"/>
              </w:rPr>
              <w:t>Ver Procedimiento</w:t>
            </w:r>
          </w:p>
        </w:tc>
      </w:tr>
    </w:tbl>
    <w:p w14:paraId="0A340E2D" w14:textId="77777777" w:rsidR="009E6F06" w:rsidRDefault="009E6F06" w:rsidP="009E6F06">
      <w:pPr>
        <w:rPr>
          <w:rFonts w:cs="Arial"/>
        </w:rPr>
      </w:pPr>
    </w:p>
    <w:p w14:paraId="0A108774" w14:textId="77777777" w:rsidR="009E6F06" w:rsidRDefault="009E6F06" w:rsidP="009E6F06">
      <w:pPr>
        <w:rPr>
          <w:rFonts w:cs="Arial"/>
        </w:rPr>
      </w:pPr>
      <w:r>
        <w:rPr>
          <w:rFonts w:cs="Arial"/>
        </w:rPr>
        <w:t>Las ilustraciones que se muestran tienen un propósito esencialmente indicativo.</w:t>
      </w:r>
    </w:p>
    <w:p w14:paraId="37291BF9" w14:textId="77777777" w:rsidR="009E6F06" w:rsidRDefault="009E6F06" w:rsidP="009E6F06">
      <w:pPr>
        <w:rPr>
          <w:rFonts w:cs="Arial"/>
          <w:bCs/>
        </w:rPr>
      </w:pPr>
    </w:p>
    <w:p w14:paraId="3F22E717" w14:textId="77777777" w:rsidR="009E6F06" w:rsidRDefault="009E6F06" w:rsidP="009E6F06">
      <w:r>
        <w:t>Después de haber desconectado la máquina de las líneas de alimentación mediante el desconexión de los respectivos enchufes de las tomas, proceder a:</w:t>
      </w:r>
    </w:p>
    <w:p w14:paraId="390829B5" w14:textId="77777777" w:rsidR="009E6F06" w:rsidRDefault="00047926" w:rsidP="00F145AF">
      <w:pPr>
        <w:numPr>
          <w:ilvl w:val="0"/>
          <w:numId w:val="17"/>
        </w:numPr>
        <w:rPr>
          <w:rFonts w:cs="Arial"/>
          <w:bCs/>
        </w:rPr>
      </w:pPr>
      <w:r>
        <w:rPr>
          <w:rFonts w:cs="Arial"/>
          <w:bCs/>
          <w:noProof/>
          <w:sz w:val="20"/>
        </w:rPr>
        <w:pict w14:anchorId="077101D5">
          <v:shape id="_x0000_s16151" type="#_x0000_t202" style="position:absolute;left:0;text-align:left;margin-left:274.5pt;margin-top:-.25pt;width:138.75pt;height:194.7pt;z-index:251068416;mso-wrap-style:none" filled="f" stroked="f" strokecolor="red">
            <v:textbox style="mso-next-textbox:#_x0000_s16151;mso-fit-shape-to-text:t" inset=".5mm,.3mm,.5mm,.3mm">
              <w:txbxContent>
                <w:p w14:paraId="1147BCDB" w14:textId="77777777" w:rsidR="00650C76" w:rsidRDefault="00047926" w:rsidP="009E6F06">
                  <w:r>
                    <w:pict w14:anchorId="44D9A8F6">
                      <v:shape id="_x0000_i1885" type="#_x0000_t75" style="width:136.35pt;height:192.25pt">
                        <v:imagedata r:id="rId247" o:title="DSC_0610 mod"/>
                      </v:shape>
                    </w:pict>
                  </w:r>
                </w:p>
              </w:txbxContent>
            </v:textbox>
            <o:callout v:ext="edit" minusx="t" minusy="t"/>
          </v:shape>
        </w:pict>
      </w:r>
      <w:r w:rsidR="009E6F06">
        <w:rPr>
          <w:rFonts w:cs="Arial"/>
          <w:bCs/>
        </w:rPr>
        <w:t>posicionar el contenedor debajo de la válvula;</w:t>
      </w:r>
    </w:p>
    <w:p w14:paraId="0934E21E" w14:textId="77777777" w:rsidR="009E6F06" w:rsidRDefault="009E6F06" w:rsidP="009E6F06">
      <w:pPr>
        <w:rPr>
          <w:rFonts w:cs="Arial"/>
          <w:bCs/>
        </w:rPr>
      </w:pPr>
    </w:p>
    <w:p w14:paraId="4CD358D0" w14:textId="77777777" w:rsidR="009E6F06" w:rsidRDefault="00047926" w:rsidP="009E6F06">
      <w:pPr>
        <w:rPr>
          <w:rFonts w:cs="Arial"/>
          <w:bCs/>
        </w:rPr>
      </w:pPr>
      <w:r>
        <w:rPr>
          <w:noProof/>
          <w:sz w:val="20"/>
        </w:rPr>
        <w:pict w14:anchorId="155FFCD5">
          <v:shape id="_x0000_s16306" type="#_x0000_t202" style="position:absolute;left:0;text-align:left;margin-left:46.5pt;margin-top:3.5pt;width:193.8pt;height:74.1pt;z-index:251214848" filled="f" stroked="f" strokecolor="red">
            <v:textbox style="mso-next-textbox:#_x0000_s16306" inset=".5mm,.3mm,.5mm,.3mm">
              <w:txbxContent>
                <w:p w14:paraId="07FB31DE" w14:textId="77777777" w:rsidR="00650C76" w:rsidRDefault="00650C76" w:rsidP="009E6F06">
                  <w:r>
                    <w:rPr>
                      <w:rFonts w:cs="Arial"/>
                      <w:bCs/>
                      <w:color w:val="0000FF"/>
                    </w:rPr>
                    <w:t>Preparar un recipiente para la recolección del condensado. Almacenar y eliminar las sustancias descargadas según lo prescrito por la normativa vigente</w:t>
                  </w:r>
                </w:p>
              </w:txbxContent>
            </v:textbox>
            <o:callout v:ext="edit" minusx="t" minusy="t"/>
          </v:shape>
        </w:pict>
      </w:r>
    </w:p>
    <w:p w14:paraId="6302FB14" w14:textId="77777777" w:rsidR="009E6F06" w:rsidRDefault="00047926" w:rsidP="009E6F06">
      <w:pPr>
        <w:rPr>
          <w:rFonts w:cs="Arial"/>
          <w:bCs/>
        </w:rPr>
      </w:pPr>
      <w:r>
        <w:rPr>
          <w:noProof/>
          <w:sz w:val="20"/>
        </w:rPr>
        <w:pict w14:anchorId="1E73308D">
          <v:shape id="_x0000_s16307" type="#_x0000_t202" style="position:absolute;left:0;text-align:left;margin-left:.9pt;margin-top:6.8pt;width:34.15pt;height:33.45pt;z-index:251215872" filled="f" stroked="f" strokecolor="red" strokeweight="1pt">
            <v:textbox style="mso-next-textbox:#_x0000_s16307" inset=".5mm,.3mm,.5mm,.3mm">
              <w:txbxContent>
                <w:p w14:paraId="13A2124F" w14:textId="77777777" w:rsidR="00650C76" w:rsidRDefault="00047926" w:rsidP="009E6F06">
                  <w:r>
                    <w:rPr>
                      <w:rFonts w:cs="Arial"/>
                      <w:sz w:val="28"/>
                    </w:rPr>
                    <w:pict w14:anchorId="6D33AF78">
                      <v:shape id="_x0000_i1886" type="#_x0000_t75" style="width:29.85pt;height:29.85pt" fillcolor="window">
                        <v:imagedata r:id="rId23" o:title="Obbligo generale"/>
                      </v:shape>
                    </w:pict>
                  </w:r>
                </w:p>
              </w:txbxContent>
            </v:textbox>
            <o:callout v:ext="edit" minusy="t"/>
          </v:shape>
        </w:pict>
      </w:r>
    </w:p>
    <w:p w14:paraId="04670E1A" w14:textId="77777777" w:rsidR="009E6F06" w:rsidRDefault="009E6F06" w:rsidP="009E6F06">
      <w:pPr>
        <w:rPr>
          <w:rFonts w:cs="Arial"/>
          <w:bCs/>
        </w:rPr>
      </w:pPr>
    </w:p>
    <w:p w14:paraId="0094BB23" w14:textId="77777777" w:rsidR="009E6F06" w:rsidRDefault="009E6F06" w:rsidP="009E6F06">
      <w:pPr>
        <w:rPr>
          <w:rFonts w:cs="Arial"/>
          <w:bCs/>
        </w:rPr>
      </w:pPr>
    </w:p>
    <w:p w14:paraId="64DBF053" w14:textId="77777777" w:rsidR="009E6F06" w:rsidRDefault="009E6F06" w:rsidP="009E6F06">
      <w:pPr>
        <w:rPr>
          <w:rFonts w:cs="Arial"/>
          <w:bCs/>
        </w:rPr>
      </w:pPr>
    </w:p>
    <w:p w14:paraId="649F8C59" w14:textId="77777777" w:rsidR="009E6F06" w:rsidRDefault="009E6F06" w:rsidP="009E6F06">
      <w:pPr>
        <w:rPr>
          <w:rFonts w:cs="Arial"/>
          <w:bCs/>
        </w:rPr>
      </w:pPr>
    </w:p>
    <w:p w14:paraId="57D822B9" w14:textId="77777777" w:rsidR="009E6F06" w:rsidRDefault="009E6F06" w:rsidP="009E6F06">
      <w:pPr>
        <w:rPr>
          <w:rFonts w:cs="Arial"/>
          <w:bCs/>
        </w:rPr>
      </w:pPr>
    </w:p>
    <w:p w14:paraId="19B8FEBB" w14:textId="77777777" w:rsidR="009E6F06" w:rsidRDefault="00047926" w:rsidP="009E6F06">
      <w:pPr>
        <w:rPr>
          <w:rFonts w:cs="Arial"/>
          <w:bCs/>
        </w:rPr>
      </w:pPr>
      <w:r>
        <w:rPr>
          <w:rFonts w:cs="Arial"/>
          <w:bCs/>
          <w:noProof/>
          <w:sz w:val="20"/>
        </w:rPr>
        <w:pict w14:anchorId="441A5B67">
          <v:shape id="_x0000_s16305" type="#_x0000_t202" style="position:absolute;left:0;text-align:left;margin-left:424.65pt;margin-top:9.55pt;width:74.1pt;height:34.2pt;z-index:251213824" strokecolor="red">
            <v:textbox style="mso-next-textbox:#_x0000_s16305" inset=".5mm,.3mm,.5mm,.3mm">
              <w:txbxContent>
                <w:p w14:paraId="18D85EF1" w14:textId="77777777" w:rsidR="00650C76" w:rsidRDefault="00650C76" w:rsidP="009E6F06">
                  <w:pPr>
                    <w:jc w:val="center"/>
                  </w:pPr>
                  <w:r>
                    <w:t>Nivel de condensado</w:t>
                  </w:r>
                </w:p>
              </w:txbxContent>
            </v:textbox>
            <o:callout v:ext="edit" minusx="t" minusy="t"/>
          </v:shape>
        </w:pict>
      </w:r>
      <w:r>
        <w:rPr>
          <w:rFonts w:cs="Arial"/>
          <w:bCs/>
          <w:noProof/>
        </w:rPr>
        <w:pict w14:anchorId="42315183">
          <v:shape id="_x0000_s16308" type="#_x0000_t202" style="position:absolute;left:0;text-align:left;margin-left:3.75pt;margin-top:6.7pt;width:250.8pt;height:65.55pt;z-index:251216896" strokecolor="red">
            <v:textbox style="mso-next-textbox:#_x0000_s16308" inset=".5mm,.3mm,.5mm,.3mm">
              <w:txbxContent>
                <w:p w14:paraId="1ED7D988" w14:textId="77777777" w:rsidR="00650C76" w:rsidRDefault="00650C76" w:rsidP="009E6F06">
                  <w:r>
                    <w:t>Válvula de descarga de condensado; para acceder a la válvula, quitar el tapón.</w:t>
                  </w:r>
                </w:p>
                <w:p w14:paraId="59C10395" w14:textId="77777777" w:rsidR="00650C76" w:rsidRDefault="00650C76" w:rsidP="009E6F06">
                  <w:r>
                    <w:t>Después de las operaciones de descarga de condensado, reponer el tapón.</w:t>
                  </w:r>
                </w:p>
              </w:txbxContent>
            </v:textbox>
            <o:callout v:ext="edit" minusx="t" minusy="t"/>
          </v:shape>
        </w:pict>
      </w:r>
    </w:p>
    <w:p w14:paraId="69111882" w14:textId="77777777" w:rsidR="009E6F06" w:rsidRDefault="00047926" w:rsidP="009E6F06">
      <w:pPr>
        <w:rPr>
          <w:rFonts w:cs="Arial"/>
          <w:bCs/>
        </w:rPr>
      </w:pPr>
      <w:r>
        <w:rPr>
          <w:rFonts w:cs="Arial"/>
          <w:bCs/>
          <w:noProof/>
          <w:sz w:val="20"/>
        </w:rPr>
        <w:pict w14:anchorId="7910F949">
          <v:shape id="_x0000_s16298" type="#_x0000_t13" style="position:absolute;left:0;text-align:left;margin-left:361.95pt;margin-top:4.3pt;width:57pt;height:17.1pt;rotation:360;flip:x;z-index:251206656" fillcolor="red"/>
        </w:pict>
      </w:r>
    </w:p>
    <w:p w14:paraId="4FE6257E" w14:textId="77777777" w:rsidR="009E6F06" w:rsidRDefault="009E6F06" w:rsidP="009E6F06">
      <w:pPr>
        <w:rPr>
          <w:rFonts w:cs="Arial"/>
          <w:bCs/>
        </w:rPr>
      </w:pPr>
    </w:p>
    <w:p w14:paraId="4B392CB0" w14:textId="77777777" w:rsidR="009E6F06" w:rsidRDefault="009E6F06" w:rsidP="009E6F06">
      <w:pPr>
        <w:rPr>
          <w:rFonts w:cs="Arial"/>
          <w:bCs/>
        </w:rPr>
      </w:pPr>
    </w:p>
    <w:p w14:paraId="6B743493" w14:textId="77777777" w:rsidR="009E6F06" w:rsidRDefault="00047926" w:rsidP="009E6F06">
      <w:pPr>
        <w:rPr>
          <w:rFonts w:cs="Arial"/>
          <w:bCs/>
        </w:rPr>
      </w:pPr>
      <w:r>
        <w:rPr>
          <w:rFonts w:cs="Arial"/>
          <w:bCs/>
          <w:noProof/>
        </w:rPr>
        <w:pict w14:anchorId="1B385889">
          <v:line id="_x0000_s16309" style="position:absolute;left:0;text-align:left;z-index:251217920" from="253.65pt,2.8pt" to="361.95pt,2.8pt" strokecolor="red">
            <v:stroke endarrow="block"/>
            <o:callout v:ext="edit" minusx="t" minusy="t"/>
          </v:line>
        </w:pict>
      </w:r>
    </w:p>
    <w:p w14:paraId="6411E708" w14:textId="77777777" w:rsidR="009E6F06" w:rsidRDefault="009E6F06" w:rsidP="009E6F06">
      <w:pPr>
        <w:rPr>
          <w:rFonts w:cs="Arial"/>
          <w:bCs/>
        </w:rPr>
      </w:pPr>
    </w:p>
    <w:p w14:paraId="1DD91306" w14:textId="77777777" w:rsidR="009E6F06" w:rsidRDefault="009E6F06" w:rsidP="00F145AF">
      <w:pPr>
        <w:numPr>
          <w:ilvl w:val="0"/>
          <w:numId w:val="17"/>
        </w:numPr>
        <w:rPr>
          <w:rFonts w:cs="Arial"/>
          <w:bCs/>
        </w:rPr>
      </w:pPr>
      <w:r>
        <w:rPr>
          <w:rFonts w:cs="Arial"/>
          <w:bCs/>
        </w:rPr>
        <w:t>proceder al drenaje del condensado desatornillando la válvula;</w:t>
      </w:r>
    </w:p>
    <w:p w14:paraId="2BBB7CFC" w14:textId="77777777" w:rsidR="009E6F06" w:rsidRDefault="009E6F06" w:rsidP="00F145AF">
      <w:pPr>
        <w:numPr>
          <w:ilvl w:val="0"/>
          <w:numId w:val="17"/>
        </w:numPr>
        <w:rPr>
          <w:rFonts w:cs="Arial"/>
          <w:bCs/>
        </w:rPr>
      </w:pPr>
      <w:r>
        <w:rPr>
          <w:rFonts w:cs="Arial"/>
          <w:bCs/>
        </w:rPr>
        <w:t>reposicionar la válvula;</w:t>
      </w:r>
    </w:p>
    <w:p w14:paraId="52B6A50A" w14:textId="77777777" w:rsidR="009E6F06" w:rsidRDefault="009E6F06" w:rsidP="00F145AF">
      <w:pPr>
        <w:numPr>
          <w:ilvl w:val="0"/>
          <w:numId w:val="17"/>
        </w:numPr>
        <w:rPr>
          <w:rFonts w:cs="Arial"/>
          <w:bCs/>
        </w:rPr>
      </w:pPr>
      <w:r>
        <w:rPr>
          <w:rFonts w:cs="Arial"/>
          <w:bCs/>
        </w:rPr>
        <w:t>almacenar y eliminar el condensado según lo prescrito por la normativa vigente.</w:t>
      </w:r>
    </w:p>
    <w:p w14:paraId="43E65423" w14:textId="77777777" w:rsidR="009E6F06" w:rsidRDefault="00047926" w:rsidP="009E6F06">
      <w:pPr>
        <w:pStyle w:val="Titolo3"/>
      </w:pPr>
      <w:bookmarkStart w:id="828" w:name="_Toc117058109"/>
      <w:bookmarkStart w:id="829" w:name="_Toc140926532"/>
      <w:bookmarkStart w:id="830" w:name="_Toc141845082"/>
      <w:bookmarkStart w:id="831" w:name="_Toc141856550"/>
      <w:bookmarkStart w:id="832" w:name="_Toc194494735"/>
      <w:bookmarkStart w:id="833" w:name="_Toc217651074"/>
      <w:bookmarkStart w:id="834" w:name="_Toc228703836"/>
      <w:bookmarkStart w:id="835" w:name="_Toc228703968"/>
      <w:bookmarkStart w:id="836" w:name="_Toc228716496"/>
      <w:bookmarkStart w:id="837" w:name="_Toc243067869"/>
      <w:bookmarkStart w:id="838" w:name="_Toc243484696"/>
      <w:bookmarkStart w:id="839" w:name="_Toc291000964"/>
      <w:bookmarkStart w:id="840" w:name="_Toc291009547"/>
      <w:bookmarkStart w:id="841" w:name="_Toc323812683"/>
      <w:bookmarkStart w:id="842" w:name="_Toc323824906"/>
      <w:bookmarkStart w:id="843" w:name="_Toc324330812"/>
      <w:bookmarkStart w:id="844" w:name="_Toc324496707"/>
      <w:bookmarkStart w:id="845" w:name="_Toc517792727"/>
      <w:bookmarkStart w:id="846" w:name="_Toc46500747"/>
      <w:bookmarkStart w:id="847" w:name="_Toc46855616"/>
      <w:bookmarkStart w:id="848" w:name="_Toc46996427"/>
      <w:bookmarkStart w:id="849" w:name="_Toc49333938"/>
      <w:bookmarkStart w:id="850" w:name="_Toc68711518"/>
      <w:bookmarkStart w:id="851" w:name="_Toc68711739"/>
      <w:bookmarkStart w:id="852" w:name="_Toc69377153"/>
      <w:r>
        <w:rPr>
          <w:noProof/>
          <w:sz w:val="20"/>
        </w:rPr>
        <w:pict w14:anchorId="5BA952B7">
          <v:shape id="_x0000_s16304" type="#_x0000_t202" style="position:absolute;left:0;text-align:left;margin-left:182.4pt;margin-top:3.8pt;width:60.1pt;height:52.9pt;z-index:251212800" stroked="f" strokecolor="red" strokeweight="1pt">
            <v:textbox style="mso-next-textbox:#_x0000_s16304">
              <w:txbxContent>
                <w:p w14:paraId="64EDE9D1" w14:textId="77777777" w:rsidR="00650C76" w:rsidRDefault="00047926" w:rsidP="009E6F06">
                  <w:r>
                    <w:rPr>
                      <w:b/>
                    </w:rPr>
                    <w:pict w14:anchorId="72DF8115">
                      <v:shape id="_x0000_i1887" type="#_x0000_t75" style="width:45.95pt;height:45.95pt">
                        <v:imagedata r:id="rId281" o:title="Obbligo indumenti protettivi"/>
                      </v:shape>
                    </w:pict>
                  </w:r>
                </w:p>
              </w:txbxContent>
            </v:textbox>
          </v:shape>
        </w:pict>
      </w:r>
      <w:r>
        <w:rPr>
          <w:noProof/>
          <w:sz w:val="20"/>
        </w:rPr>
        <w:pict w14:anchorId="09D7133F">
          <v:shape id="_x0000_s16303" type="#_x0000_t202" style="position:absolute;left:0;text-align:left;margin-left:126pt;margin-top:3.8pt;width:62.95pt;height:55.9pt;z-index:251211776" stroked="f" strokecolor="red" strokeweight="1pt">
            <v:textbox style="mso-next-textbox:#_x0000_s16303">
              <w:txbxContent>
                <w:p w14:paraId="43ADBDC5" w14:textId="77777777" w:rsidR="00650C76" w:rsidRDefault="00047926" w:rsidP="009E6F06">
                  <w:r>
                    <w:rPr>
                      <w:b/>
                    </w:rPr>
                    <w:pict w14:anchorId="0367F174">
                      <v:shape id="_x0000_i1888" type="#_x0000_t75" style="width:48.25pt;height:48.25pt">
                        <v:imagedata r:id="rId54" o:title="Obbligo di guanti protettivi"/>
                      </v:shape>
                    </w:pict>
                  </w:r>
                </w:p>
              </w:txbxContent>
            </v:textbox>
          </v:shape>
        </w:pict>
      </w:r>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p>
    <w:p w14:paraId="7636A4F1" w14:textId="77777777" w:rsidR="009E6F06" w:rsidRDefault="00047926" w:rsidP="009E6F06">
      <w:pPr>
        <w:rPr>
          <w:rFonts w:cs="Arial"/>
          <w:b/>
          <w:color w:val="000000"/>
        </w:rPr>
      </w:pPr>
      <w:r>
        <w:rPr>
          <w:rFonts w:cs="Arial"/>
          <w:noProof/>
          <w:color w:val="FF6600"/>
          <w:sz w:val="20"/>
        </w:rPr>
        <w:pict w14:anchorId="1B0A066B">
          <v:shape id="_x0000_s16301" type="#_x0000_t202" style="position:absolute;left:0;text-align:left;margin-left:-9pt;margin-top:5.95pt;width:62.55pt;height:48.75pt;z-index:251209728" stroked="f" strokecolor="red" strokeweight="1pt">
            <v:textbox style="mso-next-textbox:#_x0000_s16301">
              <w:txbxContent>
                <w:p w14:paraId="30E8F44C" w14:textId="77777777" w:rsidR="00650C76" w:rsidRDefault="00047926" w:rsidP="009E6F06">
                  <w:pPr>
                    <w:pStyle w:val="Intestazione"/>
                    <w:tabs>
                      <w:tab w:val="clear" w:pos="4819"/>
                      <w:tab w:val="clear" w:pos="9638"/>
                    </w:tabs>
                    <w:rPr>
                      <w:rFonts w:ascii="Times New Roman" w:hAnsi="Times New Roman"/>
                      <w:szCs w:val="24"/>
                    </w:rPr>
                  </w:pPr>
                  <w:r>
                    <w:rPr>
                      <w:rFonts w:cs="Arial"/>
                      <w:color w:val="FF6600"/>
                    </w:rPr>
                    <w:pict w14:anchorId="45A69521">
                      <v:shape id="_x0000_i1889" type="#_x0000_t75" style="width:47.5pt;height:42.15pt">
                        <v:imagedata r:id="rId172" o:title="CONTUSIONE"/>
                      </v:shape>
                    </w:pict>
                  </w:r>
                </w:p>
              </w:txbxContent>
            </v:textbox>
          </v:shape>
        </w:pict>
      </w:r>
      <w:r>
        <w:rPr>
          <w:rFonts w:cs="Arial"/>
          <w:noProof/>
          <w:sz w:val="20"/>
        </w:rPr>
        <w:pict w14:anchorId="6AA508FD">
          <v:shape id="_x0000_s16302" type="#_x0000_t202" style="position:absolute;left:0;text-align:left;margin-left:233pt;margin-top:12.7pt;width:61.1pt;height:46.85pt;z-index:251210752" stroked="f" strokecolor="red" strokeweight="1pt">
            <v:textbox style="mso-next-textbox:#_x0000_s16302">
              <w:txbxContent>
                <w:p w14:paraId="77BE7036" w14:textId="77777777" w:rsidR="00650C76" w:rsidRDefault="00047926" w:rsidP="009E6F06">
                  <w:r>
                    <w:rPr>
                      <w:rFonts w:cs="Arial"/>
                      <w:color w:val="FF6600"/>
                    </w:rPr>
                    <w:pict w14:anchorId="22B3F05A">
                      <v:shape id="_x0000_i1890" type="#_x0000_t75" style="width:45.95pt;height:39.05pt">
                        <v:imagedata r:id="rId280" o:title="pericolo generico 1"/>
                      </v:shape>
                    </w:pict>
                  </w:r>
                </w:p>
              </w:txbxContent>
            </v:textbox>
          </v:shape>
        </w:pict>
      </w:r>
      <w:r w:rsidR="009E6F06">
        <w:rPr>
          <w:rFonts w:cs="Arial"/>
          <w:b/>
          <w:color w:val="000000"/>
        </w:rPr>
        <w:tab/>
      </w:r>
      <w:r w:rsidR="009E6F06">
        <w:rPr>
          <w:rFonts w:cs="Arial"/>
          <w:b/>
          <w:color w:val="000000"/>
        </w:rPr>
        <w:tab/>
      </w:r>
      <w:r w:rsidR="009E6F06">
        <w:rPr>
          <w:rFonts w:cs="Arial"/>
          <w:b/>
          <w:color w:val="000000"/>
        </w:rPr>
        <w:tab/>
      </w:r>
      <w:r w:rsidR="009E6F06">
        <w:rPr>
          <w:rFonts w:cs="Arial"/>
          <w:b/>
          <w:color w:val="000000"/>
        </w:rPr>
        <w:tab/>
      </w:r>
    </w:p>
    <w:p w14:paraId="2962B6C6" w14:textId="77777777" w:rsidR="009E6F06" w:rsidRDefault="009E6F06" w:rsidP="009E6F06">
      <w:pPr>
        <w:rPr>
          <w:rFonts w:cs="Arial"/>
          <w:color w:val="0000FF"/>
          <w:sz w:val="28"/>
        </w:rPr>
      </w:pPr>
      <w:r>
        <w:rPr>
          <w:rFonts w:cs="Arial"/>
          <w:b/>
          <w:color w:val="000000"/>
        </w:rPr>
        <w:t xml:space="preserve">  </w:t>
      </w:r>
      <w:r>
        <w:rPr>
          <w:rFonts w:cs="Arial"/>
          <w:b/>
          <w:color w:val="000000"/>
        </w:rPr>
        <w:tab/>
      </w:r>
      <w:r>
        <w:rPr>
          <w:rFonts w:cs="Arial"/>
          <w:b/>
          <w:color w:val="000000"/>
        </w:rPr>
        <w:tab/>
      </w:r>
      <w:r w:rsidR="00047926">
        <w:rPr>
          <w:rFonts w:cs="Arial"/>
          <w:noProof/>
          <w:color w:val="FF6600"/>
          <w:sz w:val="20"/>
        </w:rPr>
        <w:pict w14:anchorId="5856D51C">
          <v:shape id="_x0000_s16300" type="#_x0000_t202" style="position:absolute;left:0;text-align:left;margin-left:297pt;margin-top:3.9pt;width:207pt;height:45pt;z-index:251208704;mso-position-horizontal-relative:text;mso-position-vertical-relative:text" stroked="f" strokecolor="red" strokeweight="1pt">
            <v:textbox style="mso-next-textbox:#_x0000_s16300">
              <w:txbxContent>
                <w:p w14:paraId="3CC6BF75" w14:textId="77777777" w:rsidR="00650C76" w:rsidRDefault="00650C76" w:rsidP="009E6F06">
                  <w:pPr>
                    <w:pStyle w:val="Intestazione"/>
                    <w:tabs>
                      <w:tab w:val="clear" w:pos="4819"/>
                      <w:tab w:val="clear" w:pos="9638"/>
                    </w:tabs>
                    <w:rPr>
                      <w:rFonts w:ascii="Times New Roman" w:hAnsi="Times New Roman"/>
                      <w:b/>
                      <w:bCs/>
                      <w:szCs w:val="24"/>
                    </w:rPr>
                  </w:pPr>
                  <w:r>
                    <w:rPr>
                      <w:rFonts w:cs="Arial"/>
                      <w:b/>
                      <w:bCs/>
                      <w:color w:val="FF6600"/>
                      <w:sz w:val="28"/>
                    </w:rPr>
                    <w:t>Peligro posible presencia de sustancias químicas</w:t>
                  </w:r>
                </w:p>
              </w:txbxContent>
            </v:textbox>
          </v:shape>
        </w:pict>
      </w:r>
      <w:r w:rsidR="00047926">
        <w:rPr>
          <w:rFonts w:cs="Arial"/>
          <w:noProof/>
          <w:color w:val="FF6600"/>
          <w:sz w:val="20"/>
        </w:rPr>
        <w:pict w14:anchorId="163A6F09">
          <v:shape id="_x0000_s16299" type="#_x0000_t202" style="position:absolute;left:0;text-align:left;margin-left:45pt;margin-top:12.9pt;width:171pt;height:27pt;z-index:251207680;mso-position-horizontal-relative:text;mso-position-vertical-relative:text" stroked="f" strokecolor="red" strokeweight="1pt">
            <v:textbox style="mso-next-textbox:#_x0000_s16299">
              <w:txbxContent>
                <w:p w14:paraId="6851DA15" w14:textId="77777777" w:rsidR="00650C76" w:rsidRDefault="00650C76" w:rsidP="009E6F06">
                  <w:pPr>
                    <w:rPr>
                      <w:b/>
                      <w:bCs/>
                    </w:rPr>
                  </w:pPr>
                  <w:r>
                    <w:rPr>
                      <w:rFonts w:cs="Arial"/>
                      <w:b/>
                      <w:bCs/>
                      <w:color w:val="FF6600"/>
                      <w:sz w:val="28"/>
                    </w:rPr>
                    <w:t>Peligro de contusión</w:t>
                  </w:r>
                </w:p>
              </w:txbxContent>
            </v:textbox>
          </v:shape>
        </w:pict>
      </w:r>
    </w:p>
    <w:p w14:paraId="4B0AA245" w14:textId="77777777" w:rsidR="009E6F06" w:rsidRDefault="009E6F06" w:rsidP="009E6F06">
      <w:pPr>
        <w:rPr>
          <w:rFonts w:cs="Arial"/>
          <w:color w:val="FF6600"/>
        </w:rPr>
      </w:pPr>
      <w:r>
        <w:rPr>
          <w:rFonts w:cs="Arial"/>
          <w:color w:val="FF6600"/>
        </w:rPr>
        <w:tab/>
      </w:r>
      <w:r>
        <w:rPr>
          <w:rFonts w:cs="Arial"/>
          <w:color w:val="FF6600"/>
        </w:rPr>
        <w:tab/>
      </w:r>
    </w:p>
    <w:p w14:paraId="720010D2" w14:textId="77777777" w:rsidR="009E6F06" w:rsidRDefault="009E6F06" w:rsidP="009E6F06">
      <w:pPr>
        <w:rPr>
          <w:rFonts w:cs="Arial"/>
          <w:color w:val="FF6600"/>
        </w:rPr>
      </w:pPr>
    </w:p>
    <w:p w14:paraId="07924DBD" w14:textId="77777777" w:rsidR="009E6F06" w:rsidRPr="00996998" w:rsidRDefault="00FC06B0" w:rsidP="009E6F06">
      <w:pPr>
        <w:ind w:left="720" w:hanging="720"/>
        <w:rPr>
          <w:rFonts w:cs="Arial"/>
          <w:b/>
          <w:color w:val="0000FF"/>
        </w:rPr>
      </w:pPr>
      <w:r>
        <w:rPr>
          <w:rFonts w:cs="Arial"/>
          <w:b/>
          <w:color w:val="0000FF"/>
        </w:rPr>
        <w:pict w14:anchorId="5AC27A45">
          <v:shape id="_x0000_i1891" type="#_x0000_t75" style="width:34.45pt;height:16.85pt" o:bullet="t" fillcolor="window">
            <v:imagedata r:id="rId13" o:title="MANO CHE INDICA"/>
          </v:shape>
        </w:pict>
      </w:r>
      <w:r w:rsidR="009E6F06" w:rsidRPr="00996998">
        <w:rPr>
          <w:rFonts w:cs="Arial"/>
          <w:b/>
          <w:color w:val="0000FF"/>
        </w:rPr>
        <w:tab/>
        <w:t>NOTA PARA USOS EMPRESARIALES - Se le recuerda al titular de la empresa que utiliza la máquina que, cuando los trabajadores emplean sustancias, se deben aplicar las indicaciones reportadas en las respectivas fichas de seguridad de las sustancias, fichas que deben ser suministradas por el fabricante y estar siempre disponibles en la empresa.</w:t>
      </w:r>
    </w:p>
    <w:p w14:paraId="12BD1278" w14:textId="77777777" w:rsidR="009E6F06" w:rsidRPr="000E6A1A" w:rsidRDefault="00FC06B0" w:rsidP="009E6F06">
      <w:pPr>
        <w:ind w:left="720" w:hanging="720"/>
      </w:pPr>
      <w:r>
        <w:rPr>
          <w:rFonts w:cs="Arial"/>
        </w:rPr>
        <w:pict w14:anchorId="71D98646">
          <v:shape id="_x0000_i1892" type="#_x0000_t75" style="width:34.45pt;height:16.85pt" o:bullet="t" fillcolor="window">
            <v:imagedata r:id="rId13" o:title="MANO CHE INDICA"/>
          </v:shape>
        </w:pict>
      </w:r>
      <w:r w:rsidR="009E6F06" w:rsidRPr="000E6A1A">
        <w:rPr>
          <w:rFonts w:cs="Arial"/>
          <w:b/>
          <w:color w:val="0000FF"/>
        </w:rPr>
        <w:t>El empleador, en Italia, debe aplicar lo previsto por el D Lgs 81/2008 de acuerdo con el Título IX Sustancias Peligrosas Capítulo I Protección contra agentes químicos. En otros países el empleador debe aplicar lo prescrito por la legislación específica vigente.</w:t>
      </w:r>
    </w:p>
    <w:p w14:paraId="7A7A5204" w14:textId="77777777" w:rsidR="009E6F06" w:rsidRDefault="009E6F06" w:rsidP="009E6F06">
      <w:pPr>
        <w:pStyle w:val="Titolo3"/>
      </w:pPr>
      <w:bookmarkStart w:id="853" w:name="_Toc253506566"/>
      <w:bookmarkStart w:id="854" w:name="_Toc290473489"/>
      <w:r>
        <w:br w:type="page"/>
      </w:r>
      <w:bookmarkStart w:id="855" w:name="_Toc324496708"/>
      <w:bookmarkStart w:id="856" w:name="_Toc49333939"/>
      <w:bookmarkStart w:id="857" w:name="_Toc69377154"/>
      <w:r>
        <w:lastRenderedPageBreak/>
        <w:t>Verificación periódica de tuberías</w:t>
      </w:r>
      <w:bookmarkEnd w:id="853"/>
      <w:bookmarkEnd w:id="854"/>
      <w:bookmarkEnd w:id="855"/>
      <w:bookmarkEnd w:id="856"/>
      <w:bookmarkEnd w:id="857"/>
    </w:p>
    <w:p w14:paraId="41A96E25" w14:textId="77777777" w:rsidR="009E6F06" w:rsidRDefault="009E6F06" w:rsidP="009E6F06">
      <w:pPr>
        <w:rPr>
          <w:rFonts w:cs="Arial"/>
        </w:rPr>
      </w:pPr>
      <w:r>
        <w:rPr>
          <w:rFonts w:cs="Arial"/>
        </w:rPr>
        <w:t>Periódicamente, es necesario controlar las tuberías, los acoplamientos y las otras partes del circuito neumático, mediante inspección visual. Las tuberías no íntegras deben ser inmediatamente reemplazadas.</w:t>
      </w:r>
    </w:p>
    <w:p w14:paraId="1BF363AD" w14:textId="77777777" w:rsidR="009E6F06" w:rsidRDefault="009E6F06" w:rsidP="009E6F06">
      <w:pPr>
        <w:rPr>
          <w:rFonts w:cs="Arial"/>
        </w:rPr>
      </w:pPr>
    </w:p>
    <w:p w14:paraId="63439C57" w14:textId="77777777" w:rsidR="009E6F06" w:rsidRDefault="009E6F06" w:rsidP="009E6F06">
      <w:pPr>
        <w:pStyle w:val="Titolo3"/>
      </w:pPr>
      <w:bookmarkStart w:id="858" w:name="_Toc253506567"/>
      <w:bookmarkStart w:id="859" w:name="_Toc290473490"/>
      <w:bookmarkStart w:id="860" w:name="_Toc324496709"/>
      <w:bookmarkStart w:id="861" w:name="_Toc49333940"/>
      <w:bookmarkStart w:id="862" w:name="_Toc69377155"/>
      <w:r>
        <w:t>Tuberías flexibles</w:t>
      </w:r>
      <w:bookmarkEnd w:id="858"/>
      <w:bookmarkEnd w:id="859"/>
      <w:bookmarkEnd w:id="860"/>
      <w:bookmarkEnd w:id="861"/>
      <w:bookmarkEnd w:id="862"/>
    </w:p>
    <w:p w14:paraId="33D1B429" w14:textId="77777777" w:rsidR="009E6F06" w:rsidRDefault="009E6F06" w:rsidP="009E6F06">
      <w:pPr>
        <w:rPr>
          <w:rFonts w:cs="Arial"/>
        </w:rPr>
      </w:pPr>
      <w:r w:rsidRPr="002940AB">
        <w:t xml:space="preserve">Los sistemas dotados de tuberías flexibles deben ser inspeccionados periódicamente, de manera que se verifique la integridad de las tuberías mismas. </w:t>
      </w:r>
      <w:r>
        <w:t xml:space="preserve">Las </w:t>
      </w:r>
      <w:r>
        <w:rPr>
          <w:rFonts w:cs="Arial"/>
        </w:rPr>
        <w:t>tuberías no íntegras deben ser inmediatamente reemplazadas.</w:t>
      </w:r>
    </w:p>
    <w:p w14:paraId="0EF95AB8" w14:textId="77777777" w:rsidR="009E6F06" w:rsidRDefault="009E6F06" w:rsidP="009E6F06">
      <w:r w:rsidRPr="002940AB">
        <w:t>En cuanto a la periodicidad de los controles, se recomienda aprovechar las múltiples intervenciones que normalmente deben realizarse en la máquina (sustituciones, carga – descarga de materias primas, limpieza, etc.) para realizar tales controles.</w:t>
      </w:r>
    </w:p>
    <w:p w14:paraId="0F1A05CF" w14:textId="77777777" w:rsidR="009E6F06" w:rsidRDefault="009E6F06" w:rsidP="009E6F06"/>
    <w:p w14:paraId="745D9C2E" w14:textId="77777777" w:rsidR="009E6F06" w:rsidRDefault="009E6F06" w:rsidP="009E6F06"/>
    <w:p w14:paraId="463D8393" w14:textId="77777777" w:rsidR="009E6F06" w:rsidRDefault="009E6F06" w:rsidP="009E6F06">
      <w:pPr>
        <w:pStyle w:val="Titolo3"/>
      </w:pPr>
      <w:bookmarkStart w:id="863" w:name="_Toc226516910"/>
      <w:r>
        <w:br w:type="page"/>
      </w:r>
      <w:bookmarkStart w:id="864" w:name="_Toc44328057"/>
      <w:bookmarkStart w:id="865" w:name="_Toc23176583"/>
      <w:bookmarkStart w:id="866" w:name="_Toc417897467"/>
      <w:bookmarkStart w:id="867" w:name="_Toc49333941"/>
      <w:bookmarkStart w:id="868" w:name="_Toc69377156"/>
      <w:bookmarkEnd w:id="863"/>
      <w:r>
        <w:lastRenderedPageBreak/>
        <w:t>Lubricación</w:t>
      </w:r>
      <w:bookmarkEnd w:id="864"/>
      <w:bookmarkEnd w:id="865"/>
      <w:bookmarkEnd w:id="866"/>
      <w:bookmarkEnd w:id="867"/>
      <w:bookmarkEnd w:id="868"/>
    </w:p>
    <w:tbl>
      <w:tblPr>
        <w:tblW w:w="99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930"/>
        <w:gridCol w:w="5040"/>
      </w:tblGrid>
      <w:tr w:rsidR="009E6F06" w14:paraId="5AAC85F8" w14:textId="77777777" w:rsidTr="00F145AF">
        <w:tc>
          <w:tcPr>
            <w:tcW w:w="4930" w:type="dxa"/>
            <w:tcBorders>
              <w:top w:val="single" w:sz="4" w:space="0" w:color="auto"/>
              <w:left w:val="single" w:sz="4" w:space="0" w:color="auto"/>
              <w:bottom w:val="single" w:sz="4" w:space="0" w:color="auto"/>
              <w:right w:val="single" w:sz="4" w:space="0" w:color="auto"/>
            </w:tcBorders>
            <w:vAlign w:val="center"/>
          </w:tcPr>
          <w:p w14:paraId="40ED89C6" w14:textId="77777777" w:rsidR="009E6F06" w:rsidRDefault="009E6F06" w:rsidP="00F145AF">
            <w:pPr>
              <w:autoSpaceDE w:val="0"/>
              <w:autoSpaceDN w:val="0"/>
              <w:adjustRightInd w:val="0"/>
              <w:rPr>
                <w:rFonts w:cs="Arial"/>
                <w:color w:val="000000"/>
                <w:szCs w:val="18"/>
              </w:rPr>
            </w:pPr>
            <w:r>
              <w:rPr>
                <w:rFonts w:cs="Arial"/>
                <w:color w:val="000000"/>
                <w:szCs w:val="18"/>
              </w:rPr>
              <w:t>Periodicidad</w:t>
            </w:r>
          </w:p>
        </w:tc>
        <w:tc>
          <w:tcPr>
            <w:tcW w:w="5040" w:type="dxa"/>
            <w:tcBorders>
              <w:top w:val="single" w:sz="4" w:space="0" w:color="auto"/>
              <w:left w:val="single" w:sz="4" w:space="0" w:color="auto"/>
              <w:bottom w:val="single" w:sz="4" w:space="0" w:color="auto"/>
              <w:right w:val="single" w:sz="4" w:space="0" w:color="auto"/>
            </w:tcBorders>
            <w:vAlign w:val="center"/>
          </w:tcPr>
          <w:p w14:paraId="73CB55EE" w14:textId="77777777" w:rsidR="009E6F06" w:rsidRDefault="009E6F06" w:rsidP="00F145AF">
            <w:pPr>
              <w:autoSpaceDE w:val="0"/>
              <w:autoSpaceDN w:val="0"/>
              <w:adjustRightInd w:val="0"/>
              <w:rPr>
                <w:rFonts w:cs="Arial"/>
                <w:color w:val="000000"/>
                <w:szCs w:val="18"/>
              </w:rPr>
            </w:pPr>
            <w:r>
              <w:rPr>
                <w:rFonts w:cs="Arial"/>
                <w:color w:val="000000"/>
                <w:szCs w:val="18"/>
              </w:rPr>
              <w:t>Mensual</w:t>
            </w:r>
          </w:p>
        </w:tc>
      </w:tr>
      <w:tr w:rsidR="009E6F06" w14:paraId="71656066" w14:textId="77777777" w:rsidTr="00F145AF">
        <w:tc>
          <w:tcPr>
            <w:tcW w:w="4930" w:type="dxa"/>
            <w:tcBorders>
              <w:top w:val="single" w:sz="4" w:space="0" w:color="auto"/>
              <w:left w:val="single" w:sz="4" w:space="0" w:color="auto"/>
              <w:bottom w:val="single" w:sz="4" w:space="0" w:color="auto"/>
              <w:right w:val="single" w:sz="4" w:space="0" w:color="auto"/>
            </w:tcBorders>
            <w:vAlign w:val="center"/>
          </w:tcPr>
          <w:p w14:paraId="279C5456" w14:textId="77777777" w:rsidR="009E6F06" w:rsidRDefault="009E6F06" w:rsidP="00F145AF">
            <w:pPr>
              <w:autoSpaceDE w:val="0"/>
              <w:autoSpaceDN w:val="0"/>
              <w:adjustRightInd w:val="0"/>
              <w:rPr>
                <w:rFonts w:cs="Arial"/>
                <w:color w:val="000000"/>
                <w:szCs w:val="18"/>
              </w:rPr>
            </w:pPr>
            <w:r>
              <w:rPr>
                <w:rFonts w:cs="Arial"/>
                <w:color w:val="000000"/>
                <w:szCs w:val="18"/>
              </w:rPr>
              <w:t>Estado de la máquina</w:t>
            </w:r>
          </w:p>
        </w:tc>
        <w:tc>
          <w:tcPr>
            <w:tcW w:w="5040" w:type="dxa"/>
            <w:tcBorders>
              <w:top w:val="single" w:sz="4" w:space="0" w:color="auto"/>
              <w:left w:val="single" w:sz="4" w:space="0" w:color="auto"/>
              <w:bottom w:val="single" w:sz="4" w:space="0" w:color="auto"/>
              <w:right w:val="single" w:sz="4" w:space="0" w:color="auto"/>
            </w:tcBorders>
            <w:vAlign w:val="center"/>
          </w:tcPr>
          <w:p w14:paraId="335C2788" w14:textId="77777777" w:rsidR="009E6F06" w:rsidRDefault="009E6F06" w:rsidP="00F145AF">
            <w:pPr>
              <w:autoSpaceDE w:val="0"/>
              <w:autoSpaceDN w:val="0"/>
              <w:adjustRightInd w:val="0"/>
              <w:rPr>
                <w:rFonts w:cs="Arial"/>
                <w:color w:val="000000"/>
                <w:szCs w:val="18"/>
              </w:rPr>
            </w:pPr>
            <w:r>
              <w:rPr>
                <w:rFonts w:cs="Arial"/>
                <w:color w:val="000000"/>
                <w:szCs w:val="18"/>
              </w:rPr>
              <w:t>Desconectada de todas las líneas de alimentación</w:t>
            </w:r>
          </w:p>
        </w:tc>
      </w:tr>
      <w:tr w:rsidR="009E6F06" w14:paraId="7DB60303" w14:textId="77777777" w:rsidTr="00F145AF">
        <w:tc>
          <w:tcPr>
            <w:tcW w:w="4930" w:type="dxa"/>
            <w:tcBorders>
              <w:top w:val="single" w:sz="4" w:space="0" w:color="auto"/>
              <w:left w:val="single" w:sz="4" w:space="0" w:color="auto"/>
              <w:bottom w:val="single" w:sz="4" w:space="0" w:color="auto"/>
              <w:right w:val="single" w:sz="4" w:space="0" w:color="auto"/>
            </w:tcBorders>
            <w:vAlign w:val="center"/>
          </w:tcPr>
          <w:p w14:paraId="59301AA5" w14:textId="77777777" w:rsidR="009E6F06" w:rsidRDefault="009E6F06" w:rsidP="00F145AF">
            <w:pPr>
              <w:autoSpaceDE w:val="0"/>
              <w:autoSpaceDN w:val="0"/>
              <w:adjustRightInd w:val="0"/>
              <w:rPr>
                <w:rFonts w:cs="Arial"/>
                <w:color w:val="000000"/>
                <w:szCs w:val="18"/>
              </w:rPr>
            </w:pPr>
            <w:r>
              <w:rPr>
                <w:rFonts w:cs="Arial"/>
                <w:color w:val="000000"/>
                <w:szCs w:val="18"/>
              </w:rPr>
              <w:t>Operario</w:t>
            </w:r>
          </w:p>
        </w:tc>
        <w:tc>
          <w:tcPr>
            <w:tcW w:w="5040" w:type="dxa"/>
            <w:tcBorders>
              <w:top w:val="single" w:sz="4" w:space="0" w:color="auto"/>
              <w:left w:val="single" w:sz="4" w:space="0" w:color="auto"/>
              <w:bottom w:val="single" w:sz="4" w:space="0" w:color="auto"/>
              <w:right w:val="single" w:sz="4" w:space="0" w:color="auto"/>
            </w:tcBorders>
            <w:vAlign w:val="center"/>
          </w:tcPr>
          <w:p w14:paraId="257B13DE" w14:textId="77777777" w:rsidR="009E6F06" w:rsidRDefault="009E6F06" w:rsidP="00F145AF">
            <w:pPr>
              <w:autoSpaceDE w:val="0"/>
              <w:autoSpaceDN w:val="0"/>
              <w:adjustRightInd w:val="0"/>
              <w:rPr>
                <w:rFonts w:cs="Arial"/>
                <w:color w:val="000000"/>
                <w:szCs w:val="18"/>
              </w:rPr>
            </w:pPr>
            <w:r>
              <w:rPr>
                <w:rFonts w:cs="Arial"/>
                <w:color w:val="000000"/>
                <w:szCs w:val="18"/>
              </w:rPr>
              <w:t>Técnico Cualificado</w:t>
            </w:r>
          </w:p>
        </w:tc>
      </w:tr>
      <w:tr w:rsidR="009E6F06" w14:paraId="74388838" w14:textId="77777777" w:rsidTr="00F145AF">
        <w:tc>
          <w:tcPr>
            <w:tcW w:w="4930" w:type="dxa"/>
            <w:tcBorders>
              <w:top w:val="single" w:sz="4" w:space="0" w:color="auto"/>
              <w:left w:val="single" w:sz="4" w:space="0" w:color="auto"/>
              <w:bottom w:val="single" w:sz="4" w:space="0" w:color="auto"/>
              <w:right w:val="single" w:sz="4" w:space="0" w:color="auto"/>
            </w:tcBorders>
            <w:vAlign w:val="center"/>
          </w:tcPr>
          <w:p w14:paraId="4A9E8259" w14:textId="77777777" w:rsidR="009E6F06" w:rsidRDefault="009E6F06" w:rsidP="00F145AF">
            <w:pPr>
              <w:autoSpaceDE w:val="0"/>
              <w:autoSpaceDN w:val="0"/>
              <w:adjustRightInd w:val="0"/>
              <w:rPr>
                <w:rFonts w:cs="Arial"/>
                <w:color w:val="000000"/>
                <w:szCs w:val="18"/>
              </w:rPr>
            </w:pPr>
            <w:r>
              <w:rPr>
                <w:rFonts w:cs="Arial"/>
                <w:color w:val="000000"/>
                <w:szCs w:val="18"/>
              </w:rPr>
              <w:t>Dispositivos de Protección Individual</w:t>
            </w:r>
          </w:p>
        </w:tc>
        <w:tc>
          <w:tcPr>
            <w:tcW w:w="5040" w:type="dxa"/>
            <w:tcBorders>
              <w:top w:val="single" w:sz="4" w:space="0" w:color="auto"/>
              <w:left w:val="single" w:sz="4" w:space="0" w:color="auto"/>
              <w:bottom w:val="single" w:sz="4" w:space="0" w:color="auto"/>
              <w:right w:val="single" w:sz="4" w:space="0" w:color="auto"/>
            </w:tcBorders>
            <w:vAlign w:val="center"/>
          </w:tcPr>
          <w:p w14:paraId="3DFB7EB4" w14:textId="77777777" w:rsidR="009E6F06" w:rsidRDefault="009E6F06" w:rsidP="00F145AF">
            <w:pPr>
              <w:autoSpaceDE w:val="0"/>
              <w:autoSpaceDN w:val="0"/>
              <w:adjustRightInd w:val="0"/>
              <w:rPr>
                <w:rFonts w:cs="Arial"/>
                <w:color w:val="000000"/>
                <w:szCs w:val="18"/>
              </w:rPr>
            </w:pPr>
            <w:r>
              <w:rPr>
                <w:rFonts w:cs="Arial"/>
                <w:color w:val="000000"/>
                <w:szCs w:val="18"/>
              </w:rPr>
              <w:t>Guantes, Ropa de trabajo</w:t>
            </w:r>
          </w:p>
        </w:tc>
      </w:tr>
      <w:tr w:rsidR="009E6F06" w14:paraId="75F71398" w14:textId="77777777" w:rsidTr="00F145AF">
        <w:tc>
          <w:tcPr>
            <w:tcW w:w="4930" w:type="dxa"/>
            <w:tcBorders>
              <w:top w:val="single" w:sz="4" w:space="0" w:color="auto"/>
              <w:left w:val="single" w:sz="4" w:space="0" w:color="auto"/>
              <w:bottom w:val="single" w:sz="4" w:space="0" w:color="auto"/>
              <w:right w:val="single" w:sz="4" w:space="0" w:color="auto"/>
            </w:tcBorders>
            <w:vAlign w:val="center"/>
          </w:tcPr>
          <w:p w14:paraId="37CEBB77" w14:textId="77777777" w:rsidR="009E6F06" w:rsidRDefault="009E6F06" w:rsidP="00F145AF">
            <w:pPr>
              <w:autoSpaceDE w:val="0"/>
              <w:autoSpaceDN w:val="0"/>
              <w:adjustRightInd w:val="0"/>
              <w:rPr>
                <w:rFonts w:cs="Arial"/>
                <w:color w:val="000000"/>
                <w:szCs w:val="18"/>
              </w:rPr>
            </w:pPr>
            <w:r>
              <w:rPr>
                <w:rFonts w:cs="Arial"/>
                <w:color w:val="000000"/>
                <w:szCs w:val="18"/>
              </w:rPr>
              <w:t>Materiales – Productos – Sustancias necesarios</w:t>
            </w:r>
          </w:p>
        </w:tc>
        <w:tc>
          <w:tcPr>
            <w:tcW w:w="5040" w:type="dxa"/>
            <w:tcBorders>
              <w:top w:val="single" w:sz="4" w:space="0" w:color="auto"/>
              <w:left w:val="single" w:sz="4" w:space="0" w:color="auto"/>
              <w:bottom w:val="single" w:sz="4" w:space="0" w:color="auto"/>
              <w:right w:val="single" w:sz="4" w:space="0" w:color="auto"/>
            </w:tcBorders>
            <w:vAlign w:val="center"/>
          </w:tcPr>
          <w:p w14:paraId="10FA8618" w14:textId="77777777" w:rsidR="009E6F06" w:rsidRDefault="009E6F06" w:rsidP="00F145AF">
            <w:pPr>
              <w:autoSpaceDE w:val="0"/>
              <w:autoSpaceDN w:val="0"/>
              <w:adjustRightInd w:val="0"/>
              <w:rPr>
                <w:rFonts w:cs="Arial"/>
                <w:color w:val="000000"/>
                <w:szCs w:val="18"/>
              </w:rPr>
            </w:pPr>
            <w:r>
              <w:rPr>
                <w:rFonts w:cs="Arial"/>
                <w:color w:val="000000"/>
                <w:szCs w:val="18"/>
              </w:rPr>
              <w:t>Grasa específica</w:t>
            </w:r>
          </w:p>
        </w:tc>
      </w:tr>
      <w:tr w:rsidR="009E6F06" w14:paraId="04BE4330" w14:textId="77777777" w:rsidTr="00F145AF">
        <w:tc>
          <w:tcPr>
            <w:tcW w:w="4930" w:type="dxa"/>
            <w:tcBorders>
              <w:top w:val="single" w:sz="4" w:space="0" w:color="auto"/>
              <w:left w:val="single" w:sz="4" w:space="0" w:color="auto"/>
              <w:bottom w:val="single" w:sz="4" w:space="0" w:color="auto"/>
              <w:right w:val="single" w:sz="4" w:space="0" w:color="auto"/>
            </w:tcBorders>
            <w:vAlign w:val="center"/>
          </w:tcPr>
          <w:p w14:paraId="22B795FF" w14:textId="77777777" w:rsidR="009E6F06" w:rsidRDefault="009E6F06" w:rsidP="00F145AF">
            <w:pPr>
              <w:autoSpaceDE w:val="0"/>
              <w:autoSpaceDN w:val="0"/>
              <w:adjustRightInd w:val="0"/>
              <w:rPr>
                <w:rFonts w:cs="Arial"/>
                <w:color w:val="000000"/>
                <w:szCs w:val="18"/>
              </w:rPr>
            </w:pPr>
            <w:r>
              <w:rPr>
                <w:rFonts w:cs="Arial"/>
                <w:color w:val="000000"/>
                <w:szCs w:val="18"/>
              </w:rPr>
              <w:t>Equipos Necesarios</w:t>
            </w:r>
          </w:p>
        </w:tc>
        <w:tc>
          <w:tcPr>
            <w:tcW w:w="5040" w:type="dxa"/>
            <w:tcBorders>
              <w:top w:val="single" w:sz="4" w:space="0" w:color="auto"/>
              <w:left w:val="single" w:sz="4" w:space="0" w:color="auto"/>
              <w:bottom w:val="single" w:sz="4" w:space="0" w:color="auto"/>
              <w:right w:val="single" w:sz="4" w:space="0" w:color="auto"/>
            </w:tcBorders>
            <w:vAlign w:val="center"/>
          </w:tcPr>
          <w:p w14:paraId="78022123" w14:textId="77777777" w:rsidR="009E6F06" w:rsidRDefault="009E6F06" w:rsidP="00BD23E5">
            <w:pPr>
              <w:autoSpaceDE w:val="0"/>
              <w:autoSpaceDN w:val="0"/>
              <w:adjustRightInd w:val="0"/>
              <w:rPr>
                <w:rFonts w:cs="Arial"/>
                <w:color w:val="000000"/>
                <w:szCs w:val="18"/>
              </w:rPr>
            </w:pPr>
            <w:r>
              <w:rPr>
                <w:rFonts w:cs="Arial"/>
                <w:color w:val="000000"/>
                <w:szCs w:val="18"/>
              </w:rPr>
              <w:t>En</w:t>
            </w:r>
            <w:r w:rsidR="00BD23E5">
              <w:rPr>
                <w:rFonts w:cs="Arial"/>
                <w:color w:val="000000"/>
                <w:szCs w:val="18"/>
              </w:rPr>
              <w:t>grasador, pincel o espátula</w:t>
            </w:r>
          </w:p>
        </w:tc>
      </w:tr>
      <w:tr w:rsidR="009E6F06" w14:paraId="334F62DC" w14:textId="77777777" w:rsidTr="00F145AF">
        <w:tc>
          <w:tcPr>
            <w:tcW w:w="4930" w:type="dxa"/>
            <w:tcBorders>
              <w:top w:val="single" w:sz="4" w:space="0" w:color="auto"/>
              <w:left w:val="single" w:sz="4" w:space="0" w:color="auto"/>
              <w:bottom w:val="single" w:sz="4" w:space="0" w:color="auto"/>
              <w:right w:val="single" w:sz="4" w:space="0" w:color="auto"/>
            </w:tcBorders>
            <w:vAlign w:val="center"/>
          </w:tcPr>
          <w:p w14:paraId="12244B80" w14:textId="77777777" w:rsidR="009E6F06" w:rsidRDefault="009E6F06" w:rsidP="00F145AF">
            <w:pPr>
              <w:autoSpaceDE w:val="0"/>
              <w:autoSpaceDN w:val="0"/>
              <w:adjustRightInd w:val="0"/>
              <w:rPr>
                <w:rFonts w:cs="Arial"/>
                <w:color w:val="000000"/>
                <w:szCs w:val="18"/>
              </w:rPr>
            </w:pPr>
            <w:r>
              <w:rPr>
                <w:rFonts w:cs="Arial"/>
                <w:color w:val="000000"/>
                <w:szCs w:val="18"/>
              </w:rPr>
              <w:t>Riesgo Residual</w:t>
            </w:r>
          </w:p>
        </w:tc>
        <w:tc>
          <w:tcPr>
            <w:tcW w:w="5040" w:type="dxa"/>
            <w:tcBorders>
              <w:top w:val="single" w:sz="4" w:space="0" w:color="auto"/>
              <w:left w:val="single" w:sz="4" w:space="0" w:color="auto"/>
              <w:bottom w:val="single" w:sz="4" w:space="0" w:color="auto"/>
              <w:right w:val="single" w:sz="4" w:space="0" w:color="auto"/>
            </w:tcBorders>
            <w:vAlign w:val="center"/>
          </w:tcPr>
          <w:p w14:paraId="157136C8" w14:textId="77777777" w:rsidR="009E6F06" w:rsidRDefault="009E6F06" w:rsidP="00F145AF">
            <w:pPr>
              <w:autoSpaceDE w:val="0"/>
              <w:autoSpaceDN w:val="0"/>
              <w:adjustRightInd w:val="0"/>
              <w:rPr>
                <w:rFonts w:cs="Arial"/>
                <w:color w:val="000000"/>
                <w:szCs w:val="18"/>
              </w:rPr>
            </w:pPr>
            <w:r>
              <w:rPr>
                <w:rFonts w:cs="Arial"/>
                <w:color w:val="000000"/>
                <w:szCs w:val="18"/>
              </w:rPr>
              <w:t>Ver Procedimiento</w:t>
            </w:r>
          </w:p>
        </w:tc>
      </w:tr>
    </w:tbl>
    <w:p w14:paraId="0790615A" w14:textId="77777777" w:rsidR="009E6F06" w:rsidRDefault="009E6F06" w:rsidP="009E6F06">
      <w:pPr>
        <w:autoSpaceDE w:val="0"/>
        <w:autoSpaceDN w:val="0"/>
        <w:adjustRightInd w:val="0"/>
        <w:rPr>
          <w:rFonts w:cs="Arial"/>
          <w:color w:val="000000"/>
          <w:szCs w:val="18"/>
        </w:rPr>
      </w:pPr>
    </w:p>
    <w:p w14:paraId="48F35B7D" w14:textId="77777777" w:rsidR="009E6F06" w:rsidRDefault="00047926" w:rsidP="009E6F06">
      <w:pPr>
        <w:autoSpaceDE w:val="0"/>
        <w:autoSpaceDN w:val="0"/>
        <w:adjustRightInd w:val="0"/>
        <w:rPr>
          <w:rFonts w:cs="Arial"/>
          <w:color w:val="000000"/>
          <w:szCs w:val="18"/>
        </w:rPr>
      </w:pPr>
      <w:r>
        <w:pict w14:anchorId="41012A22">
          <v:shape id="_x0000_s16335" type="#_x0000_t202" style="position:absolute;left:0;text-align:left;margin-left:5.7pt;margin-top:58.35pt;width:37.4pt;height:37.75pt;z-index:251234304;mso-wrap-style:none" filled="f" stroked="f" strokecolor="red" strokeweight="1pt">
            <v:textbox style="mso-next-textbox:#_x0000_s16335;mso-fit-shape-to-text:t" inset=".5mm,.3mm,.5mm,.3mm">
              <w:txbxContent>
                <w:p w14:paraId="50514879" w14:textId="77777777" w:rsidR="00650C76" w:rsidRDefault="00047926" w:rsidP="009E6F06">
                  <w:r>
                    <w:rPr>
                      <w:rFonts w:ascii="Times New Roman" w:hAnsi="Times New Roman"/>
                      <w:sz w:val="20"/>
                      <w:szCs w:val="20"/>
                    </w:rPr>
                    <w:pict w14:anchorId="6C186C9B">
                      <v:shape id="_x0000_i1893" type="#_x0000_t75" style="width:35.25pt;height:35.25pt" fillcolor="window">
                        <v:imagedata r:id="rId23" o:title="Obbligo generale"/>
                      </v:shape>
                    </w:pict>
                  </w:r>
                </w:p>
              </w:txbxContent>
            </v:textbox>
            <o:callout v:ext="edit" minusy="t"/>
          </v:shape>
        </w:pict>
      </w:r>
      <w:r>
        <w:pict w14:anchorId="64BA3A2F">
          <v:shape id="_x0000_s16350" type="#_x0000_t202" style="position:absolute;left:0;text-align:left;margin-left:0;margin-top:-.55pt;width:458.85pt;height:42.6pt;z-index:251249664">
            <v:textbox style="mso-next-textbox:#_x0000_s16350" inset=".5mm,.3mm,.5mm,.3mm">
              <w:txbxContent>
                <w:p w14:paraId="5C489102" w14:textId="77777777" w:rsidR="00650C76" w:rsidRDefault="00650C76" w:rsidP="009E6F06">
                  <w:pPr>
                    <w:rPr>
                      <w:b/>
                      <w:color w:val="0000FF"/>
                    </w:rPr>
                  </w:pPr>
                  <w:r>
                    <w:rPr>
                      <w:b/>
                      <w:color w:val="0000FF"/>
                    </w:rPr>
                    <w:t>Utilizar grasa tipo:</w:t>
                  </w:r>
                </w:p>
              </w:txbxContent>
            </v:textbox>
            <o:callout v:ext="edit" minusx="t"/>
          </v:shape>
        </w:pict>
      </w:r>
    </w:p>
    <w:p w14:paraId="3B09A12E" w14:textId="77777777" w:rsidR="009E6F06" w:rsidRDefault="009E6F06" w:rsidP="009E6F06">
      <w:pPr>
        <w:rPr>
          <w:rFonts w:cs="Arial"/>
        </w:rPr>
      </w:pPr>
    </w:p>
    <w:p w14:paraId="7B792239" w14:textId="77777777" w:rsidR="009E6F06" w:rsidRDefault="009E6F06" w:rsidP="009E6F06">
      <w:pPr>
        <w:rPr>
          <w:rFonts w:cs="Arial"/>
        </w:rPr>
      </w:pPr>
    </w:p>
    <w:p w14:paraId="7122CD9B" w14:textId="77777777" w:rsidR="009E6F06" w:rsidRDefault="00047926" w:rsidP="009E6F06">
      <w:pPr>
        <w:autoSpaceDE w:val="0"/>
        <w:autoSpaceDN w:val="0"/>
        <w:adjustRightInd w:val="0"/>
        <w:rPr>
          <w:rFonts w:cs="Arial"/>
          <w:color w:val="000000"/>
          <w:szCs w:val="18"/>
        </w:rPr>
      </w:pPr>
      <w:r>
        <w:rPr>
          <w:rFonts w:cs="Arial"/>
          <w:noProof/>
        </w:rPr>
        <w:pict w14:anchorId="57570320">
          <v:shape id="_x0000_s17248" type="#_x0000_t66" style="position:absolute;left:0;text-align:left;margin-left:374.4pt;margin-top:61.2pt;width:34.25pt;height:21.25pt;rotation:5909932fd;z-index:251767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" fillcolor="red"/>
        </w:pict>
      </w:r>
      <w:r>
        <w:rPr>
          <w:rFonts w:cs="Arial"/>
          <w:noProof/>
        </w:rPr>
        <w:pict w14:anchorId="401FCB9A">
          <v:shape id="_x0000_s17247" type="#_x0000_t202" style="position:absolute;left:0;text-align:left;margin-left:367.85pt;margin-top:8.35pt;width:57.55pt;height:69.55pt;z-index:25176678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" stroked="f" strokecolor="red" strokeweight="1pt">
            <v:textbox style="mso-next-textbox:#_x0000_s17247;mso-fit-shape-to-text:t" inset=".5mm,.3mm,.5mm,.3mm">
              <w:txbxContent>
                <w:p w14:paraId="1B408015" w14:textId="77777777" w:rsidR="00650C76" w:rsidRDefault="00047926" w:rsidP="00D34558">
                  <w:r>
                    <w:rPr>
                      <w:noProof/>
                    </w:rPr>
                    <w:pict w14:anchorId="000B7431">
                      <v:shape id="_x0000_i1894" type="#_x0000_t75" style="width:55.15pt;height:68.15pt">
                        <v:imagedata r:id="rId139" o:title="DSC_0050 mod"/>
                      </v:shape>
                    </w:pict>
                  </w:r>
                </w:p>
              </w:txbxContent>
            </v:textbox>
          </v:shape>
        </w:pict>
      </w:r>
    </w:p>
    <w:p w14:paraId="5F369889" w14:textId="77777777" w:rsidR="009E6F06" w:rsidRDefault="009E6F06" w:rsidP="009E6F06">
      <w:pPr>
        <w:rPr>
          <w:rFonts w:cs="Arial"/>
        </w:rPr>
      </w:pPr>
    </w:p>
    <w:p w14:paraId="4C86A8E5" w14:textId="77777777" w:rsidR="009E6F06" w:rsidRDefault="00FC06B0" w:rsidP="009E6F06">
      <w:pPr>
        <w:ind w:left="969"/>
        <w:rPr>
          <w:rFonts w:cs="Arial"/>
          <w:b/>
          <w:bCs/>
          <w:color w:val="0000FF"/>
          <w:sz w:val="28"/>
        </w:rPr>
      </w:pPr>
      <w:r>
        <w:rPr>
          <w:rFonts w:cs="Arial"/>
          <w:b/>
          <w:bCs/>
          <w:color w:val="0000FF"/>
          <w:sz w:val="28"/>
        </w:rPr>
        <w:pict w14:anchorId="1ED298C8">
          <v:shape id="_x0000_i1895" type="#_x0000_t75" style="width:35.25pt;height:16.85pt" o:bullet="t" fillcolor="window">
            <v:imagedata r:id="rId13" o:title="MANO CHE INDICA"/>
          </v:shape>
        </w:pict>
      </w:r>
      <w:r w:rsidR="009E6F06">
        <w:rPr>
          <w:rFonts w:cs="Arial"/>
          <w:b/>
          <w:bCs/>
          <w:color w:val="0000FF"/>
          <w:sz w:val="28"/>
        </w:rPr>
        <w:t>Acionar el botón de parada de emergencia</w:t>
      </w:r>
    </w:p>
    <w:p w14:paraId="650A2CF6" w14:textId="77777777" w:rsidR="009E6F06" w:rsidRDefault="009E6F06" w:rsidP="009E6F06">
      <w:pPr>
        <w:rPr>
          <w:rFonts w:cs="Arial"/>
        </w:rPr>
      </w:pPr>
    </w:p>
    <w:p w14:paraId="526BB60D" w14:textId="77777777" w:rsidR="009E6F06" w:rsidRDefault="00047926" w:rsidP="009E6F06">
      <w:pPr>
        <w:rPr>
          <w:rFonts w:cs="Arial"/>
        </w:rPr>
      </w:pPr>
      <w:r>
        <w:pict w14:anchorId="103BEF3A">
          <v:shape id="_x0000_s16339" type="#_x0000_t202" style="position:absolute;left:0;text-align:left;margin-left:5.7pt;margin-top:39.15pt;width:37.4pt;height:37.75pt;z-index:251238400;mso-wrap-style:none" filled="f" stroked="f" strokecolor="red" strokeweight="1pt">
            <v:textbox style="mso-next-textbox:#_x0000_s16339;mso-fit-shape-to-text:t" inset=".5mm,.3mm,.5mm,.3mm">
              <w:txbxContent>
                <w:p w14:paraId="4E1353A5" w14:textId="77777777" w:rsidR="00650C76" w:rsidRDefault="00047926" w:rsidP="009E6F06">
                  <w:r>
                    <w:rPr>
                      <w:rFonts w:ascii="Times New Roman" w:hAnsi="Times New Roman"/>
                      <w:sz w:val="20"/>
                      <w:szCs w:val="20"/>
                    </w:rPr>
                    <w:pict w14:anchorId="52753545">
                      <v:shape id="_x0000_i1896" type="#_x0000_t75" style="width:35.25pt;height:35.25pt" fillcolor="window">
                        <v:imagedata r:id="rId23" o:title="Obbligo generale"/>
                      </v:shape>
                    </w:pict>
                  </w:r>
                </w:p>
              </w:txbxContent>
            </v:textbox>
            <o:callout v:ext="edit" minusy="t"/>
          </v:shape>
        </w:pict>
      </w:r>
    </w:p>
    <w:p w14:paraId="09340504" w14:textId="77777777" w:rsidR="009E6F06" w:rsidRDefault="009E6F06" w:rsidP="009E6F06">
      <w:pPr>
        <w:rPr>
          <w:rFonts w:cs="Arial"/>
        </w:rPr>
      </w:pPr>
    </w:p>
    <w:p w14:paraId="2BB11A55" w14:textId="77777777" w:rsidR="009E6F06" w:rsidRDefault="00047926" w:rsidP="009E6F06">
      <w:pPr>
        <w:rPr>
          <w:rFonts w:cs="Arial"/>
        </w:rPr>
      </w:pPr>
      <w:r>
        <w:rPr>
          <w:rFonts w:cs="Arial"/>
          <w:noProof/>
        </w:rPr>
        <w:pict w14:anchorId="66552AE2">
          <v:shape id="_x0000_s16357" type="#_x0000_t66" style="position:absolute;left:0;text-align:left;margin-left:362.35pt;margin-top:57.15pt;width:48.45pt;height:19.95pt;rotation:-24537629fd;z-index:251254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" fillcolor="lime" strokeweight="1pt">
            <v:textbox inset=".5mm,.3mm,.5mm,.3mm"/>
          </v:shape>
        </w:pict>
      </w:r>
      <w:r>
        <w:rPr>
          <w:rFonts w:cs="Arial"/>
          <w:noProof/>
        </w:rPr>
        <w:pict w14:anchorId="6C5AFD63">
          <v:shape id="_x0000_s16356" type="#_x0000_t202" style="position:absolute;left:0;text-align:left;margin-left:413.25pt;margin-top:28.4pt;width:42.5pt;height:63.4pt;z-index:25125376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" filled="f" fillcolor="yellow" stroked="f">
            <v:fill opacity="32896f"/>
            <v:textbox style="mso-next-textbox:#_x0000_s16356;mso-fit-shape-to-text:t" inset=".5mm,.3mm,.5mm,.3mm">
              <w:txbxContent>
                <w:p w14:paraId="09D43F4E" w14:textId="77777777" w:rsidR="00650C76" w:rsidRDefault="00047926" w:rsidP="009E6F06">
                  <w:r>
                    <w:rPr>
                      <w:noProof/>
                    </w:rPr>
                    <w:pict w14:anchorId="75897E1E">
                      <v:shape id="_x0000_i1897" type="#_x0000_t75" alt="lucchetto" style="width:39.05pt;height:62.8pt;visibility:visible">
                        <v:imagedata r:id="rId105" o:title="lucchetto"/>
                      </v:shape>
                    </w:pict>
                  </w:r>
                </w:p>
              </w:txbxContent>
            </v:textbox>
          </v:shape>
        </w:pict>
      </w:r>
      <w:r>
        <w:rPr>
          <w:rFonts w:cs="Arial"/>
          <w:noProof/>
        </w:rPr>
        <w:pict w14:anchorId="79B79E45">
          <v:shape id="_x0000_s16353" type="#_x0000_t202" style="position:absolute;left:0;text-align:left;margin-left:304.4pt;margin-top:8.7pt;width:80.1pt;height:80.35pt;z-index:25125273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" filled="f" stroked="f" strokecolor="red">
            <v:textbox style="mso-next-textbox:#_x0000_s16353;mso-fit-shape-to-text:t" inset=".5mm,.3mm,.5mm,.3mm">
              <w:txbxContent>
                <w:p w14:paraId="7F85ECD7" w14:textId="77777777" w:rsidR="00650C76" w:rsidRDefault="00047926" w:rsidP="009E6F06">
                  <w:r>
                    <w:rPr>
                      <w:rFonts w:cs="Arial"/>
                      <w:noProof/>
                    </w:rPr>
                    <w:pict w14:anchorId="36B83B83">
                      <v:shape id="_x0000_i1898" type="#_x0000_t75" style="width:77.35pt;height:78.9pt">
                        <v:imagedata r:id="rId104" o:title="DSC_0581 mod"/>
                      </v:shape>
                    </w:pict>
                  </w:r>
                </w:p>
              </w:txbxContent>
            </v:textbox>
          </v:shape>
        </w:pict>
      </w:r>
    </w:p>
    <w:p w14:paraId="444C0B57" w14:textId="77777777" w:rsidR="009E6F06" w:rsidRDefault="00FC06B0" w:rsidP="009E6F06">
      <w:pPr>
        <w:ind w:left="1026" w:right="3767" w:hanging="6"/>
        <w:rPr>
          <w:rFonts w:cs="Arial"/>
        </w:rPr>
      </w:pPr>
      <w:r>
        <w:rPr>
          <w:rFonts w:cs="Arial"/>
          <w:b/>
          <w:bCs/>
          <w:color w:val="0000FF"/>
          <w:sz w:val="28"/>
        </w:rPr>
        <w:pict w14:anchorId="143FBF12">
          <v:shape id="_x0000_i1899" type="#_x0000_t75" style="width:35.25pt;height:16.85pt" o:bullet="t" fillcolor="window">
            <v:imagedata r:id="rId13" o:title="MANO CHE INDICA"/>
          </v:shape>
        </w:pict>
      </w:r>
      <w:r w:rsidR="009E6F06">
        <w:rPr>
          <w:rFonts w:cs="Arial"/>
          <w:b/>
          <w:bCs/>
          <w:color w:val="0000FF"/>
          <w:sz w:val="28"/>
        </w:rPr>
        <w:t xml:space="preserve">Llevar a 0, OFF el interruptor general y luego insertar en la ranura específica el candado, cerrarlo y quitar la </w:t>
      </w:r>
      <w:r w:rsidR="009E6F06">
        <w:rPr>
          <w:rFonts w:cs="Arial"/>
        </w:rPr>
        <w:t>llave.</w:t>
      </w:r>
    </w:p>
    <w:p w14:paraId="345BE7FD" w14:textId="77777777" w:rsidR="009E6F06" w:rsidRDefault="00047926" w:rsidP="009E6F06">
      <w:pPr>
        <w:rPr>
          <w:rFonts w:cs="Arial"/>
        </w:rPr>
      </w:pPr>
      <w:r>
        <w:pict w14:anchorId="6C91CEB5">
          <v:shape id="_x0000_s16340" type="#_x0000_t202" style="position:absolute;left:0;text-align:left;margin-left:5.7pt;margin-top:13pt;width:37.4pt;height:37.75pt;z-index:251239424;mso-wrap-style:none" filled="f" stroked="f" strokecolor="red" strokeweight="1pt">
            <v:textbox style="mso-next-textbox:#_x0000_s16340;mso-fit-shape-to-text:t" inset=".5mm,.3mm,.5mm,.3mm">
              <w:txbxContent>
                <w:p w14:paraId="42BFBD50" w14:textId="77777777" w:rsidR="00650C76" w:rsidRDefault="00047926" w:rsidP="009E6F06">
                  <w:r>
                    <w:rPr>
                      <w:rFonts w:ascii="Times New Roman" w:hAnsi="Times New Roman"/>
                      <w:sz w:val="20"/>
                      <w:szCs w:val="20"/>
                    </w:rPr>
                    <w:pict w14:anchorId="54CFD8BF">
                      <v:shape id="_x0000_i1900" type="#_x0000_t75" style="width:35.25pt;height:35.25pt" fillcolor="window">
                        <v:imagedata r:id="rId23" o:title="Obbligo generale"/>
                      </v:shape>
                    </w:pict>
                  </w:r>
                </w:p>
              </w:txbxContent>
            </v:textbox>
            <o:callout v:ext="edit" minusy="t"/>
          </v:shape>
        </w:pict>
      </w:r>
    </w:p>
    <w:p w14:paraId="44DFB784" w14:textId="77777777" w:rsidR="009E6F06" w:rsidRDefault="00FC06B0" w:rsidP="009E6F06">
      <w:pPr>
        <w:ind w:left="1710" w:hanging="684"/>
        <w:rPr>
          <w:rFonts w:cs="Arial"/>
          <w:b/>
          <w:bCs/>
          <w:color w:val="0000FF"/>
          <w:sz w:val="28"/>
        </w:rPr>
      </w:pPr>
      <w:r>
        <w:rPr>
          <w:rFonts w:cs="Arial"/>
          <w:b/>
          <w:bCs/>
          <w:color w:val="0000FF"/>
          <w:sz w:val="28"/>
        </w:rPr>
        <w:pict w14:anchorId="30B3E64C">
          <v:shape id="_x0000_i1901" type="#_x0000_t75" style="width:35.25pt;height:16.85pt" o:bullet="t" fillcolor="window">
            <v:imagedata r:id="rId13" o:title="MANO CHE INDICA"/>
          </v:shape>
        </w:pict>
      </w:r>
      <w:r w:rsidR="009E6F06">
        <w:rPr>
          <w:rFonts w:cs="Arial"/>
          <w:b/>
          <w:bCs/>
          <w:color w:val="0000FF"/>
          <w:sz w:val="28"/>
        </w:rPr>
        <w:t>Desconectar la máquina de la línea de alimentación eléctrica.</w:t>
      </w:r>
    </w:p>
    <w:p w14:paraId="55901E4A" w14:textId="77777777" w:rsidR="009E6F06" w:rsidRDefault="00047926" w:rsidP="009E6F06">
      <w:pPr>
        <w:rPr>
          <w:rFonts w:cs="Arial"/>
          <w:bCs/>
        </w:rPr>
      </w:pPr>
      <w:r>
        <w:rPr>
          <w:rFonts w:cs="Arial"/>
          <w:bCs/>
          <w:noProof/>
        </w:rPr>
        <w:pict w14:anchorId="0096C4DC">
          <v:shape id="_x0000_s16358" type="#_x0000_t202" style="position:absolute;left:0;text-align:left;margin-left:10.1pt;margin-top:7.05pt;width:196.65pt;height:37.05pt;z-index:251255808" strokecolor="red">
            <v:textbox style="mso-next-textbox:#_x0000_s16358" inset=".5mm,.3mm,.5mm,.3mm">
              <w:txbxContent>
                <w:p w14:paraId="1D66AE95" w14:textId="77777777" w:rsidR="00650C76" w:rsidRDefault="00650C76" w:rsidP="009E6F06">
                  <w:r>
                    <w:t>Quitar el panel para acceder a los puntos de engrase…</w:t>
                  </w:r>
                </w:p>
              </w:txbxContent>
            </v:textbox>
            <o:callout v:ext="edit" minusx="t" minusy="t"/>
          </v:shape>
        </w:pict>
      </w:r>
    </w:p>
    <w:p w14:paraId="14E6E6D6" w14:textId="77777777" w:rsidR="009E6F06" w:rsidRDefault="00047926" w:rsidP="009E6F06">
      <w:pPr>
        <w:rPr>
          <w:rFonts w:cs="Arial"/>
          <w:bCs/>
        </w:rPr>
      </w:pPr>
      <w:r>
        <w:rPr>
          <w:rFonts w:cs="Arial"/>
          <w:bCs/>
          <w:noProof/>
        </w:rPr>
        <w:pict w14:anchorId="330AD7D5">
          <v:shape id="_x0000_s16360" type="#_x0000_t202" style="position:absolute;left:0;text-align:left;margin-left:294.45pt;margin-top:4.65pt;width:145.35pt;height:25.65pt;z-index:251256832" strokecolor="red">
            <v:textbox style="mso-next-textbox:#_x0000_s16360" inset=".5mm,.3mm,.5mm,.3mm">
              <w:txbxContent>
                <w:p w14:paraId="63C4E965" w14:textId="77777777" w:rsidR="00650C76" w:rsidRDefault="00650C76" w:rsidP="009E6F06">
                  <w:r>
                    <w:t>…también en el otro lado</w:t>
                  </w:r>
                </w:p>
              </w:txbxContent>
            </v:textbox>
            <o:callout v:ext="edit" minusx="t" minusy="t"/>
          </v:shape>
        </w:pict>
      </w:r>
    </w:p>
    <w:p w14:paraId="79324D12" w14:textId="77777777" w:rsidR="009E6F06" w:rsidRDefault="009E6F06" w:rsidP="009E6F06">
      <w:pPr>
        <w:rPr>
          <w:rFonts w:cs="Arial"/>
          <w:bCs/>
        </w:rPr>
      </w:pPr>
    </w:p>
    <w:p w14:paraId="19C3A79F" w14:textId="77777777" w:rsidR="009E6F06" w:rsidRDefault="00047926" w:rsidP="009E6F06">
      <w:pPr>
        <w:rPr>
          <w:rFonts w:cs="Arial"/>
          <w:bCs/>
        </w:rPr>
      </w:pPr>
      <w:r>
        <w:rPr>
          <w:rFonts w:cs="Arial"/>
          <w:bCs/>
          <w:noProof/>
        </w:rPr>
        <w:pict w14:anchorId="4206CACA">
          <v:line id="_x0000_s16361" style="position:absolute;left:0;text-align:left;z-index:251257856" from="367.85pt,2.7pt" to="367.85pt,115.2pt" strokecolor="red">
            <v:stroke endarrow="block"/>
            <o:callout v:ext="edit" minusx="t" minusy="t"/>
          </v:line>
        </w:pict>
      </w:r>
      <w:r>
        <w:rPr>
          <w:rFonts w:cs="Arial"/>
          <w:bCs/>
          <w:noProof/>
        </w:rPr>
        <w:pict w14:anchorId="199E8682">
          <v:line id="_x0000_s16362" style="position:absolute;left:0;text-align:left;z-index:251258880" from="124.85pt,2.7pt" to="124.85pt,97.6pt" strokecolor="red">
            <v:stroke endarrow="block"/>
            <o:callout v:ext="edit" minusx="t" minusy="t"/>
          </v:line>
        </w:pict>
      </w:r>
      <w:r>
        <w:rPr>
          <w:noProof/>
        </w:rPr>
        <w:pict w14:anchorId="719AE039">
          <v:shape id="_x0000_s17088" type="#_x0000_t202" style="position:absolute;left:0;text-align:left;margin-left:286.2pt;margin-top:12.95pt;width:160.75pt;height:239.95pt;z-index:250382336;mso-wrap-style:none" filled="f" stroked="f" strokecolor="red">
            <v:textbox style="mso-next-textbox:#_x0000_s17088;mso-fit-shape-to-text:t" inset=".5mm,.3mm,.5mm,.3mm">
              <w:txbxContent>
                <w:p w14:paraId="2CDA1BF6" w14:textId="77777777" w:rsidR="00650C76" w:rsidRDefault="00047926">
                  <w:r>
                    <w:pict w14:anchorId="44BAEE27">
                      <v:shape id="_x0000_i1902" type="#_x0000_t75" style="width:158.55pt;height:238.2pt">
                        <v:imagedata r:id="rId343" o:title="DSC_0153"/>
                      </v:shape>
                    </w:pict>
                  </w:r>
                </w:p>
              </w:txbxContent>
            </v:textbox>
            <o:callout v:ext="edit" minusx="t" minusy="t"/>
          </v:shape>
        </w:pict>
      </w:r>
    </w:p>
    <w:p w14:paraId="020250D0" w14:textId="77777777" w:rsidR="009E6F06" w:rsidRDefault="00047926" w:rsidP="009E6F06">
      <w:pPr>
        <w:rPr>
          <w:rFonts w:cs="Arial"/>
          <w:bCs/>
        </w:rPr>
      </w:pPr>
      <w:r>
        <w:rPr>
          <w:noProof/>
        </w:rPr>
        <w:pict w14:anchorId="5D98D0FC">
          <v:shape id="_x0000_s16359" type="#_x0000_t202" style="position:absolute;left:0;text-align:left;margin-left:8.55pt;margin-top:1.35pt;width:183.2pt;height:239.35pt;z-index:250381312;mso-wrap-style:none" filled="f" stroked="f" strokecolor="red">
            <v:textbox style="mso-next-textbox:#_x0000_s16359;mso-fit-shape-to-text:t" inset=".5mm,.3mm,.5mm,.3mm">
              <w:txbxContent>
                <w:p w14:paraId="3DBEE4F9" w14:textId="77777777" w:rsidR="00650C76" w:rsidRDefault="00047926" w:rsidP="009E6F06">
                  <w:r>
                    <w:pict w14:anchorId="524F350B">
                      <v:shape id="_x0000_i1903" type="#_x0000_t75" style="width:179.25pt;height:238.2pt">
                        <v:imagedata r:id="rId344" o:title="DSC_0143 mod 2"/>
                      </v:shape>
                    </w:pict>
                  </w:r>
                </w:p>
              </w:txbxContent>
            </v:textbox>
            <o:callout v:ext="edit" minusx="t" minusy="t"/>
          </v:shape>
        </w:pict>
      </w:r>
    </w:p>
    <w:p w14:paraId="2DE2EB12" w14:textId="77777777" w:rsidR="009E6F06" w:rsidRDefault="009E6F06" w:rsidP="009E6F06">
      <w:pPr>
        <w:rPr>
          <w:rFonts w:cs="Arial"/>
          <w:bCs/>
        </w:rPr>
      </w:pPr>
    </w:p>
    <w:p w14:paraId="7560CB29" w14:textId="77777777" w:rsidR="009E6F06" w:rsidRDefault="009E6F06" w:rsidP="009E6F06">
      <w:pPr>
        <w:rPr>
          <w:rFonts w:cs="Arial"/>
          <w:bCs/>
        </w:rPr>
      </w:pPr>
    </w:p>
    <w:p w14:paraId="1D5EC887" w14:textId="77777777" w:rsidR="009E6F06" w:rsidRDefault="009E6F06" w:rsidP="009E6F06">
      <w:pPr>
        <w:rPr>
          <w:rFonts w:cs="Arial"/>
          <w:bCs/>
        </w:rPr>
      </w:pPr>
    </w:p>
    <w:p w14:paraId="583F946B" w14:textId="77777777" w:rsidR="009E6F06" w:rsidRDefault="009E6F06" w:rsidP="009E6F06">
      <w:pPr>
        <w:rPr>
          <w:rFonts w:cs="Arial"/>
          <w:bCs/>
        </w:rPr>
      </w:pPr>
    </w:p>
    <w:p w14:paraId="1A2DC19D" w14:textId="77777777" w:rsidR="009E6F06" w:rsidRDefault="009E6F06" w:rsidP="009E6F06">
      <w:pPr>
        <w:rPr>
          <w:rFonts w:cs="Arial"/>
          <w:bCs/>
        </w:rPr>
      </w:pPr>
    </w:p>
    <w:p w14:paraId="6869575C" w14:textId="77777777" w:rsidR="009E6F06" w:rsidRDefault="009E6F06" w:rsidP="009E6F06">
      <w:pPr>
        <w:rPr>
          <w:rFonts w:cs="Arial"/>
          <w:bCs/>
        </w:rPr>
      </w:pPr>
    </w:p>
    <w:p w14:paraId="2C494E86" w14:textId="77777777" w:rsidR="009E6F06" w:rsidRDefault="009E6F06" w:rsidP="009E6F06">
      <w:pPr>
        <w:rPr>
          <w:rFonts w:cs="Arial"/>
          <w:bCs/>
        </w:rPr>
      </w:pPr>
    </w:p>
    <w:p w14:paraId="135625F3" w14:textId="77777777" w:rsidR="009E6F06" w:rsidRDefault="009E6F06" w:rsidP="009E6F06">
      <w:pPr>
        <w:rPr>
          <w:rFonts w:cs="Arial"/>
          <w:bCs/>
        </w:rPr>
      </w:pPr>
    </w:p>
    <w:p w14:paraId="6AFAA8C0" w14:textId="77777777" w:rsidR="009E6F06" w:rsidRDefault="009E6F06" w:rsidP="009E6F06">
      <w:pPr>
        <w:rPr>
          <w:rFonts w:cs="Arial"/>
          <w:bCs/>
        </w:rPr>
      </w:pPr>
    </w:p>
    <w:p w14:paraId="2D28C6E9" w14:textId="77777777" w:rsidR="009E6F06" w:rsidRDefault="009E6F06" w:rsidP="009E6F06">
      <w:pPr>
        <w:rPr>
          <w:rFonts w:cs="Arial"/>
          <w:bCs/>
        </w:rPr>
      </w:pPr>
    </w:p>
    <w:p w14:paraId="1063A78C" w14:textId="77777777" w:rsidR="009E6F06" w:rsidRDefault="009E6F06" w:rsidP="009E6F06">
      <w:pPr>
        <w:rPr>
          <w:rFonts w:cs="Arial"/>
          <w:bCs/>
        </w:rPr>
      </w:pPr>
    </w:p>
    <w:p w14:paraId="5A1F6399" w14:textId="77777777" w:rsidR="009E6F06" w:rsidRDefault="009E6F06" w:rsidP="009E6F06">
      <w:pPr>
        <w:rPr>
          <w:rFonts w:cs="Arial"/>
          <w:bCs/>
        </w:rPr>
      </w:pPr>
    </w:p>
    <w:p w14:paraId="013CD833" w14:textId="77777777" w:rsidR="009E6F06" w:rsidRDefault="009E6F06" w:rsidP="009E6F06">
      <w:pPr>
        <w:rPr>
          <w:rFonts w:cs="Arial"/>
          <w:bCs/>
        </w:rPr>
      </w:pPr>
    </w:p>
    <w:p w14:paraId="163EDA6C" w14:textId="77777777" w:rsidR="009E6F06" w:rsidRDefault="009E6F06" w:rsidP="009E6F06">
      <w:pPr>
        <w:rPr>
          <w:rFonts w:cs="Arial"/>
          <w:bCs/>
        </w:rPr>
      </w:pPr>
    </w:p>
    <w:p w14:paraId="044E1610" w14:textId="77777777" w:rsidR="009E6F06" w:rsidRDefault="009E6F06" w:rsidP="009E6F06">
      <w:pPr>
        <w:rPr>
          <w:rFonts w:cs="Arial"/>
          <w:bCs/>
        </w:rPr>
      </w:pPr>
      <w:r>
        <w:rPr>
          <w:rFonts w:cs="Arial"/>
          <w:bCs/>
        </w:rPr>
        <w:br w:type="page"/>
      </w:r>
    </w:p>
    <w:p w14:paraId="42B124F6" w14:textId="77777777" w:rsidR="009E6F06" w:rsidRDefault="009E6F06" w:rsidP="00F145AF">
      <w:pPr>
        <w:numPr>
          <w:ilvl w:val="0"/>
          <w:numId w:val="13"/>
        </w:numPr>
        <w:rPr>
          <w:rFonts w:cs="Arial"/>
          <w:bCs/>
        </w:rPr>
      </w:pPr>
      <w:r>
        <w:rPr>
          <w:rFonts w:cs="Arial"/>
          <w:bCs/>
        </w:rPr>
        <w:t>Acceder a los órganos de trabajo;</w:t>
      </w:r>
    </w:p>
    <w:p w14:paraId="20E3DBF4" w14:textId="77777777" w:rsidR="009E6F06" w:rsidRDefault="009E6F06" w:rsidP="009E6F06">
      <w:pPr>
        <w:rPr>
          <w:rFonts w:cs="Arial"/>
          <w:bCs/>
        </w:rPr>
      </w:pPr>
    </w:p>
    <w:p w14:paraId="6079F50F" w14:textId="77777777" w:rsidR="009E6F06" w:rsidRDefault="009E6F06" w:rsidP="009E6F06">
      <w:pPr>
        <w:rPr>
          <w:rFonts w:cs="Arial"/>
          <w:bCs/>
        </w:rPr>
      </w:pPr>
      <w:r>
        <w:rPr>
          <w:rFonts w:cs="Arial"/>
          <w:bCs/>
        </w:rPr>
        <w:t>Para cada punto a engrasar:</w:t>
      </w:r>
    </w:p>
    <w:p w14:paraId="41BB1CFC" w14:textId="77777777" w:rsidR="009E6F06" w:rsidRDefault="009E6F06" w:rsidP="009E6F06">
      <w:pPr>
        <w:rPr>
          <w:rFonts w:cs="Arial"/>
          <w:bCs/>
        </w:rPr>
      </w:pPr>
    </w:p>
    <w:p w14:paraId="4253D5E6" w14:textId="77777777" w:rsidR="009E6F06" w:rsidRDefault="009E6F06" w:rsidP="00F145AF">
      <w:pPr>
        <w:numPr>
          <w:ilvl w:val="0"/>
          <w:numId w:val="13"/>
        </w:numPr>
        <w:rPr>
          <w:rFonts w:cs="Arial"/>
          <w:bCs/>
        </w:rPr>
      </w:pPr>
      <w:r>
        <w:rPr>
          <w:rFonts w:cs="Arial"/>
          <w:bCs/>
        </w:rPr>
        <w:t>Extraer el capuchón de protección (si está presente);</w:t>
      </w:r>
    </w:p>
    <w:p w14:paraId="2541B70B" w14:textId="77777777" w:rsidR="009E6F06" w:rsidRDefault="009E6F06" w:rsidP="00F145AF">
      <w:pPr>
        <w:numPr>
          <w:ilvl w:val="0"/>
          <w:numId w:val="13"/>
        </w:numPr>
        <w:rPr>
          <w:rFonts w:cs="Arial"/>
          <w:color w:val="000000"/>
          <w:szCs w:val="18"/>
        </w:rPr>
      </w:pPr>
      <w:r>
        <w:rPr>
          <w:rFonts w:cs="Arial"/>
          <w:bCs/>
        </w:rPr>
        <w:t xml:space="preserve">Proceder a engrasar los soportes </w:t>
      </w:r>
      <w:r w:rsidR="004E3520">
        <w:rPr>
          <w:rFonts w:cs="Arial"/>
          <w:bCs/>
        </w:rPr>
        <w:t xml:space="preserve">de los rodamientos </w:t>
      </w:r>
      <w:r>
        <w:rPr>
          <w:rFonts w:cs="Arial"/>
          <w:bCs/>
        </w:rPr>
        <w:t xml:space="preserve">(si están </w:t>
      </w:r>
      <w:r w:rsidR="004E3520">
        <w:rPr>
          <w:rFonts w:cs="Arial"/>
          <w:bCs/>
        </w:rPr>
        <w:t xml:space="preserve">presentes): utilizar </w:t>
      </w:r>
      <w:r>
        <w:rPr>
          <w:rFonts w:cs="Arial"/>
          <w:bCs/>
        </w:rPr>
        <w:t>un engrasador apropiado;</w:t>
      </w:r>
    </w:p>
    <w:p w14:paraId="6517D658" w14:textId="77777777" w:rsidR="009E6F06" w:rsidRDefault="00047926" w:rsidP="009E6F06">
      <w:pPr>
        <w:autoSpaceDE w:val="0"/>
        <w:autoSpaceDN w:val="0"/>
        <w:adjustRightInd w:val="0"/>
        <w:rPr>
          <w:rFonts w:cs="Arial"/>
          <w:color w:val="000000"/>
          <w:szCs w:val="18"/>
        </w:rPr>
      </w:pPr>
      <w:r>
        <w:pict w14:anchorId="4A962B23">
          <v:shape id="_x0000_s16341" type="#_x0000_t202" style="position:absolute;left:0;text-align:left;margin-left:11.4pt;margin-top:3.3pt;width:140.4pt;height:110.7pt;z-index:251240448" filled="f" stroked="f" strokecolor="red">
            <v:textbox style="mso-next-textbox:#_x0000_s16341">
              <w:txbxContent>
                <w:p w14:paraId="71AEB334" w14:textId="77777777" w:rsidR="00650C76" w:rsidRDefault="00047926" w:rsidP="009E6F06">
                  <w:r>
                    <w:rPr>
                      <w:rFonts w:ascii="Times New Roman" w:hAnsi="Times New Roman"/>
                      <w:sz w:val="20"/>
                      <w:szCs w:val="20"/>
                    </w:rPr>
                    <w:pict w14:anchorId="43B2CFE5">
                      <v:shape id="_x0000_i1904" type="#_x0000_t75" style="width:125.6pt;height:103.4pt">
                        <v:imagedata r:id="rId345" o:title="ingrassatore 001" croptop="10257f" cropleft="7692f" cropright="7692f" blacklevel="5898f"/>
                      </v:shape>
                    </w:pict>
                  </w:r>
                </w:p>
              </w:txbxContent>
            </v:textbox>
          </v:shape>
        </w:pict>
      </w:r>
      <w:r>
        <w:pict w14:anchorId="7E01C483">
          <v:shape id="_x0000_s16342" type="#_x0000_t202" style="position:absolute;left:0;text-align:left;margin-left:200.05pt;margin-top:23.4pt;width:171pt;height:27pt;z-index:251241472" filled="f" stroked="f" strokecolor="red" strokeweight="1pt">
            <v:textbox style="mso-next-textbox:#_x0000_s16342" inset=".5mm,.3mm,.5mm,.3mm">
              <w:txbxContent>
                <w:p w14:paraId="50459D92" w14:textId="77777777" w:rsidR="00650C76" w:rsidRDefault="00650C76" w:rsidP="009E6F06">
                  <w:pPr>
                    <w:rPr>
                      <w:b/>
                      <w:bCs/>
                    </w:rPr>
                  </w:pPr>
                  <w:r>
                    <w:rPr>
                      <w:rFonts w:cs="Arial"/>
                      <w:b/>
                      <w:bCs/>
                      <w:color w:val="FF6600"/>
                      <w:sz w:val="28"/>
                    </w:rPr>
                    <w:t>Peligro de contusión</w:t>
                  </w:r>
                </w:p>
              </w:txbxContent>
            </v:textbox>
          </v:shape>
        </w:pict>
      </w:r>
      <w:r>
        <w:pict w14:anchorId="24DCDDE3">
          <v:shape id="_x0000_s16343" type="#_x0000_t202" style="position:absolute;left:0;text-align:left;margin-left:201.05pt;margin-top:55.35pt;width:2in;height:54.05pt;z-index:251242496" filled="f" stroked="f" strokecolor="red" strokeweight="1pt">
            <v:textbox style="mso-next-textbox:#_x0000_s16343" inset=".5mm,.3mm,.5mm,.3mm">
              <w:txbxContent>
                <w:p w14:paraId="3082D7AC" w14:textId="77777777" w:rsidR="00650C76" w:rsidRDefault="00650C76" w:rsidP="009E6F06">
                  <w:pPr>
                    <w:pStyle w:val="Intestazione"/>
                    <w:tabs>
                      <w:tab w:val="left" w:pos="708"/>
                    </w:tabs>
                    <w:jc w:val="center"/>
                    <w:rPr>
                      <w:rFonts w:ascii="Times New Roman" w:hAnsi="Times New Roman"/>
                      <w:b/>
                      <w:bCs/>
                      <w:szCs w:val="24"/>
                    </w:rPr>
                  </w:pPr>
                  <w:r>
                    <w:rPr>
                      <w:rFonts w:cs="Arial"/>
                      <w:b/>
                      <w:bCs/>
                      <w:color w:val="FF6600"/>
                      <w:sz w:val="28"/>
                    </w:rPr>
                    <w:t>Peligro posible presencia de sustancias químicas</w:t>
                  </w:r>
                </w:p>
              </w:txbxContent>
            </v:textbox>
          </v:shape>
        </w:pict>
      </w:r>
      <w:r>
        <w:pict w14:anchorId="48391087">
          <v:shape id="_x0000_s16344" type="#_x0000_t202" style="position:absolute;left:0;text-align:left;margin-left:151.05pt;margin-top:19.5pt;width:52.3pt;height:43.6pt;z-index:251243520;mso-wrap-style:none" filled="f" stroked="f" strokecolor="red" strokeweight="1pt">
            <v:textbox style="mso-next-textbox:#_x0000_s16344;mso-fit-shape-to-text:t" inset=".5mm,.3mm,.5mm,.3mm">
              <w:txbxContent>
                <w:p w14:paraId="4D3486DE" w14:textId="77777777" w:rsidR="00650C76" w:rsidRDefault="00047926" w:rsidP="009E6F06">
                  <w:pPr>
                    <w:pStyle w:val="Intestazione"/>
                    <w:tabs>
                      <w:tab w:val="left" w:pos="708"/>
                    </w:tabs>
                    <w:rPr>
                      <w:rFonts w:ascii="Times New Roman" w:hAnsi="Times New Roman"/>
                      <w:szCs w:val="24"/>
                    </w:rPr>
                  </w:pPr>
                  <w:r>
                    <w:rPr>
                      <w:rFonts w:ascii="Times New Roman" w:hAnsi="Times New Roman"/>
                      <w:sz w:val="20"/>
                    </w:rPr>
                    <w:pict w14:anchorId="3DDE696C">
                      <v:shape id="_x0000_i1905" type="#_x0000_t75" style="width:49.8pt;height:42.15pt">
                        <v:imagedata r:id="rId172" o:title="CONTUSIONE"/>
                      </v:shape>
                    </w:pict>
                  </w:r>
                </w:p>
              </w:txbxContent>
            </v:textbox>
          </v:shape>
        </w:pict>
      </w:r>
      <w:r>
        <w:pict w14:anchorId="503BD452">
          <v:shape id="_x0000_s16345" type="#_x0000_t202" style="position:absolute;left:0;text-align:left;margin-left:151.05pt;margin-top:64.45pt;width:52.3pt;height:44.45pt;z-index:251244544;mso-wrap-style:none" filled="f" stroked="f" strokecolor="red" strokeweight="1pt">
            <v:textbox style="mso-next-textbox:#_x0000_s16345;mso-fit-shape-to-text:t" inset=".5mm,.3mm,.5mm,.3mm">
              <w:txbxContent>
                <w:p w14:paraId="30DEDBD6" w14:textId="77777777" w:rsidR="00650C76" w:rsidRDefault="00047926" w:rsidP="009E6F06">
                  <w:r>
                    <w:rPr>
                      <w:rFonts w:ascii="Times New Roman" w:hAnsi="Times New Roman"/>
                      <w:sz w:val="20"/>
                      <w:szCs w:val="20"/>
                    </w:rPr>
                    <w:pict w14:anchorId="187F16EC">
                      <v:shape id="_x0000_i1906" type="#_x0000_t75" style="width:48.25pt;height:42.9pt">
                        <v:imagedata r:id="rId280" o:title="pericolo generico 1"/>
                      </v:shape>
                    </w:pict>
                  </w:r>
                </w:p>
              </w:txbxContent>
            </v:textbox>
          </v:shape>
        </w:pict>
      </w:r>
      <w:r>
        <w:pict w14:anchorId="224D405B">
          <v:shape id="_x0000_s16346" type="#_x0000_t202" style="position:absolute;left:0;text-align:left;margin-left:379.2pt;margin-top:12.7pt;width:52.3pt;height:51.15pt;z-index:251245568;mso-wrap-style:none" filled="f" stroked="f" strokecolor="red" strokeweight="1pt">
            <v:textbox style="mso-next-textbox:#_x0000_s16346;mso-fit-shape-to-text:t" inset=".5mm,.3mm,.5mm,.3mm">
              <w:txbxContent>
                <w:p w14:paraId="6E815482" w14:textId="77777777" w:rsidR="00650C76" w:rsidRDefault="00047926" w:rsidP="009E6F06">
                  <w:r>
                    <w:rPr>
                      <w:rFonts w:ascii="Times New Roman" w:hAnsi="Times New Roman"/>
                      <w:sz w:val="20"/>
                      <w:szCs w:val="20"/>
                    </w:rPr>
                    <w:pict w14:anchorId="5E9F2889">
                      <v:shape id="_x0000_i1907" type="#_x0000_t75" style="width:48.25pt;height:48.25pt">
                        <v:imagedata r:id="rId54" o:title="Obbligo di guanti protettivi"/>
                      </v:shape>
                    </w:pict>
                  </w:r>
                </w:p>
              </w:txbxContent>
            </v:textbox>
          </v:shape>
        </w:pict>
      </w:r>
      <w:r>
        <w:pict w14:anchorId="08AAB27C">
          <v:shape id="_x0000_s16347" type="#_x0000_t202" style="position:absolute;left:0;text-align:left;margin-left:433.2pt;margin-top:14.7pt;width:50.15pt;height:49pt;z-index:251246592;mso-wrap-style:none" filled="f" stroked="f" strokecolor="red" strokeweight="1pt">
            <v:textbox style="mso-next-textbox:#_x0000_s16347;mso-fit-shape-to-text:t" inset=".5mm,.3mm,.5mm,.3mm">
              <w:txbxContent>
                <w:p w14:paraId="31C97B93" w14:textId="77777777" w:rsidR="00650C76" w:rsidRDefault="00047926" w:rsidP="009E6F06">
                  <w:r>
                    <w:rPr>
                      <w:rFonts w:ascii="Times New Roman" w:hAnsi="Times New Roman"/>
                      <w:sz w:val="20"/>
                      <w:szCs w:val="20"/>
                    </w:rPr>
                    <w:pict w14:anchorId="1AE2F094">
                      <v:shape id="_x0000_i1908" type="#_x0000_t75" style="width:47.5pt;height:47.5pt">
                        <v:imagedata r:id="rId281" o:title="Obbligo indumenti protettivi"/>
                      </v:shape>
                    </w:pict>
                  </w:r>
                </w:p>
              </w:txbxContent>
            </v:textbox>
          </v:shape>
        </w:pict>
      </w:r>
      <w:r>
        <w:pict w14:anchorId="178E0735">
          <v:shape id="_x0000_s16348" type="#_x0000_t202" style="position:absolute;left:0;text-align:left;margin-left:361.95pt;margin-top:67.4pt;width:2in;height:45pt;z-index:251247616" filled="f" stroked="f" strokecolor="red" strokeweight="1pt">
            <v:textbox style="mso-next-textbox:#_x0000_s16348" inset=".5mm,.3mm,.5mm,.3mm">
              <w:txbxContent>
                <w:p w14:paraId="3B88217A" w14:textId="77777777" w:rsidR="00650C76" w:rsidRDefault="00650C76" w:rsidP="009E6F06">
                  <w:pPr>
                    <w:pStyle w:val="Intestazione"/>
                    <w:tabs>
                      <w:tab w:val="left" w:pos="708"/>
                    </w:tabs>
                    <w:jc w:val="center"/>
                    <w:rPr>
                      <w:rFonts w:ascii="Times New Roman" w:hAnsi="Times New Roman"/>
                      <w:b/>
                      <w:bCs/>
                      <w:color w:val="0000FF"/>
                      <w:szCs w:val="24"/>
                    </w:rPr>
                  </w:pPr>
                  <w:r>
                    <w:rPr>
                      <w:rFonts w:cs="Arial"/>
                      <w:b/>
                      <w:bCs/>
                      <w:color w:val="0000FF"/>
                      <w:sz w:val="28"/>
                    </w:rPr>
                    <w:t>Usar EPP adecuados (guantes, ropa, etc.)</w:t>
                  </w:r>
                </w:p>
              </w:txbxContent>
            </v:textbox>
          </v:shape>
        </w:pict>
      </w:r>
    </w:p>
    <w:p w14:paraId="5E86D465" w14:textId="77777777" w:rsidR="009E6F06" w:rsidRDefault="009E6F06" w:rsidP="009E6F06">
      <w:pPr>
        <w:autoSpaceDE w:val="0"/>
        <w:autoSpaceDN w:val="0"/>
        <w:adjustRightInd w:val="0"/>
        <w:rPr>
          <w:rFonts w:cs="Arial"/>
          <w:color w:val="000000"/>
          <w:szCs w:val="18"/>
        </w:rPr>
      </w:pPr>
    </w:p>
    <w:p w14:paraId="758F0C24" w14:textId="77777777" w:rsidR="009E6F06" w:rsidRDefault="009E6F06" w:rsidP="009E6F06">
      <w:pPr>
        <w:autoSpaceDE w:val="0"/>
        <w:autoSpaceDN w:val="0"/>
        <w:adjustRightInd w:val="0"/>
        <w:ind w:left="1416" w:firstLine="708"/>
        <w:rPr>
          <w:rFonts w:cs="Arial"/>
          <w:color w:val="000000"/>
          <w:szCs w:val="18"/>
        </w:rPr>
      </w:pPr>
    </w:p>
    <w:p w14:paraId="0BD1BF09" w14:textId="77777777" w:rsidR="009E6F06" w:rsidRDefault="009E6F06" w:rsidP="009E6F06">
      <w:pPr>
        <w:autoSpaceDE w:val="0"/>
        <w:autoSpaceDN w:val="0"/>
        <w:adjustRightInd w:val="0"/>
        <w:rPr>
          <w:rFonts w:cs="Arial"/>
        </w:rPr>
      </w:pPr>
    </w:p>
    <w:p w14:paraId="089A7CC9" w14:textId="77777777" w:rsidR="009E6F06" w:rsidRDefault="009E6F06" w:rsidP="009E6F06">
      <w:pPr>
        <w:autoSpaceDE w:val="0"/>
        <w:autoSpaceDN w:val="0"/>
        <w:adjustRightInd w:val="0"/>
        <w:rPr>
          <w:rFonts w:cs="Arial"/>
        </w:rPr>
      </w:pPr>
    </w:p>
    <w:p w14:paraId="29B1ED8F" w14:textId="77777777" w:rsidR="009E6F06" w:rsidRDefault="009E6F06" w:rsidP="009E6F06">
      <w:pPr>
        <w:autoSpaceDE w:val="0"/>
        <w:autoSpaceDN w:val="0"/>
        <w:adjustRightInd w:val="0"/>
        <w:rPr>
          <w:rFonts w:cs="Arial"/>
        </w:rPr>
      </w:pPr>
    </w:p>
    <w:p w14:paraId="29F345D1" w14:textId="77777777" w:rsidR="009E6F06" w:rsidRDefault="009E6F06" w:rsidP="009E6F06">
      <w:pPr>
        <w:autoSpaceDE w:val="0"/>
        <w:autoSpaceDN w:val="0"/>
        <w:adjustRightInd w:val="0"/>
        <w:rPr>
          <w:rFonts w:cs="Arial"/>
        </w:rPr>
      </w:pPr>
    </w:p>
    <w:p w14:paraId="74CA259C" w14:textId="77777777" w:rsidR="009E6F06" w:rsidRDefault="009E6F06" w:rsidP="009E6F06">
      <w:pPr>
        <w:autoSpaceDE w:val="0"/>
        <w:autoSpaceDN w:val="0"/>
        <w:adjustRightInd w:val="0"/>
        <w:rPr>
          <w:rFonts w:cs="Arial"/>
        </w:rPr>
      </w:pPr>
    </w:p>
    <w:p w14:paraId="0A11C4D7" w14:textId="77777777" w:rsidR="009E6F06" w:rsidRDefault="00047926" w:rsidP="009E6F06">
      <w:pPr>
        <w:autoSpaceDE w:val="0"/>
        <w:autoSpaceDN w:val="0"/>
        <w:adjustRightInd w:val="0"/>
        <w:rPr>
          <w:rFonts w:cs="Arial"/>
        </w:rPr>
      </w:pPr>
      <w:r>
        <w:rPr>
          <w:rFonts w:cs="Arial"/>
          <w:noProof/>
        </w:rPr>
        <w:pict w14:anchorId="3EB72CA8">
          <v:shape id="_x0000_s16148" type="#_x0000_t202" style="position:absolute;left:0;text-align:left;margin-left:230.85pt;margin-top:12.45pt;width:252.65pt;height:207.05pt;z-index:251065344;mso-wrap-style:none" filled="f" stroked="f" strokecolor="red">
            <v:textbox style="mso-next-textbox:#_x0000_s16148;mso-fit-shape-to-text:t" inset=".5mm,.3mm,.5mm,.3mm">
              <w:txbxContent>
                <w:p w14:paraId="73176945" w14:textId="77777777" w:rsidR="00650C76" w:rsidRDefault="00047926" w:rsidP="009E6F06">
                  <w:r>
                    <w:pict w14:anchorId="0F342B52">
                      <v:shape id="_x0000_i1909" type="#_x0000_t75" style="width:250.45pt;height:204.5pt">
                        <v:imagedata r:id="rId346" o:title="DSC_0572 mod"/>
                      </v:shape>
                    </w:pict>
                  </w:r>
                </w:p>
              </w:txbxContent>
            </v:textbox>
            <o:callout v:ext="edit" minusx="t" minusy="t"/>
          </v:shape>
        </w:pict>
      </w:r>
    </w:p>
    <w:p w14:paraId="66B9269F" w14:textId="77777777" w:rsidR="009E6F06" w:rsidRDefault="009E6F06" w:rsidP="009E6F06">
      <w:pPr>
        <w:autoSpaceDE w:val="0"/>
        <w:autoSpaceDN w:val="0"/>
        <w:adjustRightInd w:val="0"/>
        <w:rPr>
          <w:rFonts w:cs="Arial"/>
        </w:rPr>
      </w:pPr>
    </w:p>
    <w:p w14:paraId="680B9CA4" w14:textId="77777777" w:rsidR="009E6F06" w:rsidRDefault="009E6F06" w:rsidP="009E6F06">
      <w:pPr>
        <w:autoSpaceDE w:val="0"/>
        <w:autoSpaceDN w:val="0"/>
        <w:adjustRightInd w:val="0"/>
        <w:rPr>
          <w:rFonts w:cs="Arial"/>
        </w:rPr>
      </w:pPr>
    </w:p>
    <w:p w14:paraId="20853B96" w14:textId="77777777" w:rsidR="009E6F06" w:rsidRDefault="009E6F06" w:rsidP="009E6F06">
      <w:pPr>
        <w:autoSpaceDE w:val="0"/>
        <w:autoSpaceDN w:val="0"/>
        <w:adjustRightInd w:val="0"/>
        <w:rPr>
          <w:rFonts w:cs="Arial"/>
        </w:rPr>
      </w:pPr>
    </w:p>
    <w:p w14:paraId="324BB492" w14:textId="77777777" w:rsidR="009E6F06" w:rsidRDefault="009E6F06" w:rsidP="009E6F06">
      <w:pPr>
        <w:autoSpaceDE w:val="0"/>
        <w:autoSpaceDN w:val="0"/>
        <w:adjustRightInd w:val="0"/>
        <w:rPr>
          <w:rFonts w:cs="Arial"/>
        </w:rPr>
      </w:pPr>
    </w:p>
    <w:p w14:paraId="1D5B1F08" w14:textId="77777777" w:rsidR="009E6F06" w:rsidRDefault="00047926" w:rsidP="009E6F06">
      <w:pPr>
        <w:autoSpaceDE w:val="0"/>
        <w:autoSpaceDN w:val="0"/>
        <w:adjustRightInd w:val="0"/>
        <w:rPr>
          <w:rFonts w:cs="Arial"/>
        </w:rPr>
      </w:pPr>
      <w:r>
        <w:pict w14:anchorId="14390FE9">
          <v:shape id="_x0000_s16351" type="#_x0000_t202" style="position:absolute;left:0;text-align:left;margin-left:102.6pt;margin-top:5.2pt;width:107.9pt;height:57.95pt;z-index:251250688;mso-wrap-style:none" filled="f" strokecolor="red">
            <v:textbox style="mso-next-textbox:#_x0000_s16351;mso-fit-shape-to-text:t" inset=".5mm,.3mm,.5mm,.3mm">
              <w:txbxContent>
                <w:p w14:paraId="633D5906" w14:textId="77777777" w:rsidR="00650C76" w:rsidRDefault="00047926" w:rsidP="009E6F06">
                  <w:r>
                    <w:rPr>
                      <w:rFonts w:ascii="Times New Roman" w:hAnsi="Times New Roman"/>
                      <w:sz w:val="20"/>
                      <w:szCs w:val="20"/>
                    </w:rPr>
                    <w:pict w14:anchorId="5F6E9C30">
                      <v:shape id="_x0000_i1910" type="#_x0000_t75" style="width:104.95pt;height:55.9pt">
                        <v:imagedata r:id="rId347" o:title="Lubrificazione 2"/>
                      </v:shape>
                    </w:pict>
                  </w:r>
                </w:p>
              </w:txbxContent>
            </v:textbox>
          </v:shape>
        </w:pict>
      </w:r>
      <w:r>
        <w:pict w14:anchorId="6C24202E">
          <v:shape id="_x0000_s16352" type="#_x0000_t68" style="position:absolute;left:0;text-align:left;margin-left:266.5pt;margin-top:1.85pt;width:22.8pt;height:37.05pt;rotation:-15957350fd;z-index:251251712" fillcolor="#fc0">
            <v:textbox inset=".5mm,.3mm,.5mm,.3mm"/>
            <o:callout v:ext="edit" minusx="t"/>
          </v:shape>
        </w:pict>
      </w:r>
    </w:p>
    <w:p w14:paraId="4BC22F27" w14:textId="77777777" w:rsidR="009E6F06" w:rsidRDefault="009E6F06" w:rsidP="009E6F06">
      <w:pPr>
        <w:autoSpaceDE w:val="0"/>
        <w:autoSpaceDN w:val="0"/>
        <w:adjustRightInd w:val="0"/>
        <w:rPr>
          <w:rFonts w:cs="Arial"/>
        </w:rPr>
      </w:pPr>
    </w:p>
    <w:p w14:paraId="7397BC50" w14:textId="77777777" w:rsidR="009E6F06" w:rsidRDefault="00047926" w:rsidP="009E6F06">
      <w:pPr>
        <w:autoSpaceDE w:val="0"/>
        <w:autoSpaceDN w:val="0"/>
        <w:adjustRightInd w:val="0"/>
        <w:rPr>
          <w:rFonts w:cs="Arial"/>
        </w:rPr>
      </w:pPr>
      <w:r>
        <w:rPr>
          <w:rFonts w:cs="Arial"/>
          <w:noProof/>
        </w:rPr>
        <w:pict w14:anchorId="40F369F0">
          <v:line id="_x0000_s16365" style="position:absolute;left:0;text-align:left;z-index:251261952" from="210.9pt,6.15pt" to="276.45pt,6.15pt" strokecolor="red">
            <v:stroke endarrow="block"/>
            <o:callout v:ext="edit" minusx="t" minusy="t"/>
          </v:line>
        </w:pict>
      </w:r>
    </w:p>
    <w:p w14:paraId="1F203E67" w14:textId="77777777" w:rsidR="009E6F06" w:rsidRDefault="009E6F06" w:rsidP="009E6F06">
      <w:pPr>
        <w:autoSpaceDE w:val="0"/>
        <w:autoSpaceDN w:val="0"/>
        <w:adjustRightInd w:val="0"/>
        <w:rPr>
          <w:rFonts w:cs="Arial"/>
        </w:rPr>
      </w:pPr>
    </w:p>
    <w:p w14:paraId="3306BA47" w14:textId="77777777" w:rsidR="009E6F06" w:rsidRDefault="009E6F06" w:rsidP="009E6F06">
      <w:pPr>
        <w:autoSpaceDE w:val="0"/>
        <w:autoSpaceDN w:val="0"/>
        <w:adjustRightInd w:val="0"/>
        <w:rPr>
          <w:rFonts w:cs="Arial"/>
        </w:rPr>
      </w:pPr>
    </w:p>
    <w:p w14:paraId="24250CDD" w14:textId="77777777" w:rsidR="009E6F06" w:rsidRDefault="009E6F06" w:rsidP="009E6F06">
      <w:pPr>
        <w:autoSpaceDE w:val="0"/>
        <w:autoSpaceDN w:val="0"/>
        <w:adjustRightInd w:val="0"/>
        <w:rPr>
          <w:rFonts w:cs="Arial"/>
        </w:rPr>
      </w:pPr>
    </w:p>
    <w:p w14:paraId="3C6B304F" w14:textId="77777777" w:rsidR="009E6F06" w:rsidRDefault="009E6F06" w:rsidP="009E6F06">
      <w:pPr>
        <w:autoSpaceDE w:val="0"/>
        <w:autoSpaceDN w:val="0"/>
        <w:adjustRightInd w:val="0"/>
        <w:rPr>
          <w:rFonts w:cs="Arial"/>
        </w:rPr>
      </w:pPr>
    </w:p>
    <w:p w14:paraId="77291F1D" w14:textId="77777777" w:rsidR="009E6F06" w:rsidRDefault="009E6F06" w:rsidP="009E6F06">
      <w:pPr>
        <w:autoSpaceDE w:val="0"/>
        <w:autoSpaceDN w:val="0"/>
        <w:adjustRightInd w:val="0"/>
        <w:rPr>
          <w:rFonts w:cs="Arial"/>
        </w:rPr>
      </w:pPr>
    </w:p>
    <w:p w14:paraId="7F9B8242" w14:textId="77777777" w:rsidR="009E6F06" w:rsidRDefault="009E6F06" w:rsidP="009E6F06">
      <w:pPr>
        <w:autoSpaceDE w:val="0"/>
        <w:autoSpaceDN w:val="0"/>
        <w:adjustRightInd w:val="0"/>
        <w:rPr>
          <w:rFonts w:cs="Arial"/>
        </w:rPr>
      </w:pPr>
    </w:p>
    <w:p w14:paraId="0BE11F62" w14:textId="77777777" w:rsidR="009E6F06" w:rsidRDefault="009E6F06" w:rsidP="009E6F06">
      <w:pPr>
        <w:autoSpaceDE w:val="0"/>
        <w:autoSpaceDN w:val="0"/>
        <w:adjustRightInd w:val="0"/>
        <w:rPr>
          <w:rFonts w:cs="Arial"/>
        </w:rPr>
      </w:pPr>
    </w:p>
    <w:p w14:paraId="567D9A63" w14:textId="77777777" w:rsidR="009E6F06" w:rsidRDefault="009E6F06" w:rsidP="009E6F06">
      <w:pPr>
        <w:autoSpaceDE w:val="0"/>
        <w:autoSpaceDN w:val="0"/>
        <w:adjustRightInd w:val="0"/>
        <w:rPr>
          <w:rFonts w:cs="Arial"/>
        </w:rPr>
      </w:pPr>
    </w:p>
    <w:p w14:paraId="2B98B31D" w14:textId="77777777" w:rsidR="009E6F06" w:rsidRDefault="009E6F06" w:rsidP="009E6F06">
      <w:pPr>
        <w:autoSpaceDE w:val="0"/>
        <w:autoSpaceDN w:val="0"/>
        <w:adjustRightInd w:val="0"/>
        <w:rPr>
          <w:rFonts w:cs="Arial"/>
        </w:rPr>
      </w:pPr>
    </w:p>
    <w:p w14:paraId="1C1C2FA3" w14:textId="77777777" w:rsidR="009E6F06" w:rsidRDefault="009E6F06" w:rsidP="00F145AF">
      <w:pPr>
        <w:numPr>
          <w:ilvl w:val="0"/>
          <w:numId w:val="13"/>
        </w:numPr>
        <w:rPr>
          <w:rFonts w:cs="Arial"/>
          <w:color w:val="000000"/>
          <w:szCs w:val="18"/>
        </w:rPr>
      </w:pPr>
      <w:r>
        <w:rPr>
          <w:rFonts w:cs="Arial"/>
          <w:bCs/>
        </w:rPr>
        <w:t xml:space="preserve">Proceder a engrasar las placas </w:t>
      </w:r>
      <w:r w:rsidR="004E3520">
        <w:rPr>
          <w:rFonts w:cs="Arial"/>
          <w:bCs/>
        </w:rPr>
        <w:t xml:space="preserve">de </w:t>
      </w:r>
      <w:r>
        <w:rPr>
          <w:rFonts w:cs="Arial"/>
          <w:bCs/>
        </w:rPr>
        <w:t xml:space="preserve">deslizamiento, </w:t>
      </w:r>
      <w:r w:rsidR="004E3520">
        <w:rPr>
          <w:rFonts w:cs="Arial"/>
          <w:bCs/>
        </w:rPr>
        <w:t xml:space="preserve">las ruedas dentadas, las cremalleras </w:t>
      </w:r>
      <w:r>
        <w:rPr>
          <w:rFonts w:cs="Arial"/>
          <w:bCs/>
        </w:rPr>
        <w:t>y las cadenas: utilizar un pincel o una espátula;</w:t>
      </w:r>
    </w:p>
    <w:p w14:paraId="005C3A5D" w14:textId="77777777" w:rsidR="009E6F06" w:rsidRDefault="00047926" w:rsidP="009E6F06">
      <w:pPr>
        <w:autoSpaceDE w:val="0"/>
        <w:autoSpaceDN w:val="0"/>
        <w:adjustRightInd w:val="0"/>
        <w:rPr>
          <w:rFonts w:cs="Arial"/>
        </w:rPr>
      </w:pPr>
      <w:r>
        <w:rPr>
          <w:rFonts w:cs="Arial"/>
          <w:noProof/>
        </w:rPr>
        <w:pict w14:anchorId="55340550">
          <v:shape id="_x0000_s16363" type="#_x0000_t202" style="position:absolute;left:0;text-align:left;margin-left:51.05pt;margin-top:6.9pt;width:402.05pt;height:219.15pt;z-index:251259904;mso-wrap-style:none" filled="f" stroked="f" strokecolor="red">
            <v:textbox style="mso-next-textbox:#_x0000_s16363;mso-fit-shape-to-text:t" inset=".5mm,.3mm,.5mm,.3mm">
              <w:txbxContent>
                <w:p w14:paraId="17D94211" w14:textId="77777777" w:rsidR="00650C76" w:rsidRDefault="00047926" w:rsidP="009E6F06">
                  <w:r>
                    <w:pict w14:anchorId="316ACE81">
                      <v:shape id="_x0000_i1911" type="#_x0000_t75" style="width:399.05pt;height:217.55pt">
                        <v:imagedata r:id="rId348" o:title="DSC_0174" croptop="15215f" cropright="4161f"/>
                      </v:shape>
                    </w:pict>
                  </w:r>
                </w:p>
              </w:txbxContent>
            </v:textbox>
            <o:callout v:ext="edit" minusx="t" minusy="t"/>
          </v:shape>
        </w:pict>
      </w:r>
    </w:p>
    <w:p w14:paraId="6D37B376" w14:textId="77777777" w:rsidR="009E6F06" w:rsidRDefault="00047926" w:rsidP="009E6F06">
      <w:pPr>
        <w:autoSpaceDE w:val="0"/>
        <w:autoSpaceDN w:val="0"/>
        <w:adjustRightInd w:val="0"/>
        <w:rPr>
          <w:rFonts w:cs="Arial"/>
        </w:rPr>
      </w:pPr>
      <w:r>
        <w:rPr>
          <w:rFonts w:cs="Arial"/>
          <w:noProof/>
        </w:rPr>
        <w:pict w14:anchorId="47BCA1D5">
          <v:shape id="_x0000_s17089" type="#_x0000_t32" style="position:absolute;left:0;text-align:left;margin-left:67pt;margin-top:12.05pt;width:32.3pt;height:18pt;flip:y;z-index:251695104" o:connectortype="straight" strokecolor="red">
            <v:stroke endarrow="block"/>
            <o:callout v:ext="edit" minusx="t" minusy="t"/>
          </v:shape>
        </w:pict>
      </w:r>
    </w:p>
    <w:p w14:paraId="0CECA01F" w14:textId="77777777" w:rsidR="009E6F06" w:rsidRDefault="009E6F06" w:rsidP="009E6F06">
      <w:pPr>
        <w:autoSpaceDE w:val="0"/>
        <w:autoSpaceDN w:val="0"/>
        <w:adjustRightInd w:val="0"/>
        <w:rPr>
          <w:rFonts w:cs="Arial"/>
        </w:rPr>
      </w:pPr>
    </w:p>
    <w:p w14:paraId="6CC7767D" w14:textId="77777777" w:rsidR="009E6F06" w:rsidRDefault="00047926" w:rsidP="009E6F06">
      <w:pPr>
        <w:autoSpaceDE w:val="0"/>
        <w:autoSpaceDN w:val="0"/>
        <w:adjustRightInd w:val="0"/>
        <w:rPr>
          <w:rFonts w:cs="Arial"/>
        </w:rPr>
      </w:pPr>
      <w:r>
        <w:rPr>
          <w:rFonts w:cs="Arial"/>
          <w:noProof/>
        </w:rPr>
        <w:pict w14:anchorId="2A994511">
          <v:shape id="_x0000_s16364" type="#_x0000_t202" style="position:absolute;left:0;text-align:left;margin-left:-5.15pt;margin-top:2.45pt;width:79.8pt;height:57.8pt;z-index:251260928;mso-wrap-style:none" strokecolor="red">
            <v:textbox style="mso-next-textbox:#_x0000_s16364;mso-fit-shape-to-text:t" inset=".5mm,.3mm,.5mm,.3mm">
              <w:txbxContent>
                <w:p w14:paraId="12555674" w14:textId="77777777" w:rsidR="00650C76" w:rsidRDefault="00047926" w:rsidP="009E6F06">
                  <w:r>
                    <w:pict w14:anchorId="6981085F">
                      <v:shape id="_x0000_i1912" type="#_x0000_t75" style="width:75.85pt;height:55.15pt">
                        <v:imagedata r:id="rId349" o:title="Lubrificazione 1"/>
                      </v:shape>
                    </w:pict>
                  </w:r>
                </w:p>
              </w:txbxContent>
            </v:textbox>
            <o:callout v:ext="edit" minusx="t" minusy="t"/>
          </v:shape>
        </w:pict>
      </w:r>
    </w:p>
    <w:p w14:paraId="3B198036" w14:textId="77777777" w:rsidR="009E6F06" w:rsidRDefault="009E6F06" w:rsidP="009E6F06">
      <w:pPr>
        <w:autoSpaceDE w:val="0"/>
        <w:autoSpaceDN w:val="0"/>
        <w:adjustRightInd w:val="0"/>
        <w:rPr>
          <w:rFonts w:cs="Arial"/>
        </w:rPr>
      </w:pPr>
    </w:p>
    <w:p w14:paraId="5C58798C" w14:textId="77777777" w:rsidR="009E6F06" w:rsidRDefault="00047926" w:rsidP="009E6F06">
      <w:pPr>
        <w:autoSpaceDE w:val="0"/>
        <w:autoSpaceDN w:val="0"/>
        <w:adjustRightInd w:val="0"/>
        <w:rPr>
          <w:rFonts w:cs="Arial"/>
        </w:rPr>
      </w:pPr>
      <w:r>
        <w:rPr>
          <w:rFonts w:cs="Arial"/>
          <w:noProof/>
        </w:rPr>
        <w:pict w14:anchorId="54FB6B1A">
          <v:shape id="_x0000_s17090" type="#_x0000_t32" style="position:absolute;left:0;text-align:left;margin-left:74.65pt;margin-top:9.45pt;width:46.8pt;height:0;z-index:251696128" o:connectortype="straight" strokecolor="red">
            <v:stroke endarrow="block"/>
            <o:callout v:ext="edit" minusx="t" minusy="t"/>
          </v:shape>
        </w:pict>
      </w:r>
    </w:p>
    <w:p w14:paraId="493BD935" w14:textId="77777777" w:rsidR="009E6F06" w:rsidRDefault="00047926" w:rsidP="009E6F06">
      <w:pPr>
        <w:autoSpaceDE w:val="0"/>
        <w:autoSpaceDN w:val="0"/>
        <w:adjustRightInd w:val="0"/>
        <w:rPr>
          <w:rFonts w:cs="Arial"/>
        </w:rPr>
      </w:pPr>
      <w:r>
        <w:rPr>
          <w:rFonts w:cs="Arial"/>
          <w:noProof/>
        </w:rPr>
        <w:pict w14:anchorId="4C489AB0">
          <v:shape id="_x0000_s17091" type="#_x0000_t32" style="position:absolute;left:0;text-align:left;margin-left:74.65pt;margin-top:10.9pt;width:133.55pt;height:61.9pt;z-index:251697152" o:connectortype="straight" strokecolor="red">
            <v:stroke endarrow="block"/>
            <o:callout v:ext="edit" minusx="t" minusy="t"/>
          </v:shape>
        </w:pict>
      </w:r>
    </w:p>
    <w:p w14:paraId="1808AEEE" w14:textId="77777777" w:rsidR="009E6F06" w:rsidRDefault="00047926" w:rsidP="009E6F06">
      <w:pPr>
        <w:autoSpaceDE w:val="0"/>
        <w:autoSpaceDN w:val="0"/>
        <w:adjustRightInd w:val="0"/>
        <w:rPr>
          <w:rFonts w:cs="Arial"/>
        </w:rPr>
      </w:pPr>
      <w:r>
        <w:rPr>
          <w:rFonts w:cs="Arial"/>
          <w:noProof/>
        </w:rPr>
        <w:pict w14:anchorId="18632E67">
          <v:shape id="_x0000_s17092" type="#_x0000_t32" style="position:absolute;left:0;text-align:left;margin-left:323.15pt;margin-top:7.75pt;width:92.35pt;height:16.6pt;flip:x y;z-index:251698176" o:connectortype="straight" strokecolor="red">
            <v:stroke endarrow="block"/>
            <o:callout v:ext="edit" minusx="t" minusy="t"/>
          </v:shape>
        </w:pict>
      </w:r>
      <w:r>
        <w:rPr>
          <w:rFonts w:cs="Arial"/>
          <w:noProof/>
        </w:rPr>
        <w:pict w14:anchorId="2FF7DE71">
          <v:shape id="_x0000_s16369" type="#_x0000_t202" style="position:absolute;left:0;text-align:left;margin-left:415.1pt;margin-top:5.05pt;width:79.8pt;height:57.8pt;z-index:251262976;mso-wrap-style:none" strokecolor="red">
            <v:textbox style="mso-next-textbox:#_x0000_s16369;mso-fit-shape-to-text:t" inset=".5mm,.3mm,.5mm,.3mm">
              <w:txbxContent>
                <w:p w14:paraId="7B8947C0" w14:textId="77777777" w:rsidR="00650C76" w:rsidRDefault="00047926" w:rsidP="009E6F06">
                  <w:r>
                    <w:pict w14:anchorId="162B18BA">
                      <v:shape id="_x0000_i1913" type="#_x0000_t75" style="width:75.85pt;height:55.15pt">
                        <v:imagedata r:id="rId349" o:title="Lubrificazione 1"/>
                      </v:shape>
                    </w:pict>
                  </w:r>
                </w:p>
              </w:txbxContent>
            </v:textbox>
            <o:callout v:ext="edit" minusx="t" minusy="t"/>
          </v:shape>
        </w:pict>
      </w:r>
    </w:p>
    <w:p w14:paraId="202BB0C9" w14:textId="77777777" w:rsidR="009E6F06" w:rsidRDefault="009E6F06" w:rsidP="009E6F06">
      <w:pPr>
        <w:autoSpaceDE w:val="0"/>
        <w:autoSpaceDN w:val="0"/>
        <w:adjustRightInd w:val="0"/>
        <w:rPr>
          <w:rFonts w:cs="Arial"/>
        </w:rPr>
      </w:pPr>
    </w:p>
    <w:p w14:paraId="4729DE12" w14:textId="77777777" w:rsidR="009E6F06" w:rsidRDefault="00047926" w:rsidP="009E6F06">
      <w:pPr>
        <w:autoSpaceDE w:val="0"/>
        <w:autoSpaceDN w:val="0"/>
        <w:adjustRightInd w:val="0"/>
        <w:rPr>
          <w:rFonts w:cs="Arial"/>
        </w:rPr>
      </w:pPr>
      <w:r>
        <w:rPr>
          <w:rFonts w:cs="Arial"/>
          <w:noProof/>
        </w:rPr>
        <w:pict w14:anchorId="531D514B">
          <v:shape id="_x0000_s17094" type="#_x0000_t32" style="position:absolute;left:0;text-align:left;margin-left:359.15pt;margin-top:2.15pt;width:56.35pt;height:33.1pt;flip:x;z-index:251700224" o:connectortype="straight" strokecolor="red">
            <v:stroke endarrow="block"/>
            <o:callout v:ext="edit" minusx="t" minusy="t"/>
          </v:shape>
        </w:pict>
      </w:r>
      <w:r>
        <w:rPr>
          <w:rFonts w:cs="Arial"/>
          <w:noProof/>
        </w:rPr>
        <w:pict w14:anchorId="26C48596">
          <v:shape id="_x0000_s17093" type="#_x0000_t32" style="position:absolute;left:0;text-align:left;margin-left:330.55pt;margin-top:10pt;width:84.95pt;height:67.5pt;flip:x;z-index:251699200" o:connectortype="straight" strokecolor="red">
            <v:stroke endarrow="block"/>
            <o:callout v:ext="edit" minusx="t" minusy="t"/>
          </v:shape>
        </w:pict>
      </w:r>
    </w:p>
    <w:p w14:paraId="2C392438" w14:textId="77777777" w:rsidR="009E6F06" w:rsidRDefault="009E6F06" w:rsidP="009E6F06">
      <w:pPr>
        <w:autoSpaceDE w:val="0"/>
        <w:autoSpaceDN w:val="0"/>
        <w:adjustRightInd w:val="0"/>
        <w:rPr>
          <w:rFonts w:cs="Arial"/>
        </w:rPr>
      </w:pPr>
    </w:p>
    <w:p w14:paraId="272F3D5B" w14:textId="77777777" w:rsidR="009E6F06" w:rsidRDefault="009E6F06" w:rsidP="009E6F06">
      <w:pPr>
        <w:autoSpaceDE w:val="0"/>
        <w:autoSpaceDN w:val="0"/>
        <w:adjustRightInd w:val="0"/>
        <w:rPr>
          <w:rFonts w:cs="Arial"/>
        </w:rPr>
      </w:pPr>
    </w:p>
    <w:p w14:paraId="5A518AB3" w14:textId="77777777" w:rsidR="009E6F06" w:rsidRDefault="009E6F06" w:rsidP="009E6F06">
      <w:pPr>
        <w:autoSpaceDE w:val="0"/>
        <w:autoSpaceDN w:val="0"/>
        <w:adjustRightInd w:val="0"/>
        <w:rPr>
          <w:rFonts w:cs="Arial"/>
        </w:rPr>
      </w:pPr>
    </w:p>
    <w:p w14:paraId="0542C92D" w14:textId="77777777" w:rsidR="009E6F06" w:rsidRDefault="009E6F06" w:rsidP="009E6F06">
      <w:pPr>
        <w:autoSpaceDE w:val="0"/>
        <w:autoSpaceDN w:val="0"/>
        <w:adjustRightInd w:val="0"/>
        <w:rPr>
          <w:rFonts w:cs="Arial"/>
        </w:rPr>
      </w:pPr>
    </w:p>
    <w:p w14:paraId="6E2C7626" w14:textId="77777777" w:rsidR="009E6F06" w:rsidRDefault="009E6F06" w:rsidP="009E6F06">
      <w:pPr>
        <w:autoSpaceDE w:val="0"/>
        <w:autoSpaceDN w:val="0"/>
        <w:adjustRightInd w:val="0"/>
        <w:rPr>
          <w:rFonts w:cs="Arial"/>
        </w:rPr>
      </w:pPr>
    </w:p>
    <w:p w14:paraId="3ABD6F7D" w14:textId="77777777" w:rsidR="00AC4E78" w:rsidRDefault="009E6F06" w:rsidP="00AC4E78">
      <w:pPr>
        <w:numPr>
          <w:ilvl w:val="0"/>
          <w:numId w:val="13"/>
        </w:numPr>
        <w:rPr>
          <w:rFonts w:cs="Arial"/>
          <w:color w:val="000000"/>
          <w:szCs w:val="18"/>
        </w:rPr>
      </w:pPr>
      <w:r>
        <w:rPr>
          <w:rFonts w:cs="Arial"/>
        </w:rPr>
        <w:br w:type="page"/>
      </w:r>
      <w:r w:rsidR="00AC4E78">
        <w:rPr>
          <w:rFonts w:cs="Arial"/>
          <w:bCs/>
        </w:rPr>
        <w:lastRenderedPageBreak/>
        <w:t>Proceder a engrasar los vástagos de los pistones de la prensa con un spray de silicona;</w:t>
      </w:r>
    </w:p>
    <w:p w14:paraId="106AE69B" w14:textId="77777777" w:rsidR="00AC4E78" w:rsidRDefault="00AC4E78" w:rsidP="00AC4E78">
      <w:pPr>
        <w:autoSpaceDE w:val="0"/>
        <w:autoSpaceDN w:val="0"/>
        <w:adjustRightInd w:val="0"/>
        <w:rPr>
          <w:rFonts w:cs="Arial"/>
        </w:rPr>
      </w:pPr>
    </w:p>
    <w:p w14:paraId="701D73C4" w14:textId="77777777" w:rsidR="00AC4E78" w:rsidRDefault="00047926" w:rsidP="00AC4E78">
      <w:pPr>
        <w:autoSpaceDE w:val="0"/>
        <w:autoSpaceDN w:val="0"/>
        <w:adjustRightInd w:val="0"/>
        <w:rPr>
          <w:rFonts w:cs="Arial"/>
        </w:rPr>
      </w:pPr>
      <w:r>
        <w:pict w14:anchorId="5C458F13">
          <v:shape id="_x0000_s18779" type="#_x0000_t202" style="position:absolute;left:0;text-align:left;margin-left:402.85pt;margin-top:3.75pt;width:107.3pt;height:74pt;z-index:252359680;mso-wrap-style:none" strokecolor="red" strokeweight="1pt">
            <v:textbox style="mso-next-textbox:#_x0000_s18779;mso-fit-shape-to-text:t" inset=".5mm,.3mm,.5mm,.3mm">
              <w:txbxContent>
                <w:p w14:paraId="7A491AFE" w14:textId="77777777" w:rsidR="00650C76" w:rsidRDefault="00047926" w:rsidP="00AC4E78">
                  <w:r>
                    <w:rPr>
                      <w:sz w:val="20"/>
                      <w:szCs w:val="20"/>
                    </w:rPr>
                    <w:pict w14:anchorId="0E6066D9">
                      <v:shape id="_x0000_i1914" type="#_x0000_t75" style="width:103.4pt;height:70.45pt">
                        <v:imagedata r:id="rId350" o:title="panno e guanto"/>
                      </v:shape>
                    </w:pict>
                  </w:r>
                </w:p>
              </w:txbxContent>
            </v:textbox>
            <o:callout v:ext="edit" minusy="t"/>
          </v:shape>
        </w:pict>
      </w:r>
      <w:r>
        <w:rPr>
          <w:rFonts w:cs="Arial"/>
          <w:noProof/>
        </w:rPr>
        <w:pict w14:anchorId="738EC5F5">
          <v:shape id="_x0000_s18778" type="#_x0000_t202" style="position:absolute;left:0;text-align:left;margin-left:14.25pt;margin-top:.9pt;width:222.3pt;height:245.5pt;z-index:252358656" filled="f" stroked="f" strokecolor="red">
            <v:textbox style="mso-next-textbox:#_x0000_s18778;mso-fit-shape-to-text:t" inset=".5mm,.3mm,.5mm,.3mm">
              <w:txbxContent>
                <w:p w14:paraId="7210BA96" w14:textId="77777777" w:rsidR="00650C76" w:rsidRDefault="00047926" w:rsidP="00AC4E78">
                  <w:r>
                    <w:pict w14:anchorId="23564D0E">
                      <v:shape id="_x0000_i1915" type="#_x0000_t75" style="width:435.05pt;height:243.55pt">
                        <v:imagedata r:id="rId351" o:title="ingrassaggi 1"/>
                      </v:shape>
                    </w:pict>
                  </w:r>
                </w:p>
              </w:txbxContent>
            </v:textbox>
            <o:callout v:ext="edit" minusx="t" minusy="t"/>
          </v:shape>
        </w:pict>
      </w:r>
    </w:p>
    <w:p w14:paraId="34EF0D88" w14:textId="77777777" w:rsidR="00AC4E78" w:rsidRDefault="00AC4E78" w:rsidP="00AC4E78">
      <w:pPr>
        <w:autoSpaceDE w:val="0"/>
        <w:autoSpaceDN w:val="0"/>
        <w:adjustRightInd w:val="0"/>
        <w:rPr>
          <w:rFonts w:cs="Arial"/>
        </w:rPr>
      </w:pPr>
    </w:p>
    <w:p w14:paraId="51E6E077" w14:textId="77777777" w:rsidR="00AC4E78" w:rsidRDefault="00047926" w:rsidP="00AC4E78">
      <w:pPr>
        <w:autoSpaceDE w:val="0"/>
        <w:autoSpaceDN w:val="0"/>
        <w:adjustRightInd w:val="0"/>
        <w:rPr>
          <w:rFonts w:cs="Arial"/>
        </w:rPr>
      </w:pPr>
      <w:r>
        <w:pict w14:anchorId="474D4416">
          <v:shape id="_x0000_s18780" type="#_x0000_t202" style="position:absolute;left:0;text-align:left;margin-left:265.05pt;margin-top:4.65pt;width:116.85pt;height:37.05pt;z-index:252360704" strokecolor="red" strokeweight="1pt">
            <v:textbox style="mso-next-textbox:#_x0000_s18780" inset=".5mm,.3mm,.5mm,.3mm">
              <w:txbxContent>
                <w:p w14:paraId="668A1DCA" w14:textId="77777777" w:rsidR="00650C76" w:rsidRDefault="00650C76" w:rsidP="00AC4E78">
                  <w:r>
                    <w:t>Primero limpiar los vástagos con un paño…</w:t>
                  </w:r>
                </w:p>
              </w:txbxContent>
            </v:textbox>
            <o:callout v:ext="edit" minusy="t"/>
          </v:shape>
        </w:pict>
      </w:r>
    </w:p>
    <w:p w14:paraId="213E08B4" w14:textId="77777777" w:rsidR="00AC4E78" w:rsidRDefault="00047926" w:rsidP="00AC4E78">
      <w:pPr>
        <w:autoSpaceDE w:val="0"/>
        <w:autoSpaceDN w:val="0"/>
        <w:adjustRightInd w:val="0"/>
        <w:rPr>
          <w:rFonts w:cs="Arial"/>
        </w:rPr>
      </w:pPr>
      <w:r>
        <w:rPr>
          <w:rFonts w:cs="Arial"/>
          <w:noProof/>
        </w:rPr>
        <w:pict w14:anchorId="7A39D209">
          <v:line id="_x0000_s18785" style="position:absolute;left:0;text-align:left;flip:x;z-index:252363776" from="151.05pt,2.25pt" to="265.05pt,2.25pt" strokecolor="red">
            <v:stroke endarrow="block"/>
            <o:callout v:ext="edit" minusx="t" minusy="t"/>
          </v:line>
        </w:pict>
      </w:r>
    </w:p>
    <w:p w14:paraId="63E0A234" w14:textId="77777777" w:rsidR="00AC4E78" w:rsidRDefault="00AC4E78" w:rsidP="00AC4E78">
      <w:pPr>
        <w:autoSpaceDE w:val="0"/>
        <w:autoSpaceDN w:val="0"/>
        <w:adjustRightInd w:val="0"/>
        <w:rPr>
          <w:rFonts w:cs="Arial"/>
        </w:rPr>
      </w:pPr>
    </w:p>
    <w:p w14:paraId="3BBB834D" w14:textId="77777777" w:rsidR="00AC4E78" w:rsidRDefault="00047926" w:rsidP="00AC4E78">
      <w:pPr>
        <w:autoSpaceDE w:val="0"/>
        <w:autoSpaceDN w:val="0"/>
        <w:adjustRightInd w:val="0"/>
        <w:rPr>
          <w:rFonts w:cs="Arial"/>
        </w:rPr>
      </w:pPr>
      <w:r>
        <w:rPr>
          <w:noProof/>
        </w:rPr>
        <w:pict w14:anchorId="173B9F81">
          <v:line id="_x0000_s18786" style="position:absolute;left:0;text-align:left;flip:x y;z-index:252364800" from="159.6pt,11.7pt" to="265.05pt,40.2pt" strokecolor="red">
            <v:stroke endarrow="block"/>
            <o:callout v:ext="edit" minusx="t" minusy="t"/>
          </v:line>
        </w:pict>
      </w:r>
    </w:p>
    <w:p w14:paraId="23A8F5B8" w14:textId="77777777" w:rsidR="00AC4E78" w:rsidRDefault="00047926" w:rsidP="00AC4E78">
      <w:pPr>
        <w:autoSpaceDE w:val="0"/>
        <w:autoSpaceDN w:val="0"/>
        <w:adjustRightInd w:val="0"/>
        <w:rPr>
          <w:rFonts w:cs="Arial"/>
        </w:rPr>
      </w:pPr>
      <w:r>
        <w:rPr>
          <w:noProof/>
        </w:rPr>
        <w:pict w14:anchorId="6562D1A2">
          <v:group id="_x0000_s18782" style="position:absolute;left:0;text-align:left;margin-left:401.85pt;margin-top:6.45pt;width:90pt;height:95.35pt;z-index:252362752" coordorigin="9171,3755" coordsize="1800,1907">
            <v:shape id="_x0000_s18783" type="#_x0000_t202" style="position:absolute;left:9171;top:3755;width:1800;height:1907;mso-wrap-style:none" strokecolor="red">
              <v:textbox style="mso-next-textbox:#_x0000_s18783;mso-fit-shape-to-text:t" inset=".5mm,.3mm,.5mm,.3mm">
                <w:txbxContent>
                  <w:p w14:paraId="0118D782" w14:textId="77777777" w:rsidR="00650C76" w:rsidRDefault="00047926" w:rsidP="00AC4E78">
                    <w:r>
                      <w:pict w14:anchorId="40D6CABB">
                        <v:shape id="_x0000_i1916" type="#_x0000_t75" style="width:86.55pt;height:92.7pt">
                          <v:imagedata r:id="rId352" o:title="spray 1 mod"/>
                        </v:shape>
                      </w:pict>
                    </w:r>
                  </w:p>
                </w:txbxContent>
              </v:textbox>
              <o:callout v:ext="edit" minusx="t" minusy="t"/>
            </v:shape>
            <v:rect id="_x0000_s18784" style="position:absolute;left:10425;top:4268;width:456;height:285" stroked="f" strokecolor="red">
              <v:textbox inset=".5mm,.3mm,.5mm,.3mm"/>
              <o:callout v:ext="edit" minusx="t" minusy="t"/>
            </v:rect>
          </v:group>
        </w:pict>
      </w:r>
    </w:p>
    <w:p w14:paraId="23E75808" w14:textId="77777777" w:rsidR="00AC4E78" w:rsidRDefault="00047926" w:rsidP="00AC4E78">
      <w:pPr>
        <w:autoSpaceDE w:val="0"/>
        <w:autoSpaceDN w:val="0"/>
        <w:adjustRightInd w:val="0"/>
        <w:rPr>
          <w:rFonts w:cs="Arial"/>
        </w:rPr>
      </w:pPr>
      <w:r>
        <w:pict w14:anchorId="1B110F6B">
          <v:shape id="_x0000_s18781" type="#_x0000_t202" style="position:absolute;left:0;text-align:left;margin-left:265.05pt;margin-top:1.2pt;width:108.3pt;height:37.05pt;z-index:252361728" strokecolor="red" strokeweight="1pt">
            <v:textbox style="mso-next-textbox:#_x0000_s18781" inset=".5mm,.3mm,.5mm,.3mm">
              <w:txbxContent>
                <w:p w14:paraId="5741C313" w14:textId="77777777" w:rsidR="00650C76" w:rsidRDefault="00650C76" w:rsidP="00AC4E78">
                  <w:r>
                    <w:t>…luego aplicar la grasa</w:t>
                  </w:r>
                </w:p>
              </w:txbxContent>
            </v:textbox>
            <o:callout v:ext="edit" minusy="t"/>
          </v:shape>
        </w:pict>
      </w:r>
    </w:p>
    <w:p w14:paraId="7D28E99E" w14:textId="77777777" w:rsidR="00AC4E78" w:rsidRDefault="00AC4E78" w:rsidP="00AC4E78">
      <w:pPr>
        <w:autoSpaceDE w:val="0"/>
        <w:autoSpaceDN w:val="0"/>
        <w:adjustRightInd w:val="0"/>
        <w:rPr>
          <w:rFonts w:cs="Arial"/>
        </w:rPr>
      </w:pPr>
    </w:p>
    <w:p w14:paraId="259753E0" w14:textId="77777777" w:rsidR="00AC4E78" w:rsidRDefault="00047926" w:rsidP="00AC4E78">
      <w:pPr>
        <w:autoSpaceDE w:val="0"/>
        <w:autoSpaceDN w:val="0"/>
        <w:adjustRightInd w:val="0"/>
        <w:rPr>
          <w:rFonts w:cs="Arial"/>
        </w:rPr>
      </w:pPr>
      <w:r>
        <w:rPr>
          <w:rFonts w:cs="Arial"/>
          <w:noProof/>
        </w:rPr>
        <w:pict w14:anchorId="78892DFF">
          <v:line id="_x0000_s18788" style="position:absolute;left:0;text-align:left;flip:x y;z-index:252366848" from="176.7pt,2.1pt" to="265.05pt,47.7pt" strokecolor="red">
            <v:stroke endarrow="block"/>
            <o:callout v:ext="edit" minusx="t" minusy="t"/>
          </v:line>
        </w:pict>
      </w:r>
    </w:p>
    <w:p w14:paraId="39798D6B" w14:textId="77777777" w:rsidR="00AC4E78" w:rsidRDefault="00AC4E78" w:rsidP="00AC4E78">
      <w:pPr>
        <w:autoSpaceDE w:val="0"/>
        <w:autoSpaceDN w:val="0"/>
        <w:adjustRightInd w:val="0"/>
        <w:rPr>
          <w:rFonts w:cs="Arial"/>
        </w:rPr>
      </w:pPr>
    </w:p>
    <w:p w14:paraId="073321EF" w14:textId="77777777" w:rsidR="00AC4E78" w:rsidRDefault="00047926" w:rsidP="00AC4E78">
      <w:pPr>
        <w:autoSpaceDE w:val="0"/>
        <w:autoSpaceDN w:val="0"/>
        <w:adjustRightInd w:val="0"/>
        <w:rPr>
          <w:rFonts w:cs="Arial"/>
        </w:rPr>
      </w:pPr>
      <w:r>
        <w:rPr>
          <w:noProof/>
        </w:rPr>
        <w:pict w14:anchorId="41B67D55">
          <v:shape id="_x0000_s18787" type="#_x0000_t202" style="position:absolute;left:0;text-align:left;margin-left:265.05pt;margin-top:11.55pt;width:125.4pt;height:79.8pt;z-index:252365824" strokecolor="red" strokeweight="1pt">
            <v:textbox style="mso-next-textbox:#_x0000_s18787" inset=".5mm,.3mm,.5mm,.3mm">
              <w:txbxContent>
                <w:p w14:paraId="51567A6B" w14:textId="77777777" w:rsidR="00650C76" w:rsidRPr="0029536E" w:rsidRDefault="00650C76" w:rsidP="00AC4E78">
                  <w:pPr>
                    <w:rPr>
                      <w:b/>
                      <w:color w:val="FF0000"/>
                    </w:rPr>
                  </w:pPr>
                  <w:r>
                    <w:t xml:space="preserve">Limpiar también los retenes de aceite, eliminando el polvo que se deposita en </w:t>
                  </w:r>
                  <w:r w:rsidRPr="0029536E">
                    <w:rPr>
                      <w:b/>
                      <w:color w:val="FF0000"/>
                    </w:rPr>
                    <w:t>ellos, sin dañarlos</w:t>
                  </w:r>
                </w:p>
              </w:txbxContent>
            </v:textbox>
            <o:callout v:ext="edit" minusy="t"/>
          </v:shape>
        </w:pict>
      </w:r>
    </w:p>
    <w:p w14:paraId="4FA97C0E" w14:textId="77777777" w:rsidR="00AC4E78" w:rsidRDefault="00AC4E78" w:rsidP="00AC4E78">
      <w:pPr>
        <w:autoSpaceDE w:val="0"/>
        <w:autoSpaceDN w:val="0"/>
        <w:adjustRightInd w:val="0"/>
        <w:rPr>
          <w:rFonts w:cs="Arial"/>
        </w:rPr>
      </w:pPr>
    </w:p>
    <w:p w14:paraId="340901B3" w14:textId="77777777" w:rsidR="00AC4E78" w:rsidRDefault="00AC4E78" w:rsidP="00AC4E78">
      <w:pPr>
        <w:autoSpaceDE w:val="0"/>
        <w:autoSpaceDN w:val="0"/>
        <w:adjustRightInd w:val="0"/>
        <w:rPr>
          <w:rFonts w:cs="Arial"/>
        </w:rPr>
      </w:pPr>
    </w:p>
    <w:p w14:paraId="5892F6FC" w14:textId="77777777" w:rsidR="00AC4E78" w:rsidRDefault="00AC4E78" w:rsidP="00AC4E78">
      <w:pPr>
        <w:autoSpaceDE w:val="0"/>
        <w:autoSpaceDN w:val="0"/>
        <w:adjustRightInd w:val="0"/>
        <w:rPr>
          <w:rFonts w:cs="Arial"/>
        </w:rPr>
      </w:pPr>
    </w:p>
    <w:p w14:paraId="1919FBEA" w14:textId="77777777" w:rsidR="00AC4E78" w:rsidRDefault="00AC4E78" w:rsidP="00AC4E78">
      <w:pPr>
        <w:autoSpaceDE w:val="0"/>
        <w:autoSpaceDN w:val="0"/>
        <w:adjustRightInd w:val="0"/>
        <w:rPr>
          <w:rFonts w:cs="Arial"/>
        </w:rPr>
      </w:pPr>
    </w:p>
    <w:p w14:paraId="14E1F5BC" w14:textId="77777777" w:rsidR="00AC4E78" w:rsidRDefault="00AC4E78" w:rsidP="00AC4E78">
      <w:pPr>
        <w:autoSpaceDE w:val="0"/>
        <w:autoSpaceDN w:val="0"/>
        <w:adjustRightInd w:val="0"/>
        <w:rPr>
          <w:rFonts w:cs="Arial"/>
        </w:rPr>
      </w:pPr>
    </w:p>
    <w:p w14:paraId="3B9CE9D7" w14:textId="77777777" w:rsidR="009E6F06" w:rsidRDefault="009E6F06" w:rsidP="00375DA9">
      <w:pPr>
        <w:rPr>
          <w:rFonts w:cs="Arial"/>
        </w:rPr>
      </w:pPr>
    </w:p>
    <w:p w14:paraId="0DC3ADF5" w14:textId="77777777" w:rsidR="009E6F06" w:rsidRDefault="00047926" w:rsidP="009E6F06">
      <w:pPr>
        <w:rPr>
          <w:rFonts w:cs="Arial"/>
        </w:rPr>
      </w:pPr>
      <w:r>
        <w:pict w14:anchorId="10F2FCB9">
          <v:shape id="_x0000_s16349" type="#_x0000_t202" style="position:absolute;left:0;text-align:left;margin-left:-11.4pt;margin-top:9.05pt;width:46.25pt;height:46pt;z-index:251248640;mso-wrap-style:none" filled="f" stroked="f" strokecolor="red">
            <v:textbox style="mso-next-textbox:#_x0000_s16349;mso-fit-shape-to-text:t" inset=".5mm,.3mm,.5mm,.3mm">
              <w:txbxContent>
                <w:p w14:paraId="7C4ED793" w14:textId="77777777" w:rsidR="00650C76" w:rsidRDefault="00047926" w:rsidP="009E6F06">
                  <w:r>
                    <w:rPr>
                      <w:rFonts w:ascii="Times New Roman" w:hAnsi="Times New Roman"/>
                      <w:sz w:val="20"/>
                      <w:szCs w:val="20"/>
                    </w:rPr>
                    <w:pict w14:anchorId="0B2C4E10">
                      <v:shape id="_x0000_i1917" type="#_x0000_t75" style="width:42.9pt;height:44.45pt" fillcolor="window">
                        <v:imagedata r:id="rId23" o:title="Obbligo generale"/>
                      </v:shape>
                    </w:pict>
                  </w:r>
                </w:p>
              </w:txbxContent>
            </v:textbox>
            <o:callout v:ext="edit" minusx="t"/>
          </v:shape>
        </w:pict>
      </w:r>
    </w:p>
    <w:p w14:paraId="26F5431B" w14:textId="77777777" w:rsidR="009E6F06" w:rsidRDefault="00FC06B0" w:rsidP="009E6F06">
      <w:pPr>
        <w:ind w:left="1425" w:hanging="741"/>
        <w:rPr>
          <w:rFonts w:cs="Arial"/>
          <w:b/>
          <w:bCs/>
          <w:color w:val="0000FF"/>
        </w:rPr>
      </w:pPr>
      <w:r>
        <w:rPr>
          <w:rFonts w:cs="Arial"/>
          <w:b/>
          <w:bCs/>
          <w:color w:val="0000FF"/>
        </w:rPr>
        <w:pict w14:anchorId="54D60CB0">
          <v:shape id="_x0000_i1918" type="#_x0000_t75" style="width:35.25pt;height:16.85pt" o:bullet="t" fillcolor="window">
            <v:imagedata r:id="rId13" o:title="MANO CHE INDICA"/>
          </v:shape>
        </w:pict>
      </w:r>
      <w:r w:rsidR="009E6F06">
        <w:rPr>
          <w:rFonts w:cs="Arial"/>
          <w:b/>
          <w:bCs/>
          <w:color w:val="0000FF"/>
        </w:rPr>
        <w:t>Cualquier contaminación debe ser eliminada implementando lo previsto por la normativa vigente y las buenas prácticas higiénicas.</w:t>
      </w:r>
    </w:p>
    <w:p w14:paraId="2A1C3801" w14:textId="77777777" w:rsidR="009E6F06" w:rsidRDefault="009E6F06" w:rsidP="009E6F06">
      <w:pPr>
        <w:rPr>
          <w:rFonts w:cs="Arial"/>
          <w:color w:val="000000"/>
          <w:szCs w:val="18"/>
        </w:rPr>
      </w:pPr>
    </w:p>
    <w:p w14:paraId="179D45FF" w14:textId="77777777" w:rsidR="009E6F06" w:rsidRDefault="009E6F06" w:rsidP="009E6F06">
      <w:pPr>
        <w:rPr>
          <w:rFonts w:cs="Arial"/>
          <w:color w:val="000000"/>
          <w:szCs w:val="18"/>
        </w:rPr>
      </w:pPr>
    </w:p>
    <w:p w14:paraId="079313FE" w14:textId="77777777" w:rsidR="009E6F06" w:rsidRDefault="009E6F06" w:rsidP="00AC4E78">
      <w:pPr>
        <w:numPr>
          <w:ilvl w:val="0"/>
          <w:numId w:val="13"/>
        </w:numPr>
        <w:rPr>
          <w:rFonts w:cs="Arial"/>
          <w:color w:val="000000"/>
          <w:szCs w:val="18"/>
        </w:rPr>
      </w:pPr>
      <w:r>
        <w:rPr>
          <w:rFonts w:cs="Arial"/>
          <w:bCs/>
        </w:rPr>
        <w:t>Reponer el capuchón de protección</w:t>
      </w:r>
    </w:p>
    <w:p w14:paraId="3072AE46" w14:textId="77777777" w:rsidR="009E6F06" w:rsidRDefault="009E6F06" w:rsidP="009E6F06">
      <w:pPr>
        <w:rPr>
          <w:rFonts w:cs="Arial"/>
          <w:b/>
          <w:bCs/>
          <w:color w:val="0000FF"/>
          <w:sz w:val="28"/>
        </w:rPr>
      </w:pPr>
    </w:p>
    <w:p w14:paraId="3A947358" w14:textId="77777777" w:rsidR="009E6F06" w:rsidRDefault="00047926" w:rsidP="009E6F06">
      <w:pPr>
        <w:rPr>
          <w:rFonts w:cs="Arial"/>
        </w:rPr>
      </w:pPr>
      <w:r>
        <w:pict w14:anchorId="32B1A0B8">
          <v:shape id="_x0000_s16337" type="#_x0000_t202" style="position:absolute;left:0;text-align:left;margin-left:81pt;margin-top:18.25pt;width:423pt;height:69.1pt;z-index:251236352" filled="f" stroked="f">
            <v:textbox style="mso-next-textbox:#_x0000_s16337">
              <w:txbxContent>
                <w:p w14:paraId="610AEBBE" w14:textId="77777777" w:rsidR="00650C76" w:rsidRDefault="00650C76" w:rsidP="009E6F06">
                  <w:pPr>
                    <w:rPr>
                      <w:b/>
                      <w:bCs/>
                      <w:color w:val="FF0000"/>
                    </w:rPr>
                  </w:pPr>
                  <w:r>
                    <w:rPr>
                      <w:b/>
                      <w:bCs/>
                      <w:color w:val="FF6600"/>
                    </w:rPr>
                    <w:t xml:space="preserve">Atención: órganos en movimiento. </w:t>
                  </w:r>
                  <w:r>
                    <w:rPr>
                      <w:b/>
                      <w:bCs/>
                      <w:color w:val="FF0000"/>
                    </w:rPr>
                    <w:t xml:space="preserve">Está prohibido lubricar con los órganos en movimiento. </w:t>
                  </w:r>
                  <w:r>
                    <w:rPr>
                      <w:b/>
                      <w:bCs/>
                      <w:color w:val="0000FF"/>
                    </w:rPr>
                    <w:t>Operación reservada a personal capacitado e informado. Verificar la ausencia de personas o cosas que puedan causar o sufrir peligros.</w:t>
                  </w:r>
                </w:p>
              </w:txbxContent>
            </v:textbox>
            <o:callout v:ext="edit" minusy="t"/>
          </v:shape>
        </w:pict>
      </w:r>
      <w:r w:rsidR="00FC06B0">
        <w:rPr>
          <w:rFonts w:cs="Arial"/>
          <w:b/>
          <w:bCs/>
          <w:color w:val="0000FF"/>
          <w:sz w:val="28"/>
        </w:rPr>
        <w:pict w14:anchorId="636F7215">
          <v:shape id="_x0000_i1919" type="#_x0000_t75" style="width:35.25pt;height:16.85pt" o:bullet="t" fillcolor="window">
            <v:imagedata r:id="rId13" o:title="MANO CHE INDICA"/>
          </v:shape>
        </w:pict>
      </w:r>
      <w:r w:rsidR="009E6F06">
        <w:rPr>
          <w:rFonts w:cs="Arial"/>
        </w:rPr>
        <w:t>Las ilustraciones se reportan a título indicativo.</w:t>
      </w:r>
    </w:p>
    <w:p w14:paraId="6C19CE7C" w14:textId="77777777" w:rsidR="009E6F06" w:rsidRDefault="00047926" w:rsidP="009E6F06">
      <w:pPr>
        <w:autoSpaceDE w:val="0"/>
        <w:autoSpaceDN w:val="0"/>
        <w:adjustRightInd w:val="0"/>
        <w:rPr>
          <w:rFonts w:cs="Arial"/>
          <w:color w:val="000000"/>
          <w:szCs w:val="18"/>
        </w:rPr>
      </w:pPr>
      <w:r>
        <w:pict w14:anchorId="45787528">
          <v:shape id="_x0000_s16336" type="#_x0000_t202" style="position:absolute;left:0;text-align:left;margin-left:-18pt;margin-top:5.45pt;width:60.1pt;height:47.1pt;z-index:251235328" filled="f" stroked="f">
            <v:textbox style="mso-next-textbox:#_x0000_s16336">
              <w:txbxContent>
                <w:p w14:paraId="36988178" w14:textId="77777777" w:rsidR="00650C76" w:rsidRDefault="00047926" w:rsidP="009E6F06">
                  <w:r>
                    <w:rPr>
                      <w:rFonts w:ascii="Times New Roman" w:hAnsi="Times New Roman"/>
                      <w:sz w:val="20"/>
                      <w:szCs w:val="20"/>
                    </w:rPr>
                    <w:pict w14:anchorId="3DBB8564">
                      <v:shape id="_x0000_i1920" type="#_x0000_t75" style="width:45.95pt;height:39.05pt">
                        <v:imagedata r:id="rId284" o:title="Attenzione organi in movimento2"/>
                      </v:shape>
                    </w:pict>
                  </w:r>
                </w:p>
              </w:txbxContent>
            </v:textbox>
            <o:callout v:ext="edit" minusy="t"/>
          </v:shape>
        </w:pict>
      </w:r>
      <w:r>
        <w:pict w14:anchorId="39335E17">
          <v:shape id="_x0000_s16338" type="#_x0000_t202" style="position:absolute;left:0;text-align:left;margin-left:27pt;margin-top:3.45pt;width:60.85pt;height:53.65pt;z-index:251237376" filled="f" stroked="f">
            <v:textbox style="mso-next-textbox:#_x0000_s16338">
              <w:txbxContent>
                <w:p w14:paraId="3A7C39EE" w14:textId="77777777" w:rsidR="00650C76" w:rsidRDefault="00047926" w:rsidP="009E6F06">
                  <w:r>
                    <w:rPr>
                      <w:rFonts w:ascii="Times New Roman" w:hAnsi="Times New Roman"/>
                      <w:sz w:val="20"/>
                      <w:szCs w:val="20"/>
                    </w:rPr>
                    <w:pict w14:anchorId="5DF93567">
                      <v:shape id="_x0000_i1921" type="#_x0000_t75" style="width:45.95pt;height:45.95pt">
                        <v:imagedata r:id="rId353" o:title="divieto di operare su organi in moto 1"/>
                      </v:shape>
                    </w:pict>
                  </w:r>
                </w:p>
              </w:txbxContent>
            </v:textbox>
            <o:callout v:ext="edit" minusy="t"/>
          </v:shape>
        </w:pict>
      </w:r>
    </w:p>
    <w:p w14:paraId="35134AE2" w14:textId="77777777" w:rsidR="009E6F06" w:rsidRDefault="009E6F06" w:rsidP="009E6F06">
      <w:pPr>
        <w:autoSpaceDE w:val="0"/>
        <w:autoSpaceDN w:val="0"/>
        <w:adjustRightInd w:val="0"/>
        <w:rPr>
          <w:rFonts w:cs="Arial"/>
          <w:color w:val="000000"/>
          <w:szCs w:val="18"/>
        </w:rPr>
      </w:pPr>
    </w:p>
    <w:p w14:paraId="402C7FDE" w14:textId="77777777" w:rsidR="009E6F06" w:rsidRDefault="009E6F06" w:rsidP="009E6F06">
      <w:pPr>
        <w:autoSpaceDE w:val="0"/>
        <w:autoSpaceDN w:val="0"/>
        <w:adjustRightInd w:val="0"/>
        <w:rPr>
          <w:rFonts w:cs="Arial"/>
          <w:color w:val="000000"/>
          <w:szCs w:val="18"/>
        </w:rPr>
      </w:pPr>
    </w:p>
    <w:p w14:paraId="0632313B" w14:textId="77777777" w:rsidR="009E6F06" w:rsidRDefault="009E6F06" w:rsidP="009E6F06">
      <w:pPr>
        <w:autoSpaceDE w:val="0"/>
        <w:autoSpaceDN w:val="0"/>
        <w:adjustRightInd w:val="0"/>
        <w:rPr>
          <w:rFonts w:cs="Arial"/>
          <w:color w:val="000000"/>
          <w:szCs w:val="18"/>
        </w:rPr>
      </w:pPr>
    </w:p>
    <w:p w14:paraId="4E976625" w14:textId="77777777" w:rsidR="009E6F06" w:rsidRDefault="009E6F06" w:rsidP="009E6F06">
      <w:pPr>
        <w:autoSpaceDE w:val="0"/>
        <w:autoSpaceDN w:val="0"/>
        <w:adjustRightInd w:val="0"/>
        <w:rPr>
          <w:rFonts w:cs="Arial"/>
          <w:color w:val="000000"/>
          <w:szCs w:val="18"/>
        </w:rPr>
      </w:pPr>
    </w:p>
    <w:p w14:paraId="21367EBF" w14:textId="77777777" w:rsidR="009E6F06" w:rsidRPr="00317289" w:rsidRDefault="009E6F06" w:rsidP="00AC4E78">
      <w:pPr>
        <w:numPr>
          <w:ilvl w:val="0"/>
          <w:numId w:val="13"/>
        </w:numPr>
        <w:rPr>
          <w:rFonts w:cs="Arial"/>
          <w:b/>
          <w:bCs/>
          <w:color w:val="0000FF"/>
        </w:rPr>
      </w:pPr>
      <w:r w:rsidRPr="00317289">
        <w:rPr>
          <w:rFonts w:cs="Arial"/>
          <w:b/>
          <w:bCs/>
          <w:color w:val="0000FF"/>
        </w:rPr>
        <w:t>Restaurar las protecciones eventualmente removidas;</w:t>
      </w:r>
    </w:p>
    <w:p w14:paraId="42A92F0B" w14:textId="77777777" w:rsidR="009E6F06" w:rsidRDefault="009E6F06" w:rsidP="00AC4E78">
      <w:pPr>
        <w:numPr>
          <w:ilvl w:val="0"/>
          <w:numId w:val="13"/>
        </w:numPr>
        <w:rPr>
          <w:rFonts w:cs="Arial"/>
          <w:bCs/>
        </w:rPr>
      </w:pPr>
      <w:r>
        <w:rPr>
          <w:rFonts w:cs="Arial"/>
          <w:bCs/>
        </w:rPr>
        <w:t>Conectar la máquina a sus propias alimentaciones;</w:t>
      </w:r>
    </w:p>
    <w:p w14:paraId="6F7E81AD" w14:textId="77777777" w:rsidR="009E6F06" w:rsidRDefault="009E6F06" w:rsidP="00AC4E78">
      <w:pPr>
        <w:numPr>
          <w:ilvl w:val="0"/>
          <w:numId w:val="13"/>
        </w:numPr>
        <w:rPr>
          <w:rFonts w:cs="Arial"/>
          <w:bCs/>
        </w:rPr>
      </w:pPr>
      <w:r>
        <w:rPr>
          <w:rFonts w:cs="Arial"/>
          <w:bCs/>
        </w:rPr>
        <w:t>Remover el candado;</w:t>
      </w:r>
    </w:p>
    <w:p w14:paraId="6341AB07" w14:textId="77777777" w:rsidR="009E6F06" w:rsidRDefault="009E6F06" w:rsidP="00AC4E78">
      <w:pPr>
        <w:numPr>
          <w:ilvl w:val="0"/>
          <w:numId w:val="13"/>
        </w:numPr>
        <w:rPr>
          <w:rFonts w:cs="Arial"/>
          <w:bCs/>
        </w:rPr>
      </w:pPr>
      <w:r>
        <w:rPr>
          <w:rFonts w:cs="Arial"/>
          <w:bCs/>
        </w:rPr>
        <w:t>Deshabilitar el botón de parada de emergencia;</w:t>
      </w:r>
    </w:p>
    <w:p w14:paraId="694B1C02" w14:textId="77777777" w:rsidR="009E6F06" w:rsidRDefault="009E6F06" w:rsidP="00AC4E78">
      <w:pPr>
        <w:numPr>
          <w:ilvl w:val="0"/>
          <w:numId w:val="13"/>
        </w:numPr>
        <w:rPr>
          <w:rFonts w:cs="Arial"/>
          <w:bCs/>
        </w:rPr>
      </w:pPr>
      <w:r>
        <w:rPr>
          <w:rFonts w:cs="Arial"/>
          <w:bCs/>
        </w:rPr>
        <w:t>Registrar la intervención realizada en la ficha específica.</w:t>
      </w:r>
    </w:p>
    <w:p w14:paraId="017E6B39" w14:textId="77777777" w:rsidR="009E6F06" w:rsidRDefault="009E6F06" w:rsidP="009E6F06">
      <w:pPr>
        <w:ind w:left="360"/>
        <w:rPr>
          <w:rFonts w:cs="Arial"/>
          <w:b/>
          <w:color w:val="0000FF"/>
        </w:rPr>
      </w:pPr>
    </w:p>
    <w:p w14:paraId="69E40BCC" w14:textId="77777777" w:rsidR="009E6F06" w:rsidRDefault="009E6F06" w:rsidP="00F145AF">
      <w:pPr>
        <w:numPr>
          <w:ilvl w:val="0"/>
          <w:numId w:val="54"/>
        </w:numPr>
        <w:rPr>
          <w:rFonts w:cs="Arial"/>
          <w:b/>
          <w:color w:val="0000FF"/>
        </w:rPr>
      </w:pPr>
      <w:r>
        <w:rPr>
          <w:rFonts w:cs="Arial"/>
          <w:b/>
          <w:color w:val="0000FF"/>
        </w:rPr>
        <w:t>Se recuerda que, cuando los trabajadores utilizan sustancias, deben aplicarse las indicaciones contenidas en las correspondientes fichas de datos de seguridad de las sustancias, fichas que deben ser suministradas por el fabricante y estar siempre disponibles en la empresa.</w:t>
      </w:r>
    </w:p>
    <w:p w14:paraId="6CA583C0" w14:textId="77777777" w:rsidR="009E6F06" w:rsidRDefault="009E6F06" w:rsidP="009E6F06">
      <w:pPr>
        <w:ind w:left="360"/>
        <w:rPr>
          <w:rFonts w:cs="Arial"/>
          <w:b/>
          <w:color w:val="0000FF"/>
        </w:rPr>
      </w:pPr>
    </w:p>
    <w:p w14:paraId="24BC3E9C" w14:textId="77777777" w:rsidR="009E6F06" w:rsidRDefault="009E6F06" w:rsidP="00F145AF">
      <w:pPr>
        <w:numPr>
          <w:ilvl w:val="0"/>
          <w:numId w:val="55"/>
        </w:numPr>
        <w:rPr>
          <w:rFonts w:cs="Arial"/>
          <w:b/>
          <w:color w:val="0000FF"/>
        </w:rPr>
      </w:pPr>
      <w:r>
        <w:rPr>
          <w:rFonts w:cs="Arial"/>
          <w:b/>
          <w:color w:val="0000FF"/>
        </w:rPr>
        <w:t>La evaluación debe realizarse de conformidad con lo previsto en el D Lgs 81/2008 Título IX Sustancias peligrosas, Capítulo I Protección frente a Agentes Químicos. En otros países hacer referencia a la legislación vigente.</w:t>
      </w:r>
    </w:p>
    <w:p w14:paraId="64BAA2D6" w14:textId="77777777" w:rsidR="006E3E73" w:rsidRDefault="006E3E73" w:rsidP="009E6F06"/>
    <w:p w14:paraId="6705E679" w14:textId="77777777" w:rsidR="009E6F06" w:rsidRDefault="009E6F06" w:rsidP="009E6F06">
      <w:pPr>
        <w:pStyle w:val="Titolo3"/>
      </w:pPr>
      <w:r>
        <w:br w:type="page"/>
      </w:r>
      <w:r w:rsidRPr="00E96C99">
        <w:lastRenderedPageBreak/>
        <w:t>V</w:t>
      </w:r>
      <w:bookmarkStart w:id="869" w:name="_Toc49333942"/>
      <w:bookmarkStart w:id="870" w:name="_Toc69377157"/>
      <w:r w:rsidRPr="00E96C99">
        <w:t xml:space="preserve">erificación y restauración de </w:t>
      </w:r>
      <w:r>
        <w:t xml:space="preserve">la tensión de </w:t>
      </w:r>
      <w:r w:rsidRPr="00E96C99">
        <w:t>las correas transportadoras</w:t>
      </w:r>
      <w:bookmarkEnd w:id="869"/>
      <w:bookmarkEnd w:id="870"/>
    </w:p>
    <w:p w14:paraId="68679E06" w14:textId="77777777" w:rsidR="009E6F06" w:rsidRDefault="00047926" w:rsidP="009E6F06">
      <w:pPr>
        <w:rPr>
          <w:szCs w:val="18"/>
        </w:rPr>
      </w:pPr>
      <w:r>
        <w:rPr>
          <w:noProof/>
        </w:rPr>
        <w:pict w14:anchorId="02AD7B0A">
          <v:shape id="Text Box 8734" o:spid="_x0000_s16264" type="#_x0000_t202" style="position:absolute;left:0;text-align:left;margin-left:39.9pt;margin-top:39.8pt;width:44.15pt;height:37pt;z-index:25117593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" filled="f" stroked="f" strokecolor="red">
            <v:textbox style="mso-next-textbox:#Text Box 8734;mso-fit-shape-to-text:t" inset=".5mm,.3mm,.5mm,.3mm">
              <w:txbxContent>
                <w:p w14:paraId="5907C3F8" w14:textId="77777777" w:rsidR="00650C76" w:rsidRDefault="00047926" w:rsidP="009E6F06">
                  <w:r>
                    <w:rPr>
                      <w:rFonts w:cs="Arial"/>
                      <w:noProof/>
                    </w:rPr>
                    <w:pict w14:anchorId="3C8295B9">
                      <v:shape id="Immagine 448" o:spid="_x0000_i1922" type="#_x0000_t75" alt="operatore spacializzato" style="width:42.15pt;height:35.25pt;visibility:visible">
                        <v:imagedata r:id="rId60" o:title="operatore spacializzato" blacklevel="1966f"/>
                      </v:shape>
                    </w:pict>
                  </w:r>
                </w:p>
              </w:txbxContent>
            </v:textbox>
          </v:shape>
        </w:pict>
      </w:r>
      <w:r>
        <w:rPr>
          <w:noProof/>
        </w:rPr>
        <w:pict w14:anchorId="5455EA93">
          <v:shape id="Text Box 8748" o:spid="_x0000_s16265" type="#_x0000_t202" style="position:absolute;left:0;text-align:left;margin-left:0;margin-top:39.4pt;width:37.3pt;height:37.7pt;z-index:25117696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" filled="f" stroked="f" strokecolor="red" strokeweight="1pt">
            <v:textbox style="mso-next-textbox:#Text Box 8748;mso-fit-shape-to-text:t" inset=".5mm,.3mm,.5mm,.3mm">
              <w:txbxContent>
                <w:p w14:paraId="0A8335FB" w14:textId="77777777" w:rsidR="00650C76" w:rsidRDefault="00047926" w:rsidP="009E6F06">
                  <w:r>
                    <w:rPr>
                      <w:rFonts w:cs="Arial"/>
                      <w:noProof/>
                    </w:rPr>
                    <w:pict w14:anchorId="78B6A3DC">
                      <v:shape id="Immagine 445" o:spid="_x0000_i1923" type="#_x0000_t75" alt="Obbligo generale" style="width:33.7pt;height:35.25pt;visibility:visible">
                        <v:imagedata r:id="rId23" o:title="Obbligo generale"/>
                      </v:shape>
                    </w:pict>
                  </w:r>
                </w:p>
              </w:txbxContent>
            </v:textbox>
          </v:shape>
        </w:pict>
      </w:r>
      <w:r w:rsidR="009E6F06">
        <w:rPr>
          <w:rFonts w:cs="Arial"/>
          <w:iCs/>
        </w:rPr>
        <w:t>Después del primer uso y periódicamente, podría verificarse un aflojamiento de la tensión de las correas transportadoras. En tal caso, proceder a la verificación y, si es necesario, a la restauración de la tensión.</w:t>
      </w:r>
    </w:p>
    <w:p w14:paraId="6A2645DC" w14:textId="77777777" w:rsidR="009E6F06" w:rsidRDefault="00FC06B0" w:rsidP="009E6F06">
      <w:pPr>
        <w:ind w:left="1710"/>
        <w:rPr>
          <w:szCs w:val="18"/>
        </w:rPr>
      </w:pPr>
      <w:r>
        <w:rPr>
          <w:rFonts w:cs="Arial"/>
          <w:b/>
          <w:noProof/>
          <w:color w:val="0000FF"/>
          <w:sz w:val="28"/>
        </w:rPr>
        <w:pict w14:anchorId="7F14EF3B">
          <v:shape id="Immagine 115" o:spid="_x0000_i1924" type="#_x0000_t75" alt="MANO CHE INDICA" style="width:33.7pt;height:16.85pt;visibility:visible">
            <v:imagedata r:id="rId230" o:title="MANO CHE INDICA"/>
          </v:shape>
        </w:pict>
      </w:r>
      <w:r w:rsidR="009E6F06">
        <w:rPr>
          <w:rFonts w:cs="Arial"/>
          <w:b/>
          <w:bCs/>
          <w:color w:val="0000FF"/>
          <w:sz w:val="28"/>
        </w:rPr>
        <w:t>Operación reservada a personal experto</w:t>
      </w:r>
    </w:p>
    <w:p w14:paraId="59530886" w14:textId="77777777" w:rsidR="009E6F06" w:rsidRDefault="00047926" w:rsidP="009E6F06">
      <w:pPr>
        <w:rPr>
          <w:rFonts w:cs="Arial"/>
          <w:color w:val="000000"/>
          <w:szCs w:val="18"/>
        </w:rPr>
      </w:pPr>
      <w:r>
        <w:rPr>
          <w:rFonts w:cs="Arial"/>
          <w:b/>
          <w:noProof/>
          <w:color w:val="0000FF"/>
          <w:sz w:val="28"/>
        </w:rPr>
        <w:pict w14:anchorId="612A9581">
          <v:shape id="_x0000_s17245" type="#_x0000_t202" style="position:absolute;left:0;text-align:left;margin-left:398.75pt;margin-top:2.6pt;width:57.55pt;height:69.55pt;z-index:25176473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" stroked="f" strokecolor="red" strokeweight="1pt">
            <v:textbox style="mso-next-textbox:#_x0000_s17245;mso-fit-shape-to-text:t" inset=".5mm,.3mm,.5mm,.3mm">
              <w:txbxContent>
                <w:p w14:paraId="1C5C2A20" w14:textId="77777777" w:rsidR="00650C76" w:rsidRDefault="00047926" w:rsidP="00D34558">
                  <w:r>
                    <w:rPr>
                      <w:noProof/>
                    </w:rPr>
                    <w:pict w14:anchorId="11B91DF8">
                      <v:shape id="_x0000_i1925" type="#_x0000_t75" style="width:55.15pt;height:68.15pt">
                        <v:imagedata r:id="rId139" o:title="DSC_0050 mod"/>
                      </v:shape>
                    </w:pict>
                  </w:r>
                </w:p>
              </w:txbxContent>
            </v:textbox>
          </v:shape>
        </w:pict>
      </w:r>
    </w:p>
    <w:p w14:paraId="617AE354" w14:textId="77777777" w:rsidR="009E6F06" w:rsidRDefault="00047926" w:rsidP="009E6F06">
      <w:pPr>
        <w:rPr>
          <w:rFonts w:cs="Arial"/>
        </w:rPr>
      </w:pPr>
      <w:r>
        <w:rPr>
          <w:noProof/>
        </w:rPr>
        <w:pict w14:anchorId="39B6656F">
          <v:shape id="Text Box 8729" o:spid="_x0000_s16261" type="#_x0000_t202" style="position:absolute;left:0;text-align:left;margin-left:5.7pt;margin-top:4.35pt;width:37.3pt;height:37.7pt;z-index:25117286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" filled="f" stroked="f" strokecolor="red" strokeweight="1pt">
            <v:textbox style="mso-next-textbox:#Text Box 8729;mso-fit-shape-to-text:t" inset=".5mm,.3mm,.5mm,.3mm">
              <w:txbxContent>
                <w:p w14:paraId="2E76D630" w14:textId="77777777" w:rsidR="00650C76" w:rsidRDefault="00047926" w:rsidP="009E6F06">
                  <w:r>
                    <w:rPr>
                      <w:rFonts w:cs="Arial"/>
                      <w:noProof/>
                    </w:rPr>
                    <w:pict w14:anchorId="05BF6E11">
                      <v:shape id="Immagine 391" o:spid="_x0000_i1926" type="#_x0000_t75" alt="Obbligo generale" style="width:33.7pt;height:35.25pt;visibility:visible">
                        <v:imagedata r:id="rId23" o:title="Obbligo generale"/>
                      </v:shape>
                    </w:pict>
                  </w:r>
                </w:p>
              </w:txbxContent>
            </v:textbox>
          </v:shape>
        </w:pict>
      </w:r>
    </w:p>
    <w:p w14:paraId="427007E0" w14:textId="77777777" w:rsidR="009E6F06" w:rsidRDefault="00FC06B0" w:rsidP="009E6F06">
      <w:pPr>
        <w:ind w:left="969"/>
        <w:rPr>
          <w:rFonts w:cs="Arial"/>
          <w:b/>
          <w:bCs/>
          <w:color w:val="0000FF"/>
          <w:sz w:val="28"/>
        </w:rPr>
      </w:pPr>
      <w:r>
        <w:rPr>
          <w:rFonts w:cs="Arial"/>
          <w:b/>
          <w:noProof/>
          <w:color w:val="0000FF"/>
          <w:sz w:val="28"/>
        </w:rPr>
        <w:pict w14:anchorId="255E188F">
          <v:shape id="Immagine 116" o:spid="_x0000_i1927" type="#_x0000_t75" alt="MANO CHE INDICA" style="width:33.7pt;height:16.85pt;visibility:visible">
            <v:imagedata r:id="rId230" o:title="MANO CHE INDICA"/>
          </v:shape>
        </w:pict>
      </w:r>
      <w:r w:rsidR="009E6F06">
        <w:rPr>
          <w:rFonts w:cs="Arial"/>
          <w:b/>
          <w:bCs/>
          <w:color w:val="0000FF"/>
          <w:sz w:val="28"/>
        </w:rPr>
        <w:t>Acionar el botón de parada de emergencia</w:t>
      </w:r>
    </w:p>
    <w:p w14:paraId="5EEAE79A" w14:textId="77777777" w:rsidR="009E6F06" w:rsidRDefault="00047926" w:rsidP="009E6F06">
      <w:pPr>
        <w:rPr>
          <w:rFonts w:cs="Arial"/>
        </w:rPr>
      </w:pPr>
      <w:r>
        <w:rPr>
          <w:rFonts w:cs="Arial"/>
          <w:b/>
          <w:noProof/>
          <w:color w:val="0000FF"/>
          <w:sz w:val="28"/>
        </w:rPr>
        <w:pict w14:anchorId="25E0F97F">
          <v:shape id="_x0000_s17246" type="#_x0000_t66" style="position:absolute;left:0;text-align:left;margin-left:405.3pt;margin-top:7.65pt;width:34.25pt;height:21.25pt;rotation:5909932fd;z-index:251765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" fillcolor="red"/>
        </w:pict>
      </w:r>
    </w:p>
    <w:p w14:paraId="74C3E6DE" w14:textId="77777777" w:rsidR="009E6F06" w:rsidRDefault="00047926" w:rsidP="009E6F06">
      <w:pPr>
        <w:rPr>
          <w:rFonts w:cs="Arial"/>
        </w:rPr>
      </w:pPr>
      <w:r>
        <w:rPr>
          <w:rFonts w:cs="Arial"/>
          <w:b/>
          <w:noProof/>
          <w:color w:val="0000FF"/>
          <w:sz w:val="28"/>
        </w:rPr>
        <w:pict w14:anchorId="42D044EB">
          <v:shape id="_x0000_s16319" type="#_x0000_t202" style="position:absolute;left:0;text-align:left;margin-left:307.5pt;margin-top:10.6pt;width:80.1pt;height:80.35pt;z-index:25122816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" filled="f" stroked="f" strokecolor="red">
            <v:textbox style="mso-next-textbox:#_x0000_s16319;mso-fit-shape-to-text:t" inset=".5mm,.3mm,.5mm,.3mm">
              <w:txbxContent>
                <w:p w14:paraId="4A9E4DDD" w14:textId="77777777" w:rsidR="00650C76" w:rsidRDefault="00047926" w:rsidP="009E6F06">
                  <w:r>
                    <w:rPr>
                      <w:rFonts w:cs="Arial"/>
                      <w:noProof/>
                    </w:rPr>
                    <w:pict w14:anchorId="1BEE33C8">
                      <v:shape id="_x0000_i1928" type="#_x0000_t75" style="width:77.35pt;height:78.9pt">
                        <v:imagedata r:id="rId104" o:title="DSC_0581 mod"/>
                      </v:shape>
                    </w:pict>
                  </w:r>
                </w:p>
              </w:txbxContent>
            </v:textbox>
          </v:shape>
        </w:pict>
      </w:r>
      <w:r>
        <w:rPr>
          <w:rFonts w:cs="Arial"/>
          <w:b/>
          <w:noProof/>
          <w:color w:val="0000FF"/>
          <w:sz w:val="28"/>
        </w:rPr>
        <w:pict w14:anchorId="4AF0C5A9">
          <v:shape id="_x0000_s16321" type="#_x0000_t66" style="position:absolute;left:0;text-align:left;margin-left:365.45pt;margin-top:59.05pt;width:48.45pt;height:19.95pt;rotation:-24537629fd;z-index:251230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" fillcolor="lime" strokeweight="1pt">
            <v:textbox inset=".5mm,.3mm,.5mm,.3mm"/>
          </v:shape>
        </w:pict>
      </w:r>
      <w:r>
        <w:rPr>
          <w:rFonts w:cs="Arial"/>
          <w:b/>
          <w:noProof/>
          <w:color w:val="0000FF"/>
          <w:sz w:val="28"/>
        </w:rPr>
        <w:pict w14:anchorId="11DBB984">
          <v:shape id="_x0000_s16320" type="#_x0000_t202" style="position:absolute;left:0;text-align:left;margin-left:416.35pt;margin-top:30.3pt;width:42.5pt;height:63.4pt;z-index:25122918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" filled="f" fillcolor="yellow" stroked="f">
            <v:fill opacity="32896f"/>
            <v:textbox style="mso-next-textbox:#_x0000_s16320;mso-fit-shape-to-text:t" inset=".5mm,.3mm,.5mm,.3mm">
              <w:txbxContent>
                <w:p w14:paraId="364DA393" w14:textId="77777777" w:rsidR="00650C76" w:rsidRDefault="00047926" w:rsidP="009E6F06">
                  <w:r>
                    <w:rPr>
                      <w:noProof/>
                    </w:rPr>
                    <w:pict w14:anchorId="1C453C93">
                      <v:shape id="_x0000_i1929" type="#_x0000_t75" alt="lucchetto" style="width:39.05pt;height:62.8pt;visibility:visible">
                        <v:imagedata r:id="rId105" o:title="lucchetto"/>
                      </v:shape>
                    </w:pict>
                  </w:r>
                </w:p>
              </w:txbxContent>
            </v:textbox>
          </v:shape>
        </w:pict>
      </w:r>
      <w:r>
        <w:rPr>
          <w:noProof/>
        </w:rPr>
        <w:pict w14:anchorId="3568BD9E">
          <v:shape id="Text Box 8732" o:spid="_x0000_s16262" type="#_x0000_t202" style="position:absolute;left:0;text-align:left;margin-left:5.7pt;margin-top:12.15pt;width:37.3pt;height:37.7pt;z-index:25117388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" filled="f" stroked="f" strokecolor="red" strokeweight="1pt">
            <v:textbox style="mso-next-textbox:#Text Box 8732;mso-fit-shape-to-text:t" inset=".5mm,.3mm,.5mm,.3mm">
              <w:txbxContent>
                <w:p w14:paraId="32043BC5" w14:textId="77777777" w:rsidR="00650C76" w:rsidRDefault="00047926" w:rsidP="009E6F06">
                  <w:r>
                    <w:rPr>
                      <w:rFonts w:cs="Arial"/>
                      <w:noProof/>
                    </w:rPr>
                    <w:pict w14:anchorId="2731A0BB">
                      <v:shape id="Immagine 384" o:spid="_x0000_i1930" type="#_x0000_t75" alt="Obbligo generale" style="width:33.7pt;height:35.25pt;visibility:visible">
                        <v:imagedata r:id="rId23" o:title="Obbligo generale"/>
                      </v:shape>
                    </w:pict>
                  </w:r>
                </w:p>
              </w:txbxContent>
            </v:textbox>
          </v:shape>
        </w:pict>
      </w:r>
    </w:p>
    <w:p w14:paraId="1A7CD061" w14:textId="77777777" w:rsidR="009E6F06" w:rsidRDefault="00FC06B0" w:rsidP="009E6F06">
      <w:pPr>
        <w:ind w:left="1026" w:right="3767" w:hanging="6"/>
        <w:rPr>
          <w:rFonts w:cs="Arial"/>
        </w:rPr>
      </w:pPr>
      <w:r>
        <w:rPr>
          <w:rFonts w:cs="Arial"/>
          <w:b/>
          <w:noProof/>
          <w:color w:val="0000FF"/>
          <w:sz w:val="28"/>
        </w:rPr>
        <w:pict w14:anchorId="0E3F26E0">
          <v:shape id="Immagine 117" o:spid="_x0000_i1931" type="#_x0000_t75" alt="MANO CHE INDICA" style="width:33.7pt;height:16.85pt;visibility:visible">
            <v:imagedata r:id="rId230" o:title="MANO CHE INDICA"/>
          </v:shape>
        </w:pict>
      </w:r>
      <w:r w:rsidR="009E6F06">
        <w:rPr>
          <w:rFonts w:cs="Arial"/>
          <w:b/>
          <w:bCs/>
          <w:color w:val="0000FF"/>
          <w:sz w:val="28"/>
        </w:rPr>
        <w:t xml:space="preserve">Llevar a 0, OFF el interruptor general y luego insertar en la ranura específica el candado, cerrarlo y quitar la </w:t>
      </w:r>
      <w:r w:rsidR="009E6F06">
        <w:rPr>
          <w:rFonts w:cs="Arial"/>
        </w:rPr>
        <w:t>llave.</w:t>
      </w:r>
    </w:p>
    <w:p w14:paraId="4152EB49" w14:textId="77777777" w:rsidR="009E6F06" w:rsidRDefault="00047926" w:rsidP="009E6F06">
      <w:pPr>
        <w:rPr>
          <w:rFonts w:cs="Arial"/>
        </w:rPr>
      </w:pPr>
      <w:r>
        <w:rPr>
          <w:noProof/>
        </w:rPr>
        <w:pict w14:anchorId="27C31600">
          <v:shape id="Text Box 8733" o:spid="_x0000_s16263" type="#_x0000_t202" style="position:absolute;left:0;text-align:left;margin-left:5.7pt;margin-top:11.85pt;width:37.3pt;height:37.7pt;z-index:25117491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" filled="f" stroked="f" strokecolor="red" strokeweight="1pt">
            <v:textbox style="mso-next-textbox:#Text Box 8733;mso-fit-shape-to-text:t" inset=".5mm,.3mm,.5mm,.3mm">
              <w:txbxContent>
                <w:p w14:paraId="2CAD46C4" w14:textId="77777777" w:rsidR="00650C76" w:rsidRDefault="00047926" w:rsidP="009E6F06">
                  <w:r>
                    <w:rPr>
                      <w:rFonts w:cs="Arial"/>
                      <w:noProof/>
                    </w:rPr>
                    <w:pict w14:anchorId="35EFEACB">
                      <v:shape id="Immagine 459" o:spid="_x0000_i1932" type="#_x0000_t75" alt="Obbligo generale" style="width:33.7pt;height:35.25pt;visibility:visible">
                        <v:imagedata r:id="rId23" o:title="Obbligo generale"/>
                      </v:shape>
                    </w:pict>
                  </w:r>
                </w:p>
              </w:txbxContent>
            </v:textbox>
          </v:shape>
        </w:pict>
      </w:r>
    </w:p>
    <w:p w14:paraId="25192564" w14:textId="77777777" w:rsidR="009E6F06" w:rsidRDefault="00047926" w:rsidP="009E6F06">
      <w:pPr>
        <w:ind w:left="1710" w:right="3653" w:hanging="684"/>
        <w:rPr>
          <w:rFonts w:cs="Arial"/>
          <w:b/>
          <w:bCs/>
          <w:color w:val="0000FF"/>
          <w:sz w:val="28"/>
        </w:rPr>
      </w:pPr>
      <w:r>
        <w:rPr>
          <w:noProof/>
        </w:rPr>
        <w:pict w14:anchorId="022FC171">
          <v:shape id="Text Box 8735" o:spid="_x0000_s16267" type="#_x0000_t202" style="position:absolute;left:0;text-align:left;margin-left:-8.55pt;margin-top:41.15pt;width:75.35pt;height:65.35pt;z-index:25117900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" filled="f" stroked="f" strokecolor="red" strokeweight="1pt">
            <v:textbox style="mso-next-textbox:#Text Box 8735;mso-fit-shape-to-text:t" inset=".5mm,.3mm,.5mm,.3mm">
              <w:txbxContent>
                <w:p w14:paraId="76FCF507" w14:textId="77777777" w:rsidR="00650C76" w:rsidRDefault="00047926" w:rsidP="009E6F06">
                  <w:r>
                    <w:rPr>
                      <w:noProof/>
                    </w:rPr>
                    <w:pict w14:anchorId="500F44D0">
                      <v:shape id="Immagine 313" o:spid="_x0000_i1933" type="#_x0000_t75" alt="CONTUSIONE" style="width:1in;height:64.35pt;visibility:visible">
                        <v:imagedata r:id="rId172" o:title="CONTUSIONE"/>
                      </v:shape>
                    </w:pict>
                  </w:r>
                </w:p>
              </w:txbxContent>
            </v:textbox>
          </v:shape>
        </w:pict>
      </w:r>
      <w:r>
        <w:rPr>
          <w:noProof/>
        </w:rPr>
        <w:pict w14:anchorId="7D1CAB71">
          <v:shape id="Text Box 8737" o:spid="_x0000_s16269" type="#_x0000_t202" style="position:absolute;left:0;text-align:left;margin-left:148.2pt;margin-top:57pt;width:94.05pt;height:37.05pt;z-index:251181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" filled="f" stroked="f" strokecolor="red">
            <v:textbox style="mso-next-textbox:#Text Box 8737" inset=".5mm,.3mm,.5mm,.3mm">
              <w:txbxContent>
                <w:p w14:paraId="7EED9A18" w14:textId="77777777" w:rsidR="00650C76" w:rsidRPr="00CE7E82" w:rsidRDefault="00650C76" w:rsidP="009E6F06">
                  <w:pPr>
                    <w:jc w:val="center"/>
                  </w:pPr>
                  <w:r>
                    <w:rPr>
                      <w:rFonts w:cs="Arial"/>
                      <w:b/>
                      <w:bCs/>
                      <w:color w:val="0000FF"/>
                    </w:rPr>
                    <w:t>Usar herramientas adecuadas</w:t>
                  </w:r>
                </w:p>
              </w:txbxContent>
            </v:textbox>
          </v:shape>
        </w:pict>
      </w:r>
      <w:r>
        <w:rPr>
          <w:noProof/>
        </w:rPr>
        <w:pict w14:anchorId="4FEA1260">
          <v:shape id="Text Box 8736" o:spid="_x0000_s16268" type="#_x0000_t202" style="position:absolute;left:0;text-align:left;margin-left:48.45pt;margin-top:57pt;width:94.05pt;height:34.2pt;z-index:251180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" filled="f" stroked="f" strokecolor="red" strokeweight="1pt">
            <v:textbox style="mso-next-textbox:#Text Box 8736" inset=".5mm,.3mm,.5mm,.3mm">
              <w:txbxContent>
                <w:p w14:paraId="5F29FB83" w14:textId="77777777" w:rsidR="00650C76" w:rsidRPr="00D86779" w:rsidRDefault="00650C76" w:rsidP="009E6F06">
                  <w:pPr>
                    <w:jc w:val="center"/>
                    <w:rPr>
                      <w:b/>
                      <w:bCs/>
                      <w:color w:val="FF6600"/>
                    </w:rPr>
                  </w:pPr>
                  <w:r w:rsidRPr="00D86779">
                    <w:rPr>
                      <w:rFonts w:cs="Arial"/>
                      <w:b/>
                      <w:bCs/>
                      <w:color w:val="FF6600"/>
                    </w:rPr>
                    <w:t>PELIGRO DE CONTUSIÓN</w:t>
                  </w:r>
                </w:p>
              </w:txbxContent>
            </v:textbox>
          </v:shape>
        </w:pict>
      </w:r>
      <w:r w:rsidR="00FC06B0">
        <w:rPr>
          <w:rFonts w:cs="Arial"/>
          <w:b/>
          <w:noProof/>
          <w:color w:val="0000FF"/>
          <w:sz w:val="28"/>
        </w:rPr>
        <w:pict w14:anchorId="61CFD540">
          <v:shape id="Immagine 118" o:spid="_x0000_i1934" type="#_x0000_t75" alt="MANO CHE INDICA" style="width:33.7pt;height:16.85pt;visibility:visible">
            <v:imagedata r:id="rId230" o:title="MANO CHE INDICA"/>
          </v:shape>
        </w:pict>
      </w:r>
      <w:r w:rsidR="009E6F06">
        <w:rPr>
          <w:rFonts w:cs="Arial"/>
          <w:b/>
          <w:bCs/>
          <w:color w:val="0000FF"/>
          <w:sz w:val="28"/>
        </w:rPr>
        <w:t>Desconectar la máquina de la línea de alimentación eléctrica.</w:t>
      </w:r>
    </w:p>
    <w:p w14:paraId="50BC26F3" w14:textId="77777777" w:rsidR="009E6F06" w:rsidRDefault="00047926" w:rsidP="009E6F06">
      <w:pPr>
        <w:tabs>
          <w:tab w:val="num" w:pos="720"/>
        </w:tabs>
        <w:ind w:left="1767" w:hanging="684"/>
        <w:rPr>
          <w:rFonts w:cs="Arial"/>
          <w:b/>
          <w:bCs/>
          <w:color w:val="0000FF"/>
          <w:sz w:val="28"/>
        </w:rPr>
      </w:pPr>
      <w:r>
        <w:rPr>
          <w:noProof/>
          <w:szCs w:val="18"/>
        </w:rPr>
        <w:pict w14:anchorId="7D34D30F">
          <v:shape id="_x0000_s16150" type="#_x0000_t202" style="position:absolute;left:0;text-align:left;margin-left:267.9pt;margin-top:12.1pt;width:237.85pt;height:82.95pt;z-index:251067392;mso-wrap-style:none" filled="f" stroked="f" strokecolor="red">
            <v:textbox style="mso-next-textbox:#_x0000_s16150;mso-fit-shape-to-text:t" inset=".5mm,.3mm,.5mm,.3mm">
              <w:txbxContent>
                <w:p w14:paraId="4708E640" w14:textId="77777777" w:rsidR="00650C76" w:rsidRDefault="00047926" w:rsidP="009E6F06">
                  <w:r>
                    <w:pict w14:anchorId="74CFBBF2">
                      <v:shape id="_x0000_i1935" type="#_x0000_t75" style="width:235.9pt;height:81.2pt">
                        <v:imagedata r:id="rId66" o:title="DSC_0132 mod" croptop="22576f" cropbottom="11170f"/>
                      </v:shape>
                    </w:pict>
                  </w:r>
                </w:p>
              </w:txbxContent>
            </v:textbox>
            <o:callout v:ext="edit" minusx="t" minusy="t"/>
          </v:shape>
        </w:pict>
      </w:r>
    </w:p>
    <w:p w14:paraId="5D2F05E7" w14:textId="77777777" w:rsidR="009E6F06" w:rsidRDefault="00047926" w:rsidP="009E6F06">
      <w:pPr>
        <w:tabs>
          <w:tab w:val="num" w:pos="720"/>
        </w:tabs>
        <w:ind w:left="1767" w:hanging="684"/>
        <w:rPr>
          <w:rFonts w:cs="Arial"/>
          <w:b/>
          <w:bCs/>
          <w:color w:val="0000FF"/>
          <w:sz w:val="28"/>
        </w:rPr>
      </w:pPr>
      <w:r>
        <w:rPr>
          <w:noProof/>
          <w:szCs w:val="18"/>
        </w:rPr>
        <w:pict w14:anchorId="6E91EC58">
          <v:line id="_x0000_s16311" style="position:absolute;left:0;text-align:left;flip:x y;z-index:251219968" from="406.55pt,10.9pt" to="406.55pt,95.75pt" strokecolor="red">
            <v:stroke endarrow="block"/>
            <o:callout v:ext="edit" minusx="t" minusy="t"/>
          </v:line>
        </w:pict>
      </w:r>
    </w:p>
    <w:p w14:paraId="70024FA6" w14:textId="77777777" w:rsidR="009E6F06" w:rsidRDefault="00047926" w:rsidP="009E6F06">
      <w:pPr>
        <w:rPr>
          <w:szCs w:val="18"/>
        </w:rPr>
      </w:pPr>
      <w:r>
        <w:rPr>
          <w:noProof/>
          <w:szCs w:val="18"/>
        </w:rPr>
        <w:pict w14:anchorId="6F24DC95">
          <v:line id="_x0000_s16310" style="position:absolute;left:0;text-align:left;flip:x y;z-index:251218944" from="318.45pt,.45pt" to="374.7pt,79.65pt" strokecolor="red">
            <v:stroke endarrow="block"/>
            <o:callout v:ext="edit" minusx="t" minusy="t"/>
          </v:line>
        </w:pict>
      </w:r>
    </w:p>
    <w:p w14:paraId="23B68041" w14:textId="77777777" w:rsidR="009E6F06" w:rsidRDefault="009E6F06" w:rsidP="009E6F06">
      <w:pPr>
        <w:rPr>
          <w:szCs w:val="18"/>
        </w:rPr>
      </w:pPr>
    </w:p>
    <w:p w14:paraId="2B62F549" w14:textId="77777777" w:rsidR="009E6F06" w:rsidRDefault="009E6F06" w:rsidP="009E6F06">
      <w:pPr>
        <w:rPr>
          <w:szCs w:val="18"/>
        </w:rPr>
      </w:pPr>
    </w:p>
    <w:p w14:paraId="0E68C9CA" w14:textId="77777777" w:rsidR="009E6F06" w:rsidRDefault="009E6F06" w:rsidP="009E6F06">
      <w:pPr>
        <w:rPr>
          <w:szCs w:val="18"/>
        </w:rPr>
      </w:pPr>
      <w:r>
        <w:rPr>
          <w:szCs w:val="18"/>
        </w:rPr>
        <w:t xml:space="preserve"> </w:t>
      </w:r>
    </w:p>
    <w:p w14:paraId="6511FCCF" w14:textId="77777777" w:rsidR="009E6F06" w:rsidRDefault="009E6F06" w:rsidP="009E6F06">
      <w:pPr>
        <w:rPr>
          <w:szCs w:val="18"/>
        </w:rPr>
      </w:pPr>
    </w:p>
    <w:p w14:paraId="7E1C7467" w14:textId="77777777" w:rsidR="009E6F06" w:rsidRDefault="00047926" w:rsidP="009E6F06">
      <w:pPr>
        <w:rPr>
          <w:szCs w:val="18"/>
        </w:rPr>
      </w:pPr>
      <w:r>
        <w:rPr>
          <w:noProof/>
        </w:rPr>
        <w:pict w14:anchorId="742F40A1">
          <v:shape id="Text Box 10260" o:spid="_x0000_s16266" type="#_x0000_t202" style="position:absolute;left:0;text-align:left;margin-left:365.45pt;margin-top:10.65pt;width:102.6pt;height:34.2pt;z-index:251177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" strokecolor="red">
            <v:textbox style="mso-next-textbox:#Text Box 10260" inset=".5mm,.3mm,.5mm,.3mm">
              <w:txbxContent>
                <w:p w14:paraId="368EC0A2" w14:textId="77777777" w:rsidR="00650C76" w:rsidRPr="008C1102" w:rsidRDefault="00650C76" w:rsidP="009E6F06">
                  <w:pPr>
                    <w:jc w:val="center"/>
                    <w:rPr>
                      <w:b/>
                      <w:color w:val="0000FF"/>
                    </w:rPr>
                  </w:pPr>
                  <w:r w:rsidRPr="008C1102">
                    <w:rPr>
                      <w:b/>
                      <w:color w:val="0000FF"/>
                    </w:rPr>
                    <w:t>Regular desde ambos lados</w:t>
                  </w:r>
                </w:p>
              </w:txbxContent>
            </v:textbox>
          </v:shape>
        </w:pict>
      </w:r>
      <w:r>
        <w:rPr>
          <w:noProof/>
          <w:szCs w:val="18"/>
        </w:rPr>
        <w:pict w14:anchorId="53CF4E1C">
          <v:shape id="_x0000_s16149" type="#_x0000_t202" style="position:absolute;left:0;text-align:left;margin-left:-14.25pt;margin-top:-.75pt;width:334.95pt;height:100.35pt;z-index:251066368;mso-wrap-style:none" filled="f" stroked="f" strokecolor="red">
            <v:textbox style="mso-next-textbox:#_x0000_s16149;mso-fit-shape-to-text:t" inset=".5mm,.3mm,.5mm,.3mm">
              <w:txbxContent>
                <w:p w14:paraId="75B426E6" w14:textId="77777777" w:rsidR="00650C76" w:rsidRDefault="00047926" w:rsidP="009E6F06">
                  <w:r>
                    <w:pict w14:anchorId="606A31B1">
                      <v:shape id="_x0000_i1936" type="#_x0000_t75" style="width:333.2pt;height:99.55pt">
                        <v:imagedata r:id="rId354" o:title="DSC_0363 mod"/>
                      </v:shape>
                    </w:pict>
                  </w:r>
                </w:p>
              </w:txbxContent>
            </v:textbox>
            <o:callout v:ext="edit" minusx="t" minusy="t"/>
          </v:shape>
        </w:pict>
      </w:r>
      <w:r>
        <w:rPr>
          <w:noProof/>
        </w:rPr>
        <w:pict w14:anchorId="52F4581F">
          <v:line id="_x0000_s16313" style="position:absolute;left:0;text-align:left;flip:y;z-index:251222016" from="190.95pt,61.95pt" to="190.95pt,110.4pt" strokecolor="red">
            <v:stroke endarrow="block"/>
            <o:callout v:ext="edit" minusx="t" minusy="t"/>
          </v:line>
        </w:pict>
      </w:r>
      <w:r>
        <w:rPr>
          <w:noProof/>
        </w:rPr>
        <w:pict w14:anchorId="02E56FD6">
          <v:shape id="Text Box 13732" o:spid="_x0000_s16273" type="#_x0000_t202" style="position:absolute;left:0;text-align:left;margin-left:102.6pt;margin-top:110.4pt;width:159.6pt;height:34.2pt;z-index:251183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" strokecolor="red">
            <v:textbox style="mso-next-textbox:#Text Box 13732" inset=".5mm,.3mm,.5mm,.3mm">
              <w:txbxContent>
                <w:p w14:paraId="4A7841E6" w14:textId="77777777" w:rsidR="00650C76" w:rsidRDefault="00650C76" w:rsidP="009E6F06">
                  <w:pPr>
                    <w:jc w:val="center"/>
                  </w:pPr>
                  <w:r>
                    <w:t>Tornillo y tuerca de regulación de la tensión</w:t>
                  </w:r>
                </w:p>
              </w:txbxContent>
            </v:textbox>
          </v:shape>
        </w:pict>
      </w:r>
    </w:p>
    <w:p w14:paraId="24AA8024" w14:textId="77777777" w:rsidR="009E6F06" w:rsidRDefault="009E6F06" w:rsidP="009E6F06">
      <w:pPr>
        <w:rPr>
          <w:szCs w:val="18"/>
        </w:rPr>
      </w:pPr>
    </w:p>
    <w:p w14:paraId="3C02AE22" w14:textId="77777777" w:rsidR="009E6F06" w:rsidRDefault="009E6F06" w:rsidP="009E6F06">
      <w:pPr>
        <w:rPr>
          <w:szCs w:val="18"/>
        </w:rPr>
      </w:pPr>
    </w:p>
    <w:p w14:paraId="4DDF2C03" w14:textId="77777777" w:rsidR="009E6F06" w:rsidRDefault="00047926" w:rsidP="009E6F06">
      <w:pPr>
        <w:rPr>
          <w:szCs w:val="18"/>
        </w:rPr>
      </w:pPr>
      <w:r>
        <w:rPr>
          <w:noProof/>
        </w:rPr>
        <w:pict w14:anchorId="37001EAA">
          <v:shape id="Text Box 14952" o:spid="_x0000_s16270" type="#_x0000_t202" style="position:absolute;left:0;text-align:left;margin-left:365.45pt;margin-top:3.5pt;width:102.6pt;height:34.2pt;z-index:251182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">
            <v:textbox style="mso-next-textbox:#Text Box 14952" inset=".5mm,.3mm,.5mm,.3mm">
              <w:txbxContent>
                <w:p w14:paraId="3EFCDE69" w14:textId="77777777" w:rsidR="00650C76" w:rsidRDefault="00650C76" w:rsidP="009E6F06">
                  <w:pPr>
                    <w:jc w:val="center"/>
                  </w:pPr>
                  <w:r>
                    <w:t>¡PARA TODAS LAS BANDAS!</w:t>
                  </w:r>
                </w:p>
              </w:txbxContent>
            </v:textbox>
          </v:shape>
        </w:pict>
      </w:r>
    </w:p>
    <w:p w14:paraId="05A84AE2" w14:textId="77777777" w:rsidR="009E6F06" w:rsidRDefault="00047926" w:rsidP="009E6F06">
      <w:pPr>
        <w:rPr>
          <w:szCs w:val="18"/>
        </w:rPr>
      </w:pPr>
      <w:r>
        <w:rPr>
          <w:noProof/>
        </w:rPr>
        <w:pict w14:anchorId="1AA522E6">
          <v:line id="_x0000_s16312" style="position:absolute;left:0;text-align:left;flip:y;z-index:251220992" from="176.7pt,6.8pt" to="176.7pt,55.25pt" strokecolor="red">
            <v:stroke endarrow="block"/>
            <o:callout v:ext="edit" minusx="t" minusy="t"/>
          </v:line>
        </w:pict>
      </w:r>
    </w:p>
    <w:p w14:paraId="244D60C6" w14:textId="77777777" w:rsidR="009E6F06" w:rsidRDefault="009E6F06" w:rsidP="009E6F06">
      <w:pPr>
        <w:rPr>
          <w:szCs w:val="18"/>
        </w:rPr>
      </w:pPr>
    </w:p>
    <w:p w14:paraId="478646E6" w14:textId="77777777" w:rsidR="009E6F06" w:rsidRDefault="009E6F06" w:rsidP="009E6F06">
      <w:pPr>
        <w:rPr>
          <w:szCs w:val="18"/>
        </w:rPr>
      </w:pPr>
    </w:p>
    <w:p w14:paraId="055ABD86" w14:textId="77777777" w:rsidR="009E6F06" w:rsidRDefault="009E6F06" w:rsidP="009E6F06">
      <w:pPr>
        <w:rPr>
          <w:szCs w:val="18"/>
        </w:rPr>
      </w:pPr>
    </w:p>
    <w:p w14:paraId="05257A9A" w14:textId="77777777" w:rsidR="009E6F06" w:rsidRDefault="009E6F06" w:rsidP="009E6F06">
      <w:pPr>
        <w:rPr>
          <w:szCs w:val="18"/>
        </w:rPr>
      </w:pPr>
    </w:p>
    <w:p w14:paraId="09DD0CE9" w14:textId="77777777" w:rsidR="009E6F06" w:rsidRDefault="009E6F06" w:rsidP="009E6F06">
      <w:pPr>
        <w:rPr>
          <w:szCs w:val="18"/>
        </w:rPr>
      </w:pPr>
    </w:p>
    <w:p w14:paraId="00450B82" w14:textId="77777777" w:rsidR="009E6F06" w:rsidRDefault="009E6F06" w:rsidP="009E6F06">
      <w:pPr>
        <w:rPr>
          <w:szCs w:val="18"/>
        </w:rPr>
      </w:pPr>
    </w:p>
    <w:p w14:paraId="73D72AED" w14:textId="77777777" w:rsidR="009E6F06" w:rsidRDefault="009E6F06" w:rsidP="009E6F06">
      <w:pPr>
        <w:ind w:right="4280"/>
        <w:rPr>
          <w:szCs w:val="18"/>
        </w:rPr>
      </w:pPr>
      <w:r>
        <w:rPr>
          <w:szCs w:val="18"/>
        </w:rPr>
        <w:t>Para tensar la correa:</w:t>
      </w:r>
    </w:p>
    <w:p w14:paraId="2096C8DA" w14:textId="77777777" w:rsidR="009E6F06" w:rsidRDefault="009E6F06" w:rsidP="00F145AF">
      <w:pPr>
        <w:numPr>
          <w:ilvl w:val="0"/>
          <w:numId w:val="25"/>
        </w:numPr>
        <w:tabs>
          <w:tab w:val="clear" w:pos="720"/>
        </w:tabs>
        <w:ind w:left="456" w:right="5" w:hanging="267"/>
        <w:rPr>
          <w:szCs w:val="18"/>
        </w:rPr>
      </w:pPr>
      <w:r>
        <w:rPr>
          <w:szCs w:val="18"/>
        </w:rPr>
        <w:t>Con una llave, aflojar la contratuerca (si está presente) en ambos lados;</w:t>
      </w:r>
    </w:p>
    <w:p w14:paraId="53A413B5" w14:textId="77777777" w:rsidR="009E6F06" w:rsidRDefault="009E6F06" w:rsidP="00F145AF">
      <w:pPr>
        <w:numPr>
          <w:ilvl w:val="0"/>
          <w:numId w:val="25"/>
        </w:numPr>
        <w:tabs>
          <w:tab w:val="clear" w:pos="720"/>
        </w:tabs>
        <w:ind w:left="456" w:right="5" w:hanging="267"/>
        <w:rPr>
          <w:szCs w:val="18"/>
        </w:rPr>
      </w:pPr>
      <w:r>
        <w:rPr>
          <w:szCs w:val="18"/>
        </w:rPr>
        <w:t>Con la misma llave, actuar sobre el tornillo para tensar la correa;</w:t>
      </w:r>
    </w:p>
    <w:p w14:paraId="5894EFA7" w14:textId="77777777" w:rsidR="009E6F06" w:rsidRDefault="009E6F06" w:rsidP="00F145AF">
      <w:pPr>
        <w:numPr>
          <w:ilvl w:val="0"/>
          <w:numId w:val="25"/>
        </w:numPr>
        <w:tabs>
          <w:tab w:val="clear" w:pos="720"/>
        </w:tabs>
        <w:ind w:left="456" w:right="5" w:hanging="267"/>
        <w:rPr>
          <w:szCs w:val="18"/>
        </w:rPr>
      </w:pPr>
      <w:r>
        <w:rPr>
          <w:szCs w:val="18"/>
        </w:rPr>
        <w:t xml:space="preserve">Actuar alternativamente sobre los tensores de ambos lados para tensar la correa: la tensión debe repartirse equitativamente en las dos partes, para evitar el funcionamiento desequilibrado y los consiguientes desgastes anómalos, daños </w:t>
      </w:r>
      <w:r w:rsidRPr="00B64E44">
        <w:rPr>
          <w:szCs w:val="18"/>
        </w:rPr>
        <w:t xml:space="preserve">y </w:t>
      </w:r>
      <w:r>
        <w:rPr>
          <w:szCs w:val="18"/>
        </w:rPr>
        <w:t>ruidos;</w:t>
      </w:r>
    </w:p>
    <w:p w14:paraId="64BABEE5" w14:textId="77777777" w:rsidR="009E6F06" w:rsidRDefault="009E6F06" w:rsidP="00F145AF">
      <w:pPr>
        <w:numPr>
          <w:ilvl w:val="0"/>
          <w:numId w:val="25"/>
        </w:numPr>
        <w:tabs>
          <w:tab w:val="clear" w:pos="720"/>
        </w:tabs>
        <w:ind w:left="456" w:right="5" w:hanging="267"/>
        <w:rPr>
          <w:szCs w:val="18"/>
        </w:rPr>
      </w:pPr>
      <w:r>
        <w:rPr>
          <w:szCs w:val="18"/>
        </w:rPr>
        <w:t>Apretar las contratuercas;</w:t>
      </w:r>
    </w:p>
    <w:p w14:paraId="6B3A403D" w14:textId="77777777" w:rsidR="009E6F06" w:rsidRPr="00C35F2E" w:rsidRDefault="009E6F06" w:rsidP="00F145AF">
      <w:pPr>
        <w:numPr>
          <w:ilvl w:val="0"/>
          <w:numId w:val="25"/>
        </w:numPr>
        <w:tabs>
          <w:tab w:val="clear" w:pos="720"/>
        </w:tabs>
        <w:ind w:left="456" w:right="5" w:hanging="267"/>
      </w:pPr>
      <w:r w:rsidRPr="00C35F2E">
        <w:rPr>
          <w:b/>
          <w:color w:val="0000FF"/>
        </w:rPr>
        <w:t>Restaurar los resguardos (cárters) eventualmente removidos anteriormente</w:t>
      </w:r>
      <w:r w:rsidRPr="00C35F2E">
        <w:t>.</w:t>
      </w:r>
    </w:p>
    <w:p w14:paraId="34BF5753" w14:textId="77777777" w:rsidR="009E6F06" w:rsidRDefault="009E6F06" w:rsidP="00F145AF">
      <w:pPr>
        <w:numPr>
          <w:ilvl w:val="0"/>
          <w:numId w:val="25"/>
        </w:numPr>
        <w:tabs>
          <w:tab w:val="clear" w:pos="720"/>
        </w:tabs>
        <w:ind w:left="456" w:right="5" w:hanging="267"/>
        <w:rPr>
          <w:szCs w:val="18"/>
        </w:rPr>
      </w:pPr>
      <w:r>
        <w:rPr>
          <w:szCs w:val="18"/>
        </w:rPr>
        <w:t>Registrar la intervención realizada.</w:t>
      </w:r>
    </w:p>
    <w:p w14:paraId="2B85EC09" w14:textId="77777777" w:rsidR="009E6F06" w:rsidRDefault="009E6F06" w:rsidP="009E6F06">
      <w:pPr>
        <w:rPr>
          <w:szCs w:val="18"/>
        </w:rPr>
      </w:pPr>
    </w:p>
    <w:p w14:paraId="4BBCE9CA" w14:textId="77777777" w:rsidR="009E6F06" w:rsidRPr="00FA6CE9" w:rsidRDefault="009E6F06" w:rsidP="009E6F06">
      <w:pPr>
        <w:pStyle w:val="Didascalia"/>
        <w:rPr>
          <w:szCs w:val="18"/>
        </w:rPr>
      </w:pPr>
      <w:bookmarkStart w:id="871" w:name="_Toc49334014"/>
      <w:bookmarkStart w:id="872" w:name="_Toc69553977"/>
      <w:r w:rsidRPr="00FA6CE9">
        <w:t xml:space="preserve">Figura 45 </w:t>
      </w:r>
      <w:r w:rsidR="00047926">
        <w:fldChar w:fldCharType="begin"/>
      </w:r>
      <w:r w:rsidR="00047926">
        <w:instrText xml:space="preserve"> SEQ Figura \* ARABIC </w:instrText>
      </w:r>
      <w:r w:rsidR="00047926">
        <w:fldChar w:fldCharType="separate"/>
      </w:r>
      <w:r w:rsidR="00CE31BE">
        <w:rPr>
          <w:noProof/>
        </w:rPr>
        <w:t xml:space="preserve">- </w:t>
      </w:r>
      <w:r w:rsidR="00047926">
        <w:rPr>
          <w:noProof/>
        </w:rPr>
        <w:fldChar w:fldCharType="end"/>
      </w:r>
      <w:r w:rsidRPr="00FA6CE9">
        <w:t>Verificación y restauración de la tensión de las correas transportadoras</w:t>
      </w:r>
      <w:bookmarkEnd w:id="871"/>
      <w:bookmarkEnd w:id="872"/>
    </w:p>
    <w:p w14:paraId="2961C007" w14:textId="77777777" w:rsidR="009E6F06" w:rsidRPr="00FA6CE9" w:rsidRDefault="009E6F06" w:rsidP="009E6F06">
      <w:pPr>
        <w:pStyle w:val="Titolo3"/>
      </w:pPr>
      <w:r w:rsidRPr="00FA6CE9">
        <w:br w:type="page"/>
      </w:r>
      <w:bookmarkStart w:id="873" w:name="_Toc259475394"/>
      <w:bookmarkStart w:id="874" w:name="_Toc322536712"/>
      <w:bookmarkStart w:id="875" w:name="_Toc49333943"/>
      <w:bookmarkStart w:id="876" w:name="_Toc69377158"/>
      <w:bookmarkEnd w:id="826"/>
      <w:r w:rsidRPr="00FA6CE9">
        <w:lastRenderedPageBreak/>
        <w:t xml:space="preserve">Limpieza de las tomas de </w:t>
      </w:r>
      <w:bookmarkEnd w:id="873"/>
      <w:bookmarkEnd w:id="874"/>
      <w:r w:rsidRPr="00FA6CE9">
        <w:t>aire del cuadro eléctrico</w:t>
      </w:r>
      <w:bookmarkEnd w:id="875"/>
      <w:bookmarkEnd w:id="876"/>
    </w:p>
    <w:tbl>
      <w:tblPr>
        <w:tblW w:w="99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687"/>
        <w:gridCol w:w="5283"/>
      </w:tblGrid>
      <w:tr w:rsidR="009E6F06" w:rsidRPr="00FA6CE9" w14:paraId="34AC0D5C" w14:textId="77777777" w:rsidTr="00F145AF">
        <w:tc>
          <w:tcPr>
            <w:tcW w:w="4687" w:type="dxa"/>
            <w:vAlign w:val="center"/>
          </w:tcPr>
          <w:p w14:paraId="2610979F" w14:textId="77777777" w:rsidR="009E6F06" w:rsidRPr="00FA6CE9" w:rsidRDefault="009E6F06" w:rsidP="00F145AF">
            <w:pPr>
              <w:autoSpaceDE w:val="0"/>
              <w:autoSpaceDN w:val="0"/>
              <w:adjustRightInd w:val="0"/>
              <w:rPr>
                <w:rFonts w:cs="Arial"/>
                <w:color w:val="000000"/>
                <w:szCs w:val="18"/>
              </w:rPr>
            </w:pPr>
            <w:r w:rsidRPr="00FA6CE9">
              <w:rPr>
                <w:rFonts w:cs="Arial"/>
                <w:color w:val="000000"/>
                <w:szCs w:val="18"/>
              </w:rPr>
              <w:t>Periodicidad</w:t>
            </w:r>
          </w:p>
        </w:tc>
        <w:tc>
          <w:tcPr>
            <w:tcW w:w="5283" w:type="dxa"/>
            <w:vAlign w:val="center"/>
          </w:tcPr>
          <w:p w14:paraId="659588C0" w14:textId="77777777" w:rsidR="009E6F06" w:rsidRPr="00FA6CE9" w:rsidRDefault="009E6F06" w:rsidP="00F145AF">
            <w:pPr>
              <w:autoSpaceDE w:val="0"/>
              <w:autoSpaceDN w:val="0"/>
              <w:adjustRightInd w:val="0"/>
              <w:rPr>
                <w:rFonts w:cs="Arial"/>
                <w:color w:val="000000"/>
                <w:szCs w:val="18"/>
              </w:rPr>
            </w:pPr>
            <w:r w:rsidRPr="00FA6CE9">
              <w:rPr>
                <w:rFonts w:cs="Arial"/>
                <w:color w:val="000000"/>
                <w:szCs w:val="18"/>
              </w:rPr>
              <w:t>Mensual o más frecuente para uso en ambientes hostiles</w:t>
            </w:r>
          </w:p>
        </w:tc>
      </w:tr>
      <w:tr w:rsidR="009E6F06" w:rsidRPr="00FA6CE9" w14:paraId="16E0792A" w14:textId="77777777" w:rsidTr="00F145AF">
        <w:tc>
          <w:tcPr>
            <w:tcW w:w="4687" w:type="dxa"/>
            <w:vAlign w:val="center"/>
          </w:tcPr>
          <w:p w14:paraId="47895392" w14:textId="77777777" w:rsidR="009E6F06" w:rsidRPr="00FA6CE9" w:rsidRDefault="009E6F06" w:rsidP="00F145AF">
            <w:pPr>
              <w:autoSpaceDE w:val="0"/>
              <w:autoSpaceDN w:val="0"/>
              <w:adjustRightInd w:val="0"/>
              <w:rPr>
                <w:rFonts w:cs="Arial"/>
                <w:color w:val="000000"/>
                <w:szCs w:val="18"/>
              </w:rPr>
            </w:pPr>
            <w:r w:rsidRPr="00FA6CE9">
              <w:rPr>
                <w:rFonts w:cs="Arial"/>
                <w:color w:val="000000"/>
                <w:szCs w:val="18"/>
              </w:rPr>
              <w:t>Estado de la máquina</w:t>
            </w:r>
          </w:p>
        </w:tc>
        <w:tc>
          <w:tcPr>
            <w:tcW w:w="5283" w:type="dxa"/>
            <w:vAlign w:val="center"/>
          </w:tcPr>
          <w:p w14:paraId="7A57D703" w14:textId="77777777" w:rsidR="009E6F06" w:rsidRPr="00FA6CE9" w:rsidRDefault="009E6F06" w:rsidP="00F145AF">
            <w:pPr>
              <w:autoSpaceDE w:val="0"/>
              <w:autoSpaceDN w:val="0"/>
              <w:adjustRightInd w:val="0"/>
              <w:rPr>
                <w:rFonts w:cs="Arial"/>
                <w:color w:val="000000"/>
                <w:szCs w:val="18"/>
              </w:rPr>
            </w:pPr>
            <w:r w:rsidRPr="00FA6CE9">
              <w:rPr>
                <w:rFonts w:cs="Arial"/>
                <w:color w:val="000000"/>
                <w:szCs w:val="18"/>
              </w:rPr>
              <w:t>Desconectada de todas las líneas de alimentación</w:t>
            </w:r>
          </w:p>
        </w:tc>
      </w:tr>
      <w:tr w:rsidR="009E6F06" w:rsidRPr="00FA6CE9" w14:paraId="4FC1ABC6" w14:textId="77777777" w:rsidTr="00F145AF">
        <w:tc>
          <w:tcPr>
            <w:tcW w:w="4687" w:type="dxa"/>
            <w:vAlign w:val="center"/>
          </w:tcPr>
          <w:p w14:paraId="3C950977" w14:textId="77777777" w:rsidR="009E6F06" w:rsidRPr="00FA6CE9" w:rsidRDefault="009E6F06" w:rsidP="00F145AF">
            <w:pPr>
              <w:autoSpaceDE w:val="0"/>
              <w:autoSpaceDN w:val="0"/>
              <w:adjustRightInd w:val="0"/>
              <w:rPr>
                <w:rFonts w:cs="Arial"/>
                <w:color w:val="000000"/>
                <w:szCs w:val="18"/>
              </w:rPr>
            </w:pPr>
            <w:r w:rsidRPr="00FA6CE9">
              <w:rPr>
                <w:rFonts w:cs="Arial"/>
                <w:color w:val="000000"/>
                <w:szCs w:val="18"/>
              </w:rPr>
              <w:t>Operario</w:t>
            </w:r>
          </w:p>
        </w:tc>
        <w:tc>
          <w:tcPr>
            <w:tcW w:w="5283" w:type="dxa"/>
            <w:vAlign w:val="center"/>
          </w:tcPr>
          <w:p w14:paraId="3C98DF77" w14:textId="77777777" w:rsidR="009E6F06" w:rsidRPr="00FA6CE9" w:rsidRDefault="009E6F06" w:rsidP="00F145AF">
            <w:pPr>
              <w:autoSpaceDE w:val="0"/>
              <w:autoSpaceDN w:val="0"/>
              <w:adjustRightInd w:val="0"/>
              <w:rPr>
                <w:rFonts w:cs="Arial"/>
                <w:color w:val="000000"/>
                <w:szCs w:val="18"/>
              </w:rPr>
            </w:pPr>
            <w:r w:rsidRPr="00FA6CE9">
              <w:rPr>
                <w:rFonts w:cs="Arial"/>
                <w:color w:val="000000"/>
                <w:szCs w:val="18"/>
              </w:rPr>
              <w:t>Técnico Cualificado</w:t>
            </w:r>
          </w:p>
        </w:tc>
      </w:tr>
      <w:tr w:rsidR="009E6F06" w14:paraId="3FDF74EB" w14:textId="77777777" w:rsidTr="00F145AF">
        <w:tc>
          <w:tcPr>
            <w:tcW w:w="4687" w:type="dxa"/>
            <w:vAlign w:val="center"/>
          </w:tcPr>
          <w:p w14:paraId="53E7B913" w14:textId="77777777" w:rsidR="009E6F06" w:rsidRPr="00FA6CE9" w:rsidRDefault="009E6F06" w:rsidP="00F145AF">
            <w:pPr>
              <w:autoSpaceDE w:val="0"/>
              <w:autoSpaceDN w:val="0"/>
              <w:adjustRightInd w:val="0"/>
              <w:rPr>
                <w:rFonts w:cs="Arial"/>
                <w:color w:val="000000"/>
                <w:szCs w:val="18"/>
              </w:rPr>
            </w:pPr>
            <w:r w:rsidRPr="00FA6CE9">
              <w:rPr>
                <w:rFonts w:cs="Arial"/>
                <w:color w:val="000000"/>
                <w:szCs w:val="18"/>
              </w:rPr>
              <w:t>Dispositivos de Protección Individual</w:t>
            </w:r>
          </w:p>
        </w:tc>
        <w:tc>
          <w:tcPr>
            <w:tcW w:w="5283" w:type="dxa"/>
            <w:vAlign w:val="center"/>
          </w:tcPr>
          <w:p w14:paraId="7BB3E830" w14:textId="77777777" w:rsidR="009E6F06" w:rsidRDefault="009E6F06" w:rsidP="00F145AF">
            <w:pPr>
              <w:autoSpaceDE w:val="0"/>
              <w:autoSpaceDN w:val="0"/>
              <w:adjustRightInd w:val="0"/>
              <w:rPr>
                <w:rFonts w:cs="Arial"/>
                <w:color w:val="000000"/>
                <w:szCs w:val="18"/>
              </w:rPr>
            </w:pPr>
            <w:r w:rsidRPr="00FA6CE9">
              <w:rPr>
                <w:rFonts w:cs="Arial"/>
                <w:color w:val="000000"/>
                <w:szCs w:val="18"/>
              </w:rPr>
              <w:t>Guantes, Ropa de trabajo</w:t>
            </w:r>
          </w:p>
        </w:tc>
      </w:tr>
      <w:tr w:rsidR="009E6F06" w14:paraId="4EF6FF2E" w14:textId="77777777" w:rsidTr="00F145AF">
        <w:tc>
          <w:tcPr>
            <w:tcW w:w="4687" w:type="dxa"/>
            <w:vAlign w:val="center"/>
          </w:tcPr>
          <w:p w14:paraId="7A954265" w14:textId="77777777" w:rsidR="009E6F06" w:rsidRDefault="009E6F06" w:rsidP="00F145AF">
            <w:pPr>
              <w:autoSpaceDE w:val="0"/>
              <w:autoSpaceDN w:val="0"/>
              <w:adjustRightInd w:val="0"/>
              <w:rPr>
                <w:rFonts w:cs="Arial"/>
                <w:color w:val="000000"/>
                <w:szCs w:val="18"/>
              </w:rPr>
            </w:pPr>
            <w:r>
              <w:rPr>
                <w:rFonts w:cs="Arial"/>
                <w:color w:val="000000"/>
                <w:szCs w:val="18"/>
              </w:rPr>
              <w:t>Materiales – Productos – Sustancias necesarios</w:t>
            </w:r>
          </w:p>
        </w:tc>
        <w:tc>
          <w:tcPr>
            <w:tcW w:w="5283" w:type="dxa"/>
            <w:vAlign w:val="center"/>
          </w:tcPr>
          <w:p w14:paraId="4B211387" w14:textId="77777777" w:rsidR="009E6F06" w:rsidRDefault="009E6F06" w:rsidP="00F145AF">
            <w:pPr>
              <w:autoSpaceDE w:val="0"/>
              <w:autoSpaceDN w:val="0"/>
              <w:adjustRightInd w:val="0"/>
              <w:rPr>
                <w:rFonts w:cs="Arial"/>
                <w:color w:val="000000"/>
                <w:szCs w:val="18"/>
              </w:rPr>
            </w:pPr>
            <w:r>
              <w:rPr>
                <w:rFonts w:cs="Arial"/>
                <w:color w:val="000000"/>
                <w:szCs w:val="18"/>
              </w:rPr>
              <w:t>Aire comprimido</w:t>
            </w:r>
          </w:p>
        </w:tc>
      </w:tr>
      <w:tr w:rsidR="009E6F06" w14:paraId="1A2C8003" w14:textId="77777777" w:rsidTr="00F145AF">
        <w:tc>
          <w:tcPr>
            <w:tcW w:w="4687" w:type="dxa"/>
            <w:vAlign w:val="center"/>
          </w:tcPr>
          <w:p w14:paraId="74A85915" w14:textId="77777777" w:rsidR="009E6F06" w:rsidRDefault="009E6F06" w:rsidP="00F145AF">
            <w:pPr>
              <w:autoSpaceDE w:val="0"/>
              <w:autoSpaceDN w:val="0"/>
              <w:adjustRightInd w:val="0"/>
              <w:rPr>
                <w:rFonts w:cs="Arial"/>
                <w:color w:val="000000"/>
                <w:szCs w:val="18"/>
              </w:rPr>
            </w:pPr>
            <w:r>
              <w:rPr>
                <w:rFonts w:cs="Arial"/>
                <w:color w:val="000000"/>
                <w:szCs w:val="18"/>
              </w:rPr>
              <w:t>Equipos Necesarios</w:t>
            </w:r>
          </w:p>
        </w:tc>
        <w:tc>
          <w:tcPr>
            <w:tcW w:w="5283" w:type="dxa"/>
            <w:vAlign w:val="center"/>
          </w:tcPr>
          <w:p w14:paraId="796E5E81" w14:textId="77777777" w:rsidR="009E6F06" w:rsidRDefault="009E6F06" w:rsidP="00F145AF">
            <w:pPr>
              <w:autoSpaceDE w:val="0"/>
              <w:autoSpaceDN w:val="0"/>
              <w:adjustRightInd w:val="0"/>
              <w:rPr>
                <w:rFonts w:cs="Arial"/>
                <w:color w:val="000000"/>
                <w:szCs w:val="18"/>
              </w:rPr>
            </w:pPr>
            <w:r>
              <w:rPr>
                <w:rFonts w:cs="Arial"/>
                <w:color w:val="000000"/>
                <w:szCs w:val="18"/>
              </w:rPr>
              <w:t>-</w:t>
            </w:r>
          </w:p>
        </w:tc>
      </w:tr>
      <w:tr w:rsidR="009E6F06" w14:paraId="1C270235" w14:textId="77777777" w:rsidTr="00F145AF">
        <w:tc>
          <w:tcPr>
            <w:tcW w:w="4687" w:type="dxa"/>
            <w:vAlign w:val="center"/>
          </w:tcPr>
          <w:p w14:paraId="3837C463" w14:textId="77777777" w:rsidR="009E6F06" w:rsidRDefault="009E6F06" w:rsidP="00F145AF">
            <w:pPr>
              <w:autoSpaceDE w:val="0"/>
              <w:autoSpaceDN w:val="0"/>
              <w:adjustRightInd w:val="0"/>
              <w:rPr>
                <w:rFonts w:cs="Arial"/>
                <w:color w:val="000000"/>
                <w:szCs w:val="18"/>
              </w:rPr>
            </w:pPr>
            <w:r>
              <w:rPr>
                <w:rFonts w:cs="Arial"/>
                <w:color w:val="000000"/>
                <w:szCs w:val="18"/>
              </w:rPr>
              <w:t>Riesgo Residual</w:t>
            </w:r>
          </w:p>
        </w:tc>
        <w:tc>
          <w:tcPr>
            <w:tcW w:w="5283" w:type="dxa"/>
            <w:vAlign w:val="center"/>
          </w:tcPr>
          <w:p w14:paraId="4E75E6E0" w14:textId="77777777" w:rsidR="009E6F06" w:rsidRDefault="009E6F06" w:rsidP="00F145AF">
            <w:pPr>
              <w:autoSpaceDE w:val="0"/>
              <w:autoSpaceDN w:val="0"/>
              <w:adjustRightInd w:val="0"/>
              <w:rPr>
                <w:rFonts w:cs="Arial"/>
                <w:color w:val="000000"/>
                <w:szCs w:val="18"/>
              </w:rPr>
            </w:pPr>
            <w:r>
              <w:rPr>
                <w:rFonts w:cs="Arial"/>
                <w:color w:val="000000"/>
                <w:szCs w:val="18"/>
              </w:rPr>
              <w:t>Ver Procedimiento</w:t>
            </w:r>
          </w:p>
        </w:tc>
      </w:tr>
    </w:tbl>
    <w:p w14:paraId="1F8C7523" w14:textId="77777777" w:rsidR="009E6F06" w:rsidRDefault="00047926" w:rsidP="009E6F06">
      <w:pPr>
        <w:autoSpaceDE w:val="0"/>
        <w:autoSpaceDN w:val="0"/>
        <w:adjustRightInd w:val="0"/>
        <w:rPr>
          <w:rFonts w:cs="Arial"/>
          <w:color w:val="000000"/>
          <w:szCs w:val="18"/>
        </w:rPr>
      </w:pPr>
      <w:r>
        <w:rPr>
          <w:rFonts w:cs="Arial"/>
          <w:b/>
          <w:bCs/>
          <w:noProof/>
          <w:color w:val="0000FF"/>
          <w:sz w:val="28"/>
        </w:rPr>
        <w:pict w14:anchorId="4C389271">
          <v:shape id="_x0000_s17243" type="#_x0000_t202" style="position:absolute;left:0;text-align:left;margin-left:365.65pt;margin-top:7.25pt;width:57.55pt;height:69.55pt;z-index:251762688;visibility:visible;mso-wrap-style:non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" stroked="f" strokecolor="red" strokeweight="1pt">
            <v:textbox style="mso-next-textbox:#_x0000_s17243;mso-fit-shape-to-text:t" inset=".5mm,.3mm,.5mm,.3mm">
              <w:txbxContent>
                <w:p w14:paraId="770F5325" w14:textId="77777777" w:rsidR="00650C76" w:rsidRDefault="00047926" w:rsidP="00D34558">
                  <w:r>
                    <w:rPr>
                      <w:noProof/>
                    </w:rPr>
                    <w:pict w14:anchorId="65013A07">
                      <v:shape id="_x0000_i1937" type="#_x0000_t75" style="width:55.15pt;height:68.15pt">
                        <v:imagedata r:id="rId139" o:title="DSC_0050 mod"/>
                      </v:shape>
                    </w:pict>
                  </w:r>
                </w:p>
              </w:txbxContent>
            </v:textbox>
          </v:shape>
        </w:pict>
      </w:r>
    </w:p>
    <w:p w14:paraId="6A7676EF" w14:textId="77777777" w:rsidR="009E6F06" w:rsidRDefault="009E6F06" w:rsidP="009E6F06">
      <w:pPr>
        <w:autoSpaceDE w:val="0"/>
        <w:autoSpaceDN w:val="0"/>
        <w:adjustRightInd w:val="0"/>
        <w:rPr>
          <w:rFonts w:cs="Arial"/>
          <w:color w:val="000000"/>
          <w:szCs w:val="18"/>
        </w:rPr>
      </w:pPr>
    </w:p>
    <w:p w14:paraId="5DBDAA01" w14:textId="77777777" w:rsidR="009E6F06" w:rsidRDefault="00047926" w:rsidP="009E6F06">
      <w:r>
        <w:rPr>
          <w:rFonts w:cs="Arial"/>
          <w:b/>
          <w:bCs/>
          <w:noProof/>
          <w:color w:val="0000FF"/>
          <w:sz w:val="20"/>
        </w:rPr>
        <w:pict w14:anchorId="3156DE6E">
          <v:shape id="_x0000_s16226" type="#_x0000_t202" style="position:absolute;left:0;text-align:left;margin-left:-5.7pt;margin-top:6.75pt;width:53.95pt;height:53.5pt;z-index:251142144" filled="f" stroked="f" strokecolor="red" strokeweight="1pt">
            <v:textbox style="mso-next-textbox:#_x0000_s16226" inset=".5mm,.3mm,.5mm,.3mm">
              <w:txbxContent>
                <w:p w14:paraId="67AB4E84" w14:textId="77777777" w:rsidR="00650C76" w:rsidRDefault="00047926" w:rsidP="009E6F06">
                  <w:r>
                    <w:rPr>
                      <w:rFonts w:cs="Arial"/>
                    </w:rPr>
                    <w:pict w14:anchorId="7B1BF981">
                      <v:shape id="_x0000_i1938" type="#_x0000_t75" style="width:49.8pt;height:51.3pt" fillcolor="window">
                        <v:imagedata r:id="rId23" o:title="Obbligo generale"/>
                      </v:shape>
                    </w:pict>
                  </w:r>
                </w:p>
              </w:txbxContent>
            </v:textbox>
            <o:callout v:ext="edit" minusy="t"/>
          </v:shape>
        </w:pict>
      </w:r>
      <w:r w:rsidR="009E6F06">
        <w:tab/>
      </w:r>
    </w:p>
    <w:p w14:paraId="502FD9E1" w14:textId="77777777" w:rsidR="009E6F06" w:rsidRDefault="00047926" w:rsidP="009E6F06">
      <w:pPr>
        <w:ind w:left="1710" w:right="2285" w:hanging="741"/>
        <w:rPr>
          <w:rFonts w:cs="Arial"/>
          <w:b/>
          <w:bCs/>
          <w:color w:val="0000FF"/>
          <w:sz w:val="28"/>
        </w:rPr>
      </w:pPr>
      <w:r>
        <w:rPr>
          <w:rFonts w:cs="Arial"/>
          <w:b/>
          <w:bCs/>
          <w:noProof/>
          <w:color w:val="0000FF"/>
          <w:sz w:val="28"/>
        </w:rPr>
        <w:pict w14:anchorId="6C9FF295">
          <v:shape id="_x0000_s17244" type="#_x0000_t66" style="position:absolute;left:0;text-align:left;margin-left:372.2pt;margin-top:18.7pt;width:34.25pt;height:21.25pt;rotation:5909932fd;z-index:251763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" fillcolor="red"/>
        </w:pict>
      </w:r>
      <w:r w:rsidR="00FC06B0">
        <w:rPr>
          <w:rFonts w:cs="Arial"/>
          <w:b/>
          <w:bCs/>
          <w:color w:val="0000FF"/>
          <w:sz w:val="28"/>
        </w:rPr>
        <w:pict w14:anchorId="4F2A290D">
          <v:shape id="_x0000_i1939" type="#_x0000_t75" style="width:34.45pt;height:16.85pt" o:bullet="t" fillcolor="window">
            <v:imagedata r:id="rId13" o:title="MANO CHE INDICA"/>
          </v:shape>
        </w:pict>
      </w:r>
      <w:r w:rsidR="009E6F06">
        <w:rPr>
          <w:rFonts w:cs="Arial"/>
          <w:b/>
          <w:bCs/>
          <w:color w:val="0000FF"/>
          <w:sz w:val="28"/>
        </w:rPr>
        <w:t>Acionar el botón de parada de emergencia</w:t>
      </w:r>
    </w:p>
    <w:p w14:paraId="56C66DB2" w14:textId="77777777" w:rsidR="009E6F06" w:rsidRDefault="009E6F06" w:rsidP="009E6F06">
      <w:pPr>
        <w:rPr>
          <w:rFonts w:cs="Arial"/>
        </w:rPr>
      </w:pPr>
    </w:p>
    <w:p w14:paraId="156B2128" w14:textId="77777777" w:rsidR="009E6F06" w:rsidRDefault="009E6F06" w:rsidP="009E6F06">
      <w:pPr>
        <w:rPr>
          <w:rFonts w:cs="Arial"/>
        </w:rPr>
      </w:pPr>
    </w:p>
    <w:p w14:paraId="49E3A6B1" w14:textId="77777777" w:rsidR="009E6F06" w:rsidRDefault="00047926" w:rsidP="009E6F06">
      <w:pPr>
        <w:rPr>
          <w:rFonts w:cs="Arial"/>
        </w:rPr>
      </w:pPr>
      <w:r>
        <w:rPr>
          <w:rFonts w:cs="Arial"/>
          <w:b/>
          <w:bCs/>
          <w:noProof/>
          <w:color w:val="0000FF"/>
          <w:sz w:val="28"/>
        </w:rPr>
        <w:pict w14:anchorId="1F75B95B">
          <v:shape id="_x0000_s16324" type="#_x0000_t66" style="position:absolute;left:0;text-align:left;margin-left:399.95pt;margin-top:58.35pt;width:48.45pt;height:19.95pt;rotation:-24537629fd;z-index:251233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" fillcolor="lime" strokeweight="1pt">
            <v:textbox inset=".5mm,.3mm,.5mm,.3mm"/>
          </v:shape>
        </w:pict>
      </w:r>
      <w:r>
        <w:rPr>
          <w:rFonts w:cs="Arial"/>
          <w:b/>
          <w:bCs/>
          <w:noProof/>
          <w:color w:val="0000FF"/>
          <w:sz w:val="28"/>
        </w:rPr>
        <w:pict w14:anchorId="0254A58A">
          <v:shape id="_x0000_s16323" type="#_x0000_t202" style="position:absolute;left:0;text-align:left;margin-left:450.85pt;margin-top:29.6pt;width:42.5pt;height:63.4pt;z-index:25123225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" filled="f" fillcolor="yellow" stroked="f">
            <v:fill opacity="32896f"/>
            <v:textbox style="mso-next-textbox:#_x0000_s16323;mso-fit-shape-to-text:t" inset=".5mm,.3mm,.5mm,.3mm">
              <w:txbxContent>
                <w:p w14:paraId="6293E3C8" w14:textId="77777777" w:rsidR="00650C76" w:rsidRDefault="00047926" w:rsidP="009E6F06">
                  <w:r>
                    <w:rPr>
                      <w:noProof/>
                    </w:rPr>
                    <w:pict w14:anchorId="7B3FB755">
                      <v:shape id="_x0000_i1940" type="#_x0000_t75" alt="lucchetto" style="width:39.05pt;height:62.8pt;visibility:visible">
                        <v:imagedata r:id="rId105" o:title="lucchetto"/>
                      </v:shape>
                    </w:pict>
                  </w:r>
                </w:p>
              </w:txbxContent>
            </v:textbox>
          </v:shape>
        </w:pict>
      </w:r>
      <w:r>
        <w:rPr>
          <w:rFonts w:cs="Arial"/>
          <w:b/>
          <w:bCs/>
          <w:noProof/>
          <w:color w:val="0000FF"/>
          <w:sz w:val="28"/>
        </w:rPr>
        <w:pict w14:anchorId="045F4B92">
          <v:shape id="_x0000_s16322" type="#_x0000_t202" style="position:absolute;left:0;text-align:left;margin-left:342pt;margin-top:9.9pt;width:80.1pt;height:80.35pt;z-index:25123123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" filled="f" stroked="f" strokecolor="red">
            <v:textbox style="mso-next-textbox:#_x0000_s16322;mso-fit-shape-to-text:t" inset=".5mm,.3mm,.5mm,.3mm">
              <w:txbxContent>
                <w:p w14:paraId="48182D17" w14:textId="77777777" w:rsidR="00650C76" w:rsidRDefault="00047926" w:rsidP="009E6F06">
                  <w:r>
                    <w:rPr>
                      <w:rFonts w:cs="Arial"/>
                      <w:noProof/>
                    </w:rPr>
                    <w:pict w14:anchorId="56692041">
                      <v:shape id="_x0000_i1941" type="#_x0000_t75" style="width:77.35pt;height:78.9pt">
                        <v:imagedata r:id="rId104" o:title="DSC_0581 mod"/>
                      </v:shape>
                    </w:pict>
                  </w:r>
                </w:p>
              </w:txbxContent>
            </v:textbox>
          </v:shape>
        </w:pict>
      </w:r>
      <w:r>
        <w:rPr>
          <w:rFonts w:cs="Arial"/>
          <w:noProof/>
          <w:sz w:val="20"/>
        </w:rPr>
        <w:pict w14:anchorId="56E2C880">
          <v:shape id="_x0000_s16227" type="#_x0000_t202" style="position:absolute;left:0;text-align:left;margin-left:-5.5pt;margin-top:12.3pt;width:53.95pt;height:53.5pt;z-index:251143168" filled="f" stroked="f" strokecolor="red" strokeweight="1pt">
            <v:textbox style="mso-next-textbox:#_x0000_s16227" inset=".5mm,.3mm,.5mm,.3mm">
              <w:txbxContent>
                <w:p w14:paraId="640BCEDC" w14:textId="77777777" w:rsidR="00650C76" w:rsidRDefault="00047926" w:rsidP="009E6F06">
                  <w:r>
                    <w:rPr>
                      <w:rFonts w:cs="Arial"/>
                    </w:rPr>
                    <w:pict w14:anchorId="1A073881">
                      <v:shape id="_x0000_i1942" type="#_x0000_t75" style="width:49.8pt;height:51.3pt" fillcolor="window">
                        <v:imagedata r:id="rId23" o:title="Obbligo generale"/>
                      </v:shape>
                    </w:pict>
                  </w:r>
                </w:p>
              </w:txbxContent>
            </v:textbox>
            <o:callout v:ext="edit" minusy="t"/>
          </v:shape>
        </w:pict>
      </w:r>
    </w:p>
    <w:p w14:paraId="3D7E9FC1" w14:textId="77777777" w:rsidR="009E6F06" w:rsidRDefault="00FC06B0" w:rsidP="009E6F06">
      <w:pPr>
        <w:ind w:left="1197" w:right="3026" w:hanging="234"/>
        <w:rPr>
          <w:rFonts w:cs="Arial"/>
        </w:rPr>
      </w:pPr>
      <w:r>
        <w:rPr>
          <w:rFonts w:cs="Arial"/>
          <w:b/>
          <w:bCs/>
          <w:color w:val="0000FF"/>
          <w:sz w:val="28"/>
        </w:rPr>
        <w:pict w14:anchorId="5532CAA1">
          <v:shape id="_x0000_i1943" type="#_x0000_t75" style="width:34.45pt;height:16.85pt" o:bullet="t" fillcolor="window">
            <v:imagedata r:id="rId13" o:title="MANO CHE INDICA"/>
          </v:shape>
        </w:pict>
      </w:r>
      <w:r w:rsidR="009E6F06">
        <w:rPr>
          <w:rFonts w:cs="Arial"/>
          <w:b/>
          <w:bCs/>
          <w:color w:val="0000FF"/>
          <w:sz w:val="28"/>
        </w:rPr>
        <w:t xml:space="preserve">Llevar a 0 – OFF el interruptor general y luego insertar en la ranura específica el candado, cerrarlo y quitar la </w:t>
      </w:r>
      <w:r w:rsidR="009E6F06">
        <w:rPr>
          <w:rFonts w:cs="Arial"/>
        </w:rPr>
        <w:t>llave.</w:t>
      </w:r>
    </w:p>
    <w:p w14:paraId="3DC38595" w14:textId="77777777" w:rsidR="009E6F06" w:rsidRDefault="00047926" w:rsidP="009E6F06">
      <w:r>
        <w:rPr>
          <w:rFonts w:cs="Arial"/>
          <w:b/>
          <w:bCs/>
          <w:noProof/>
          <w:color w:val="0000FF"/>
          <w:sz w:val="20"/>
        </w:rPr>
        <w:pict w14:anchorId="189461E0">
          <v:shape id="_x0000_s16228" type="#_x0000_t202" style="position:absolute;left:0;text-align:left;margin-left:-2.65pt;margin-top:4.75pt;width:53.95pt;height:53.5pt;z-index:251144192" filled="f" stroked="f" strokecolor="red" strokeweight="1pt">
            <v:textbox style="mso-next-textbox:#_x0000_s16228" inset=".5mm,.3mm,.5mm,.3mm">
              <w:txbxContent>
                <w:p w14:paraId="3E8311C3" w14:textId="77777777" w:rsidR="00650C76" w:rsidRDefault="00047926" w:rsidP="009E6F06">
                  <w:r>
                    <w:rPr>
                      <w:rFonts w:cs="Arial"/>
                    </w:rPr>
                    <w:pict w14:anchorId="220F6D01">
                      <v:shape id="_x0000_i1944" type="#_x0000_t75" style="width:49.8pt;height:51.3pt" fillcolor="window">
                        <v:imagedata r:id="rId23" o:title="Obbligo generale"/>
                      </v:shape>
                    </w:pict>
                  </w:r>
                </w:p>
              </w:txbxContent>
            </v:textbox>
            <o:callout v:ext="edit" minusy="t"/>
          </v:shape>
        </w:pict>
      </w:r>
    </w:p>
    <w:p w14:paraId="10E87023" w14:textId="77777777" w:rsidR="009E6F06" w:rsidRDefault="00FC06B0" w:rsidP="009E6F06">
      <w:pPr>
        <w:ind w:left="1800" w:hanging="384"/>
        <w:rPr>
          <w:rFonts w:cs="Arial"/>
          <w:b/>
          <w:bCs/>
          <w:color w:val="0000FF"/>
          <w:sz w:val="28"/>
        </w:rPr>
      </w:pPr>
      <w:r>
        <w:rPr>
          <w:rFonts w:cs="Arial"/>
          <w:b/>
          <w:bCs/>
          <w:color w:val="0000FF"/>
          <w:sz w:val="28"/>
        </w:rPr>
        <w:pict w14:anchorId="0F7B8A9F">
          <v:shape id="_x0000_i1945" type="#_x0000_t75" style="width:34.45pt;height:16.85pt" o:bullet="t" fillcolor="window">
            <v:imagedata r:id="rId13" o:title="MANO CHE INDICA"/>
          </v:shape>
        </w:pict>
      </w:r>
      <w:r w:rsidR="009E6F06">
        <w:rPr>
          <w:rFonts w:cs="Arial"/>
          <w:b/>
          <w:bCs/>
          <w:color w:val="0000FF"/>
          <w:sz w:val="28"/>
        </w:rPr>
        <w:t>Desconectar la máquina de la línea de alimentación eléctrica</w:t>
      </w:r>
    </w:p>
    <w:p w14:paraId="40229B5F" w14:textId="77777777" w:rsidR="009E6F06" w:rsidRDefault="00047926" w:rsidP="009E6F06">
      <w:pPr>
        <w:tabs>
          <w:tab w:val="num" w:pos="720"/>
        </w:tabs>
        <w:ind w:left="360"/>
      </w:pPr>
      <w:r>
        <w:rPr>
          <w:noProof/>
        </w:rPr>
        <w:pict w14:anchorId="1181AABD">
          <v:shape id="_x0000_s16152" type="#_x0000_t202" style="position:absolute;left:0;text-align:left;margin-left:383.3pt;margin-top:2.15pt;width:115.3pt;height:335.8pt;z-index:251069440;mso-wrap-style:none" filled="f" stroked="f" strokecolor="red">
            <v:textbox style="mso-next-textbox:#_x0000_s16152;mso-fit-shape-to-text:t" inset=".5mm,.3mm,.5mm,.3mm">
              <w:txbxContent>
                <w:p w14:paraId="3ED5F04A" w14:textId="77777777" w:rsidR="00650C76" w:rsidRDefault="00047926" w:rsidP="009E6F06">
                  <w:r>
                    <w:pict w14:anchorId="44D5856C">
                      <v:shape id="_x0000_i1946" type="#_x0000_t75" style="width:111.05pt;height:333.95pt">
                        <v:imagedata r:id="rId99" o:title="DSC_0150 mod"/>
                      </v:shape>
                    </w:pict>
                  </w:r>
                </w:p>
              </w:txbxContent>
            </v:textbox>
            <o:callout v:ext="edit" minusx="t" minusy="t"/>
          </v:shape>
        </w:pict>
      </w:r>
      <w:r w:rsidR="009E6F06">
        <w:rPr>
          <w:rFonts w:cs="Arial"/>
          <w:b/>
          <w:bCs/>
          <w:color w:val="0000FF"/>
          <w:sz w:val="28"/>
        </w:rPr>
        <w:tab/>
      </w:r>
      <w:r w:rsidR="009E6F06">
        <w:rPr>
          <w:rFonts w:cs="Arial"/>
          <w:b/>
          <w:bCs/>
          <w:color w:val="0000FF"/>
          <w:sz w:val="28"/>
        </w:rPr>
        <w:tab/>
      </w:r>
    </w:p>
    <w:p w14:paraId="0AAF6F3F" w14:textId="77777777" w:rsidR="009E6F06" w:rsidRDefault="00047926" w:rsidP="009E6F06">
      <w:r>
        <w:rPr>
          <w:noProof/>
        </w:rPr>
        <w:pict w14:anchorId="367FD83F">
          <v:shape id="_x0000_s16235" type="#_x0000_t202" style="position:absolute;left:0;text-align:left;margin-left:-8.55pt;margin-top:.65pt;width:177.5pt;height:117.85pt;z-index:251151360;mso-wrap-style:none" filled="f" stroked="f" strokecolor="red">
            <v:textbox style="mso-next-textbox:#_x0000_s16235;mso-fit-shape-to-text:t" inset=".5mm,.3mm,.5mm,.3mm">
              <w:txbxContent>
                <w:p w14:paraId="58790CD1" w14:textId="77777777" w:rsidR="00650C76" w:rsidRDefault="00047926" w:rsidP="009E6F06">
                  <w:r>
                    <w:pict w14:anchorId="4E6C53B4">
                      <v:shape id="_x0000_i1947" type="#_x0000_t75" style="width:173.85pt;height:116.45pt">
                        <v:imagedata r:id="rId355" o:title="DSC_0214"/>
                      </v:shape>
                    </w:pict>
                  </w:r>
                </w:p>
              </w:txbxContent>
            </v:textbox>
            <o:callout v:ext="edit" minusy="t"/>
          </v:shape>
        </w:pict>
      </w:r>
    </w:p>
    <w:p w14:paraId="074B6E4D" w14:textId="77777777" w:rsidR="009E6F06" w:rsidRDefault="009E6F06" w:rsidP="009E6F06"/>
    <w:p w14:paraId="73D32C1A" w14:textId="77777777" w:rsidR="009E6F06" w:rsidRDefault="009E6F06" w:rsidP="009E6F06"/>
    <w:p w14:paraId="074FE120" w14:textId="77777777" w:rsidR="009E6F06" w:rsidRDefault="009E6F06" w:rsidP="009E6F06"/>
    <w:p w14:paraId="1E7C4FE2" w14:textId="77777777" w:rsidR="009E6F06" w:rsidRDefault="009E6F06" w:rsidP="009E6F06"/>
    <w:p w14:paraId="221160FA" w14:textId="77777777" w:rsidR="009E6F06" w:rsidRDefault="00047926" w:rsidP="009E6F06">
      <w:r>
        <w:rPr>
          <w:noProof/>
        </w:rPr>
        <w:pict w14:anchorId="6197BC94">
          <v:line id="_x0000_s16377" style="position:absolute;left:0;text-align:left;flip:y;z-index:251266048" from="367.65pt,1.2pt" to="431.65pt,105.5pt" strokecolor="red">
            <v:stroke endarrow="block"/>
            <o:callout v:ext="edit" minusx="t" minusy="t"/>
          </v:line>
        </w:pict>
      </w:r>
    </w:p>
    <w:p w14:paraId="0FC2226D" w14:textId="77777777" w:rsidR="009E6F06" w:rsidRDefault="009E6F06" w:rsidP="009E6F06"/>
    <w:p w14:paraId="25AF6DA4" w14:textId="77777777" w:rsidR="009E6F06" w:rsidRDefault="00047926" w:rsidP="009E6F06">
      <w:r>
        <w:rPr>
          <w:noProof/>
        </w:rPr>
        <w:pict w14:anchorId="152A75DA">
          <v:line id="_x0000_s16375" style="position:absolute;left:0;text-align:left;flip:y;z-index:251264000" from="79.8pt,3.8pt" to="79.8pt,32.3pt" strokecolor="red">
            <v:stroke endarrow="block"/>
            <o:callout v:ext="edit" minusx="t" minusy="t"/>
          </v:line>
        </w:pict>
      </w:r>
    </w:p>
    <w:p w14:paraId="560DEF57" w14:textId="77777777" w:rsidR="009E6F06" w:rsidRDefault="009E6F06" w:rsidP="009E6F06"/>
    <w:p w14:paraId="6FA3B05F" w14:textId="77777777" w:rsidR="009E6F06" w:rsidRDefault="00047926" w:rsidP="009E6F06">
      <w:r>
        <w:rPr>
          <w:noProof/>
        </w:rPr>
        <w:pict w14:anchorId="18F7D7E2">
          <v:shape id="_x0000_s16251" type="#_x0000_t202" style="position:absolute;left:0;text-align:left;margin-left:45.6pt;margin-top:4.7pt;width:68.4pt;height:22.8pt;z-index:251164672" strokecolor="red">
            <v:textbox style="mso-next-textbox:#_x0000_s16251" inset=".5mm,.3mm,.5mm,.3mm">
              <w:txbxContent>
                <w:p w14:paraId="54F0B42C" w14:textId="77777777" w:rsidR="00650C76" w:rsidRDefault="00650C76" w:rsidP="009E6F06">
                  <w:pPr>
                    <w:jc w:val="center"/>
                  </w:pPr>
                  <w:r>
                    <w:t>Interior</w:t>
                  </w:r>
                </w:p>
              </w:txbxContent>
            </v:textbox>
            <o:callout v:ext="edit" minusx="t" minusy="t"/>
          </v:shape>
        </w:pict>
      </w:r>
    </w:p>
    <w:p w14:paraId="75B22F8F" w14:textId="77777777" w:rsidR="009E6F06" w:rsidRDefault="00047926" w:rsidP="009E6F06">
      <w:r>
        <w:rPr>
          <w:noProof/>
        </w:rPr>
        <w:pict w14:anchorId="7721A89A">
          <v:shape id="_x0000_s16229" type="#_x0000_t202" style="position:absolute;left:0;text-align:left;margin-left:202.35pt;margin-top:2.3pt;width:90.9pt;height:103.1pt;z-index:251145216;mso-wrap-style:none" stroked="f" strokecolor="red">
            <v:textbox style="mso-next-textbox:#_x0000_s16229;mso-fit-shape-to-text:t" inset=".5mm,.3mm,.5mm,.3mm">
              <w:txbxContent>
                <w:p w14:paraId="05F230AE" w14:textId="77777777" w:rsidR="00650C76" w:rsidRDefault="00047926" w:rsidP="009E6F06">
                  <w:r>
                    <w:pict w14:anchorId="2CD40792">
                      <v:shape id="_x0000_i1948" type="#_x0000_t75" style="width:87.3pt;height:101.1pt">
                        <v:imagedata r:id="rId356" o:title="DSC_0539 mod 4"/>
                      </v:shape>
                    </w:pict>
                  </w:r>
                </w:p>
              </w:txbxContent>
            </v:textbox>
            <o:callout v:ext="edit" minusy="t"/>
          </v:shape>
        </w:pict>
      </w:r>
    </w:p>
    <w:p w14:paraId="4FD77550" w14:textId="77777777" w:rsidR="009E6F06" w:rsidRDefault="00047926" w:rsidP="009E6F06">
      <w:r>
        <w:rPr>
          <w:noProof/>
        </w:rPr>
        <w:pict w14:anchorId="614E224A">
          <v:shape id="_x0000_s16154" type="#_x0000_t202" style="position:absolute;left:0;text-align:left;margin-left:-8.55pt;margin-top:8.85pt;width:177.5pt;height:121.35pt;z-index:251071488;mso-wrap-style:none" filled="f" stroked="f" strokecolor="red">
            <v:textbox style="mso-next-textbox:#_x0000_s16154" inset=".5mm,.3mm,.5mm,.3mm">
              <w:txbxContent>
                <w:p w14:paraId="04D0D1BD" w14:textId="77777777" w:rsidR="00650C76" w:rsidRDefault="00047926" w:rsidP="009E6F06">
                  <w:r>
                    <w:pict w14:anchorId="5D332415">
                      <v:shape id="_x0000_i1949" type="#_x0000_t75" style="width:173.85pt;height:116.45pt">
                        <v:imagedata r:id="rId357" o:title="DSC_0233"/>
                      </v:shape>
                    </w:pict>
                  </w:r>
                </w:p>
              </w:txbxContent>
            </v:textbox>
            <o:callout v:ext="edit" minusx="t" minusy="t"/>
          </v:shape>
        </w:pict>
      </w:r>
      <w:r>
        <w:rPr>
          <w:noProof/>
        </w:rPr>
        <w:pict w14:anchorId="0D8664F3">
          <v:line id="_x0000_s16376" style="position:absolute;left:0;text-align:left;z-index:251265024" from="79.8pt,-.1pt" to="79.8pt,28.4pt" strokecolor="red">
            <v:stroke endarrow="block"/>
            <o:callout v:ext="edit" minusx="t" minusy="t"/>
          </v:line>
        </w:pict>
      </w:r>
    </w:p>
    <w:p w14:paraId="17BC5B5A" w14:textId="77777777" w:rsidR="009E6F06" w:rsidRDefault="00047926" w:rsidP="009E6F06">
      <w:r>
        <w:rPr>
          <w:noProof/>
        </w:rPr>
        <w:pict w14:anchorId="77DB7F9D">
          <v:shape id="_x0000_s16274" type="#_x0000_t202" style="position:absolute;left:0;text-align:left;margin-left:310.65pt;margin-top:6.05pt;width:57pt;height:22.8pt;z-index:251184128" strokecolor="red">
            <v:textbox style="mso-next-textbox:#_x0000_s16274" inset=".5mm,.3mm,.5mm,.3mm">
              <w:txbxContent>
                <w:p w14:paraId="721E2BE0" w14:textId="77777777" w:rsidR="00650C76" w:rsidRDefault="00650C76" w:rsidP="009E6F06">
                  <w:pPr>
                    <w:jc w:val="center"/>
                  </w:pPr>
                  <w:r>
                    <w:t>Exterior</w:t>
                  </w:r>
                </w:p>
              </w:txbxContent>
            </v:textbox>
            <o:callout v:ext="edit" minusx="t" minusy="t"/>
          </v:shape>
        </w:pict>
      </w:r>
    </w:p>
    <w:p w14:paraId="300944A4" w14:textId="77777777" w:rsidR="009E6F06" w:rsidRDefault="00047926" w:rsidP="009E6F06">
      <w:r>
        <w:rPr>
          <w:noProof/>
        </w:rPr>
        <w:pict w14:anchorId="3ABB92DC">
          <v:line id="_x0000_s16378" style="position:absolute;left:0;text-align:left;z-index:251267072" from="367.65pt,9.35pt" to="431.65pt,79.65pt" strokecolor="red">
            <v:stroke endarrow="block"/>
            <o:callout v:ext="edit" minusx="t" minusy="t"/>
          </v:line>
        </w:pict>
      </w:r>
      <w:r>
        <w:rPr>
          <w:noProof/>
        </w:rPr>
        <w:pict w14:anchorId="48FDE042">
          <v:line id="_x0000_s16295" style="position:absolute;left:0;text-align:left;flip:x;z-index:251203584" from="253.65pt,3.65pt" to="310.5pt,3.65pt" strokecolor="red">
            <v:stroke endarrow="block"/>
            <o:callout v:ext="edit" minusx="t" minusy="t"/>
          </v:line>
        </w:pict>
      </w:r>
    </w:p>
    <w:p w14:paraId="6E9B2337" w14:textId="77777777" w:rsidR="009E6F06" w:rsidRDefault="009E6F06" w:rsidP="009E6F06"/>
    <w:p w14:paraId="50A2D470" w14:textId="77777777" w:rsidR="009E6F06" w:rsidRDefault="009E6F06" w:rsidP="009E6F06"/>
    <w:p w14:paraId="11BCB66A" w14:textId="77777777" w:rsidR="009E6F06" w:rsidRDefault="009E6F06" w:rsidP="009E6F06"/>
    <w:p w14:paraId="0FAEBF4D" w14:textId="77777777" w:rsidR="009E6F06" w:rsidRDefault="009E6F06" w:rsidP="009E6F06"/>
    <w:p w14:paraId="3DEDA8B1" w14:textId="77777777" w:rsidR="009E6F06" w:rsidRDefault="009E6F06" w:rsidP="009E6F06"/>
    <w:p w14:paraId="616D5F39" w14:textId="77777777" w:rsidR="009E6F06" w:rsidRDefault="009E6F06" w:rsidP="009E6F06"/>
    <w:p w14:paraId="3BEAEE24" w14:textId="77777777" w:rsidR="009E6F06" w:rsidRDefault="009E6F06" w:rsidP="009E6F06"/>
    <w:p w14:paraId="3EBEAC27" w14:textId="77777777" w:rsidR="009E6F06" w:rsidRDefault="009E6F06" w:rsidP="009E6F06"/>
    <w:p w14:paraId="33DF1C2D" w14:textId="77777777" w:rsidR="009E6F06" w:rsidRDefault="009E6F06" w:rsidP="009E6F06">
      <w:pPr>
        <w:pStyle w:val="Didascalia"/>
      </w:pPr>
      <w:bookmarkStart w:id="877" w:name="_Toc49334015"/>
      <w:bookmarkStart w:id="878" w:name="_Toc69553978"/>
      <w:r>
        <w:t xml:space="preserve">Figura 46 </w:t>
      </w:r>
      <w:r w:rsidR="00047926">
        <w:fldChar w:fldCharType="begin"/>
      </w:r>
      <w:r w:rsidR="00047926">
        <w:instrText xml:space="preserve"> SEQ Figura \* ARABIC </w:instrText>
      </w:r>
      <w:r w:rsidR="00047926">
        <w:fldChar w:fldCharType="separate"/>
      </w:r>
      <w:r w:rsidR="00CE31BE">
        <w:rPr>
          <w:noProof/>
        </w:rPr>
        <w:t xml:space="preserve">- </w:t>
      </w:r>
      <w:r w:rsidR="00047926">
        <w:rPr>
          <w:noProof/>
        </w:rPr>
        <w:fldChar w:fldCharType="end"/>
      </w:r>
      <w:r>
        <w:t xml:space="preserve">Limpieza </w:t>
      </w:r>
      <w:r w:rsidRPr="00040896">
        <w:t>de las tomas de aire del cuadro eléctrico</w:t>
      </w:r>
      <w:bookmarkEnd w:id="877"/>
      <w:bookmarkEnd w:id="878"/>
    </w:p>
    <w:p w14:paraId="1148B32E" w14:textId="77777777" w:rsidR="009E6F06" w:rsidRDefault="009E6F06" w:rsidP="009E6F06">
      <w:r>
        <w:br w:type="page"/>
      </w:r>
    </w:p>
    <w:p w14:paraId="2D0EB478" w14:textId="77777777" w:rsidR="009E6F06" w:rsidRDefault="00047926" w:rsidP="009E6F06">
      <w:r>
        <w:rPr>
          <w:noProof/>
        </w:rPr>
        <w:pict w14:anchorId="4E9111C0">
          <v:shape id="_x0000_s16256" type="#_x0000_t202" style="position:absolute;left:0;text-align:left;margin-left:444.6pt;margin-top:9.65pt;width:55.65pt;height:54.55pt;z-index:251167744;mso-wrap-style:none" filled="f" stroked="f" strokecolor="red">
            <v:textbox style="mso-next-textbox:#_x0000_s16256;mso-fit-shape-to-text:t" inset=".5mm,.3mm,.5mm,.3mm">
              <w:txbxContent>
                <w:p w14:paraId="55B8357B" w14:textId="77777777" w:rsidR="00650C76" w:rsidRDefault="00047926" w:rsidP="009E6F06">
                  <w:r>
                    <w:rPr>
                      <w:rFonts w:cs="Arial"/>
                    </w:rPr>
                    <w:pict w14:anchorId="0DFC34BD">
                      <v:shape id="_x0000_i1950" type="#_x0000_t75" style="width:53.6pt;height:53.6pt">
                        <v:imagedata r:id="rId50" o:title="Obbligo proteggere leggermente le vie respiratorie"/>
                      </v:shape>
                    </w:pict>
                  </w:r>
                </w:p>
              </w:txbxContent>
            </v:textbox>
            <o:callout v:ext="edit" minusx="t" minusy="t"/>
          </v:shape>
        </w:pict>
      </w:r>
      <w:r>
        <w:rPr>
          <w:noProof/>
        </w:rPr>
        <w:pict w14:anchorId="2E62E16C">
          <v:shape id="_x0000_s16258" type="#_x0000_t202" style="position:absolute;left:0;text-align:left;margin-left:444.6pt;margin-top:63.85pt;width:58.5pt;height:56.55pt;z-index:251169792;mso-wrap-style:none" filled="f" stroked="f" strokecolor="red">
            <v:textbox style="mso-next-textbox:#_x0000_s16258;mso-fit-shape-to-text:t" inset=".5mm,.3mm,.5mm,.3mm">
              <w:txbxContent>
                <w:p w14:paraId="70F0D6DC" w14:textId="77777777" w:rsidR="00650C76" w:rsidRDefault="00047926" w:rsidP="009E6F06">
                  <w:r>
                    <w:rPr>
                      <w:rFonts w:cs="Arial"/>
                    </w:rPr>
                    <w:pict w14:anchorId="1F7FFAD9">
                      <v:shape id="_x0000_i1951" type="#_x0000_t75" style="width:56.7pt;height:55.15pt">
                        <v:imagedata r:id="rId51" o:title="Obbligo proteggere gli occhi"/>
                      </v:shape>
                    </w:pict>
                  </w:r>
                </w:p>
              </w:txbxContent>
            </v:textbox>
            <o:callout v:ext="edit" minusx="t" minusy="t"/>
          </v:shape>
        </w:pict>
      </w:r>
      <w:r>
        <w:rPr>
          <w:noProof/>
        </w:rPr>
        <w:pict w14:anchorId="226EAA94">
          <v:shape id="_x0000_s16255" type="#_x0000_t202" style="position:absolute;left:0;text-align:left;margin-left:387.6pt;margin-top:9.65pt;width:58.15pt;height:57.05pt;z-index:251166720;mso-wrap-style:none" filled="f" stroked="f" strokecolor="red">
            <v:textbox style="mso-next-textbox:#_x0000_s16255;mso-fit-shape-to-text:t" inset=".5mm,.3mm,.5mm,.3mm">
              <w:txbxContent>
                <w:p w14:paraId="7012B92B" w14:textId="77777777" w:rsidR="00650C76" w:rsidRDefault="00047926" w:rsidP="009E6F06">
                  <w:r>
                    <w:rPr>
                      <w:rFonts w:cs="Arial"/>
                    </w:rPr>
                    <w:pict w14:anchorId="0BC7158D">
                      <v:shape id="_x0000_i1952" type="#_x0000_t75" style="width:55.15pt;height:55.15pt">
                        <v:imagedata r:id="rId54" o:title="Obbligo di guanti protettivi"/>
                      </v:shape>
                    </w:pict>
                  </w:r>
                </w:p>
              </w:txbxContent>
            </v:textbox>
            <o:callout v:ext="edit" minusx="t" minusy="t"/>
          </v:shape>
        </w:pict>
      </w:r>
    </w:p>
    <w:p w14:paraId="282E2162" w14:textId="77777777" w:rsidR="009E6F06" w:rsidRDefault="00047926" w:rsidP="009E6F06">
      <w:r>
        <w:rPr>
          <w:noProof/>
        </w:rPr>
        <w:pict w14:anchorId="0A92A80A">
          <v:shape id="_x0000_s16237" type="#_x0000_t202" style="position:absolute;left:0;text-align:left;margin-left:0;margin-top:3.75pt;width:58.6pt;height:48.8pt;z-index:251153408;mso-wrap-style:none" filled="f" stroked="f">
            <v:textbox style="mso-next-textbox:#_x0000_s16237;mso-fit-shape-to-text:t" inset=".5mm,.3mm,.5mm,.3mm">
              <w:txbxContent>
                <w:p w14:paraId="2B286B8A" w14:textId="77777777" w:rsidR="00650C76" w:rsidRDefault="00047926" w:rsidP="009E6F06">
                  <w:r>
                    <w:rPr>
                      <w:rFonts w:cs="Arial"/>
                      <w:color w:val="FF6600"/>
                    </w:rPr>
                    <w:pict w14:anchorId="6F9276F8">
                      <v:shape id="_x0000_i1953" type="#_x0000_t75" style="width:54.4pt;height:46.7pt">
                        <v:imagedata r:id="rId172" o:title="CONTUSIONE"/>
                      </v:shape>
                    </w:pict>
                  </w:r>
                </w:p>
              </w:txbxContent>
            </v:textbox>
            <o:callout v:ext="edit" minusy="t"/>
          </v:shape>
        </w:pict>
      </w:r>
    </w:p>
    <w:p w14:paraId="0CC37283" w14:textId="77777777" w:rsidR="009E6F06" w:rsidRDefault="00047926" w:rsidP="009E6F06">
      <w:r>
        <w:rPr>
          <w:noProof/>
        </w:rPr>
        <w:pict w14:anchorId="37454AEB">
          <v:shape id="_x0000_s16230" type="#_x0000_t202" style="position:absolute;left:0;text-align:left;margin-left:76.95pt;margin-top:6.6pt;width:302.1pt;height:51.75pt;z-index:251146240" strokecolor="red">
            <v:textbox style="mso-next-textbox:#_x0000_s16230" inset=".5mm,.3mm,.5mm,.3mm">
              <w:txbxContent>
                <w:p w14:paraId="7A8D8505" w14:textId="77777777" w:rsidR="00650C76" w:rsidRDefault="00650C76" w:rsidP="009E6F06">
                  <w:r>
                    <w:t xml:space="preserve">Desmontar los filtros y las rejillas, luego con aire comprimido, soplar y limpiar las tomas de aire, las bocas de salida, los filtros y las </w:t>
                  </w:r>
                  <w:r>
                    <w:rPr>
                      <w:b/>
                      <w:color w:val="0000FF"/>
                    </w:rPr>
                    <w:t>rejillas, suavemente y sin dañar</w:t>
                  </w:r>
                </w:p>
              </w:txbxContent>
            </v:textbox>
            <o:callout v:ext="edit" minusy="t"/>
          </v:shape>
        </w:pict>
      </w:r>
    </w:p>
    <w:p w14:paraId="410CD120" w14:textId="77777777" w:rsidR="009E6F06" w:rsidRDefault="009E6F06" w:rsidP="009E6F06"/>
    <w:p w14:paraId="23BF81AF" w14:textId="77777777" w:rsidR="009E6F06" w:rsidRDefault="00047926" w:rsidP="009E6F06">
      <w:r>
        <w:rPr>
          <w:noProof/>
        </w:rPr>
        <w:pict w14:anchorId="7857F78E">
          <v:shape id="_x0000_s16257" type="#_x0000_t202" style="position:absolute;left:0;text-align:left;margin-left:387.6pt;margin-top:8.65pt;width:58.2pt;height:57.05pt;z-index:251168768;mso-wrap-style:none" filled="f" stroked="f" strokecolor="red">
            <v:textbox style="mso-next-textbox:#_x0000_s16257;mso-fit-shape-to-text:t" inset=".5mm,.3mm,.5mm,.3mm">
              <w:txbxContent>
                <w:p w14:paraId="686AA388" w14:textId="77777777" w:rsidR="00650C76" w:rsidRDefault="00047926" w:rsidP="009E6F06">
                  <w:r>
                    <w:rPr>
                      <w:rFonts w:cs="Arial"/>
                    </w:rPr>
                    <w:pict w14:anchorId="60EB0380">
                      <v:shape id="_x0000_i1954" type="#_x0000_t75" style="width:55.15pt;height:55.15pt">
                        <v:imagedata r:id="rId281" o:title="Obbligo indumenti protettivi"/>
                      </v:shape>
                    </w:pict>
                  </w:r>
                </w:p>
              </w:txbxContent>
            </v:textbox>
            <o:callout v:ext="edit" minusx="t" minusy="t"/>
          </v:shape>
        </w:pict>
      </w:r>
    </w:p>
    <w:p w14:paraId="04DECDE0" w14:textId="77777777" w:rsidR="009E6F06" w:rsidRDefault="00047926" w:rsidP="009E6F06">
      <w:r>
        <w:rPr>
          <w:noProof/>
        </w:rPr>
        <w:pict w14:anchorId="61C0E8C9">
          <v:shape id="_x0000_s16238" type="#_x0000_t202" style="position:absolute;left:0;text-align:left;margin-left:-14.25pt;margin-top:2.7pt;width:94.05pt;height:34.2pt;z-index:251154432" filled="f" stroked="f">
            <v:textbox style="mso-next-textbox:#_x0000_s16238" inset=".5mm,.3mm,.5mm,.3mm">
              <w:txbxContent>
                <w:p w14:paraId="390140CA" w14:textId="77777777" w:rsidR="00650C76" w:rsidRPr="008C64C6" w:rsidRDefault="00650C76" w:rsidP="009E6F06">
                  <w:pPr>
                    <w:jc w:val="center"/>
                    <w:rPr>
                      <w:rFonts w:cs="Arial"/>
                    </w:rPr>
                  </w:pPr>
                  <w:r w:rsidRPr="008C64C6">
                    <w:rPr>
                      <w:rFonts w:cs="Arial"/>
                      <w:b/>
                      <w:bCs/>
                      <w:color w:val="FF6600"/>
                    </w:rPr>
                    <w:t>PELIGRO DE CONTUSIÓN</w:t>
                  </w:r>
                </w:p>
              </w:txbxContent>
            </v:textbox>
            <o:callout v:ext="edit" minusy="t"/>
          </v:shape>
        </w:pict>
      </w:r>
    </w:p>
    <w:p w14:paraId="728CBFCC" w14:textId="77777777" w:rsidR="009E6F06" w:rsidRDefault="009E6F06" w:rsidP="009E6F06"/>
    <w:p w14:paraId="1CA6E282" w14:textId="77777777" w:rsidR="009E6F06" w:rsidRDefault="009E6F06" w:rsidP="009E6F06"/>
    <w:p w14:paraId="494C5032" w14:textId="77777777" w:rsidR="009E6F06" w:rsidRDefault="00047926" w:rsidP="009E6F06">
      <w:r>
        <w:rPr>
          <w:noProof/>
        </w:rPr>
        <w:pict w14:anchorId="40AF5DEE">
          <v:shape id="_x0000_s16254" type="#_x0000_t202" style="position:absolute;left:0;text-align:left;margin-left:373.35pt;margin-top:13.25pt;width:136.8pt;height:25.65pt;z-index:251165696">
            <v:textbox style="mso-next-textbox:#_x0000_s16254" inset=".5mm,.3mm,.5mm,.3mm">
              <w:txbxContent>
                <w:p w14:paraId="4FCE3148" w14:textId="77777777" w:rsidR="00650C76" w:rsidRDefault="00650C76" w:rsidP="009E6F06">
                  <w:pPr>
                    <w:jc w:val="center"/>
                  </w:pPr>
                  <w:r>
                    <w:rPr>
                      <w:b/>
                      <w:color w:val="0000FF"/>
                    </w:rPr>
                    <w:t>Usar los EPP adecuados</w:t>
                  </w:r>
                </w:p>
              </w:txbxContent>
            </v:textbox>
            <o:callout v:ext="edit" minusy="t"/>
          </v:shape>
        </w:pict>
      </w:r>
    </w:p>
    <w:p w14:paraId="0FAD6622" w14:textId="77777777" w:rsidR="009E6F06" w:rsidRDefault="009E6F06" w:rsidP="009E6F06"/>
    <w:p w14:paraId="0A33E346" w14:textId="77777777" w:rsidR="009E6F06" w:rsidRDefault="009E6F06" w:rsidP="009E6F06"/>
    <w:p w14:paraId="03A29B65" w14:textId="77777777" w:rsidR="009E6F06" w:rsidRDefault="009E6F06" w:rsidP="009E6F06"/>
    <w:p w14:paraId="1030368E" w14:textId="77777777" w:rsidR="009E6F06" w:rsidRDefault="00047926" w:rsidP="009E6F06">
      <w:r>
        <w:rPr>
          <w:noProof/>
        </w:rPr>
        <w:pict w14:anchorId="22B3576B">
          <v:shape id="_x0000_s16236" type="#_x0000_t202" style="position:absolute;left:0;text-align:left;margin-left:2.85pt;margin-top:5.85pt;width:297.7pt;height:51.3pt;z-index:251152384">
            <v:textbox style="mso-next-textbox:#_x0000_s16236" inset=".5mm,.3mm,.5mm,.3mm">
              <w:txbxContent>
                <w:p w14:paraId="68A7D433" w14:textId="77777777" w:rsidR="00650C76" w:rsidRDefault="00650C76" w:rsidP="009E6F06">
                  <w:r>
                    <w:rPr>
                      <w:b/>
                      <w:color w:val="0000FF"/>
                    </w:rPr>
                    <w:t>Si los filtros están demasiado sucios, sustituirlos con otros iguales o equivalentes. Eliminar los filtros usados de conformidad con la legislación vigente</w:t>
                  </w:r>
                </w:p>
              </w:txbxContent>
            </v:textbox>
            <o:callout v:ext="edit" minusy="t"/>
          </v:shape>
        </w:pict>
      </w:r>
    </w:p>
    <w:p w14:paraId="24A9964B" w14:textId="77777777" w:rsidR="009E6F06" w:rsidRDefault="009E6F06" w:rsidP="009E6F06"/>
    <w:p w14:paraId="18F77146" w14:textId="77777777" w:rsidR="009E6F06" w:rsidRDefault="009E6F06" w:rsidP="009E6F06"/>
    <w:p w14:paraId="67C13C7B" w14:textId="77777777" w:rsidR="009E6F06" w:rsidRDefault="009E6F06" w:rsidP="009E6F06"/>
    <w:p w14:paraId="7B3A2168" w14:textId="77777777" w:rsidR="009E6F06" w:rsidRDefault="009E6F06" w:rsidP="009E6F06"/>
    <w:p w14:paraId="0020941D" w14:textId="77777777" w:rsidR="009E6F06" w:rsidRDefault="009E6F06" w:rsidP="009E6F06"/>
    <w:p w14:paraId="7CDEBD6D" w14:textId="77777777" w:rsidR="009E6F06" w:rsidRDefault="00047926" w:rsidP="009E6F06">
      <w:r>
        <w:rPr>
          <w:noProof/>
        </w:rPr>
        <w:pict w14:anchorId="552D632F">
          <v:shape id="_x0000_s16233" type="#_x0000_t202" style="position:absolute;left:0;text-align:left;margin-left:176.7pt;margin-top:13.95pt;width:52.5pt;height:51.35pt;z-index:251149312;mso-wrap-style:none" stroked="f">
            <v:textbox style="mso-next-textbox:#_x0000_s16233;mso-fit-shape-to-text:t" inset=".5mm,.3mm,.5mm,.3mm">
              <w:txbxContent>
                <w:p w14:paraId="3E6CE095" w14:textId="77777777" w:rsidR="00650C76" w:rsidRDefault="00047926" w:rsidP="009E6F06">
                  <w:r>
                    <w:pict w14:anchorId="32F225A2">
                      <v:shape id="_x0000_i1955" type="#_x0000_t75" style="width:49.8pt;height:49.8pt">
                        <v:imagedata r:id="rId358" o:title="Vietato spruzzare acqua"/>
                      </v:shape>
                    </w:pict>
                  </w:r>
                </w:p>
              </w:txbxContent>
            </v:textbox>
            <o:callout v:ext="edit" minusy="t"/>
          </v:shape>
        </w:pict>
      </w:r>
      <w:r>
        <w:rPr>
          <w:noProof/>
        </w:rPr>
        <w:pict w14:anchorId="4942EE92">
          <v:shape id="_x0000_s16231" type="#_x0000_t202" style="position:absolute;left:0;text-align:left;margin-left:-17.1pt;margin-top:11.1pt;width:71.25pt;height:59.85pt;z-index:251147264" filled="f" stroked="f" strokecolor="red">
            <v:textbox style="mso-next-textbox:#_x0000_s16231" inset=".5mm,.3mm,.5mm,.3mm">
              <w:txbxContent>
                <w:p w14:paraId="36B3BB8C" w14:textId="77777777" w:rsidR="00650C76" w:rsidRDefault="00047926" w:rsidP="009E6F06">
                  <w:r>
                    <w:pict w14:anchorId="0E9A936B">
                      <v:shape id="_x0000_i1956" type="#_x0000_t75" style="width:69.7pt;height:59pt">
                        <v:imagedata r:id="rId359" o:title="Pericolo lancio di materiali"/>
                      </v:shape>
                    </w:pict>
                  </w:r>
                </w:p>
              </w:txbxContent>
            </v:textbox>
            <o:callout v:ext="edit" minusx="t"/>
          </v:shape>
        </w:pict>
      </w:r>
      <w:r>
        <w:rPr>
          <w:noProof/>
        </w:rPr>
        <w:pict w14:anchorId="27C7317B">
          <v:shape id="_x0000_s16232" type="#_x0000_t202" style="position:absolute;left:0;text-align:left;margin-left:37.05pt;margin-top:19.65pt;width:125.4pt;height:37.05pt;z-index:251148288" filled="f" stroked="f" strokecolor="red">
            <v:textbox style="mso-next-textbox:#_x0000_s16232" inset=".5mm,.3mm,.5mm,.3mm">
              <w:txbxContent>
                <w:p w14:paraId="2555B8DB" w14:textId="77777777" w:rsidR="00650C76" w:rsidRPr="00785CCC" w:rsidRDefault="00650C76" w:rsidP="009E6F06">
                  <w:pPr>
                    <w:jc w:val="center"/>
                    <w:rPr>
                      <w:b/>
                      <w:color w:val="FF6600"/>
                    </w:rPr>
                  </w:pPr>
                  <w:r>
                    <w:rPr>
                      <w:b/>
                      <w:color w:val="FF6600"/>
                    </w:rPr>
                    <w:t>PELIGRO DE PROYECCIÓN DE RESIDUOS</w:t>
                  </w:r>
                </w:p>
              </w:txbxContent>
            </v:textbox>
            <o:callout v:ext="edit" minusx="t"/>
          </v:shape>
        </w:pict>
      </w:r>
      <w:r>
        <w:rPr>
          <w:noProof/>
        </w:rPr>
        <w:pict w14:anchorId="1FC1F861">
          <v:shape id="_x0000_s16234" type="#_x0000_t202" style="position:absolute;left:0;text-align:left;margin-left:230.85pt;margin-top:22.5pt;width:279.3pt;height:39.9pt;z-index:251150336" filled="f" stroked="f">
            <v:textbox style="mso-next-textbox:#_x0000_s16234" inset=".5mm,.3mm,.5mm,.3mm">
              <w:txbxContent>
                <w:p w14:paraId="2112CA8F" w14:textId="77777777" w:rsidR="00650C76" w:rsidRDefault="00650C76" w:rsidP="009E6F06">
                  <w:pPr>
                    <w:rPr>
                      <w:rFonts w:cs="Arial"/>
                      <w:b/>
                      <w:bCs/>
                      <w:color w:val="FF0000"/>
                      <w:sz w:val="20"/>
                    </w:rPr>
                  </w:pPr>
                  <w:r>
                    <w:rPr>
                      <w:rFonts w:cs="Arial"/>
                      <w:b/>
                      <w:bCs/>
                      <w:color w:val="FF0000"/>
                      <w:sz w:val="20"/>
                    </w:rPr>
                    <w:t>NO HACER USO IMPROPIO DEL AIRE COMPRIMIDO, NO DIRIGIR EL CHORRO HACIA LAS PERSONAS.</w:t>
                  </w:r>
                </w:p>
                <w:p w14:paraId="68F19AF3" w14:textId="77777777" w:rsidR="00650C76" w:rsidRDefault="00650C76" w:rsidP="009E6F06">
                  <w:pPr>
                    <w:rPr>
                      <w:rFonts w:cs="Arial"/>
                      <w:b/>
                      <w:bCs/>
                      <w:color w:val="FF0000"/>
                      <w:sz w:val="20"/>
                    </w:rPr>
                  </w:pPr>
                  <w:r>
                    <w:rPr>
                      <w:rFonts w:cs="Arial"/>
                      <w:b/>
                      <w:bCs/>
                      <w:color w:val="FF0000"/>
                      <w:sz w:val="20"/>
                    </w:rPr>
                    <w:t>NO USAR CHORROS DE AGUA EN PARTES ELÉCTRICAS.</w:t>
                  </w:r>
                </w:p>
              </w:txbxContent>
            </v:textbox>
            <o:callout v:ext="edit" minusy="t"/>
          </v:shape>
        </w:pict>
      </w:r>
    </w:p>
    <w:p w14:paraId="0815F4D7" w14:textId="77777777" w:rsidR="009E6F06" w:rsidRDefault="009E6F06" w:rsidP="009E6F06"/>
    <w:p w14:paraId="4D5E8FBB" w14:textId="77777777" w:rsidR="009E6F06" w:rsidRDefault="009E6F06" w:rsidP="009E6F06"/>
    <w:p w14:paraId="3FBCD88B" w14:textId="77777777" w:rsidR="009E6F06" w:rsidRDefault="009E6F06" w:rsidP="009E6F06"/>
    <w:p w14:paraId="4ACC1DA5" w14:textId="77777777" w:rsidR="009E6F06" w:rsidRDefault="009E6F06" w:rsidP="009E6F06"/>
    <w:p w14:paraId="139A11EB" w14:textId="77777777" w:rsidR="009E6F06" w:rsidRDefault="009E6F06" w:rsidP="009E6F06"/>
    <w:p w14:paraId="18AE2915" w14:textId="77777777" w:rsidR="009E6F06" w:rsidRDefault="009E6F06" w:rsidP="009E6F06"/>
    <w:p w14:paraId="6C6AD3C2" w14:textId="77777777" w:rsidR="009E6F06" w:rsidRDefault="009E6F06" w:rsidP="009E6F06">
      <w:pPr>
        <w:pStyle w:val="Titolo3"/>
      </w:pPr>
      <w:r>
        <w:br w:type="page"/>
      </w:r>
      <w:bookmarkStart w:id="879" w:name="_Toc49333944"/>
      <w:bookmarkStart w:id="880" w:name="_Toc69377159"/>
      <w:r>
        <w:lastRenderedPageBreak/>
        <w:t>Mantenimiento programado</w:t>
      </w:r>
      <w:bookmarkEnd w:id="827"/>
      <w:bookmarkEnd w:id="879"/>
      <w:bookmarkEnd w:id="880"/>
    </w:p>
    <w:p w14:paraId="594A9E1B" w14:textId="77777777" w:rsidR="009E6F06" w:rsidRDefault="009E6F06" w:rsidP="009E6F06">
      <w:pPr>
        <w:autoSpaceDE w:val="0"/>
        <w:autoSpaceDN w:val="0"/>
        <w:adjustRightInd w:val="0"/>
        <w:rPr>
          <w:rFonts w:cs="Arial"/>
          <w:color w:val="000000"/>
          <w:szCs w:val="18"/>
        </w:rPr>
      </w:pPr>
      <w:r>
        <w:rPr>
          <w:rFonts w:cs="Arial"/>
          <w:color w:val="000000"/>
          <w:szCs w:val="18"/>
        </w:rPr>
        <w:t>Propósito</w:t>
      </w:r>
    </w:p>
    <w:p w14:paraId="1EA0498D" w14:textId="77777777" w:rsidR="009E6F06" w:rsidRDefault="009E6F06" w:rsidP="009E6F06">
      <w:pPr>
        <w:autoSpaceDE w:val="0"/>
        <w:autoSpaceDN w:val="0"/>
        <w:adjustRightInd w:val="0"/>
        <w:rPr>
          <w:rFonts w:cs="Arial"/>
          <w:color w:val="000000"/>
          <w:szCs w:val="18"/>
        </w:rPr>
      </w:pPr>
      <w:r>
        <w:rPr>
          <w:rFonts w:cs="Arial"/>
          <w:color w:val="000000"/>
          <w:szCs w:val="18"/>
        </w:rPr>
        <w:t>Mantenimiento preventivo ejecutado sobre la base de un programa temporal o de un número establecido de magnitudes.</w:t>
      </w:r>
    </w:p>
    <w:p w14:paraId="0632749A" w14:textId="77777777" w:rsidR="009E6F06" w:rsidRDefault="009E6F06" w:rsidP="009E6F06">
      <w:pPr>
        <w:autoSpaceDE w:val="0"/>
        <w:autoSpaceDN w:val="0"/>
        <w:adjustRightInd w:val="0"/>
        <w:rPr>
          <w:rFonts w:cs="Arial"/>
          <w:color w:val="000000"/>
          <w:szCs w:val="18"/>
        </w:rPr>
      </w:pPr>
    </w:p>
    <w:p w14:paraId="58AFEB45" w14:textId="77777777" w:rsidR="009E6F06" w:rsidRDefault="009E6F06" w:rsidP="009E6F06">
      <w:r>
        <w:rPr>
          <w:rFonts w:cs="Arial"/>
          <w:b/>
          <w:bCs/>
          <w:color w:val="000000"/>
          <w:szCs w:val="18"/>
        </w:rPr>
        <w:t>Registro de las operaciones de mantenimiento programado</w:t>
      </w:r>
    </w:p>
    <w:p w14:paraId="6FE1A02A" w14:textId="77777777" w:rsidR="009E6F06" w:rsidRDefault="009E6F06" w:rsidP="009E6F06"/>
    <w:tbl>
      <w:tblPr>
        <w:tblW w:w="10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749"/>
        <w:gridCol w:w="2721"/>
        <w:gridCol w:w="1800"/>
        <w:gridCol w:w="2880"/>
      </w:tblGrid>
      <w:tr w:rsidR="009E6F06" w:rsidRPr="00081697" w14:paraId="308795B0" w14:textId="77777777" w:rsidTr="00F145AF">
        <w:tc>
          <w:tcPr>
            <w:tcW w:w="2749" w:type="dxa"/>
            <w:vAlign w:val="center"/>
          </w:tcPr>
          <w:p w14:paraId="3DCA4CE4" w14:textId="77777777" w:rsidR="009E6F06" w:rsidRPr="00081697" w:rsidRDefault="009E6F06" w:rsidP="00F145AF">
            <w:pPr>
              <w:jc w:val="center"/>
              <w:rPr>
                <w:rFonts w:cs="Arial"/>
                <w:b/>
                <w:bCs/>
              </w:rPr>
            </w:pPr>
            <w:r w:rsidRPr="00081697">
              <w:rPr>
                <w:rFonts w:cs="Arial"/>
                <w:b/>
                <w:bCs/>
              </w:rPr>
              <w:t>Mantenimiento</w:t>
            </w:r>
          </w:p>
        </w:tc>
        <w:tc>
          <w:tcPr>
            <w:tcW w:w="2721" w:type="dxa"/>
            <w:vAlign w:val="center"/>
          </w:tcPr>
          <w:p w14:paraId="14F49462" w14:textId="77777777" w:rsidR="009E6F06" w:rsidRPr="00081697" w:rsidRDefault="009E6F06" w:rsidP="00F145AF">
            <w:pPr>
              <w:jc w:val="center"/>
              <w:rPr>
                <w:rFonts w:cs="Arial"/>
                <w:b/>
                <w:bCs/>
              </w:rPr>
            </w:pPr>
            <w:r w:rsidRPr="00081697">
              <w:rPr>
                <w:rFonts w:cs="Arial"/>
                <w:b/>
                <w:bCs/>
              </w:rPr>
              <w:t>Frecuencia</w:t>
            </w:r>
          </w:p>
        </w:tc>
        <w:tc>
          <w:tcPr>
            <w:tcW w:w="1800" w:type="dxa"/>
            <w:vAlign w:val="center"/>
          </w:tcPr>
          <w:p w14:paraId="05ED2702" w14:textId="77777777" w:rsidR="009E6F06" w:rsidRPr="00081697" w:rsidRDefault="009E6F06" w:rsidP="00F145AF">
            <w:pPr>
              <w:jc w:val="center"/>
              <w:rPr>
                <w:rFonts w:cs="Arial"/>
                <w:b/>
                <w:bCs/>
              </w:rPr>
            </w:pPr>
            <w:r w:rsidRPr="00081697">
              <w:rPr>
                <w:rFonts w:cs="Arial"/>
                <w:b/>
                <w:bCs/>
              </w:rPr>
              <w:t>Fecha de intervención</w:t>
            </w:r>
          </w:p>
        </w:tc>
        <w:tc>
          <w:tcPr>
            <w:tcW w:w="2880" w:type="dxa"/>
            <w:vAlign w:val="center"/>
          </w:tcPr>
          <w:p w14:paraId="75FE1C10" w14:textId="77777777" w:rsidR="009E6F06" w:rsidRPr="00081697" w:rsidRDefault="009E6F06" w:rsidP="00F145AF">
            <w:pPr>
              <w:jc w:val="center"/>
              <w:rPr>
                <w:rFonts w:cs="Arial"/>
                <w:b/>
                <w:bCs/>
              </w:rPr>
            </w:pPr>
            <w:r w:rsidRPr="00081697">
              <w:rPr>
                <w:rFonts w:cs="Arial"/>
                <w:b/>
                <w:bCs/>
              </w:rPr>
              <w:t>Operador</w:t>
            </w:r>
          </w:p>
        </w:tc>
      </w:tr>
      <w:tr w:rsidR="009E6F06" w:rsidRPr="00081697" w14:paraId="7863E11F" w14:textId="77777777" w:rsidTr="00F145AF">
        <w:trPr>
          <w:trHeight w:val="792"/>
        </w:trPr>
        <w:tc>
          <w:tcPr>
            <w:tcW w:w="2749" w:type="dxa"/>
            <w:vAlign w:val="center"/>
          </w:tcPr>
          <w:p w14:paraId="5C864EC9" w14:textId="77777777" w:rsidR="009E6F06" w:rsidRPr="00081697" w:rsidRDefault="009E6F06" w:rsidP="00F145AF">
            <w:pPr>
              <w:jc w:val="left"/>
              <w:rPr>
                <w:rFonts w:cs="Arial"/>
              </w:rPr>
            </w:pPr>
            <w:r w:rsidRPr="00081697">
              <w:rPr>
                <w:rFonts w:cs="Arial"/>
              </w:rPr>
              <w:t>Apriete de los bornes</w:t>
            </w:r>
          </w:p>
        </w:tc>
        <w:tc>
          <w:tcPr>
            <w:tcW w:w="2721" w:type="dxa"/>
            <w:vAlign w:val="center"/>
          </w:tcPr>
          <w:p w14:paraId="27896AA9" w14:textId="77777777" w:rsidR="009E6F06" w:rsidRPr="00081697" w:rsidRDefault="009E6F06" w:rsidP="00F145AF">
            <w:pPr>
              <w:pStyle w:val="Intestazione"/>
              <w:tabs>
                <w:tab w:val="clear" w:pos="4819"/>
                <w:tab w:val="clear" w:pos="9638"/>
              </w:tabs>
              <w:jc w:val="left"/>
              <w:rPr>
                <w:rFonts w:cs="Arial"/>
                <w:szCs w:val="24"/>
              </w:rPr>
            </w:pPr>
            <w:r w:rsidRPr="00081697">
              <w:rPr>
                <w:rFonts w:cs="Arial"/>
                <w:szCs w:val="24"/>
              </w:rPr>
              <w:t>Semestral</w:t>
            </w:r>
          </w:p>
        </w:tc>
        <w:tc>
          <w:tcPr>
            <w:tcW w:w="1800" w:type="dxa"/>
            <w:vAlign w:val="center"/>
          </w:tcPr>
          <w:p w14:paraId="5DCD8F9D" w14:textId="77777777" w:rsidR="009E6F06" w:rsidRPr="00081697" w:rsidRDefault="009E6F06" w:rsidP="00F145AF">
            <w:pPr>
              <w:jc w:val="left"/>
              <w:rPr>
                <w:rFonts w:cs="Arial"/>
              </w:rPr>
            </w:pPr>
          </w:p>
        </w:tc>
        <w:tc>
          <w:tcPr>
            <w:tcW w:w="2880" w:type="dxa"/>
            <w:vAlign w:val="center"/>
          </w:tcPr>
          <w:p w14:paraId="320B590C" w14:textId="77777777" w:rsidR="009E6F06" w:rsidRPr="00081697" w:rsidRDefault="009E6F06" w:rsidP="00F145AF">
            <w:pPr>
              <w:jc w:val="left"/>
              <w:rPr>
                <w:rFonts w:cs="Arial"/>
              </w:rPr>
            </w:pPr>
          </w:p>
        </w:tc>
      </w:tr>
      <w:tr w:rsidR="009E6F06" w14:paraId="09A4A430" w14:textId="77777777" w:rsidTr="00F145AF">
        <w:trPr>
          <w:trHeight w:val="792"/>
        </w:trPr>
        <w:tc>
          <w:tcPr>
            <w:tcW w:w="2749" w:type="dxa"/>
            <w:vAlign w:val="center"/>
          </w:tcPr>
          <w:p w14:paraId="2AC05235" w14:textId="77777777" w:rsidR="009E6F06" w:rsidRPr="00D42A5F" w:rsidRDefault="009E6F06" w:rsidP="00F145AF">
            <w:pPr>
              <w:jc w:val="left"/>
              <w:rPr>
                <w:rFonts w:cs="Arial"/>
              </w:rPr>
            </w:pPr>
            <w:r>
              <w:rPr>
                <w:rFonts w:cs="Arial"/>
              </w:rPr>
              <w:t>Drenaje de condensado</w:t>
            </w:r>
          </w:p>
        </w:tc>
        <w:tc>
          <w:tcPr>
            <w:tcW w:w="2721" w:type="dxa"/>
            <w:vAlign w:val="center"/>
          </w:tcPr>
          <w:p w14:paraId="2F1E7D1E" w14:textId="77777777" w:rsidR="009E6F06" w:rsidRPr="00D42A5F" w:rsidRDefault="009E6F06" w:rsidP="00F145AF">
            <w:pPr>
              <w:pStyle w:val="Intestazione"/>
              <w:tabs>
                <w:tab w:val="clear" w:pos="4819"/>
                <w:tab w:val="clear" w:pos="9638"/>
              </w:tabs>
              <w:jc w:val="left"/>
              <w:rPr>
                <w:rFonts w:cs="Arial"/>
                <w:szCs w:val="24"/>
              </w:rPr>
            </w:pPr>
            <w:r>
              <w:rPr>
                <w:rFonts w:cs="Arial"/>
                <w:szCs w:val="24"/>
              </w:rPr>
              <w:t>Con el nivel por encima del máximo</w:t>
            </w:r>
          </w:p>
        </w:tc>
        <w:tc>
          <w:tcPr>
            <w:tcW w:w="1800" w:type="dxa"/>
            <w:vAlign w:val="center"/>
          </w:tcPr>
          <w:p w14:paraId="3FB2B4C6" w14:textId="77777777" w:rsidR="009E6F06" w:rsidRDefault="009E6F06" w:rsidP="00F145AF">
            <w:pPr>
              <w:jc w:val="left"/>
              <w:rPr>
                <w:rFonts w:cs="Arial"/>
              </w:rPr>
            </w:pPr>
          </w:p>
        </w:tc>
        <w:tc>
          <w:tcPr>
            <w:tcW w:w="2880" w:type="dxa"/>
            <w:vAlign w:val="center"/>
          </w:tcPr>
          <w:p w14:paraId="45CDF7B5" w14:textId="77777777" w:rsidR="009E6F06" w:rsidRDefault="009E6F06" w:rsidP="00F145AF">
            <w:pPr>
              <w:jc w:val="left"/>
              <w:rPr>
                <w:rFonts w:cs="Arial"/>
              </w:rPr>
            </w:pPr>
          </w:p>
        </w:tc>
      </w:tr>
      <w:tr w:rsidR="009E6F06" w:rsidRPr="005221A2" w14:paraId="274B8937" w14:textId="77777777" w:rsidTr="00F145AF">
        <w:trPr>
          <w:trHeight w:val="760"/>
        </w:trPr>
        <w:tc>
          <w:tcPr>
            <w:tcW w:w="2749" w:type="dxa"/>
            <w:vAlign w:val="center"/>
          </w:tcPr>
          <w:p w14:paraId="0C3B7937" w14:textId="77777777" w:rsidR="009E6F06" w:rsidRPr="00081697" w:rsidRDefault="009E6F06" w:rsidP="00F145AF">
            <w:pPr>
              <w:jc w:val="left"/>
              <w:rPr>
                <w:rFonts w:cs="Arial"/>
              </w:rPr>
            </w:pPr>
            <w:r>
              <w:rPr>
                <w:rFonts w:cs="Arial"/>
              </w:rPr>
              <w:t>Lubricación</w:t>
            </w:r>
          </w:p>
        </w:tc>
        <w:tc>
          <w:tcPr>
            <w:tcW w:w="2721" w:type="dxa"/>
            <w:vAlign w:val="center"/>
          </w:tcPr>
          <w:p w14:paraId="60A5FA29" w14:textId="77777777" w:rsidR="009E6F06" w:rsidRPr="001A21EC" w:rsidRDefault="009E6F06" w:rsidP="00F145AF">
            <w:pPr>
              <w:jc w:val="left"/>
              <w:rPr>
                <w:rFonts w:cs="Arial"/>
              </w:rPr>
            </w:pPr>
            <w:r>
              <w:rPr>
                <w:rFonts w:cs="Arial"/>
              </w:rPr>
              <w:t>Mensual</w:t>
            </w:r>
          </w:p>
        </w:tc>
        <w:tc>
          <w:tcPr>
            <w:tcW w:w="1800" w:type="dxa"/>
            <w:vAlign w:val="center"/>
          </w:tcPr>
          <w:p w14:paraId="5A7AE629" w14:textId="77777777" w:rsidR="009E6F06" w:rsidRPr="005221A2" w:rsidRDefault="009E6F06" w:rsidP="00F145AF">
            <w:pPr>
              <w:jc w:val="left"/>
              <w:rPr>
                <w:rFonts w:cs="Arial"/>
              </w:rPr>
            </w:pPr>
          </w:p>
        </w:tc>
        <w:tc>
          <w:tcPr>
            <w:tcW w:w="2880" w:type="dxa"/>
            <w:vAlign w:val="center"/>
          </w:tcPr>
          <w:p w14:paraId="37DCA8FB" w14:textId="77777777" w:rsidR="009E6F06" w:rsidRPr="005221A2" w:rsidRDefault="009E6F06" w:rsidP="00F145AF">
            <w:pPr>
              <w:jc w:val="left"/>
              <w:rPr>
                <w:rFonts w:cs="Arial"/>
              </w:rPr>
            </w:pPr>
          </w:p>
        </w:tc>
      </w:tr>
      <w:tr w:rsidR="009E6F06" w:rsidRPr="00081697" w14:paraId="01F080D7" w14:textId="77777777" w:rsidTr="00F145AF">
        <w:trPr>
          <w:trHeight w:val="760"/>
        </w:trPr>
        <w:tc>
          <w:tcPr>
            <w:tcW w:w="2749" w:type="dxa"/>
            <w:vAlign w:val="center"/>
          </w:tcPr>
          <w:p w14:paraId="17DBC944" w14:textId="77777777" w:rsidR="009E6F06" w:rsidRPr="00081697" w:rsidRDefault="009E6F06" w:rsidP="00F145AF">
            <w:pPr>
              <w:pStyle w:val="Intestazione"/>
              <w:tabs>
                <w:tab w:val="clear" w:pos="4819"/>
                <w:tab w:val="clear" w:pos="9638"/>
              </w:tabs>
              <w:jc w:val="left"/>
              <w:rPr>
                <w:rFonts w:cs="Arial"/>
                <w:szCs w:val="24"/>
              </w:rPr>
            </w:pPr>
            <w:r w:rsidRPr="00081697">
              <w:t xml:space="preserve">Verificación y restauración de la tensión </w:t>
            </w:r>
            <w:r>
              <w:t xml:space="preserve">de las </w:t>
            </w:r>
            <w:r w:rsidRPr="00081697">
              <w:t>correas transportadoras</w:t>
            </w:r>
          </w:p>
        </w:tc>
        <w:tc>
          <w:tcPr>
            <w:tcW w:w="2721" w:type="dxa"/>
            <w:vAlign w:val="center"/>
          </w:tcPr>
          <w:p w14:paraId="65C4F7B7" w14:textId="77777777" w:rsidR="009E6F06" w:rsidRPr="00081697" w:rsidRDefault="009E6F06" w:rsidP="00F145AF">
            <w:pPr>
              <w:jc w:val="left"/>
              <w:rPr>
                <w:rFonts w:cs="Arial"/>
              </w:rPr>
            </w:pPr>
            <w:r w:rsidRPr="00081697">
              <w:rPr>
                <w:rFonts w:cs="Arial"/>
                <w:iCs/>
              </w:rPr>
              <w:t>Después del primer uso y periódicamente</w:t>
            </w:r>
          </w:p>
        </w:tc>
        <w:tc>
          <w:tcPr>
            <w:tcW w:w="1800" w:type="dxa"/>
            <w:vAlign w:val="center"/>
          </w:tcPr>
          <w:p w14:paraId="5060024B" w14:textId="77777777" w:rsidR="009E6F06" w:rsidRPr="00081697" w:rsidRDefault="009E6F06" w:rsidP="00F145AF">
            <w:pPr>
              <w:jc w:val="left"/>
              <w:rPr>
                <w:rFonts w:cs="Arial"/>
              </w:rPr>
            </w:pPr>
          </w:p>
        </w:tc>
        <w:tc>
          <w:tcPr>
            <w:tcW w:w="2880" w:type="dxa"/>
            <w:vAlign w:val="center"/>
          </w:tcPr>
          <w:p w14:paraId="0E44D6C8" w14:textId="77777777" w:rsidR="009E6F06" w:rsidRPr="00081697" w:rsidRDefault="009E6F06" w:rsidP="00F145AF">
            <w:pPr>
              <w:jc w:val="left"/>
              <w:rPr>
                <w:rFonts w:cs="Arial"/>
              </w:rPr>
            </w:pPr>
          </w:p>
        </w:tc>
      </w:tr>
      <w:tr w:rsidR="009E6F06" w:rsidRPr="005221A2" w14:paraId="64906AF8" w14:textId="77777777" w:rsidTr="00F145AF">
        <w:trPr>
          <w:trHeight w:val="760"/>
        </w:trPr>
        <w:tc>
          <w:tcPr>
            <w:tcW w:w="2749" w:type="dxa"/>
            <w:vAlign w:val="center"/>
          </w:tcPr>
          <w:p w14:paraId="028B64D7" w14:textId="77777777" w:rsidR="009E6F06" w:rsidRPr="00081697" w:rsidRDefault="009E6F06" w:rsidP="00F145AF">
            <w:pPr>
              <w:jc w:val="left"/>
              <w:rPr>
                <w:rFonts w:cs="Arial"/>
              </w:rPr>
            </w:pPr>
            <w:r w:rsidRPr="00081697">
              <w:t>Limpieza de tomas de aire</w:t>
            </w:r>
          </w:p>
        </w:tc>
        <w:tc>
          <w:tcPr>
            <w:tcW w:w="2721" w:type="dxa"/>
            <w:vAlign w:val="center"/>
          </w:tcPr>
          <w:p w14:paraId="38A85071" w14:textId="77777777" w:rsidR="009E6F06" w:rsidRPr="001A21EC" w:rsidRDefault="009E6F06" w:rsidP="00F145AF">
            <w:pPr>
              <w:jc w:val="left"/>
              <w:rPr>
                <w:rFonts w:cs="Arial"/>
              </w:rPr>
            </w:pPr>
            <w:r w:rsidRPr="00081697">
              <w:rPr>
                <w:rFonts w:cs="Arial"/>
                <w:color w:val="000000"/>
                <w:szCs w:val="18"/>
              </w:rPr>
              <w:t>Mensual o más frecuente para uso en ambientes hostiles</w:t>
            </w:r>
          </w:p>
        </w:tc>
        <w:tc>
          <w:tcPr>
            <w:tcW w:w="1800" w:type="dxa"/>
            <w:vAlign w:val="center"/>
          </w:tcPr>
          <w:p w14:paraId="2C22E2B4" w14:textId="77777777" w:rsidR="009E6F06" w:rsidRPr="005221A2" w:rsidRDefault="009E6F06" w:rsidP="00F145AF">
            <w:pPr>
              <w:jc w:val="left"/>
              <w:rPr>
                <w:rFonts w:cs="Arial"/>
              </w:rPr>
            </w:pPr>
          </w:p>
        </w:tc>
        <w:tc>
          <w:tcPr>
            <w:tcW w:w="2880" w:type="dxa"/>
            <w:vAlign w:val="center"/>
          </w:tcPr>
          <w:p w14:paraId="515FD58D" w14:textId="77777777" w:rsidR="009E6F06" w:rsidRPr="005221A2" w:rsidRDefault="009E6F06" w:rsidP="00F145AF">
            <w:pPr>
              <w:jc w:val="left"/>
              <w:rPr>
                <w:rFonts w:cs="Arial"/>
              </w:rPr>
            </w:pPr>
          </w:p>
        </w:tc>
      </w:tr>
      <w:tr w:rsidR="009E6F06" w14:paraId="64FAF232" w14:textId="77777777" w:rsidTr="00F145AF">
        <w:trPr>
          <w:trHeight w:val="760"/>
        </w:trPr>
        <w:tc>
          <w:tcPr>
            <w:tcW w:w="2749" w:type="dxa"/>
            <w:vAlign w:val="center"/>
          </w:tcPr>
          <w:p w14:paraId="1364A9C0" w14:textId="77777777" w:rsidR="009E6F06" w:rsidRPr="005221A2" w:rsidRDefault="009E6F06" w:rsidP="00F145AF">
            <w:pPr>
              <w:jc w:val="left"/>
              <w:rPr>
                <w:rFonts w:cs="Arial"/>
              </w:rPr>
            </w:pPr>
          </w:p>
        </w:tc>
        <w:tc>
          <w:tcPr>
            <w:tcW w:w="2721" w:type="dxa"/>
            <w:vAlign w:val="center"/>
          </w:tcPr>
          <w:p w14:paraId="17D0F5AE" w14:textId="77777777" w:rsidR="009E6F06" w:rsidRPr="001A21EC" w:rsidRDefault="009E6F06" w:rsidP="00F145AF">
            <w:pPr>
              <w:jc w:val="left"/>
              <w:rPr>
                <w:rFonts w:cs="Arial"/>
              </w:rPr>
            </w:pPr>
          </w:p>
        </w:tc>
        <w:tc>
          <w:tcPr>
            <w:tcW w:w="1800" w:type="dxa"/>
            <w:vAlign w:val="center"/>
          </w:tcPr>
          <w:p w14:paraId="466DE043" w14:textId="77777777" w:rsidR="009E6F06" w:rsidRDefault="009E6F06" w:rsidP="00F145AF">
            <w:pPr>
              <w:jc w:val="left"/>
              <w:rPr>
                <w:rFonts w:cs="Arial"/>
              </w:rPr>
            </w:pPr>
          </w:p>
        </w:tc>
        <w:tc>
          <w:tcPr>
            <w:tcW w:w="2880" w:type="dxa"/>
            <w:vAlign w:val="center"/>
          </w:tcPr>
          <w:p w14:paraId="00415232" w14:textId="77777777" w:rsidR="009E6F06" w:rsidRDefault="009E6F06" w:rsidP="00F145AF">
            <w:pPr>
              <w:jc w:val="left"/>
              <w:rPr>
                <w:rFonts w:cs="Arial"/>
              </w:rPr>
            </w:pPr>
          </w:p>
        </w:tc>
      </w:tr>
      <w:tr w:rsidR="009E6F06" w14:paraId="2EE2948E" w14:textId="77777777" w:rsidTr="00F145AF">
        <w:trPr>
          <w:trHeight w:val="760"/>
        </w:trPr>
        <w:tc>
          <w:tcPr>
            <w:tcW w:w="2749" w:type="dxa"/>
            <w:vAlign w:val="center"/>
          </w:tcPr>
          <w:p w14:paraId="0A2A648D" w14:textId="77777777" w:rsidR="009E6F06" w:rsidRPr="001A21EC" w:rsidRDefault="009E6F06" w:rsidP="00F145AF">
            <w:pPr>
              <w:jc w:val="left"/>
              <w:rPr>
                <w:rFonts w:cs="Arial"/>
              </w:rPr>
            </w:pPr>
          </w:p>
        </w:tc>
        <w:tc>
          <w:tcPr>
            <w:tcW w:w="2721" w:type="dxa"/>
            <w:vAlign w:val="center"/>
          </w:tcPr>
          <w:p w14:paraId="176024CE" w14:textId="77777777" w:rsidR="009E6F06" w:rsidRPr="001A21EC" w:rsidRDefault="009E6F06" w:rsidP="00F145AF">
            <w:pPr>
              <w:jc w:val="left"/>
              <w:rPr>
                <w:rFonts w:cs="Arial"/>
              </w:rPr>
            </w:pPr>
          </w:p>
        </w:tc>
        <w:tc>
          <w:tcPr>
            <w:tcW w:w="1800" w:type="dxa"/>
            <w:vAlign w:val="center"/>
          </w:tcPr>
          <w:p w14:paraId="5E70B36C" w14:textId="77777777" w:rsidR="009E6F06" w:rsidRDefault="009E6F06" w:rsidP="00F145AF">
            <w:pPr>
              <w:jc w:val="left"/>
              <w:rPr>
                <w:rFonts w:cs="Arial"/>
              </w:rPr>
            </w:pPr>
          </w:p>
        </w:tc>
        <w:tc>
          <w:tcPr>
            <w:tcW w:w="2880" w:type="dxa"/>
            <w:vAlign w:val="center"/>
          </w:tcPr>
          <w:p w14:paraId="24A0261B" w14:textId="77777777" w:rsidR="009E6F06" w:rsidRDefault="009E6F06" w:rsidP="00F145AF">
            <w:pPr>
              <w:jc w:val="left"/>
              <w:rPr>
                <w:rFonts w:cs="Arial"/>
              </w:rPr>
            </w:pPr>
          </w:p>
        </w:tc>
      </w:tr>
      <w:tr w:rsidR="009E6F06" w14:paraId="2437B783" w14:textId="77777777" w:rsidTr="00F145AF">
        <w:trPr>
          <w:trHeight w:val="760"/>
        </w:trPr>
        <w:tc>
          <w:tcPr>
            <w:tcW w:w="2749" w:type="dxa"/>
            <w:vAlign w:val="center"/>
          </w:tcPr>
          <w:p w14:paraId="4569CEA6" w14:textId="77777777" w:rsidR="009E6F06" w:rsidRDefault="009E6F06" w:rsidP="00F145AF">
            <w:pPr>
              <w:jc w:val="left"/>
              <w:rPr>
                <w:rFonts w:cs="Arial"/>
              </w:rPr>
            </w:pPr>
          </w:p>
        </w:tc>
        <w:tc>
          <w:tcPr>
            <w:tcW w:w="2721" w:type="dxa"/>
            <w:vAlign w:val="center"/>
          </w:tcPr>
          <w:p w14:paraId="07297F97" w14:textId="77777777" w:rsidR="009E6F06" w:rsidRDefault="009E6F06" w:rsidP="00F145AF">
            <w:pPr>
              <w:jc w:val="left"/>
              <w:rPr>
                <w:rFonts w:cs="Arial"/>
              </w:rPr>
            </w:pPr>
          </w:p>
        </w:tc>
        <w:tc>
          <w:tcPr>
            <w:tcW w:w="1800" w:type="dxa"/>
            <w:vAlign w:val="center"/>
          </w:tcPr>
          <w:p w14:paraId="5E1069B1" w14:textId="77777777" w:rsidR="009E6F06" w:rsidRDefault="009E6F06" w:rsidP="00F145AF">
            <w:pPr>
              <w:jc w:val="left"/>
              <w:rPr>
                <w:rFonts w:cs="Arial"/>
              </w:rPr>
            </w:pPr>
          </w:p>
        </w:tc>
        <w:tc>
          <w:tcPr>
            <w:tcW w:w="2880" w:type="dxa"/>
            <w:vAlign w:val="center"/>
          </w:tcPr>
          <w:p w14:paraId="36B3A117" w14:textId="77777777" w:rsidR="009E6F06" w:rsidRDefault="009E6F06" w:rsidP="00F145AF">
            <w:pPr>
              <w:jc w:val="left"/>
              <w:rPr>
                <w:rFonts w:cs="Arial"/>
              </w:rPr>
            </w:pPr>
          </w:p>
        </w:tc>
      </w:tr>
      <w:tr w:rsidR="009E6F06" w14:paraId="10784260" w14:textId="77777777" w:rsidTr="00F145AF">
        <w:trPr>
          <w:trHeight w:val="760"/>
        </w:trPr>
        <w:tc>
          <w:tcPr>
            <w:tcW w:w="2749" w:type="dxa"/>
            <w:vAlign w:val="center"/>
          </w:tcPr>
          <w:p w14:paraId="0887F35C" w14:textId="77777777" w:rsidR="009E6F06" w:rsidRDefault="009E6F06" w:rsidP="00F145AF">
            <w:pPr>
              <w:jc w:val="left"/>
              <w:rPr>
                <w:rFonts w:cs="Arial"/>
              </w:rPr>
            </w:pPr>
          </w:p>
        </w:tc>
        <w:tc>
          <w:tcPr>
            <w:tcW w:w="2721" w:type="dxa"/>
            <w:vAlign w:val="center"/>
          </w:tcPr>
          <w:p w14:paraId="628FD0EF" w14:textId="77777777" w:rsidR="009E6F06" w:rsidRDefault="009E6F06" w:rsidP="00F145AF">
            <w:pPr>
              <w:jc w:val="left"/>
              <w:rPr>
                <w:rFonts w:cs="Arial"/>
              </w:rPr>
            </w:pPr>
          </w:p>
        </w:tc>
        <w:tc>
          <w:tcPr>
            <w:tcW w:w="1800" w:type="dxa"/>
            <w:vAlign w:val="center"/>
          </w:tcPr>
          <w:p w14:paraId="424F49B9" w14:textId="77777777" w:rsidR="009E6F06" w:rsidRDefault="009E6F06" w:rsidP="00F145AF">
            <w:pPr>
              <w:jc w:val="left"/>
              <w:rPr>
                <w:rFonts w:cs="Arial"/>
              </w:rPr>
            </w:pPr>
          </w:p>
        </w:tc>
        <w:tc>
          <w:tcPr>
            <w:tcW w:w="2880" w:type="dxa"/>
            <w:vAlign w:val="center"/>
          </w:tcPr>
          <w:p w14:paraId="76CC236F" w14:textId="77777777" w:rsidR="009E6F06" w:rsidRDefault="009E6F06" w:rsidP="00F145AF">
            <w:pPr>
              <w:jc w:val="left"/>
              <w:rPr>
                <w:rFonts w:cs="Arial"/>
              </w:rPr>
            </w:pPr>
          </w:p>
        </w:tc>
      </w:tr>
      <w:tr w:rsidR="009E6F06" w14:paraId="25AA9B49" w14:textId="77777777" w:rsidTr="00F145AF">
        <w:trPr>
          <w:trHeight w:val="760"/>
        </w:trPr>
        <w:tc>
          <w:tcPr>
            <w:tcW w:w="2749" w:type="dxa"/>
            <w:vAlign w:val="center"/>
          </w:tcPr>
          <w:p w14:paraId="709729D3" w14:textId="77777777" w:rsidR="009E6F06" w:rsidRDefault="009E6F06" w:rsidP="00F145AF">
            <w:pPr>
              <w:jc w:val="left"/>
              <w:rPr>
                <w:rFonts w:cs="Arial"/>
              </w:rPr>
            </w:pPr>
          </w:p>
        </w:tc>
        <w:tc>
          <w:tcPr>
            <w:tcW w:w="2721" w:type="dxa"/>
            <w:vAlign w:val="center"/>
          </w:tcPr>
          <w:p w14:paraId="722C7265" w14:textId="77777777" w:rsidR="009E6F06" w:rsidRDefault="009E6F06" w:rsidP="00F145AF">
            <w:pPr>
              <w:jc w:val="left"/>
              <w:rPr>
                <w:rFonts w:cs="Arial"/>
              </w:rPr>
            </w:pPr>
          </w:p>
        </w:tc>
        <w:tc>
          <w:tcPr>
            <w:tcW w:w="1800" w:type="dxa"/>
            <w:vAlign w:val="center"/>
          </w:tcPr>
          <w:p w14:paraId="2E2D7884" w14:textId="77777777" w:rsidR="009E6F06" w:rsidRDefault="009E6F06" w:rsidP="00F145AF">
            <w:pPr>
              <w:jc w:val="left"/>
              <w:rPr>
                <w:rFonts w:cs="Arial"/>
              </w:rPr>
            </w:pPr>
          </w:p>
        </w:tc>
        <w:tc>
          <w:tcPr>
            <w:tcW w:w="2880" w:type="dxa"/>
            <w:vAlign w:val="center"/>
          </w:tcPr>
          <w:p w14:paraId="2175221E" w14:textId="77777777" w:rsidR="009E6F06" w:rsidRDefault="009E6F06" w:rsidP="00F145AF">
            <w:pPr>
              <w:jc w:val="left"/>
              <w:rPr>
                <w:rFonts w:cs="Arial"/>
              </w:rPr>
            </w:pPr>
          </w:p>
        </w:tc>
      </w:tr>
      <w:tr w:rsidR="009E6F06" w14:paraId="0C146C44" w14:textId="77777777" w:rsidTr="00F145AF">
        <w:trPr>
          <w:trHeight w:val="760"/>
        </w:trPr>
        <w:tc>
          <w:tcPr>
            <w:tcW w:w="2749" w:type="dxa"/>
            <w:vAlign w:val="center"/>
          </w:tcPr>
          <w:p w14:paraId="1D1416D0" w14:textId="77777777" w:rsidR="009E6F06" w:rsidRDefault="009E6F06" w:rsidP="00F145AF">
            <w:pPr>
              <w:jc w:val="left"/>
              <w:rPr>
                <w:rFonts w:cs="Arial"/>
              </w:rPr>
            </w:pPr>
          </w:p>
        </w:tc>
        <w:tc>
          <w:tcPr>
            <w:tcW w:w="2721" w:type="dxa"/>
            <w:vAlign w:val="center"/>
          </w:tcPr>
          <w:p w14:paraId="26BBF47E" w14:textId="77777777" w:rsidR="009E6F06" w:rsidRDefault="009E6F06" w:rsidP="00F145AF">
            <w:pPr>
              <w:jc w:val="left"/>
              <w:rPr>
                <w:rFonts w:cs="Arial"/>
              </w:rPr>
            </w:pPr>
          </w:p>
        </w:tc>
        <w:tc>
          <w:tcPr>
            <w:tcW w:w="1800" w:type="dxa"/>
            <w:vAlign w:val="center"/>
          </w:tcPr>
          <w:p w14:paraId="139F51D4" w14:textId="77777777" w:rsidR="009E6F06" w:rsidRDefault="009E6F06" w:rsidP="00F145AF">
            <w:pPr>
              <w:jc w:val="left"/>
              <w:rPr>
                <w:rFonts w:cs="Arial"/>
              </w:rPr>
            </w:pPr>
          </w:p>
        </w:tc>
        <w:tc>
          <w:tcPr>
            <w:tcW w:w="2880" w:type="dxa"/>
            <w:vAlign w:val="center"/>
          </w:tcPr>
          <w:p w14:paraId="6212F380" w14:textId="77777777" w:rsidR="009E6F06" w:rsidRDefault="009E6F06" w:rsidP="00F145AF">
            <w:pPr>
              <w:jc w:val="left"/>
              <w:rPr>
                <w:rFonts w:cs="Arial"/>
              </w:rPr>
            </w:pPr>
          </w:p>
        </w:tc>
      </w:tr>
    </w:tbl>
    <w:p w14:paraId="068A1C5D" w14:textId="77777777" w:rsidR="009E6F06" w:rsidRDefault="009E6F06" w:rsidP="009E6F06">
      <w:pPr>
        <w:autoSpaceDE w:val="0"/>
        <w:autoSpaceDN w:val="0"/>
        <w:adjustRightInd w:val="0"/>
        <w:rPr>
          <w:rFonts w:cs="Arial"/>
          <w:color w:val="000000"/>
          <w:szCs w:val="18"/>
        </w:rPr>
      </w:pPr>
    </w:p>
    <w:p w14:paraId="7B6EBCFA" w14:textId="77777777" w:rsidR="009E6F06" w:rsidRDefault="009E6F06" w:rsidP="009E6F06">
      <w:pPr>
        <w:autoSpaceDE w:val="0"/>
        <w:autoSpaceDN w:val="0"/>
        <w:adjustRightInd w:val="0"/>
        <w:rPr>
          <w:rFonts w:cs="Arial"/>
          <w:color w:val="000000"/>
          <w:szCs w:val="18"/>
        </w:rPr>
      </w:pPr>
    </w:p>
    <w:p w14:paraId="6254AE91" w14:textId="77777777" w:rsidR="009E6F06" w:rsidRDefault="009E6F06" w:rsidP="009E6F06">
      <w:pPr>
        <w:pStyle w:val="Titolo2"/>
      </w:pPr>
      <w:r>
        <w:br w:type="page"/>
      </w:r>
      <w:bookmarkStart w:id="881" w:name="_Toc49333945"/>
      <w:bookmarkStart w:id="882" w:name="_Toc69377160"/>
      <w:r>
        <w:lastRenderedPageBreak/>
        <w:t>Mantenimiento correctivo, mantenimiento por avería</w:t>
      </w:r>
      <w:bookmarkEnd w:id="881"/>
      <w:bookmarkEnd w:id="882"/>
    </w:p>
    <w:p w14:paraId="65B9D24E" w14:textId="77777777" w:rsidR="009E6F06" w:rsidRDefault="009E6F06" w:rsidP="009E6F06">
      <w:pPr>
        <w:autoSpaceDE w:val="0"/>
        <w:autoSpaceDN w:val="0"/>
        <w:adjustRightInd w:val="0"/>
        <w:rPr>
          <w:rFonts w:cs="Arial"/>
          <w:color w:val="000000"/>
          <w:szCs w:val="18"/>
        </w:rPr>
      </w:pPr>
      <w:r>
        <w:rPr>
          <w:rFonts w:cs="Arial"/>
          <w:color w:val="000000"/>
          <w:szCs w:val="18"/>
        </w:rPr>
        <w:t>Propósito</w:t>
      </w:r>
    </w:p>
    <w:p w14:paraId="24C5EE2D" w14:textId="77777777" w:rsidR="009E6F06" w:rsidRDefault="009E6F06" w:rsidP="009E6F06">
      <w:pPr>
        <w:autoSpaceDE w:val="0"/>
        <w:autoSpaceDN w:val="0"/>
        <w:adjustRightInd w:val="0"/>
        <w:rPr>
          <w:rFonts w:cs="Arial"/>
          <w:color w:val="000000"/>
          <w:szCs w:val="18"/>
        </w:rPr>
      </w:pPr>
      <w:r>
        <w:rPr>
          <w:rFonts w:cs="Arial"/>
          <w:color w:val="000000"/>
          <w:szCs w:val="18"/>
        </w:rPr>
        <w:t>Mantenimiento realizado como consecuencia de la detección de una avería y dirigido a devolver la entidad al estado en el que pueda ejecutar una función requerida.</w:t>
      </w:r>
    </w:p>
    <w:p w14:paraId="584F0724" w14:textId="77777777" w:rsidR="009E6F06" w:rsidRDefault="009E6F06" w:rsidP="009E6F06">
      <w:pPr>
        <w:autoSpaceDE w:val="0"/>
        <w:autoSpaceDN w:val="0"/>
        <w:adjustRightInd w:val="0"/>
        <w:rPr>
          <w:rFonts w:cs="Arial"/>
          <w:color w:val="000000"/>
          <w:szCs w:val="22"/>
        </w:rPr>
      </w:pPr>
    </w:p>
    <w:p w14:paraId="6AD1E544" w14:textId="77777777" w:rsidR="009E6F06" w:rsidRDefault="009E6F06" w:rsidP="009E6F06">
      <w:pPr>
        <w:autoSpaceDE w:val="0"/>
        <w:autoSpaceDN w:val="0"/>
        <w:adjustRightInd w:val="0"/>
        <w:rPr>
          <w:rFonts w:cs="Arial"/>
          <w:color w:val="000000"/>
          <w:szCs w:val="22"/>
        </w:rPr>
      </w:pPr>
      <w:r>
        <w:rPr>
          <w:rFonts w:cs="Arial"/>
          <w:color w:val="000000"/>
          <w:szCs w:val="22"/>
        </w:rPr>
        <w:t>Definiciones</w:t>
      </w:r>
    </w:p>
    <w:p w14:paraId="11553ED8" w14:textId="77777777" w:rsidR="009E6F06" w:rsidRDefault="009E6F06" w:rsidP="009E6F06">
      <w:pPr>
        <w:autoSpaceDE w:val="0"/>
        <w:autoSpaceDN w:val="0"/>
        <w:adjustRightInd w:val="0"/>
        <w:rPr>
          <w:rFonts w:cs="Arial"/>
          <w:color w:val="000000"/>
          <w:szCs w:val="22"/>
        </w:rPr>
      </w:pPr>
      <w:r>
        <w:rPr>
          <w:rFonts w:cs="Arial"/>
          <w:color w:val="000000"/>
          <w:szCs w:val="22"/>
        </w:rPr>
        <w:t>Avería</w:t>
      </w:r>
    </w:p>
    <w:p w14:paraId="0E588F8E" w14:textId="77777777" w:rsidR="009E6F06" w:rsidRDefault="009E6F06" w:rsidP="009E6F06">
      <w:pPr>
        <w:autoSpaceDE w:val="0"/>
        <w:autoSpaceDN w:val="0"/>
        <w:adjustRightInd w:val="0"/>
        <w:rPr>
          <w:rFonts w:cs="Arial"/>
          <w:color w:val="000000"/>
          <w:sz w:val="18"/>
          <w:szCs w:val="18"/>
        </w:rPr>
      </w:pPr>
      <w:r>
        <w:rPr>
          <w:rFonts w:cs="Arial"/>
          <w:color w:val="000000"/>
          <w:szCs w:val="18"/>
        </w:rPr>
        <w:t>Cese de la aptitud de una entidad para ejecutar la función requerida.</w:t>
      </w:r>
    </w:p>
    <w:p w14:paraId="7687FF11" w14:textId="77777777" w:rsidR="009E6F06" w:rsidRDefault="009E6F06" w:rsidP="009E6F06">
      <w:pPr>
        <w:autoSpaceDE w:val="0"/>
        <w:autoSpaceDN w:val="0"/>
        <w:adjustRightInd w:val="0"/>
        <w:rPr>
          <w:rFonts w:cs="Arial"/>
          <w:color w:val="000000"/>
          <w:szCs w:val="22"/>
        </w:rPr>
      </w:pPr>
      <w:r>
        <w:rPr>
          <w:rFonts w:cs="Arial"/>
          <w:color w:val="000000"/>
          <w:szCs w:val="22"/>
        </w:rPr>
        <w:t>Reparación</w:t>
      </w:r>
    </w:p>
    <w:p w14:paraId="5A513020" w14:textId="77777777" w:rsidR="009E6F06" w:rsidRDefault="009E6F06" w:rsidP="009E6F06">
      <w:pPr>
        <w:pStyle w:val="Corpotesto"/>
        <w:rPr>
          <w:b w:val="0"/>
          <w:bCs/>
        </w:rPr>
      </w:pPr>
      <w:r>
        <w:rPr>
          <w:b w:val="0"/>
          <w:bCs/>
        </w:rPr>
        <w:t>Acción física realizada para restaurar la función requerida de una entidad averiada.</w:t>
      </w:r>
    </w:p>
    <w:p w14:paraId="77B02CB0" w14:textId="77777777" w:rsidR="009E6F06" w:rsidRDefault="009E6F06" w:rsidP="009E6F06">
      <w:pPr>
        <w:autoSpaceDE w:val="0"/>
        <w:autoSpaceDN w:val="0"/>
        <w:adjustRightInd w:val="0"/>
        <w:rPr>
          <w:rFonts w:cs="Arial"/>
          <w:color w:val="000000"/>
          <w:szCs w:val="22"/>
        </w:rPr>
      </w:pPr>
      <w:r>
        <w:rPr>
          <w:rFonts w:cs="Arial"/>
          <w:color w:val="000000"/>
          <w:szCs w:val="22"/>
        </w:rPr>
        <w:t>Pieza de repuesto</w:t>
      </w:r>
    </w:p>
    <w:p w14:paraId="3CAF5FD0" w14:textId="77777777" w:rsidR="009E6F06" w:rsidRDefault="009E6F06" w:rsidP="009E6F06">
      <w:pPr>
        <w:pStyle w:val="Corpotesto"/>
        <w:rPr>
          <w:b w:val="0"/>
          <w:bCs/>
        </w:rPr>
      </w:pPr>
      <w:r>
        <w:rPr>
          <w:b w:val="0"/>
          <w:bCs/>
        </w:rPr>
        <w:t>Entidad destinada a sustituir una correspondiente con el fin de restaurar la función original requerida de la entidad.</w:t>
      </w:r>
    </w:p>
    <w:p w14:paraId="2EFB7C6A" w14:textId="77777777" w:rsidR="009E6F06" w:rsidRDefault="009E6F06" w:rsidP="009E6F06">
      <w:pPr>
        <w:autoSpaceDE w:val="0"/>
        <w:autoSpaceDN w:val="0"/>
        <w:adjustRightInd w:val="0"/>
        <w:rPr>
          <w:rFonts w:cs="Arial"/>
          <w:color w:val="000000"/>
          <w:szCs w:val="22"/>
        </w:rPr>
      </w:pPr>
      <w:r>
        <w:rPr>
          <w:rFonts w:cs="Arial"/>
          <w:color w:val="000000"/>
          <w:szCs w:val="22"/>
        </w:rPr>
        <w:t>Verificación de funcionamiento</w:t>
      </w:r>
    </w:p>
    <w:p w14:paraId="00E0BDC9" w14:textId="77777777" w:rsidR="009E6F06" w:rsidRDefault="009E6F06" w:rsidP="009E6F06">
      <w:pPr>
        <w:autoSpaceDE w:val="0"/>
        <w:autoSpaceDN w:val="0"/>
        <w:adjustRightInd w:val="0"/>
        <w:rPr>
          <w:rFonts w:cs="Arial"/>
          <w:color w:val="000000"/>
          <w:szCs w:val="18"/>
        </w:rPr>
      </w:pPr>
      <w:r>
        <w:rPr>
          <w:rFonts w:cs="Arial"/>
          <w:color w:val="000000"/>
          <w:szCs w:val="18"/>
        </w:rPr>
        <w:t>Actividad realizada después de una intervención de mantenimiento para verificar que la entidad sea capaz de ejecutar la función requerida.</w:t>
      </w:r>
    </w:p>
    <w:p w14:paraId="48DD823D" w14:textId="77777777" w:rsidR="009E6F06" w:rsidRDefault="009E6F06" w:rsidP="009E6F06">
      <w:pPr>
        <w:autoSpaceDE w:val="0"/>
        <w:autoSpaceDN w:val="0"/>
        <w:adjustRightInd w:val="0"/>
        <w:rPr>
          <w:rFonts w:cs="Arial"/>
          <w:color w:val="000000"/>
          <w:szCs w:val="18"/>
        </w:rPr>
      </w:pPr>
    </w:p>
    <w:p w14:paraId="74DA3D2B" w14:textId="77777777" w:rsidR="009E6F06" w:rsidRDefault="009E6F06" w:rsidP="009E6F06">
      <w:pPr>
        <w:autoSpaceDE w:val="0"/>
        <w:autoSpaceDN w:val="0"/>
        <w:adjustRightInd w:val="0"/>
        <w:rPr>
          <w:rFonts w:cs="Arial"/>
          <w:color w:val="000000"/>
          <w:szCs w:val="18"/>
        </w:rPr>
      </w:pPr>
      <w:r>
        <w:rPr>
          <w:rFonts w:cs="Arial"/>
          <w:color w:val="000000"/>
          <w:szCs w:val="18"/>
        </w:rPr>
        <w:t>Las intervenciones en caso de avería solo pueden ser realizadas por el fabricante o por personal específicamente autorizado por el fabricante de la máquina utilizando únicamente piezas de repuesto originales.</w:t>
      </w:r>
    </w:p>
    <w:p w14:paraId="73698C36" w14:textId="77777777" w:rsidR="009E6F06" w:rsidRDefault="009E6F06" w:rsidP="009E6F06">
      <w:pPr>
        <w:autoSpaceDE w:val="0"/>
        <w:autoSpaceDN w:val="0"/>
        <w:adjustRightInd w:val="0"/>
        <w:rPr>
          <w:rFonts w:cs="Arial"/>
          <w:color w:val="000000"/>
          <w:szCs w:val="18"/>
        </w:rPr>
      </w:pPr>
      <w:r>
        <w:rPr>
          <w:rFonts w:cs="Arial"/>
          <w:color w:val="000000"/>
          <w:szCs w:val="18"/>
        </w:rPr>
        <w:t>Este personal implementará los procedimientos específicos necesarios para realizar la reparación.</w:t>
      </w:r>
    </w:p>
    <w:p w14:paraId="3334DB8B" w14:textId="77777777" w:rsidR="009E6F06" w:rsidRDefault="009E6F06" w:rsidP="009E6F06">
      <w:pPr>
        <w:autoSpaceDE w:val="0"/>
        <w:autoSpaceDN w:val="0"/>
        <w:adjustRightInd w:val="0"/>
        <w:rPr>
          <w:rFonts w:cs="Arial"/>
          <w:color w:val="000000"/>
          <w:szCs w:val="18"/>
        </w:rPr>
      </w:pPr>
      <w:r>
        <w:rPr>
          <w:rFonts w:cs="Arial"/>
          <w:color w:val="000000"/>
          <w:szCs w:val="18"/>
        </w:rPr>
        <w:t>Finalizada la reparación, el mismo personal procederá a realizar una verificación del funcionamiento de la máquina e informará sobre lo realizado en la ficha específica adjunta al manual de uso.</w:t>
      </w:r>
    </w:p>
    <w:p w14:paraId="0DD73AF1" w14:textId="77777777" w:rsidR="009E6F06" w:rsidRDefault="009E6F06" w:rsidP="009E6F06">
      <w:pPr>
        <w:autoSpaceDE w:val="0"/>
        <w:autoSpaceDN w:val="0"/>
        <w:adjustRightInd w:val="0"/>
        <w:rPr>
          <w:rFonts w:cs="Arial"/>
          <w:color w:val="000000"/>
          <w:szCs w:val="18"/>
        </w:rPr>
      </w:pPr>
    </w:p>
    <w:p w14:paraId="14FCE20E" w14:textId="77777777" w:rsidR="009E6F06" w:rsidRDefault="009E6F06" w:rsidP="009E6F06">
      <w:bookmarkStart w:id="883" w:name="_Toc180851275"/>
      <w:bookmarkStart w:id="884" w:name="_Toc183409940"/>
    </w:p>
    <w:p w14:paraId="4478F6E5" w14:textId="77777777" w:rsidR="009E6F06" w:rsidRDefault="009E6F06" w:rsidP="009E6F06"/>
    <w:p w14:paraId="6FA497CA" w14:textId="77777777" w:rsidR="009E6F06" w:rsidRDefault="009E6F06" w:rsidP="009E6F06">
      <w:pPr>
        <w:pStyle w:val="Titolo2"/>
        <w:rPr>
          <w:rFonts w:cs="Arial"/>
        </w:rPr>
      </w:pPr>
      <w:r>
        <w:rPr>
          <w:rFonts w:cs="Arial"/>
        </w:rPr>
        <w:br w:type="page"/>
      </w:r>
      <w:bookmarkStart w:id="885" w:name="_Toc49333946"/>
      <w:bookmarkStart w:id="886" w:name="_Toc69377161"/>
      <w:r w:rsidRPr="00056D80">
        <w:rPr>
          <w:rFonts w:cs="Arial"/>
        </w:rPr>
        <w:lastRenderedPageBreak/>
        <w:t>Monitores y pantallas</w:t>
      </w:r>
      <w:bookmarkEnd w:id="883"/>
      <w:bookmarkEnd w:id="884"/>
      <w:bookmarkEnd w:id="885"/>
      <w:bookmarkEnd w:id="886"/>
    </w:p>
    <w:p w14:paraId="1860101B" w14:textId="77777777" w:rsidR="009E6F06" w:rsidRDefault="009E6F06" w:rsidP="009E6F06">
      <w:pPr>
        <w:pStyle w:val="NormaleWeb"/>
        <w:spacing w:before="0" w:beforeAutospacing="0" w:after="0" w:afterAutospacing="0"/>
        <w:jc w:val="both"/>
        <w:rPr>
          <w:rFonts w:ascii="Arial" w:hAnsi="Arial" w:cs="Arial"/>
        </w:rPr>
      </w:pPr>
      <w:r>
        <w:rPr>
          <w:rFonts w:ascii="Arial" w:hAnsi="Arial" w:cs="Arial"/>
          <w:szCs w:val="20"/>
        </w:rPr>
        <w:t>Leer y seguir las presentes instrucciones y las instrucciones de los fabricantes de monitores y pantallas durante su conexión y uso.</w:t>
      </w:r>
    </w:p>
    <w:p w14:paraId="385688B1" w14:textId="77777777" w:rsidR="009E6F06" w:rsidRDefault="009E6F06" w:rsidP="009E6F06">
      <w:pPr>
        <w:rPr>
          <w:rFonts w:cs="Arial"/>
        </w:rPr>
      </w:pPr>
      <w:r>
        <w:rPr>
          <w:rFonts w:cs="Arial"/>
          <w:b/>
          <w:bCs/>
          <w:szCs w:val="20"/>
        </w:rPr>
        <w:t>Funcionamiento:</w:t>
      </w:r>
    </w:p>
    <w:p w14:paraId="6AC6C092" w14:textId="77777777" w:rsidR="009E6F06" w:rsidRDefault="009E6F06" w:rsidP="00F145AF">
      <w:pPr>
        <w:numPr>
          <w:ilvl w:val="0"/>
          <w:numId w:val="21"/>
        </w:numPr>
        <w:rPr>
          <w:b/>
          <w:bCs/>
        </w:rPr>
      </w:pPr>
      <w:r>
        <w:t>No exponer la pantalla táctil a la iluminación solar directa y mantenerla alejada de dispositivos que emiten calor.</w:t>
      </w:r>
    </w:p>
    <w:p w14:paraId="65D68BCF" w14:textId="77777777" w:rsidR="009E6F06" w:rsidRDefault="009E6F06" w:rsidP="009E6F06">
      <w:pPr>
        <w:pStyle w:val="NormaleWeb"/>
        <w:spacing w:before="0" w:beforeAutospacing="0" w:after="0" w:afterAutospacing="0"/>
        <w:jc w:val="both"/>
        <w:rPr>
          <w:rFonts w:ascii="Arial" w:hAnsi="Arial" w:cs="Arial"/>
        </w:rPr>
      </w:pPr>
      <w:r>
        <w:rPr>
          <w:rFonts w:ascii="Arial" w:hAnsi="Arial" w:cs="Arial"/>
          <w:b/>
          <w:bCs/>
          <w:szCs w:val="20"/>
        </w:rPr>
        <w:t>Mantenimiento:</w:t>
      </w:r>
    </w:p>
    <w:p w14:paraId="72BE7E41" w14:textId="77777777" w:rsidR="009E6F06" w:rsidRPr="00056D80" w:rsidRDefault="009E6F06" w:rsidP="00F145AF">
      <w:pPr>
        <w:numPr>
          <w:ilvl w:val="0"/>
          <w:numId w:val="22"/>
        </w:numPr>
        <w:rPr>
          <w:rFonts w:cs="Arial"/>
        </w:rPr>
      </w:pPr>
      <w:r>
        <w:rPr>
          <w:rFonts w:cs="Arial"/>
          <w:szCs w:val="20"/>
        </w:rPr>
        <w:t>Para proteger la pantalla táctil de posibles daños, no ejercer una presión excesiva en el panel LCD.</w:t>
      </w:r>
    </w:p>
    <w:p w14:paraId="10FE7FB3" w14:textId="77777777" w:rsidR="009E6F06" w:rsidRDefault="009E6F06" w:rsidP="00F145AF">
      <w:pPr>
        <w:numPr>
          <w:ilvl w:val="0"/>
          <w:numId w:val="22"/>
        </w:numPr>
        <w:rPr>
          <w:rFonts w:cs="Arial"/>
        </w:rPr>
      </w:pPr>
      <w:r>
        <w:rPr>
          <w:rFonts w:cs="Arial"/>
          <w:szCs w:val="20"/>
        </w:rPr>
        <w:t xml:space="preserve">Si es necesario limpiar el monitor con un paño ligeramente húmedo, desconectar el monitor de la toma de corriente. La pantalla puede secarse con un paño seco cuando la alimentación está desconectada. Sin embargo, no utilizar disolventes orgánicos como alcohol, ni líquidos a base de </w:t>
      </w:r>
      <w:r>
        <w:rPr>
          <w:rFonts w:cs="Arial"/>
        </w:rPr>
        <w:t>amoníaco para limpiar el monitor.</w:t>
      </w:r>
    </w:p>
    <w:p w14:paraId="0E75A1B7" w14:textId="77777777" w:rsidR="009E6F06" w:rsidRDefault="009E6F06" w:rsidP="00F145AF">
      <w:pPr>
        <w:numPr>
          <w:ilvl w:val="0"/>
          <w:numId w:val="22"/>
        </w:numPr>
        <w:rPr>
          <w:rFonts w:cs="Arial"/>
        </w:rPr>
      </w:pPr>
      <w:r>
        <w:rPr>
          <w:rFonts w:cs="Arial"/>
          <w:szCs w:val="20"/>
        </w:rPr>
        <w:t xml:space="preserve">Si el monitor se moja, </w:t>
      </w:r>
      <w:r>
        <w:rPr>
          <w:rFonts w:cs="Arial"/>
        </w:rPr>
        <w:t>frotarlo con un paño seco.</w:t>
      </w:r>
    </w:p>
    <w:p w14:paraId="51C998FC" w14:textId="77777777" w:rsidR="009E6F06" w:rsidRPr="00056D80" w:rsidRDefault="009E6F06" w:rsidP="00F145AF">
      <w:pPr>
        <w:numPr>
          <w:ilvl w:val="0"/>
          <w:numId w:val="22"/>
        </w:numPr>
        <w:rPr>
          <w:rFonts w:cs="Arial"/>
        </w:rPr>
      </w:pPr>
      <w:r>
        <w:rPr>
          <w:rFonts w:cs="Arial"/>
          <w:szCs w:val="20"/>
        </w:rPr>
        <w:t>Si sustancias extrañas o agua penetran en el monitor, desactivar inmediatamente la alimentación y desconectar el cable de alimentación de la máquina.</w:t>
      </w:r>
    </w:p>
    <w:p w14:paraId="3DFEDB88" w14:textId="77777777" w:rsidR="009E6F06" w:rsidRDefault="009E6F06" w:rsidP="00F145AF">
      <w:pPr>
        <w:numPr>
          <w:ilvl w:val="0"/>
          <w:numId w:val="22"/>
        </w:numPr>
        <w:rPr>
          <w:rFonts w:cs="Arial"/>
        </w:rPr>
      </w:pPr>
      <w:r>
        <w:rPr>
          <w:rFonts w:cs="Arial"/>
          <w:szCs w:val="20"/>
        </w:rPr>
        <w:t xml:space="preserve">Para conservar un rendimiento óptimo del monitor y utilizarlo durante un período prolongado, utilizar el dispositivo en una posición caracterizada por las </w:t>
      </w:r>
      <w:r>
        <w:rPr>
          <w:rFonts w:cs="Arial"/>
        </w:rPr>
        <w:t>siguientes condiciones ambientales:</w:t>
      </w:r>
    </w:p>
    <w:p w14:paraId="7538BE07" w14:textId="77777777" w:rsidR="009E6F06" w:rsidRDefault="009E6F06" w:rsidP="00F145AF">
      <w:pPr>
        <w:numPr>
          <w:ilvl w:val="1"/>
          <w:numId w:val="22"/>
        </w:numPr>
        <w:tabs>
          <w:tab w:val="clear" w:pos="1440"/>
        </w:tabs>
        <w:ind w:left="1276"/>
        <w:rPr>
          <w:rFonts w:cs="Arial"/>
        </w:rPr>
      </w:pPr>
      <w:r>
        <w:rPr>
          <w:rFonts w:cs="Arial"/>
          <w:szCs w:val="20"/>
        </w:rPr>
        <w:t xml:space="preserve">Temperatura: </w:t>
      </w:r>
      <w:smartTag w:uri="urn:schemas-microsoft-com:office:smarttags" w:element="metricconverter">
        <w:smartTagPr>
          <w:attr w:name="ProductID" w:val="40ﾰC"/>
        </w:smartTagPr>
        <w:r>
          <w:rPr>
            <w:rFonts w:cs="Arial"/>
            <w:szCs w:val="20"/>
          </w:rPr>
          <w:t xml:space="preserve">5-40°C </w:t>
        </w:r>
        <w:r>
          <w:rPr>
            <w:rFonts w:cs="Arial"/>
          </w:rPr>
          <w:t>4</w:t>
        </w:r>
        <w:r>
          <w:rPr>
            <w:rFonts w:cs="Arial"/>
            <w:szCs w:val="20"/>
          </w:rPr>
          <w:t>1</w:t>
        </w:r>
      </w:smartTag>
      <w:r>
        <w:rPr>
          <w:rFonts w:cs="Arial"/>
          <w:szCs w:val="20"/>
        </w:rPr>
        <w:t>-</w:t>
      </w:r>
      <w:r>
        <w:rPr>
          <w:rFonts w:cs="Arial"/>
        </w:rPr>
        <w:t>104°</w:t>
      </w:r>
      <w:r>
        <w:rPr>
          <w:rFonts w:cs="Arial"/>
          <w:szCs w:val="20"/>
        </w:rPr>
        <w:t>F</w:t>
      </w:r>
      <w:smartTag w:uri="urn:schemas-microsoft-com:office:smarttags" w:element="metricconverter">
        <w:smartTagPr>
          <w:attr w:name="ProductID" w:val="104ﾰF"/>
        </w:smartTagPr>
        <w:r>
          <w:rPr>
            <w:rFonts w:cs="Arial"/>
            <w:szCs w:val="20"/>
          </w:rPr>
          <w:t/>
        </w:r>
        <w:r>
          <w:rPr>
            <w:rFonts w:cs="Arial"/>
          </w:rPr>
          <w:t/>
        </w:r>
      </w:smartTag>
    </w:p>
    <w:p w14:paraId="1CDF19A4" w14:textId="77777777" w:rsidR="009E6F06" w:rsidRDefault="009E6F06" w:rsidP="00F145AF">
      <w:pPr>
        <w:numPr>
          <w:ilvl w:val="1"/>
          <w:numId w:val="22"/>
        </w:numPr>
        <w:tabs>
          <w:tab w:val="clear" w:pos="1440"/>
        </w:tabs>
        <w:ind w:left="1276"/>
        <w:rPr>
          <w:rFonts w:cs="Arial"/>
        </w:rPr>
      </w:pPr>
      <w:r>
        <w:rPr>
          <w:rFonts w:cs="Arial"/>
        </w:rPr>
        <w:t>Humedad: 20-80% RH</w:t>
      </w:r>
    </w:p>
    <w:p w14:paraId="35E76F3D" w14:textId="77777777" w:rsidR="009E6F06" w:rsidRDefault="009E6F06" w:rsidP="009E6F06">
      <w:pPr>
        <w:pStyle w:val="NormaleWeb"/>
        <w:spacing w:before="0" w:beforeAutospacing="0" w:after="0" w:afterAutospacing="0"/>
        <w:jc w:val="both"/>
        <w:rPr>
          <w:rFonts w:ascii="Arial" w:hAnsi="Arial" w:cs="Arial"/>
          <w:b/>
          <w:bCs/>
          <w:szCs w:val="20"/>
        </w:rPr>
      </w:pPr>
    </w:p>
    <w:p w14:paraId="0AA335A7" w14:textId="77777777" w:rsidR="009E6F06" w:rsidRDefault="009E6F06" w:rsidP="009E6F06">
      <w:pPr>
        <w:pStyle w:val="NormaleWeb"/>
        <w:spacing w:before="0" w:beforeAutospacing="0" w:after="0" w:afterAutospacing="0"/>
        <w:jc w:val="both"/>
        <w:rPr>
          <w:rFonts w:ascii="Arial" w:hAnsi="Arial" w:cs="Arial"/>
        </w:rPr>
      </w:pPr>
      <w:r>
        <w:rPr>
          <w:rFonts w:ascii="Arial" w:hAnsi="Arial" w:cs="Arial"/>
          <w:b/>
          <w:bCs/>
          <w:szCs w:val="20"/>
        </w:rPr>
        <w:t>Asistencia:</w:t>
      </w:r>
    </w:p>
    <w:p w14:paraId="324E0DE0" w14:textId="77777777" w:rsidR="009E6F06" w:rsidRDefault="00047926" w:rsidP="009E6F06">
      <w:pPr>
        <w:autoSpaceDE w:val="0"/>
        <w:autoSpaceDN w:val="0"/>
        <w:adjustRightInd w:val="0"/>
        <w:ind w:left="2109"/>
        <w:rPr>
          <w:rFonts w:cs="Arial"/>
        </w:rPr>
      </w:pPr>
      <w:r>
        <w:rPr>
          <w:rFonts w:cs="Arial"/>
          <w:noProof/>
        </w:rPr>
        <w:pict w14:anchorId="6F6259A8">
          <v:shape id="_x0000_s16166" type="#_x0000_t202" style="position:absolute;left:0;text-align:left;margin-left:-7.45pt;margin-top:2.9pt;width:56.75pt;height:46.95pt;z-index:251083776" filled="f" stroked="f" strokecolor="red" strokeweight="1pt">
            <v:textbox style="mso-next-textbox:#_x0000_s16166" inset=".5mm,.3mm,.5mm,.3mm">
              <w:txbxContent>
                <w:p w14:paraId="7B2D181F" w14:textId="77777777" w:rsidR="00650C76" w:rsidRDefault="00650C76" w:rsidP="009E6F06">
                  <w:r>
                    <w:rPr>
                      <w:rFonts w:cs="Arial"/>
                      <w:sz w:val="20"/>
                      <w:szCs w:val="20"/>
                    </w:rPr>
                    <w:fldChar w:fldCharType="begin"/>
                  </w:r>
                  <w:r>
                    <w:rPr>
                      <w:rFonts w:cs="Arial"/>
                      <w:sz w:val="20"/>
                      <w:szCs w:val="20"/>
                    </w:rPr>
                    <w:instrText xml:space="preserve"> INCLUDEPICTURE "G:\\lcd\\manual\\ITALIAN\\190S6\\SAFETY\\IMAGES\\note.gif" \* MERGEFORMATINET </w:instrText>
                  </w:r>
                  <w:r>
                    <w:rPr>
                      <w:rFonts w:cs="Arial"/>
                      <w:sz w:val="20"/>
                      <w:szCs w:val="20"/>
                    </w:rPr>
                    <w:fldChar w:fldCharType="separate"/>
                  </w:r>
                  <w:r>
                    <w:rPr>
                      <w:rFonts w:cs="Arial"/>
                      <w:sz w:val="20"/>
                    </w:rPr>
                    <w:fldChar w:fldCharType="begin"/>
                  </w:r>
                  <w:r>
                    <w:rPr>
                      <w:rFonts w:cs="Arial"/>
                      <w:sz w:val="20"/>
                    </w:rPr>
                    <w:instrText xml:space="preserve"> INCLUDEPICTURE  "G:\\lcd\\manual\\ITALIAN\\190S6\\SAFETY\\IMAGES\\note.gif" \* MERGEFORMATINET </w:instrText>
                  </w:r>
                  <w:r>
                    <w:rPr>
                      <w:rFonts w:cs="Arial"/>
                      <w:sz w:val="20"/>
                    </w:rPr>
                    <w:fldChar w:fldCharType="separate"/>
                  </w:r>
                  <w:r>
                    <w:rPr>
                      <w:rFonts w:cs="Arial"/>
                      <w:sz w:val="20"/>
                    </w:rPr>
                    <w:fldChar w:fldCharType="begin"/>
                  </w:r>
                  <w:r>
                    <w:rPr>
                      <w:rFonts w:cs="Arial"/>
                      <w:sz w:val="20"/>
                    </w:rPr>
                    <w:instrText xml:space="preserve"> INCLUDEPICTURE  "G:\\lcd\\manual\\ITALIAN\\190S6\\SAFETY\\IMAGES\\note.gif" \* MERGEFORMATINET </w:instrText>
                  </w:r>
                  <w:r>
                    <w:rPr>
                      <w:rFonts w:cs="Arial"/>
                      <w:sz w:val="20"/>
                    </w:rPr>
                    <w:fldChar w:fldCharType="separate"/>
                  </w:r>
                  <w:r>
                    <w:rPr>
                      <w:rFonts w:cs="Arial"/>
                      <w:sz w:val="20"/>
                    </w:rPr>
                    <w:fldChar w:fldCharType="begin"/>
                  </w:r>
                  <w:r>
                    <w:rPr>
                      <w:rFonts w:cs="Arial"/>
                      <w:sz w:val="20"/>
                    </w:rPr>
                    <w:instrText xml:space="preserve"> INCLUDEPICTURE  "G:\\lcd\\manual\\ITALIAN\\190S6\\SAFETY\\IMAGES\\note.gif" \* MERGEFORMATINET </w:instrText>
                  </w:r>
                  <w:r>
                    <w:rPr>
                      <w:rFonts w:cs="Arial"/>
                      <w:sz w:val="20"/>
                    </w:rPr>
                    <w:fldChar w:fldCharType="separate"/>
                  </w:r>
                  <w:r>
                    <w:rPr>
                      <w:rFonts w:cs="Arial"/>
                      <w:sz w:val="20"/>
                    </w:rPr>
                    <w:fldChar w:fldCharType="begin"/>
                  </w:r>
                  <w:r>
                    <w:rPr>
                      <w:rFonts w:cs="Arial"/>
                      <w:sz w:val="20"/>
                    </w:rPr>
                    <w:instrText xml:space="preserve"> INCLUDEPICTURE  "G:\\lcd\\manual\\ITALIAN\\190S6\\SAFETY\\IMAGES\\note.gif" \* MERGEFORMATINET </w:instrText>
                  </w:r>
                  <w:r>
                    <w:rPr>
                      <w:rFonts w:cs="Arial"/>
                      <w:sz w:val="20"/>
                    </w:rPr>
                    <w:fldChar w:fldCharType="separate"/>
                  </w:r>
                  <w:r w:rsidR="00047926">
                    <w:rPr>
                      <w:rFonts w:cs="Arial"/>
                      <w:sz w:val="20"/>
                    </w:rPr>
                    <w:fldChar w:fldCharType="begin"/>
                  </w:r>
                  <w:r w:rsidR="00047926">
                    <w:rPr>
                      <w:rFonts w:cs="Arial"/>
                      <w:sz w:val="20"/>
                    </w:rPr>
                    <w:instrText xml:space="preserve"> </w:instrText>
                  </w:r>
                  <w:r w:rsidR="00047926">
                    <w:rPr>
                      <w:rFonts w:cs="Arial"/>
                      <w:sz w:val="20"/>
                    </w:rPr>
                    <w:instrText>INCLUDEPICTURE  "G:\\lcd\\manual\\ITALIAN\\190S6\\SAFETY\\IMAGES\\note.gif" \* MERGEFORMATINET</w:instrText>
                  </w:r>
                  <w:r w:rsidR="00047926">
                    <w:rPr>
                      <w:rFonts w:cs="Arial"/>
                      <w:sz w:val="20"/>
                    </w:rPr>
                    <w:instrText xml:space="preserve"> </w:instrText>
                  </w:r>
                  <w:r w:rsidR="00047926">
                    <w:rPr>
                      <w:rFonts w:cs="Arial"/>
                      <w:sz w:val="20"/>
                    </w:rPr>
                    <w:fldChar w:fldCharType="separate"/>
                  </w:r>
                  <w:r w:rsidR="00047926">
                    <w:rPr>
                      <w:rFonts w:cs="Arial"/>
                      <w:sz w:val="20"/>
                    </w:rPr>
                    <w:pict w14:anchorId="5B1621FF">
                      <v:shape id="_x0000_i1957" type="#_x0000_t75" style="width:53.6pt;height:44.45pt">
                        <v:imagedata r:id="rId360" r:href="rId361"/>
                      </v:shape>
                    </w:pict>
                  </w:r>
                  <w:r w:rsidR="00047926">
                    <w:rPr>
                      <w:rFonts w:cs="Arial"/>
                      <w:sz w:val="20"/>
                    </w:rPr>
                    <w:fldChar w:fldCharType="end"/>
                  </w:r>
                  <w:r>
                    <w:rPr>
                      <w:rFonts w:cs="Arial"/>
                      <w:sz w:val="20"/>
                    </w:rPr>
                    <w:fldChar w:fldCharType="end"/>
                  </w:r>
                  <w:r>
                    <w:rPr>
                      <w:rFonts w:cs="Arial"/>
                      <w:sz w:val="20"/>
                    </w:rPr>
                    <w:fldChar w:fldCharType="end"/>
                  </w:r>
                  <w:r>
                    <w:rPr>
                      <w:rFonts w:cs="Arial"/>
                      <w:sz w:val="20"/>
                    </w:rPr>
                    <w:fldChar w:fldCharType="end"/>
                  </w:r>
                  <w:r>
                    <w:rPr>
                      <w:rFonts w:cs="Arial"/>
                      <w:sz w:val="20"/>
                    </w:rPr>
                    <w:fldChar w:fldCharType="end"/>
                  </w:r>
                  <w:r>
                    <w:rPr>
                      <w:rFonts w:cs="Arial"/>
                      <w:sz w:val="20"/>
                      <w:szCs w:val="20"/>
                    </w:rPr>
                    <w:fldChar w:fldCharType="end"/>
                  </w:r>
                </w:p>
              </w:txbxContent>
            </v:textbox>
            <o:callout v:ext="edit" minusy="t"/>
          </v:shape>
        </w:pict>
      </w:r>
      <w:r>
        <w:rPr>
          <w:rFonts w:cs="Arial"/>
          <w:noProof/>
        </w:rPr>
        <w:pict w14:anchorId="2B16799E">
          <v:shape id="_x0000_s16167" type="#_x0000_t202" style="position:absolute;left:0;text-align:left;margin-left:53.95pt;margin-top:2.9pt;width:43.7pt;height:43.55pt;z-index:251084800" filled="f" stroked="f" strokecolor="red" strokeweight="1pt">
            <v:textbox style="mso-next-textbox:#_x0000_s16167" inset=".5mm,.3mm,.5mm,.3mm">
              <w:txbxContent>
                <w:p w14:paraId="76C99FB3" w14:textId="77777777" w:rsidR="00650C76" w:rsidRDefault="00047926" w:rsidP="009E6F06">
                  <w:r>
                    <w:rPr>
                      <w:rFonts w:cs="Arial"/>
                    </w:rPr>
                    <w:pict w14:anchorId="7B232154">
                      <v:shape id="_x0000_i1958" type="#_x0000_t75" style="width:39.05pt;height:40.6pt" fillcolor="window">
                        <v:imagedata r:id="rId23" o:title="Obbligo generale"/>
                      </v:shape>
                    </w:pict>
                  </w:r>
                </w:p>
              </w:txbxContent>
            </v:textbox>
            <o:callout v:ext="edit" minusy="t"/>
          </v:shape>
        </w:pict>
      </w:r>
      <w:r w:rsidR="009E6F06">
        <w:rPr>
          <w:rFonts w:cs="Arial"/>
        </w:rPr>
        <w:t xml:space="preserve">Si </w:t>
      </w:r>
      <w:r w:rsidR="009E6F06">
        <w:rPr>
          <w:rFonts w:cs="Arial"/>
          <w:szCs w:val="20"/>
        </w:rPr>
        <w:t xml:space="preserve">el monitor no funciona normalmente o si no se está seguro de cómo proceder después de haber seguido </w:t>
      </w:r>
      <w:r w:rsidR="00D34558">
        <w:rPr>
          <w:rFonts w:cs="Arial"/>
          <w:szCs w:val="20"/>
        </w:rPr>
        <w:t xml:space="preserve">las instrucciones presentes en el </w:t>
      </w:r>
      <w:r w:rsidR="009E6F06">
        <w:rPr>
          <w:rFonts w:cs="Arial"/>
          <w:szCs w:val="20"/>
        </w:rPr>
        <w:t xml:space="preserve">manual, </w:t>
      </w:r>
      <w:r w:rsidR="009E6F06">
        <w:rPr>
          <w:rFonts w:cs="Arial"/>
        </w:rPr>
        <w:t>con</w:t>
      </w:r>
      <w:r w:rsidR="009E6F06">
        <w:rPr>
          <w:rFonts w:cs="Arial"/>
          <w:szCs w:val="20"/>
        </w:rPr>
        <w:t xml:space="preserve">sultar </w:t>
      </w:r>
      <w:r w:rsidR="009E6F06">
        <w:rPr>
          <w:rFonts w:cs="Arial"/>
        </w:rPr>
        <w:t>al fabricante de la máquina.</w:t>
      </w:r>
    </w:p>
    <w:p w14:paraId="77772BC7" w14:textId="77777777" w:rsidR="009E6F06" w:rsidRDefault="009E6F06" w:rsidP="009E6F06"/>
    <w:p w14:paraId="31D77697" w14:textId="77777777" w:rsidR="009E6F06" w:rsidRDefault="009E6F06" w:rsidP="009E6F06">
      <w:pPr>
        <w:pStyle w:val="Titolo3"/>
      </w:pPr>
      <w:r>
        <w:br w:type="page"/>
      </w:r>
      <w:bookmarkStart w:id="887" w:name="_Toc49333947"/>
      <w:bookmarkStart w:id="888" w:name="_Toc69377162"/>
      <w:r>
        <w:lastRenderedPageBreak/>
        <w:t>Sustituciones de dispositivos eléctrico</w:t>
      </w:r>
      <w:bookmarkEnd w:id="887"/>
      <w:bookmarkEnd w:id="888"/>
      <w:r>
        <w:t>s</w:t>
      </w:r>
    </w:p>
    <w:p w14:paraId="31ED5E17" w14:textId="77777777" w:rsidR="009E6F06" w:rsidRDefault="009E6F06" w:rsidP="009E6F06">
      <w:pPr>
        <w:autoSpaceDE w:val="0"/>
        <w:autoSpaceDN w:val="0"/>
        <w:adjustRightInd w:val="0"/>
        <w:rPr>
          <w:rFonts w:cs="Arial"/>
          <w:b/>
          <w:bCs/>
          <w:color w:val="000000"/>
          <w:szCs w:val="26"/>
        </w:rPr>
      </w:pPr>
    </w:p>
    <w:p w14:paraId="7A3F6D05" w14:textId="77777777" w:rsidR="009E6F06" w:rsidRDefault="009E6F06" w:rsidP="009E6F06">
      <w:pPr>
        <w:autoSpaceDE w:val="0"/>
        <w:autoSpaceDN w:val="0"/>
        <w:adjustRightInd w:val="0"/>
        <w:rPr>
          <w:rFonts w:cs="Arial"/>
          <w:b/>
          <w:bCs/>
          <w:color w:val="000000"/>
          <w:szCs w:val="17"/>
        </w:rPr>
      </w:pPr>
      <w:r>
        <w:rPr>
          <w:rFonts w:cs="Arial"/>
          <w:b/>
          <w:bCs/>
          <w:color w:val="000000"/>
          <w:szCs w:val="17"/>
        </w:rPr>
        <w:t>Sustituciones</w:t>
      </w:r>
    </w:p>
    <w:p w14:paraId="6E4662C2" w14:textId="77777777" w:rsidR="009E6F06" w:rsidRDefault="009E6F06" w:rsidP="009E6F06">
      <w:pPr>
        <w:autoSpaceDE w:val="0"/>
        <w:autoSpaceDN w:val="0"/>
        <w:adjustRightInd w:val="0"/>
        <w:rPr>
          <w:rFonts w:cs="Arial"/>
          <w:szCs w:val="17"/>
        </w:rPr>
      </w:pPr>
      <w:r w:rsidRPr="00132E04">
        <w:rPr>
          <w:rFonts w:cs="Arial"/>
          <w:szCs w:val="17"/>
        </w:rPr>
        <w:t xml:space="preserve">Para conservar la integridad del equipo, utilizar exclusivamente </w:t>
      </w:r>
      <w:r>
        <w:rPr>
          <w:rFonts w:cs="Arial"/>
          <w:szCs w:val="17"/>
        </w:rPr>
        <w:t>piezas de repuesto originales.</w:t>
      </w:r>
    </w:p>
    <w:p w14:paraId="1D4795C1" w14:textId="77777777" w:rsidR="009E6F06" w:rsidRPr="000E0D89" w:rsidRDefault="009E6F06" w:rsidP="009E6F06">
      <w:pPr>
        <w:autoSpaceDE w:val="0"/>
        <w:autoSpaceDN w:val="0"/>
        <w:adjustRightInd w:val="0"/>
        <w:rPr>
          <w:rFonts w:cs="Arial"/>
          <w:b/>
          <w:color w:val="0000FF"/>
          <w:szCs w:val="17"/>
        </w:rPr>
      </w:pPr>
      <w:r w:rsidRPr="000E0D89">
        <w:rPr>
          <w:rFonts w:cs="Arial"/>
          <w:b/>
          <w:color w:val="0000FF"/>
          <w:szCs w:val="17"/>
        </w:rPr>
        <w:t xml:space="preserve">Las intervenciones de sustitución pueden ser realizadas exclusivamente por el fabricante o por personal autorizado por el mismo; ver el </w:t>
      </w:r>
      <w:r>
        <w:rPr>
          <w:rFonts w:cs="Arial"/>
          <w:b/>
          <w:color w:val="0000FF"/>
          <w:szCs w:val="17"/>
        </w:rPr>
        <w:t xml:space="preserve">capítulo </w:t>
      </w:r>
      <w:r w:rsidRPr="000E0D89">
        <w:rPr>
          <w:rFonts w:cs="Arial"/>
          <w:b/>
          <w:color w:val="0000FF"/>
          <w:szCs w:val="17"/>
        </w:rPr>
        <w:t>Datos Generales.</w:t>
      </w:r>
    </w:p>
    <w:p w14:paraId="5E48C888" w14:textId="77777777" w:rsidR="009E6F06" w:rsidRPr="00132E04" w:rsidRDefault="009E6F06" w:rsidP="009E6F06">
      <w:pPr>
        <w:autoSpaceDE w:val="0"/>
        <w:autoSpaceDN w:val="0"/>
        <w:adjustRightInd w:val="0"/>
        <w:rPr>
          <w:rFonts w:cs="Arial"/>
          <w:szCs w:val="17"/>
        </w:rPr>
      </w:pPr>
    </w:p>
    <w:p w14:paraId="2941E4D2" w14:textId="77777777" w:rsidR="009E6F06" w:rsidRDefault="009E6F06" w:rsidP="009E6F06">
      <w:pPr>
        <w:autoSpaceDE w:val="0"/>
        <w:autoSpaceDN w:val="0"/>
        <w:adjustRightInd w:val="0"/>
        <w:rPr>
          <w:rFonts w:cs="Arial"/>
          <w:color w:val="000000"/>
          <w:szCs w:val="17"/>
        </w:rPr>
      </w:pPr>
    </w:p>
    <w:p w14:paraId="5FF416D7" w14:textId="77777777" w:rsidR="009E6F06" w:rsidRDefault="009E6F06" w:rsidP="009E6F06">
      <w:pPr>
        <w:autoSpaceDE w:val="0"/>
        <w:autoSpaceDN w:val="0"/>
        <w:adjustRightInd w:val="0"/>
        <w:rPr>
          <w:rFonts w:cs="Arial"/>
          <w:b/>
          <w:bCs/>
          <w:color w:val="000000"/>
          <w:szCs w:val="17"/>
        </w:rPr>
      </w:pPr>
      <w:r>
        <w:rPr>
          <w:rFonts w:cs="Arial"/>
          <w:b/>
          <w:bCs/>
          <w:color w:val="000000"/>
          <w:szCs w:val="17"/>
        </w:rPr>
        <w:t>Fusibles</w:t>
      </w:r>
    </w:p>
    <w:p w14:paraId="321D2C0B" w14:textId="77777777" w:rsidR="009E6F06" w:rsidRDefault="009E6F06" w:rsidP="009E6F06">
      <w:pPr>
        <w:autoSpaceDE w:val="0"/>
        <w:autoSpaceDN w:val="0"/>
        <w:adjustRightInd w:val="0"/>
        <w:rPr>
          <w:rFonts w:cs="Arial"/>
          <w:color w:val="000000"/>
          <w:szCs w:val="17"/>
        </w:rPr>
      </w:pPr>
      <w:r>
        <w:rPr>
          <w:rFonts w:cs="Arial"/>
          <w:color w:val="000000"/>
          <w:szCs w:val="17"/>
        </w:rPr>
        <w:t>Sustituir los fusibles rotos solamente después de haber identificado con certeza las causas de la rotura.</w:t>
      </w:r>
    </w:p>
    <w:p w14:paraId="242F7817" w14:textId="77777777" w:rsidR="009E6F06" w:rsidRDefault="009E6F06" w:rsidP="009E6F06">
      <w:pPr>
        <w:autoSpaceDE w:val="0"/>
        <w:autoSpaceDN w:val="0"/>
        <w:adjustRightInd w:val="0"/>
        <w:rPr>
          <w:rFonts w:cs="Arial"/>
          <w:b/>
          <w:bCs/>
          <w:color w:val="000000"/>
          <w:szCs w:val="17"/>
        </w:rPr>
      </w:pPr>
    </w:p>
    <w:p w14:paraId="4C1ED8E1" w14:textId="77777777" w:rsidR="009E6F06" w:rsidRDefault="009E6F06" w:rsidP="009E6F06">
      <w:pPr>
        <w:autoSpaceDE w:val="0"/>
        <w:autoSpaceDN w:val="0"/>
        <w:adjustRightInd w:val="0"/>
        <w:rPr>
          <w:rFonts w:cs="Arial"/>
          <w:b/>
          <w:bCs/>
          <w:color w:val="000000"/>
          <w:szCs w:val="17"/>
        </w:rPr>
      </w:pPr>
      <w:r>
        <w:rPr>
          <w:rFonts w:cs="Arial"/>
          <w:b/>
          <w:bCs/>
          <w:color w:val="000000"/>
          <w:szCs w:val="17"/>
        </w:rPr>
        <w:t>Baterías</w:t>
      </w:r>
    </w:p>
    <w:p w14:paraId="5673175D" w14:textId="77777777" w:rsidR="009E6F06" w:rsidRDefault="009E6F06" w:rsidP="009E6F06">
      <w:pPr>
        <w:autoSpaceDE w:val="0"/>
        <w:autoSpaceDN w:val="0"/>
        <w:adjustRightInd w:val="0"/>
        <w:rPr>
          <w:rFonts w:cs="Arial"/>
          <w:color w:val="000000"/>
          <w:szCs w:val="17"/>
        </w:rPr>
      </w:pPr>
      <w:r>
        <w:rPr>
          <w:rFonts w:cs="Arial"/>
          <w:color w:val="000000"/>
          <w:szCs w:val="17"/>
        </w:rPr>
        <w:t>Sustituir las baterías periódicamente, como se indica en el manual del producto o cuando la batería muestre signos de pérdida de electrolito. Para eliminar el electrolito derramado, utilizar herramientas adecuadas; la mayoría de los electrolitos son corrosivos y pueden causar quemaduras. Desechar las baterías usadas según las instrucciones proporcionadas con la batería nueva o como se especifica en el manual del producto.</w:t>
      </w:r>
    </w:p>
    <w:p w14:paraId="18542CA5" w14:textId="77777777" w:rsidR="009E6F06" w:rsidRDefault="009E6F06" w:rsidP="009E6F06">
      <w:pPr>
        <w:autoSpaceDE w:val="0"/>
        <w:autoSpaceDN w:val="0"/>
        <w:adjustRightInd w:val="0"/>
        <w:rPr>
          <w:rFonts w:cs="Arial"/>
          <w:b/>
          <w:bCs/>
          <w:color w:val="000000"/>
          <w:szCs w:val="17"/>
        </w:rPr>
      </w:pPr>
    </w:p>
    <w:p w14:paraId="704171F5" w14:textId="77777777" w:rsidR="009E6F06" w:rsidRDefault="009E6F06" w:rsidP="009E6F06">
      <w:pPr>
        <w:autoSpaceDE w:val="0"/>
        <w:autoSpaceDN w:val="0"/>
        <w:adjustRightInd w:val="0"/>
        <w:rPr>
          <w:rFonts w:cs="Arial"/>
          <w:color w:val="000000"/>
          <w:szCs w:val="17"/>
        </w:rPr>
      </w:pPr>
      <w:r>
        <w:rPr>
          <w:rFonts w:cs="Arial"/>
          <w:b/>
          <w:bCs/>
          <w:color w:val="000000"/>
          <w:szCs w:val="17"/>
        </w:rPr>
        <w:t>Lámparas de señalización</w:t>
      </w:r>
    </w:p>
    <w:p w14:paraId="19BDB0CD" w14:textId="77777777" w:rsidR="009E6F06" w:rsidRDefault="009E6F06" w:rsidP="009E6F06">
      <w:pPr>
        <w:autoSpaceDE w:val="0"/>
        <w:autoSpaceDN w:val="0"/>
        <w:adjustRightInd w:val="0"/>
        <w:rPr>
          <w:rFonts w:cs="Arial"/>
          <w:color w:val="000000"/>
          <w:szCs w:val="17"/>
        </w:rPr>
      </w:pPr>
      <w:r>
        <w:rPr>
          <w:rFonts w:cs="Arial"/>
          <w:color w:val="000000"/>
          <w:szCs w:val="17"/>
        </w:rPr>
        <w:t>Sustituir las lámparas que no funcionen o los portalámparas que no funcionen y/o estén dañados utilizando exclusivamente piezas de repuesto originales.</w:t>
      </w:r>
    </w:p>
    <w:p w14:paraId="1D34786C" w14:textId="77777777" w:rsidR="009E6F06" w:rsidRDefault="009E6F06" w:rsidP="009E6F06">
      <w:pPr>
        <w:autoSpaceDE w:val="0"/>
        <w:autoSpaceDN w:val="0"/>
        <w:adjustRightInd w:val="0"/>
        <w:rPr>
          <w:rFonts w:cs="Arial"/>
          <w:color w:val="000000"/>
          <w:szCs w:val="17"/>
        </w:rPr>
      </w:pPr>
    </w:p>
    <w:p w14:paraId="00FC99CF" w14:textId="77777777" w:rsidR="009E6F06" w:rsidRDefault="009E6F06" w:rsidP="009E6F06">
      <w:pPr>
        <w:autoSpaceDE w:val="0"/>
        <w:autoSpaceDN w:val="0"/>
        <w:adjustRightInd w:val="0"/>
        <w:rPr>
          <w:rFonts w:cs="Arial"/>
          <w:b/>
          <w:bCs/>
          <w:color w:val="000000"/>
          <w:szCs w:val="17"/>
        </w:rPr>
      </w:pPr>
      <w:r>
        <w:rPr>
          <w:rFonts w:cs="Arial"/>
          <w:b/>
          <w:bCs/>
          <w:color w:val="000000"/>
          <w:szCs w:val="17"/>
        </w:rPr>
        <w:t>Interruptores fotoeléctricos</w:t>
      </w:r>
    </w:p>
    <w:p w14:paraId="75A5541E" w14:textId="77777777" w:rsidR="009E6F06" w:rsidRDefault="009E6F06" w:rsidP="009E6F06">
      <w:pPr>
        <w:autoSpaceDE w:val="0"/>
        <w:autoSpaceDN w:val="0"/>
        <w:adjustRightInd w:val="0"/>
        <w:rPr>
          <w:rFonts w:cs="Arial"/>
          <w:color w:val="000000"/>
          <w:szCs w:val="17"/>
        </w:rPr>
      </w:pPr>
      <w:r>
        <w:rPr>
          <w:rFonts w:cs="Arial"/>
          <w:color w:val="000000"/>
          <w:szCs w:val="17"/>
        </w:rPr>
        <w:t>Las lentes de los interruptores fotoeléctricos necesitan una limpieza periódica con un paño seco. También los posibles dispositivos reflectantes utilizados con los interruptores fotoeléctricos requieren una limpieza periódica. No utilizar disolventes u otros detergentes en las lentes o en los reflectores. Para su sustitución contactar al fabricante.</w:t>
      </w:r>
    </w:p>
    <w:p w14:paraId="6298EC66" w14:textId="77777777" w:rsidR="009E6F06" w:rsidRDefault="009E6F06" w:rsidP="009E6F06">
      <w:pPr>
        <w:autoSpaceDE w:val="0"/>
        <w:autoSpaceDN w:val="0"/>
        <w:adjustRightInd w:val="0"/>
        <w:rPr>
          <w:rFonts w:cs="Arial"/>
          <w:color w:val="000000"/>
          <w:szCs w:val="17"/>
        </w:rPr>
      </w:pPr>
    </w:p>
    <w:p w14:paraId="1FB1E0D8" w14:textId="77777777" w:rsidR="009E6F06" w:rsidRDefault="009E6F06" w:rsidP="009E6F06">
      <w:pPr>
        <w:autoSpaceDE w:val="0"/>
        <w:autoSpaceDN w:val="0"/>
        <w:adjustRightInd w:val="0"/>
        <w:rPr>
          <w:rFonts w:cs="Arial"/>
          <w:b/>
          <w:bCs/>
          <w:color w:val="000000"/>
          <w:szCs w:val="17"/>
        </w:rPr>
      </w:pPr>
      <w:r>
        <w:rPr>
          <w:rFonts w:cs="Arial"/>
          <w:b/>
          <w:bCs/>
          <w:color w:val="000000"/>
          <w:szCs w:val="17"/>
        </w:rPr>
        <w:t>Control final</w:t>
      </w:r>
    </w:p>
    <w:p w14:paraId="060B8581" w14:textId="77777777" w:rsidR="009E6F06" w:rsidRDefault="009E6F06" w:rsidP="009E6F06">
      <w:pPr>
        <w:autoSpaceDE w:val="0"/>
        <w:autoSpaceDN w:val="0"/>
        <w:adjustRightInd w:val="0"/>
        <w:rPr>
          <w:rFonts w:cs="Arial"/>
          <w:color w:val="000000"/>
          <w:szCs w:val="17"/>
        </w:rPr>
      </w:pPr>
      <w:r>
        <w:rPr>
          <w:rFonts w:cs="Arial"/>
          <w:color w:val="000000"/>
          <w:szCs w:val="17"/>
        </w:rPr>
        <w:t>Después del mantenimiento o reparación industrial, verificar siempre el correcto funcionamiento del sistema en condiciones controladas, con el fin de evitar peligros en caso de detección de averías.</w:t>
      </w:r>
    </w:p>
    <w:p w14:paraId="030D60D6" w14:textId="77777777" w:rsidR="009E6F06" w:rsidRPr="00F10394" w:rsidRDefault="009E6F06" w:rsidP="00265970">
      <w:pPr>
        <w:pStyle w:val="Titolo1"/>
        <w:rPr>
          <w:rFonts w:cs="Times New Roman"/>
          <w:iCs w:val="0"/>
        </w:rPr>
      </w:pPr>
      <w:r>
        <w:br w:type="page"/>
      </w:r>
      <w:bookmarkStart w:id="889" w:name="_Toc496006537"/>
      <w:bookmarkStart w:id="890" w:name="_Toc505364189"/>
      <w:bookmarkStart w:id="891" w:name="_Toc508287458"/>
      <w:bookmarkStart w:id="892" w:name="_Toc513832459"/>
      <w:bookmarkStart w:id="893" w:name="_Toc513909256"/>
      <w:bookmarkStart w:id="894" w:name="_Toc49333948"/>
      <w:bookmarkStart w:id="895" w:name="_Toc69377163"/>
      <w:bookmarkStart w:id="896" w:name="_Toc500844827"/>
      <w:r w:rsidRPr="00F10394">
        <w:rPr>
          <w:rFonts w:cs="Times New Roman"/>
          <w:iCs w:val="0"/>
        </w:rPr>
        <w:lastRenderedPageBreak/>
        <w:t>Sistemas de mando vinculados a la seguridad de la máquina</w:t>
      </w:r>
      <w:bookmarkEnd w:id="889"/>
      <w:bookmarkEnd w:id="890"/>
      <w:bookmarkEnd w:id="891"/>
      <w:bookmarkEnd w:id="892"/>
      <w:bookmarkEnd w:id="893"/>
      <w:bookmarkEnd w:id="894"/>
      <w:bookmarkEnd w:id="895"/>
    </w:p>
    <w:p w14:paraId="3348A359" w14:textId="77777777" w:rsidR="009E6F06" w:rsidRPr="00F10394" w:rsidRDefault="009E6F06" w:rsidP="00265970">
      <w:pPr>
        <w:keepNext/>
        <w:spacing w:before="120" w:after="120"/>
        <w:outlineLvl w:val="0"/>
        <w:rPr>
          <w:rFonts w:cs="Arial"/>
          <w:b/>
          <w:iCs/>
          <w:kern w:val="28"/>
          <w:sz w:val="28"/>
          <w:szCs w:val="20"/>
        </w:rPr>
      </w:pPr>
      <w:bookmarkStart w:id="897" w:name="_Toc513832460"/>
      <w:r w:rsidRPr="00F10394">
        <w:rPr>
          <w:rFonts w:cs="Arial"/>
          <w:b/>
          <w:iCs/>
          <w:kern w:val="28"/>
          <w:sz w:val="28"/>
          <w:szCs w:val="20"/>
        </w:rPr>
        <w:t>Definiciones</w:t>
      </w:r>
      <w:bookmarkEnd w:id="897"/>
    </w:p>
    <w:p w14:paraId="04AF4A41" w14:textId="77777777" w:rsidR="009E6F06" w:rsidRPr="00F10394" w:rsidRDefault="009E6F06" w:rsidP="00265970">
      <w:pPr>
        <w:spacing w:before="279" w:line="272" w:lineRule="exact"/>
        <w:textAlignment w:val="baseline"/>
        <w:rPr>
          <w:rFonts w:eastAsia="Arial" w:cs="Arial"/>
          <w:b/>
          <w:color w:val="000000"/>
        </w:rPr>
      </w:pPr>
      <w:r w:rsidRPr="00F10394">
        <w:rPr>
          <w:rFonts w:eastAsia="Arial" w:cs="Arial"/>
          <w:b/>
          <w:color w:val="000000"/>
        </w:rPr>
        <w:t>Norma armonizada de referencia</w:t>
      </w:r>
    </w:p>
    <w:p w14:paraId="53C05D94" w14:textId="4A8F26A0" w:rsidR="009E6F06" w:rsidRPr="00F10394" w:rsidRDefault="009E6F06" w:rsidP="00265970">
      <w:pPr>
        <w:spacing w:before="120" w:line="276" w:lineRule="exact"/>
        <w:textAlignment w:val="baseline"/>
        <w:rPr>
          <w:rFonts w:eastAsia="Helvetica" w:cs="Arial"/>
          <w:color w:val="000000"/>
        </w:rPr>
      </w:pPr>
      <w:r w:rsidRPr="00F10394">
        <w:rPr>
          <w:rFonts w:eastAsia="Helvetica" w:cs="Arial"/>
          <w:b/>
          <w:color w:val="000000"/>
        </w:rPr>
        <w:t xml:space="preserve">EN ISO 13849-1:2015 </w:t>
      </w:r>
      <w:r w:rsidRPr="00F10394">
        <w:rPr>
          <w:rFonts w:eastAsia="Helvetica" w:cs="Arial"/>
          <w:color w:val="000000"/>
        </w:rPr>
        <w:t>Seguridad de la maquinaria - Partes de los sistemas de mando vinculadas a la seguridad - Parte 1: Principios generales de diseño.</w:t>
      </w:r>
    </w:p>
    <w:p w14:paraId="15D2D8ED" w14:textId="77777777" w:rsidR="009E6F06" w:rsidRPr="00F10394" w:rsidRDefault="009E6F06" w:rsidP="00265970">
      <w:pPr>
        <w:spacing w:before="279" w:line="272" w:lineRule="exact"/>
        <w:textAlignment w:val="baseline"/>
        <w:rPr>
          <w:rFonts w:eastAsia="Arial" w:cs="Arial"/>
          <w:b/>
          <w:color w:val="000000"/>
        </w:rPr>
      </w:pPr>
      <w:r w:rsidRPr="00F10394">
        <w:rPr>
          <w:rFonts w:eastAsia="Arial" w:cs="Arial"/>
          <w:b/>
          <w:color w:val="000000"/>
        </w:rPr>
        <w:t>Función de seguridad</w:t>
      </w:r>
    </w:p>
    <w:p w14:paraId="54D8ADA0" w14:textId="77777777" w:rsidR="009E6F06" w:rsidRPr="00F10394" w:rsidRDefault="009E6F06" w:rsidP="00265970">
      <w:pPr>
        <w:spacing w:line="276" w:lineRule="exact"/>
        <w:textAlignment w:val="baseline"/>
        <w:rPr>
          <w:rFonts w:eastAsia="Helvetica" w:cs="Arial"/>
          <w:color w:val="000000"/>
        </w:rPr>
      </w:pPr>
      <w:r w:rsidRPr="00F10394">
        <w:rPr>
          <w:rFonts w:eastAsia="Helvetica" w:cs="Arial"/>
          <w:color w:val="000000"/>
        </w:rPr>
        <w:t>Función de una máquina cuyo fallo puede determinar un aumento inmediato del (de los) riesgo(s).</w:t>
      </w:r>
    </w:p>
    <w:p w14:paraId="1789AF70" w14:textId="77777777" w:rsidR="009E6F06" w:rsidRPr="00F10394" w:rsidRDefault="009E6F06" w:rsidP="00265970">
      <w:pPr>
        <w:spacing w:before="2" w:line="272" w:lineRule="exact"/>
        <w:textAlignment w:val="baseline"/>
        <w:rPr>
          <w:rFonts w:eastAsia="Arial" w:cs="Arial"/>
          <w:b/>
          <w:color w:val="000000"/>
        </w:rPr>
      </w:pPr>
    </w:p>
    <w:p w14:paraId="181C2D23" w14:textId="77777777" w:rsidR="009E6F06" w:rsidRPr="00F10394" w:rsidRDefault="009E6F06" w:rsidP="00265970">
      <w:pPr>
        <w:spacing w:before="2" w:line="272" w:lineRule="exact"/>
        <w:textAlignment w:val="baseline"/>
        <w:rPr>
          <w:rFonts w:eastAsia="Arial" w:cs="Arial"/>
          <w:b/>
          <w:color w:val="000000"/>
        </w:rPr>
      </w:pPr>
      <w:r w:rsidRPr="00F10394">
        <w:rPr>
          <w:rFonts w:eastAsia="Arial" w:cs="Arial"/>
          <w:b/>
          <w:color w:val="000000"/>
        </w:rPr>
        <w:t>Parte de un sistema de mando vinculada a la seguridad SRP/CS</w:t>
      </w:r>
    </w:p>
    <w:p w14:paraId="0BFC5C34" w14:textId="77777777" w:rsidR="009E6F06" w:rsidRPr="00F10394" w:rsidRDefault="009E6F06" w:rsidP="00265970">
      <w:pPr>
        <w:spacing w:line="276" w:lineRule="exact"/>
        <w:textAlignment w:val="baseline"/>
        <w:rPr>
          <w:rFonts w:eastAsia="Helvetica" w:cs="Arial"/>
          <w:color w:val="000000"/>
        </w:rPr>
      </w:pPr>
      <w:r w:rsidRPr="00F10394">
        <w:rPr>
          <w:rFonts w:eastAsia="Helvetica" w:cs="Arial"/>
          <w:color w:val="000000"/>
        </w:rPr>
        <w:t>Parte de un sistema de mando que responde a señales de entrada vinculadas a la seguridad y genera señales de salida vinculadas a la seguridad.</w:t>
      </w:r>
    </w:p>
    <w:p w14:paraId="6B69EB1D" w14:textId="77777777" w:rsidR="009E6F06" w:rsidRPr="00F10394" w:rsidRDefault="009E6F06" w:rsidP="00265970">
      <w:pPr>
        <w:spacing w:line="230" w:lineRule="exact"/>
        <w:textAlignment w:val="baseline"/>
        <w:rPr>
          <w:rFonts w:eastAsia="Helvetica" w:cs="Arial"/>
          <w:color w:val="000000"/>
          <w:sz w:val="20"/>
        </w:rPr>
      </w:pPr>
      <w:r w:rsidRPr="00F10394">
        <w:rPr>
          <w:rFonts w:eastAsia="Helvetica" w:cs="Arial"/>
          <w:color w:val="000000"/>
          <w:sz w:val="20"/>
        </w:rPr>
        <w:t>Nota 1 Las partes combinadas de un sistema de mando vinculadas a la seguridad comienzan en el punto en el que se generan las señales de entrada vinculadas a la seguridad (incluidos por ejemplo la leva de accionamiento y el rodillo del interruptor de posición) y terminan en la salida de los elementos de mando de potencia (incluidos por ejemplo los contactos principales de un contactor).</w:t>
      </w:r>
    </w:p>
    <w:p w14:paraId="596DA887" w14:textId="77777777" w:rsidR="009E6F06" w:rsidRPr="00F10394" w:rsidRDefault="009E6F06" w:rsidP="00265970">
      <w:pPr>
        <w:spacing w:line="228" w:lineRule="exact"/>
        <w:textAlignment w:val="baseline"/>
        <w:rPr>
          <w:rFonts w:eastAsia="Helvetica" w:cs="Arial"/>
          <w:color w:val="000000"/>
          <w:sz w:val="20"/>
        </w:rPr>
      </w:pPr>
      <w:r w:rsidRPr="00F10394">
        <w:rPr>
          <w:rFonts w:eastAsia="Helvetica" w:cs="Arial"/>
          <w:color w:val="000000"/>
          <w:sz w:val="20"/>
        </w:rPr>
        <w:t>Nota 2 Si para el diagnóstico se utilizan sistemas de vigilancia, estos también se consideran SRP/CS.</w:t>
      </w:r>
    </w:p>
    <w:p w14:paraId="5EE71995" w14:textId="77777777" w:rsidR="009E6F06" w:rsidRPr="00F10394" w:rsidRDefault="009E6F06" w:rsidP="00265970">
      <w:pPr>
        <w:spacing w:before="236" w:line="273" w:lineRule="exact"/>
        <w:textAlignment w:val="baseline"/>
        <w:rPr>
          <w:rFonts w:eastAsia="Arial" w:cs="Arial"/>
          <w:b/>
          <w:color w:val="000000"/>
        </w:rPr>
      </w:pPr>
      <w:r w:rsidRPr="00F10394">
        <w:rPr>
          <w:rFonts w:eastAsia="Arial" w:cs="Arial"/>
          <w:b/>
          <w:color w:val="000000"/>
        </w:rPr>
        <w:t>Categoría</w:t>
      </w:r>
    </w:p>
    <w:p w14:paraId="62CD6176" w14:textId="77777777" w:rsidR="009E6F06" w:rsidRPr="00F10394" w:rsidRDefault="009E6F06" w:rsidP="00265970">
      <w:pPr>
        <w:spacing w:line="276" w:lineRule="exact"/>
        <w:textAlignment w:val="baseline"/>
        <w:rPr>
          <w:rFonts w:eastAsia="Helvetica" w:cs="Arial"/>
          <w:color w:val="000000"/>
        </w:rPr>
      </w:pPr>
      <w:r w:rsidRPr="00F10394">
        <w:rPr>
          <w:rFonts w:eastAsia="Helvetica" w:cs="Arial"/>
          <w:color w:val="000000"/>
        </w:rPr>
        <w:t>Clasificación de las partes de un sistema de mando vinculadas a la seguridad en relación con su resistencia a los fallos y su comportamiento posterior en condición de fallo, que se logra mediante la disposición estructural de las partes, la detección de fallos y/o su fiabilidad.</w:t>
      </w:r>
    </w:p>
    <w:p w14:paraId="7C20E120" w14:textId="77777777" w:rsidR="009E6F06" w:rsidRPr="00F10394" w:rsidRDefault="009E6F06" w:rsidP="00265970">
      <w:pPr>
        <w:spacing w:before="279" w:line="272" w:lineRule="exact"/>
        <w:textAlignment w:val="baseline"/>
        <w:rPr>
          <w:rFonts w:eastAsia="Arial" w:cs="Arial"/>
          <w:b/>
          <w:color w:val="000000"/>
        </w:rPr>
      </w:pPr>
      <w:bookmarkStart w:id="898" w:name="_Toc505364190"/>
      <w:r w:rsidRPr="00F10394">
        <w:rPr>
          <w:rFonts w:eastAsia="Arial" w:cs="Arial"/>
          <w:b/>
          <w:color w:val="000000"/>
        </w:rPr>
        <w:t>Nivel de desempeño PL</w:t>
      </w:r>
    </w:p>
    <w:p w14:paraId="14699318" w14:textId="77777777" w:rsidR="009E6F06" w:rsidRPr="00F10394" w:rsidRDefault="009E6F06" w:rsidP="00265970">
      <w:pPr>
        <w:spacing w:line="275" w:lineRule="exact"/>
        <w:textAlignment w:val="baseline"/>
        <w:rPr>
          <w:rFonts w:eastAsia="Helvetica" w:cs="Arial"/>
          <w:color w:val="000000"/>
        </w:rPr>
      </w:pPr>
      <w:r w:rsidRPr="00F10394">
        <w:rPr>
          <w:rFonts w:eastAsia="Helvetica" w:cs="Arial"/>
          <w:color w:val="000000"/>
        </w:rPr>
        <w:t>Nivel discreto utilizado para especificar la capacidad de las partes de los sistemas de mando vinculadas a la seguridad de ejecutar una función de seguridad en condiciones previsibles.</w:t>
      </w:r>
    </w:p>
    <w:p w14:paraId="313CCCF9" w14:textId="77777777" w:rsidR="009E6F06" w:rsidRPr="00F10394" w:rsidRDefault="009E6F06" w:rsidP="00265970">
      <w:pPr>
        <w:rPr>
          <w:szCs w:val="20"/>
        </w:rPr>
      </w:pPr>
    </w:p>
    <w:p w14:paraId="04902A5A" w14:textId="77777777" w:rsidR="009E6F06" w:rsidRPr="00F10394" w:rsidRDefault="009E6F06" w:rsidP="00265970">
      <w:pPr>
        <w:textAlignment w:val="baseline"/>
        <w:rPr>
          <w:rFonts w:eastAsia="Helvetica" w:cs="Arial"/>
          <w:b/>
          <w:color w:val="000000"/>
        </w:rPr>
      </w:pPr>
      <w:r w:rsidRPr="00F10394">
        <w:rPr>
          <w:rFonts w:eastAsia="Helvetica" w:cs="Arial"/>
          <w:b/>
          <w:color w:val="000000"/>
        </w:rPr>
        <w:t xml:space="preserve">El circuito de gestión de emergencia </w:t>
      </w:r>
      <w:r>
        <w:rPr>
          <w:rFonts w:eastAsia="Helvetica" w:cs="Arial"/>
          <w:b/>
          <w:color w:val="000000"/>
        </w:rPr>
        <w:t xml:space="preserve">descrito a continuación </w:t>
      </w:r>
      <w:r w:rsidRPr="00F10394">
        <w:rPr>
          <w:rFonts w:eastAsia="Helvetica" w:cs="Arial"/>
          <w:b/>
          <w:color w:val="000000"/>
        </w:rPr>
        <w:t xml:space="preserve">tiene una Categoría </w:t>
      </w:r>
      <w:r>
        <w:rPr>
          <w:rFonts w:eastAsia="Helvetica" w:cs="Arial"/>
          <w:b/>
          <w:color w:val="000000"/>
        </w:rPr>
        <w:t xml:space="preserve">1 </w:t>
      </w:r>
      <w:r w:rsidRPr="00F10394">
        <w:rPr>
          <w:rFonts w:eastAsia="Helvetica" w:cs="Arial"/>
          <w:b/>
          <w:color w:val="000000"/>
        </w:rPr>
        <w:t xml:space="preserve">y un PL "c" </w:t>
      </w:r>
      <w:r>
        <w:rPr>
          <w:rFonts w:eastAsia="Helvetica" w:cs="Arial"/>
          <w:b/>
          <w:color w:val="000000"/>
        </w:rPr>
        <w:t xml:space="preserve">de </w:t>
      </w:r>
      <w:r w:rsidRPr="00F10394">
        <w:rPr>
          <w:rFonts w:eastAsia="Helvetica" w:cs="Arial"/>
          <w:b/>
          <w:color w:val="000000"/>
        </w:rPr>
        <w:t>acuerdo con lo previsto por la Norma EN ISO 13849-1 2015</w:t>
      </w:r>
    </w:p>
    <w:p w14:paraId="29B57385" w14:textId="77777777" w:rsidR="009E6F06" w:rsidRPr="00F10394" w:rsidRDefault="009E6F06" w:rsidP="009E6F06">
      <w:pPr>
        <w:rPr>
          <w:szCs w:val="20"/>
        </w:rPr>
      </w:pPr>
    </w:p>
    <w:p w14:paraId="311D9154" w14:textId="77777777" w:rsidR="009E6F06" w:rsidRPr="00F10394" w:rsidRDefault="009E6F06" w:rsidP="009E6F06">
      <w:pPr>
        <w:autoSpaceDE w:val="0"/>
        <w:autoSpaceDN w:val="0"/>
        <w:adjustRightInd w:val="0"/>
        <w:rPr>
          <w:rFonts w:cs="Arial"/>
          <w:b/>
          <w:bCs/>
        </w:rPr>
      </w:pPr>
      <w:r w:rsidRPr="00F10394">
        <w:rPr>
          <w:rFonts w:cs="Arial"/>
          <w:b/>
          <w:bCs/>
        </w:rPr>
        <w:t>Representación del PL del sistema</w:t>
      </w:r>
    </w:p>
    <w:p w14:paraId="565D1F74" w14:textId="77777777" w:rsidR="009E6F06" w:rsidRPr="00F10394" w:rsidRDefault="009E6F06" w:rsidP="009E6F06">
      <w:pPr>
        <w:autoSpaceDE w:val="0"/>
        <w:autoSpaceDN w:val="0"/>
        <w:adjustRightInd w:val="0"/>
        <w:rPr>
          <w:rFonts w:cs="Arial"/>
          <w:szCs w:val="18"/>
        </w:rPr>
      </w:pPr>
    </w:p>
    <w:p w14:paraId="4D8C7A1C" w14:textId="77777777" w:rsidR="009E6F06" w:rsidRPr="00F10394" w:rsidRDefault="009E6F06" w:rsidP="009E6F06">
      <w:pPr>
        <w:autoSpaceDE w:val="0"/>
        <w:autoSpaceDN w:val="0"/>
        <w:adjustRightInd w:val="0"/>
        <w:rPr>
          <w:rFonts w:cs="Arial"/>
          <w:sz w:val="18"/>
          <w:szCs w:val="18"/>
        </w:rPr>
      </w:pPr>
      <w:r w:rsidRPr="00F10394">
        <w:rPr>
          <w:rFonts w:cs="Arial"/>
          <w:sz w:val="18"/>
          <w:szCs w:val="18"/>
        </w:rPr>
        <w:t>Leyenda</w:t>
      </w:r>
    </w:p>
    <w:p w14:paraId="21355D44" w14:textId="77777777" w:rsidR="009E6F06" w:rsidRPr="00F10394" w:rsidRDefault="009E6F06" w:rsidP="009E6F06">
      <w:pPr>
        <w:autoSpaceDE w:val="0"/>
        <w:autoSpaceDN w:val="0"/>
        <w:adjustRightInd w:val="0"/>
        <w:ind w:left="709" w:hanging="709"/>
        <w:rPr>
          <w:rFonts w:cs="Arial"/>
          <w:sz w:val="18"/>
          <w:szCs w:val="18"/>
        </w:rPr>
      </w:pPr>
      <w:r w:rsidRPr="00F10394">
        <w:rPr>
          <w:rFonts w:cs="Arial"/>
          <w:sz w:val="18"/>
          <w:szCs w:val="18"/>
        </w:rPr>
        <w:t xml:space="preserve">1 </w:t>
      </w:r>
      <w:r w:rsidRPr="00F10394">
        <w:rPr>
          <w:rFonts w:cs="Arial"/>
          <w:sz w:val="18"/>
          <w:szCs w:val="18"/>
        </w:rPr>
        <w:tab/>
        <w:t>Punto inicial para la evaluación de la contribución de la función de seguridad a la reducción del riesgo</w:t>
      </w:r>
    </w:p>
    <w:p w14:paraId="1747AC0F" w14:textId="77777777" w:rsidR="009E6F06" w:rsidRPr="00F10394" w:rsidRDefault="009E6F06" w:rsidP="009E6F06">
      <w:pPr>
        <w:autoSpaceDE w:val="0"/>
        <w:autoSpaceDN w:val="0"/>
        <w:adjustRightInd w:val="0"/>
        <w:rPr>
          <w:rFonts w:cs="Arial"/>
          <w:sz w:val="18"/>
          <w:szCs w:val="18"/>
        </w:rPr>
      </w:pPr>
      <w:r w:rsidRPr="00F10394">
        <w:rPr>
          <w:rFonts w:cs="Arial"/>
          <w:sz w:val="18"/>
          <w:szCs w:val="18"/>
        </w:rPr>
        <w:t xml:space="preserve">L </w:t>
      </w:r>
      <w:r w:rsidRPr="00F10394">
        <w:rPr>
          <w:rFonts w:cs="Arial"/>
          <w:sz w:val="18"/>
          <w:szCs w:val="18"/>
        </w:rPr>
        <w:tab/>
        <w:t>Bajo contributo a la reducción del riesgo</w:t>
      </w:r>
    </w:p>
    <w:p w14:paraId="33A07153" w14:textId="77777777" w:rsidR="009E6F06" w:rsidRPr="00F10394" w:rsidRDefault="009E6F06" w:rsidP="009E6F06">
      <w:pPr>
        <w:autoSpaceDE w:val="0"/>
        <w:autoSpaceDN w:val="0"/>
        <w:adjustRightInd w:val="0"/>
        <w:rPr>
          <w:rFonts w:cs="Arial"/>
          <w:sz w:val="18"/>
          <w:szCs w:val="18"/>
        </w:rPr>
      </w:pPr>
      <w:r w:rsidRPr="00F10394">
        <w:rPr>
          <w:rFonts w:cs="Arial"/>
          <w:sz w:val="18"/>
          <w:szCs w:val="18"/>
        </w:rPr>
        <w:t xml:space="preserve">H </w:t>
      </w:r>
      <w:r w:rsidRPr="00F10394">
        <w:rPr>
          <w:rFonts w:cs="Arial"/>
          <w:sz w:val="18"/>
          <w:szCs w:val="18"/>
        </w:rPr>
        <w:tab/>
        <w:t>Alto contributo a la reducción del riesgo</w:t>
      </w:r>
    </w:p>
    <w:p w14:paraId="2D2847A2" w14:textId="77777777" w:rsidR="009E6F06" w:rsidRPr="00F10394" w:rsidRDefault="009E6F06" w:rsidP="009E6F06">
      <w:pPr>
        <w:autoSpaceDE w:val="0"/>
        <w:autoSpaceDN w:val="0"/>
        <w:adjustRightInd w:val="0"/>
        <w:rPr>
          <w:rFonts w:cs="Arial"/>
          <w:sz w:val="18"/>
          <w:szCs w:val="18"/>
        </w:rPr>
      </w:pPr>
      <w:r w:rsidRPr="00F10394">
        <w:rPr>
          <w:rFonts w:cs="Arial"/>
          <w:sz w:val="18"/>
          <w:szCs w:val="18"/>
        </w:rPr>
        <w:t xml:space="preserve">PLr </w:t>
      </w:r>
      <w:r w:rsidRPr="00F10394">
        <w:rPr>
          <w:rFonts w:cs="Arial"/>
          <w:sz w:val="18"/>
          <w:szCs w:val="18"/>
        </w:rPr>
        <w:tab/>
        <w:t>Nivel de desempeño requerido</w:t>
      </w:r>
    </w:p>
    <w:p w14:paraId="7D50DA74" w14:textId="77777777" w:rsidR="009E6F06" w:rsidRPr="00F10394" w:rsidRDefault="009E6F06" w:rsidP="009E6F06">
      <w:pPr>
        <w:autoSpaceDE w:val="0"/>
        <w:autoSpaceDN w:val="0"/>
        <w:adjustRightInd w:val="0"/>
        <w:rPr>
          <w:rFonts w:cs="Arial"/>
          <w:sz w:val="18"/>
          <w:szCs w:val="18"/>
        </w:rPr>
      </w:pPr>
    </w:p>
    <w:p w14:paraId="21D994B8" w14:textId="77777777" w:rsidR="009E6F06" w:rsidRPr="00F10394" w:rsidRDefault="009E6F06" w:rsidP="009E6F06">
      <w:pPr>
        <w:autoSpaceDE w:val="0"/>
        <w:autoSpaceDN w:val="0"/>
        <w:adjustRightInd w:val="0"/>
        <w:rPr>
          <w:rFonts w:cs="Arial"/>
          <w:sz w:val="18"/>
          <w:szCs w:val="18"/>
        </w:rPr>
      </w:pPr>
      <w:r w:rsidRPr="00F10394">
        <w:rPr>
          <w:rFonts w:cs="Arial"/>
          <w:sz w:val="18"/>
          <w:szCs w:val="18"/>
        </w:rPr>
        <w:t>Parámetros de riesgo:</w:t>
      </w:r>
    </w:p>
    <w:p w14:paraId="332B24FF" w14:textId="77777777" w:rsidR="009E6F06" w:rsidRPr="00F10394" w:rsidRDefault="009E6F06" w:rsidP="009E6F06">
      <w:pPr>
        <w:autoSpaceDE w:val="0"/>
        <w:autoSpaceDN w:val="0"/>
        <w:adjustRightInd w:val="0"/>
        <w:rPr>
          <w:rFonts w:cs="Arial"/>
          <w:sz w:val="18"/>
          <w:szCs w:val="18"/>
        </w:rPr>
      </w:pPr>
      <w:r w:rsidRPr="00F10394">
        <w:rPr>
          <w:rFonts w:cs="Arial"/>
          <w:sz w:val="18"/>
          <w:szCs w:val="18"/>
        </w:rPr>
        <w:t>S Gravedad de la lesión</w:t>
      </w:r>
    </w:p>
    <w:p w14:paraId="19370F6C" w14:textId="77777777" w:rsidR="009E6F06" w:rsidRPr="00F10394" w:rsidRDefault="009E6F06" w:rsidP="009E6F06">
      <w:pPr>
        <w:autoSpaceDE w:val="0"/>
        <w:autoSpaceDN w:val="0"/>
        <w:adjustRightInd w:val="0"/>
        <w:rPr>
          <w:rFonts w:cs="Arial"/>
          <w:sz w:val="18"/>
          <w:szCs w:val="18"/>
        </w:rPr>
      </w:pPr>
      <w:r w:rsidRPr="00F10394">
        <w:rPr>
          <w:rFonts w:cs="Arial"/>
          <w:sz w:val="18"/>
          <w:szCs w:val="18"/>
        </w:rPr>
        <w:t xml:space="preserve">S1 </w:t>
      </w:r>
      <w:r w:rsidRPr="00F10394">
        <w:rPr>
          <w:rFonts w:cs="Arial"/>
          <w:sz w:val="18"/>
          <w:szCs w:val="18"/>
        </w:rPr>
        <w:tab/>
        <w:t>Leve (lesión generalmente reversible)</w:t>
      </w:r>
    </w:p>
    <w:p w14:paraId="70577255" w14:textId="77777777" w:rsidR="009E6F06" w:rsidRPr="00F10394" w:rsidRDefault="009E6F06" w:rsidP="009E6F06">
      <w:pPr>
        <w:autoSpaceDE w:val="0"/>
        <w:autoSpaceDN w:val="0"/>
        <w:adjustRightInd w:val="0"/>
        <w:rPr>
          <w:rFonts w:cs="Arial"/>
          <w:color w:val="000000"/>
          <w:sz w:val="18"/>
          <w:szCs w:val="18"/>
        </w:rPr>
      </w:pPr>
      <w:r w:rsidRPr="00F10394">
        <w:rPr>
          <w:rFonts w:cs="Arial"/>
          <w:color w:val="000000"/>
          <w:sz w:val="18"/>
          <w:szCs w:val="18"/>
        </w:rPr>
        <w:t xml:space="preserve">S2 </w:t>
      </w:r>
      <w:r w:rsidRPr="00F10394">
        <w:rPr>
          <w:rFonts w:cs="Arial"/>
          <w:color w:val="000000"/>
          <w:sz w:val="18"/>
          <w:szCs w:val="18"/>
        </w:rPr>
        <w:tab/>
        <w:t>Grave (lesión generalmente irreversible o muerte)</w:t>
      </w:r>
    </w:p>
    <w:p w14:paraId="65CA0762" w14:textId="77777777" w:rsidR="009E6F06" w:rsidRPr="00F10394" w:rsidRDefault="009E6F06" w:rsidP="009E6F06">
      <w:pPr>
        <w:autoSpaceDE w:val="0"/>
        <w:autoSpaceDN w:val="0"/>
        <w:adjustRightInd w:val="0"/>
        <w:rPr>
          <w:rFonts w:cs="Arial"/>
          <w:sz w:val="18"/>
          <w:szCs w:val="18"/>
        </w:rPr>
      </w:pPr>
    </w:p>
    <w:p w14:paraId="128A3902" w14:textId="77777777" w:rsidR="009E6F06" w:rsidRPr="00F10394" w:rsidRDefault="009E6F06" w:rsidP="009E6F06">
      <w:pPr>
        <w:autoSpaceDE w:val="0"/>
        <w:autoSpaceDN w:val="0"/>
        <w:adjustRightInd w:val="0"/>
        <w:rPr>
          <w:rFonts w:cs="Arial"/>
          <w:sz w:val="18"/>
          <w:szCs w:val="18"/>
        </w:rPr>
      </w:pPr>
      <w:r w:rsidRPr="00F10394">
        <w:rPr>
          <w:rFonts w:cs="Arial"/>
          <w:sz w:val="18"/>
          <w:szCs w:val="18"/>
        </w:rPr>
        <w:t>F Frecuencia y/o exposición al peligro</w:t>
      </w:r>
    </w:p>
    <w:p w14:paraId="5BB9C59C" w14:textId="77777777" w:rsidR="009E6F06" w:rsidRPr="00F10394" w:rsidRDefault="009E6F06" w:rsidP="009E6F06">
      <w:pPr>
        <w:autoSpaceDE w:val="0"/>
        <w:autoSpaceDN w:val="0"/>
        <w:adjustRightInd w:val="0"/>
        <w:rPr>
          <w:rFonts w:cs="Arial"/>
          <w:sz w:val="18"/>
          <w:szCs w:val="18"/>
        </w:rPr>
      </w:pPr>
      <w:r w:rsidRPr="00F10394">
        <w:rPr>
          <w:rFonts w:cs="Arial"/>
          <w:sz w:val="18"/>
          <w:szCs w:val="18"/>
        </w:rPr>
        <w:t xml:space="preserve">F1 </w:t>
      </w:r>
      <w:r w:rsidRPr="00F10394">
        <w:rPr>
          <w:rFonts w:cs="Arial"/>
          <w:sz w:val="18"/>
          <w:szCs w:val="18"/>
        </w:rPr>
        <w:tab/>
        <w:t>De rara a infrecuente y/o tiempo de exposición breve</w:t>
      </w:r>
    </w:p>
    <w:p w14:paraId="00DEE13F" w14:textId="77777777" w:rsidR="009E6F06" w:rsidRPr="00F10394" w:rsidRDefault="009E6F06" w:rsidP="009E6F06">
      <w:pPr>
        <w:autoSpaceDE w:val="0"/>
        <w:autoSpaceDN w:val="0"/>
        <w:adjustRightInd w:val="0"/>
        <w:rPr>
          <w:rFonts w:cs="Arial"/>
          <w:sz w:val="18"/>
          <w:szCs w:val="18"/>
        </w:rPr>
      </w:pPr>
      <w:r w:rsidRPr="00F10394">
        <w:rPr>
          <w:rFonts w:cs="Arial"/>
          <w:sz w:val="18"/>
          <w:szCs w:val="18"/>
        </w:rPr>
        <w:t xml:space="preserve">F2 </w:t>
      </w:r>
      <w:r w:rsidRPr="00F10394">
        <w:rPr>
          <w:rFonts w:cs="Arial"/>
          <w:sz w:val="18"/>
          <w:szCs w:val="18"/>
        </w:rPr>
        <w:tab/>
        <w:t>De frecuente a continua y/o tiempo de exposición largo</w:t>
      </w:r>
    </w:p>
    <w:p w14:paraId="0173CCC3" w14:textId="77777777" w:rsidR="009E6F06" w:rsidRPr="00F10394" w:rsidRDefault="009E6F06" w:rsidP="009E6F06">
      <w:pPr>
        <w:autoSpaceDE w:val="0"/>
        <w:autoSpaceDN w:val="0"/>
        <w:adjustRightInd w:val="0"/>
        <w:rPr>
          <w:rFonts w:cs="Arial"/>
          <w:sz w:val="18"/>
          <w:szCs w:val="18"/>
        </w:rPr>
      </w:pPr>
    </w:p>
    <w:p w14:paraId="52830206" w14:textId="77777777" w:rsidR="009E6F06" w:rsidRPr="00F10394" w:rsidRDefault="009E6F06" w:rsidP="009E6F06">
      <w:pPr>
        <w:autoSpaceDE w:val="0"/>
        <w:autoSpaceDN w:val="0"/>
        <w:adjustRightInd w:val="0"/>
        <w:rPr>
          <w:rFonts w:cs="Arial"/>
          <w:sz w:val="18"/>
          <w:szCs w:val="18"/>
        </w:rPr>
      </w:pPr>
      <w:r w:rsidRPr="00F10394">
        <w:rPr>
          <w:rFonts w:cs="Arial"/>
          <w:sz w:val="18"/>
          <w:szCs w:val="18"/>
        </w:rPr>
        <w:t>P Posibilidad de evitar el peligro o limitar el daño</w:t>
      </w:r>
    </w:p>
    <w:p w14:paraId="06F17377" w14:textId="77777777" w:rsidR="009E6F06" w:rsidRPr="00F10394" w:rsidRDefault="009E6F06" w:rsidP="009E6F06">
      <w:pPr>
        <w:autoSpaceDE w:val="0"/>
        <w:autoSpaceDN w:val="0"/>
        <w:adjustRightInd w:val="0"/>
        <w:rPr>
          <w:rFonts w:cs="Arial"/>
          <w:sz w:val="18"/>
          <w:szCs w:val="18"/>
        </w:rPr>
      </w:pPr>
      <w:r w:rsidRPr="00F10394">
        <w:rPr>
          <w:rFonts w:cs="Arial"/>
          <w:sz w:val="18"/>
          <w:szCs w:val="18"/>
        </w:rPr>
        <w:t xml:space="preserve">P1 </w:t>
      </w:r>
      <w:r w:rsidRPr="00F10394">
        <w:rPr>
          <w:rFonts w:cs="Arial"/>
          <w:sz w:val="18"/>
          <w:szCs w:val="18"/>
        </w:rPr>
        <w:tab/>
        <w:t>Posible en condiciones específicas</w:t>
      </w:r>
    </w:p>
    <w:p w14:paraId="77E747D6" w14:textId="77777777" w:rsidR="009E6F06" w:rsidRPr="00F10394" w:rsidRDefault="009E6F06" w:rsidP="009E6F06">
      <w:pPr>
        <w:textAlignment w:val="baseline"/>
        <w:rPr>
          <w:rFonts w:cs="Arial"/>
          <w:sz w:val="18"/>
          <w:szCs w:val="18"/>
        </w:rPr>
      </w:pPr>
      <w:r w:rsidRPr="00F10394">
        <w:rPr>
          <w:rFonts w:cs="Arial"/>
          <w:sz w:val="18"/>
          <w:szCs w:val="18"/>
        </w:rPr>
        <w:t xml:space="preserve">P2 </w:t>
      </w:r>
      <w:r w:rsidRPr="00F10394">
        <w:rPr>
          <w:rFonts w:cs="Arial"/>
          <w:sz w:val="18"/>
          <w:szCs w:val="18"/>
        </w:rPr>
        <w:tab/>
        <w:t>Escasamente posible</w:t>
      </w:r>
    </w:p>
    <w:p w14:paraId="7EBBD200" w14:textId="77777777" w:rsidR="009E6F06" w:rsidRDefault="009E6F06" w:rsidP="009E6F06">
      <w:pPr>
        <w:ind w:left="144"/>
        <w:textAlignment w:val="baseline"/>
        <w:rPr>
          <w:rFonts w:cs="Arial"/>
        </w:rPr>
      </w:pPr>
    </w:p>
    <w:p w14:paraId="0674548C" w14:textId="77777777" w:rsidR="009E6F06" w:rsidRPr="00F10394" w:rsidRDefault="009E6F06" w:rsidP="009E6F06">
      <w:pPr>
        <w:pStyle w:val="Titolo1"/>
      </w:pPr>
      <w:bookmarkStart w:id="899" w:name="_Toc49333949"/>
      <w:bookmarkStart w:id="900" w:name="_Toc69377164"/>
      <w:bookmarkStart w:id="901" w:name="_Toc513909257"/>
      <w:r>
        <w:lastRenderedPageBreak/>
        <w:t>Gestión de parada de emergencia – rodillo encolador – cinta</w:t>
      </w:r>
      <w:bookmarkEnd w:id="899"/>
      <w:bookmarkEnd w:id="900"/>
      <w:r>
        <w:t>s</w:t>
      </w:r>
      <w:bookmarkEnd w:id="901"/>
    </w:p>
    <w:p w14:paraId="37DC2CCB" w14:textId="77777777" w:rsidR="009E6F06" w:rsidRPr="00F10394" w:rsidRDefault="00047926" w:rsidP="009E6F06">
      <w:pPr>
        <w:rPr>
          <w:szCs w:val="20"/>
        </w:rPr>
      </w:pPr>
      <w:r>
        <w:rPr>
          <w:noProof/>
          <w:szCs w:val="20"/>
        </w:rPr>
        <w:pict w14:anchorId="15C9888F">
          <v:shape id="_x0000_s16296" type="#_x0000_t202" style="position:absolute;left:0;text-align:left;margin-left:24.9pt;margin-top:3.5pt;width:437.2pt;height:269.7pt;z-index:251204608;mso-wrap-style:none" strokecolor="red">
            <v:textbox style="mso-next-textbox:#_x0000_s16296;mso-fit-shape-to-text:t" inset=".5mm,.3mm,.5mm,.3mm">
              <w:txbxContent>
                <w:p w14:paraId="6477C303" w14:textId="77777777" w:rsidR="00650C76" w:rsidRDefault="00047926" w:rsidP="009E6F06">
                  <w:r>
                    <w:rPr>
                      <w:noProof/>
                    </w:rPr>
                    <w:pict w14:anchorId="0DC290B9">
                      <v:shape id="_x0000_i1960" type="#_x0000_t75" style="width:433.55pt;height:266.55pt;visibility:visible">
                        <v:imagedata r:id="rId362" o:title="" croptop="31558f"/>
                      </v:shape>
                    </w:pict>
                  </w:r>
                </w:p>
              </w:txbxContent>
            </v:textbox>
          </v:shape>
        </w:pict>
      </w:r>
    </w:p>
    <w:p w14:paraId="14AF287D" w14:textId="77777777" w:rsidR="009E6F06" w:rsidRPr="00F10394" w:rsidRDefault="009E6F06" w:rsidP="009E6F06">
      <w:pPr>
        <w:rPr>
          <w:szCs w:val="20"/>
        </w:rPr>
      </w:pPr>
    </w:p>
    <w:p w14:paraId="1EB0F47E" w14:textId="77777777" w:rsidR="009E6F06" w:rsidRPr="00F10394" w:rsidRDefault="009E6F06" w:rsidP="009E6F06">
      <w:pPr>
        <w:rPr>
          <w:szCs w:val="20"/>
        </w:rPr>
      </w:pPr>
    </w:p>
    <w:p w14:paraId="05A03847" w14:textId="77777777" w:rsidR="009E6F06" w:rsidRPr="00F10394" w:rsidRDefault="009E6F06" w:rsidP="009E6F06">
      <w:pPr>
        <w:rPr>
          <w:szCs w:val="20"/>
        </w:rPr>
      </w:pPr>
    </w:p>
    <w:p w14:paraId="6E9BBF9A" w14:textId="77777777" w:rsidR="009E6F06" w:rsidRPr="00F10394" w:rsidRDefault="009E6F06" w:rsidP="009E6F06">
      <w:pPr>
        <w:rPr>
          <w:szCs w:val="20"/>
        </w:rPr>
      </w:pPr>
    </w:p>
    <w:p w14:paraId="68125F8B" w14:textId="77777777" w:rsidR="009E6F06" w:rsidRPr="00F10394" w:rsidRDefault="009E6F06" w:rsidP="009E6F06">
      <w:pPr>
        <w:rPr>
          <w:szCs w:val="20"/>
        </w:rPr>
      </w:pPr>
    </w:p>
    <w:p w14:paraId="23E84737" w14:textId="77777777" w:rsidR="009E6F06" w:rsidRPr="00F10394" w:rsidRDefault="009E6F06" w:rsidP="009E6F06">
      <w:pPr>
        <w:rPr>
          <w:szCs w:val="20"/>
        </w:rPr>
      </w:pPr>
    </w:p>
    <w:p w14:paraId="2100DC27" w14:textId="77777777" w:rsidR="009E6F06" w:rsidRPr="00F10394" w:rsidRDefault="00047926" w:rsidP="009E6F06">
      <w:pPr>
        <w:rPr>
          <w:szCs w:val="20"/>
        </w:rPr>
      </w:pPr>
      <w:r>
        <w:rPr>
          <w:noProof/>
          <w:szCs w:val="20"/>
        </w:rPr>
        <w:pict w14:anchorId="6F889F74">
          <v:rect id="_x0000_s16396" style="position:absolute;left:0;text-align:left;margin-left:335.3pt;margin-top:10.5pt;width:32.8pt;height:44.8pt;z-index:251269120" strokecolor="red" strokeweight="2pt">
            <v:fill opacity="0"/>
            <v:textbox inset=".5mm,.3mm,.5mm,.3mm"/>
          </v:rect>
        </w:pict>
      </w:r>
    </w:p>
    <w:p w14:paraId="390A8F79" w14:textId="77777777" w:rsidR="009E6F06" w:rsidRPr="00F10394" w:rsidRDefault="009E6F06" w:rsidP="009E6F06">
      <w:pPr>
        <w:rPr>
          <w:szCs w:val="20"/>
        </w:rPr>
      </w:pPr>
    </w:p>
    <w:p w14:paraId="652EDD7C" w14:textId="77777777" w:rsidR="009E6F06" w:rsidRPr="00F10394" w:rsidRDefault="00047926" w:rsidP="009E6F06">
      <w:pPr>
        <w:rPr>
          <w:szCs w:val="20"/>
        </w:rPr>
      </w:pPr>
      <w:r>
        <w:rPr>
          <w:noProof/>
          <w:szCs w:val="20"/>
        </w:rPr>
        <w:pict w14:anchorId="675A063F">
          <v:shape id="_x0000_s16402" type="#_x0000_t32" style="position:absolute;left:0;text-align:left;margin-left:223.95pt;margin-top:13.45pt;width:0;height:15.05pt;z-index:251275264" o:connectortype="straight" strokecolor="red" strokeweight="1.5pt"/>
        </w:pict>
      </w:r>
      <w:r>
        <w:rPr>
          <w:noProof/>
          <w:szCs w:val="20"/>
        </w:rPr>
        <w:pict w14:anchorId="03AE8851">
          <v:shape id="_x0000_s16401" type="#_x0000_t32" style="position:absolute;left:0;text-align:left;margin-left:97.7pt;margin-top:6.9pt;width:0;height:45.6pt;z-index:251274240" o:connectortype="straight" strokecolor="red" strokeweight="1.5pt"/>
        </w:pict>
      </w:r>
      <w:r>
        <w:rPr>
          <w:noProof/>
          <w:szCs w:val="20"/>
        </w:rPr>
        <w:pict w14:anchorId="59B02E57">
          <v:shape id="_x0000_s16398" type="#_x0000_t32" style="position:absolute;left:0;text-align:left;margin-left:52.45pt;margin-top:6.9pt;width:48pt;height:0;z-index:251271168" o:connectortype="straight" strokecolor="red" strokeweight="1.5pt"/>
        </w:pict>
      </w:r>
      <w:r>
        <w:rPr>
          <w:noProof/>
          <w:szCs w:val="20"/>
        </w:rPr>
        <w:pict w14:anchorId="56EEB22B">
          <v:shape id="_x0000_s16397" type="#_x0000_t32" style="position:absolute;left:0;text-align:left;margin-left:223.95pt;margin-top:13.45pt;width:112.15pt;height:.05pt;z-index:251270144" o:connectortype="straight" strokecolor="red" strokeweight="1.5pt">
            <v:stroke endarrow="block"/>
          </v:shape>
        </w:pict>
      </w:r>
    </w:p>
    <w:p w14:paraId="51F3D7A8" w14:textId="77777777" w:rsidR="009E6F06" w:rsidRPr="00F10394" w:rsidRDefault="009E6F06" w:rsidP="009E6F06">
      <w:pPr>
        <w:rPr>
          <w:szCs w:val="20"/>
        </w:rPr>
      </w:pPr>
    </w:p>
    <w:p w14:paraId="12A51A4E" w14:textId="77777777" w:rsidR="009E6F06" w:rsidRPr="00F10394" w:rsidRDefault="00047926" w:rsidP="009E6F06">
      <w:pPr>
        <w:rPr>
          <w:szCs w:val="20"/>
        </w:rPr>
      </w:pPr>
      <w:r>
        <w:rPr>
          <w:noProof/>
          <w:szCs w:val="20"/>
        </w:rPr>
        <w:pict w14:anchorId="1E361169">
          <v:shape id="_x0000_s16403" type="#_x0000_t32" style="position:absolute;left:0;text-align:left;margin-left:161.05pt;margin-top:.9pt;width:0;height:24pt;z-index:251276288" o:connectortype="straight" strokecolor="red" strokeweight="1.5pt"/>
        </w:pict>
      </w:r>
      <w:r>
        <w:rPr>
          <w:noProof/>
          <w:szCs w:val="20"/>
        </w:rPr>
        <w:pict w14:anchorId="1B46B14E">
          <v:shape id="_x0000_s16399" type="#_x0000_t32" style="position:absolute;left:0;text-align:left;margin-left:161.05pt;margin-top:.9pt;width:64.8pt;height:0;z-index:251272192" o:connectortype="straight" strokecolor="red" strokeweight="1.5pt"/>
        </w:pict>
      </w:r>
    </w:p>
    <w:p w14:paraId="62EEE6BE" w14:textId="77777777" w:rsidR="009E6F06" w:rsidRPr="00F10394" w:rsidRDefault="00047926" w:rsidP="009E6F06">
      <w:pPr>
        <w:rPr>
          <w:szCs w:val="20"/>
        </w:rPr>
      </w:pPr>
      <w:r>
        <w:rPr>
          <w:noProof/>
          <w:szCs w:val="20"/>
        </w:rPr>
        <w:pict w14:anchorId="020CADBE">
          <v:shape id="_x0000_s16400" type="#_x0000_t32" style="position:absolute;left:0;text-align:left;margin-left:97.7pt;margin-top:11.1pt;width:63.2pt;height:0;z-index:251273216" o:connectortype="straight" strokecolor="red" strokeweight="1.5pt"/>
        </w:pict>
      </w:r>
    </w:p>
    <w:p w14:paraId="02170103" w14:textId="77777777" w:rsidR="009E6F06" w:rsidRPr="00F10394" w:rsidRDefault="009E6F06" w:rsidP="009E6F06">
      <w:pPr>
        <w:rPr>
          <w:szCs w:val="20"/>
        </w:rPr>
      </w:pPr>
    </w:p>
    <w:p w14:paraId="478E787A" w14:textId="77777777" w:rsidR="009E6F06" w:rsidRPr="00F10394" w:rsidRDefault="009E6F06" w:rsidP="009E6F06">
      <w:pPr>
        <w:rPr>
          <w:szCs w:val="20"/>
        </w:rPr>
      </w:pPr>
    </w:p>
    <w:p w14:paraId="3FB0B67E" w14:textId="77777777" w:rsidR="009E6F06" w:rsidRPr="00F10394" w:rsidRDefault="009E6F06" w:rsidP="009E6F06">
      <w:pPr>
        <w:rPr>
          <w:szCs w:val="20"/>
        </w:rPr>
      </w:pPr>
    </w:p>
    <w:p w14:paraId="7955C5E7" w14:textId="77777777" w:rsidR="009E6F06" w:rsidRPr="00F10394" w:rsidRDefault="009E6F06" w:rsidP="009E6F06">
      <w:pPr>
        <w:rPr>
          <w:szCs w:val="20"/>
        </w:rPr>
      </w:pPr>
    </w:p>
    <w:p w14:paraId="6A962FB8" w14:textId="77777777" w:rsidR="009E6F06" w:rsidRPr="00F10394" w:rsidRDefault="009E6F06" w:rsidP="009E6F06">
      <w:pPr>
        <w:rPr>
          <w:szCs w:val="20"/>
        </w:rPr>
      </w:pPr>
    </w:p>
    <w:p w14:paraId="1EB188FA" w14:textId="77777777" w:rsidR="009E6F06" w:rsidRPr="00F10394" w:rsidRDefault="009E6F06" w:rsidP="009E6F06">
      <w:pPr>
        <w:rPr>
          <w:szCs w:val="20"/>
        </w:rPr>
      </w:pPr>
    </w:p>
    <w:p w14:paraId="1BE09E36" w14:textId="77777777" w:rsidR="009E6F06" w:rsidRPr="00F10394" w:rsidRDefault="009E6F06" w:rsidP="009E6F06">
      <w:pPr>
        <w:rPr>
          <w:szCs w:val="20"/>
        </w:rPr>
      </w:pPr>
    </w:p>
    <w:p w14:paraId="13224AB9" w14:textId="77777777" w:rsidR="009E6F06" w:rsidRPr="00F10394" w:rsidRDefault="009E6F06" w:rsidP="009E6F06">
      <w:pPr>
        <w:keepNext/>
        <w:spacing w:before="120" w:after="120"/>
        <w:outlineLvl w:val="0"/>
        <w:rPr>
          <w:rFonts w:eastAsia="Cambria" w:cs="Arial"/>
          <w:b/>
          <w:iCs/>
          <w:kern w:val="28"/>
          <w:sz w:val="28"/>
          <w:szCs w:val="20"/>
          <w:lang w:eastAsia="en-US"/>
        </w:rPr>
      </w:pPr>
      <w:bookmarkStart w:id="902" w:name="_Toc513226223"/>
      <w:bookmarkStart w:id="903" w:name="_Toc513832461"/>
      <w:r w:rsidRPr="00F10394">
        <w:rPr>
          <w:rFonts w:eastAsia="Cambria" w:cs="Arial"/>
          <w:b/>
          <w:iCs/>
          <w:kern w:val="28"/>
          <w:sz w:val="28"/>
          <w:szCs w:val="20"/>
          <w:lang w:eastAsia="en-US"/>
        </w:rPr>
        <w:t>Dispositivos de seguridad utilizados</w:t>
      </w:r>
      <w:bookmarkEnd w:id="902"/>
      <w:bookmarkEnd w:id="90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
        <w:gridCol w:w="5100"/>
        <w:gridCol w:w="1985"/>
        <w:gridCol w:w="1807"/>
      </w:tblGrid>
      <w:tr w:rsidR="00BF4B7F" w:rsidRPr="00F10394" w14:paraId="40D06068" w14:textId="77777777" w:rsidTr="00650C76">
        <w:tc>
          <w:tcPr>
            <w:tcW w:w="488" w:type="pct"/>
            <w:shd w:val="clear" w:color="auto" w:fill="auto"/>
          </w:tcPr>
          <w:p w14:paraId="5C66908E" w14:textId="77777777" w:rsidR="00BF4B7F" w:rsidRPr="00F10394" w:rsidRDefault="00BF4B7F" w:rsidP="00650C76">
            <w:pPr>
              <w:spacing w:line="240" w:lineRule="atLeast"/>
              <w:jc w:val="center"/>
              <w:rPr>
                <w:rFonts w:cs="Arial"/>
                <w:b/>
                <w:color w:val="000000"/>
                <w:sz w:val="20"/>
              </w:rPr>
            </w:pPr>
            <w:r w:rsidRPr="00F10394">
              <w:rPr>
                <w:rFonts w:cs="Arial"/>
                <w:b/>
                <w:color w:val="000000"/>
                <w:sz w:val="20"/>
              </w:rPr>
              <w:t>Id</w:t>
            </w:r>
          </w:p>
        </w:tc>
        <w:tc>
          <w:tcPr>
            <w:tcW w:w="2588" w:type="pct"/>
            <w:shd w:val="clear" w:color="auto" w:fill="auto"/>
          </w:tcPr>
          <w:p w14:paraId="65C47385" w14:textId="77777777" w:rsidR="00BF4B7F" w:rsidRPr="00F10394" w:rsidRDefault="00BF4B7F" w:rsidP="00650C76">
            <w:pPr>
              <w:spacing w:line="240" w:lineRule="atLeast"/>
              <w:jc w:val="center"/>
              <w:rPr>
                <w:rFonts w:cs="Arial"/>
                <w:b/>
                <w:color w:val="000000"/>
                <w:sz w:val="20"/>
              </w:rPr>
            </w:pPr>
            <w:r w:rsidRPr="00F10394">
              <w:rPr>
                <w:rFonts w:cs="Arial"/>
                <w:b/>
                <w:color w:val="000000"/>
                <w:sz w:val="20"/>
              </w:rPr>
              <w:t>Dispositivo</w:t>
            </w:r>
          </w:p>
        </w:tc>
        <w:tc>
          <w:tcPr>
            <w:tcW w:w="1007" w:type="pct"/>
            <w:shd w:val="clear" w:color="auto" w:fill="auto"/>
          </w:tcPr>
          <w:p w14:paraId="3C90B0A6" w14:textId="77777777" w:rsidR="00BF4B7F" w:rsidRPr="00F10394" w:rsidRDefault="00BF4B7F" w:rsidP="00650C76">
            <w:pPr>
              <w:spacing w:line="240" w:lineRule="atLeast"/>
              <w:jc w:val="center"/>
              <w:rPr>
                <w:rFonts w:cs="Arial"/>
                <w:b/>
                <w:color w:val="000000"/>
                <w:sz w:val="20"/>
              </w:rPr>
            </w:pPr>
            <w:r>
              <w:rPr>
                <w:rFonts w:cs="Arial"/>
                <w:b/>
                <w:color w:val="000000"/>
                <w:sz w:val="20"/>
              </w:rPr>
              <w:t>Código</w:t>
            </w:r>
          </w:p>
        </w:tc>
        <w:tc>
          <w:tcPr>
            <w:tcW w:w="917" w:type="pct"/>
            <w:shd w:val="clear" w:color="auto" w:fill="auto"/>
          </w:tcPr>
          <w:p w14:paraId="15D5A966" w14:textId="77777777" w:rsidR="00BF4B7F" w:rsidRPr="00F10394" w:rsidRDefault="00BF4B7F" w:rsidP="00650C76">
            <w:pPr>
              <w:spacing w:line="240" w:lineRule="atLeast"/>
              <w:jc w:val="center"/>
              <w:rPr>
                <w:rFonts w:cs="Arial"/>
                <w:b/>
                <w:color w:val="000000"/>
                <w:sz w:val="20"/>
              </w:rPr>
            </w:pPr>
            <w:r>
              <w:rPr>
                <w:rFonts w:cs="Arial"/>
                <w:b/>
                <w:color w:val="000000"/>
                <w:sz w:val="20"/>
              </w:rPr>
              <w:t>Fabricante</w:t>
            </w:r>
          </w:p>
        </w:tc>
      </w:tr>
      <w:tr w:rsidR="00BF4B7F" w:rsidRPr="00F10394" w14:paraId="7A583450" w14:textId="77777777" w:rsidTr="00650C76">
        <w:tc>
          <w:tcPr>
            <w:tcW w:w="488" w:type="pct"/>
            <w:shd w:val="clear" w:color="auto" w:fill="auto"/>
          </w:tcPr>
          <w:p w14:paraId="150F5205"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SE1</w:t>
            </w:r>
          </w:p>
        </w:tc>
        <w:tc>
          <w:tcPr>
            <w:tcW w:w="2588" w:type="pct"/>
            <w:shd w:val="clear" w:color="auto" w:fill="auto"/>
          </w:tcPr>
          <w:p w14:paraId="07CA544D"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Pulsador de emergencia con retención</w:t>
            </w:r>
          </w:p>
        </w:tc>
        <w:tc>
          <w:tcPr>
            <w:tcW w:w="1007" w:type="pct"/>
            <w:shd w:val="clear" w:color="auto" w:fill="auto"/>
            <w:vAlign w:val="center"/>
          </w:tcPr>
          <w:p w14:paraId="7810B036"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w:t>
            </w:r>
          </w:p>
        </w:tc>
        <w:tc>
          <w:tcPr>
            <w:tcW w:w="917" w:type="pct"/>
            <w:shd w:val="clear" w:color="auto" w:fill="auto"/>
            <w:vAlign w:val="center"/>
          </w:tcPr>
          <w:p w14:paraId="33450832"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SCHNEIDER</w:t>
            </w:r>
          </w:p>
        </w:tc>
      </w:tr>
      <w:tr w:rsidR="00BF4B7F" w:rsidRPr="00F10394" w14:paraId="1A05CD02" w14:textId="77777777" w:rsidTr="00650C76">
        <w:tc>
          <w:tcPr>
            <w:tcW w:w="488" w:type="pct"/>
            <w:shd w:val="clear" w:color="auto" w:fill="auto"/>
          </w:tcPr>
          <w:p w14:paraId="24DBCC36"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SE2</w:t>
            </w:r>
          </w:p>
        </w:tc>
        <w:tc>
          <w:tcPr>
            <w:tcW w:w="2588" w:type="pct"/>
            <w:shd w:val="clear" w:color="auto" w:fill="auto"/>
          </w:tcPr>
          <w:p w14:paraId="1F3603DE"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Pulsador de emergencia con retención</w:t>
            </w:r>
          </w:p>
        </w:tc>
        <w:tc>
          <w:tcPr>
            <w:tcW w:w="1007" w:type="pct"/>
            <w:shd w:val="clear" w:color="auto" w:fill="auto"/>
            <w:vAlign w:val="center"/>
          </w:tcPr>
          <w:p w14:paraId="763F23BA"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w:t>
            </w:r>
          </w:p>
        </w:tc>
        <w:tc>
          <w:tcPr>
            <w:tcW w:w="917" w:type="pct"/>
            <w:shd w:val="clear" w:color="auto" w:fill="auto"/>
            <w:vAlign w:val="center"/>
          </w:tcPr>
          <w:p w14:paraId="6F4A8CBB"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SCHNEIDER</w:t>
            </w:r>
          </w:p>
        </w:tc>
      </w:tr>
      <w:tr w:rsidR="00BF4B7F" w:rsidRPr="00F10394" w14:paraId="23A52729" w14:textId="77777777" w:rsidTr="00650C76">
        <w:tc>
          <w:tcPr>
            <w:tcW w:w="488" w:type="pct"/>
            <w:shd w:val="clear" w:color="auto" w:fill="auto"/>
          </w:tcPr>
          <w:p w14:paraId="6B968EEE"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SE3</w:t>
            </w:r>
          </w:p>
        </w:tc>
        <w:tc>
          <w:tcPr>
            <w:tcW w:w="2588" w:type="pct"/>
            <w:shd w:val="clear" w:color="auto" w:fill="auto"/>
          </w:tcPr>
          <w:p w14:paraId="09F62C10"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Pulsador de emergencia con retención</w:t>
            </w:r>
          </w:p>
        </w:tc>
        <w:tc>
          <w:tcPr>
            <w:tcW w:w="1007" w:type="pct"/>
            <w:shd w:val="clear" w:color="auto" w:fill="auto"/>
            <w:vAlign w:val="center"/>
          </w:tcPr>
          <w:p w14:paraId="44050EFF"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w:t>
            </w:r>
          </w:p>
        </w:tc>
        <w:tc>
          <w:tcPr>
            <w:tcW w:w="917" w:type="pct"/>
            <w:shd w:val="clear" w:color="auto" w:fill="auto"/>
            <w:vAlign w:val="center"/>
          </w:tcPr>
          <w:p w14:paraId="111D146C"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SCHNEIDER</w:t>
            </w:r>
          </w:p>
        </w:tc>
      </w:tr>
      <w:tr w:rsidR="00BF4B7F" w:rsidRPr="00F10394" w14:paraId="5DC804EF"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11DC2504"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SE4</w:t>
            </w:r>
          </w:p>
        </w:tc>
        <w:tc>
          <w:tcPr>
            <w:tcW w:w="2588" w:type="pct"/>
            <w:shd w:val="clear" w:color="auto" w:fill="auto"/>
          </w:tcPr>
          <w:p w14:paraId="4584CB1E"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Pulsador de emergencia con retención</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12710E60"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w:t>
            </w:r>
          </w:p>
        </w:tc>
        <w:tc>
          <w:tcPr>
            <w:tcW w:w="917" w:type="pct"/>
            <w:shd w:val="clear" w:color="auto" w:fill="auto"/>
            <w:vAlign w:val="center"/>
          </w:tcPr>
          <w:p w14:paraId="16412F80"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SCHNEIDER</w:t>
            </w:r>
          </w:p>
        </w:tc>
      </w:tr>
      <w:tr w:rsidR="00BF4B7F" w:rsidRPr="00F10394" w14:paraId="40630EFC"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5D7230F2"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SR</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00CC91E1"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Pulsador de rearme</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43050FAC"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w:t>
            </w:r>
          </w:p>
        </w:tc>
        <w:tc>
          <w:tcPr>
            <w:tcW w:w="917" w:type="pct"/>
            <w:shd w:val="clear" w:color="auto" w:fill="auto"/>
            <w:vAlign w:val="center"/>
          </w:tcPr>
          <w:p w14:paraId="34371666"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SCHNEIDER</w:t>
            </w:r>
          </w:p>
        </w:tc>
      </w:tr>
      <w:tr w:rsidR="00BF4B7F" w:rsidRPr="00F10394" w14:paraId="2E771E5F"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3342C1C6"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S100</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231095CF"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Pulsador de rearme</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4E4FE79C"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w:t>
            </w:r>
          </w:p>
        </w:tc>
        <w:tc>
          <w:tcPr>
            <w:tcW w:w="917" w:type="pct"/>
            <w:shd w:val="clear" w:color="auto" w:fill="auto"/>
            <w:vAlign w:val="center"/>
          </w:tcPr>
          <w:p w14:paraId="6A753B76"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SCHNEIDER</w:t>
            </w:r>
          </w:p>
        </w:tc>
      </w:tr>
      <w:tr w:rsidR="00BF4B7F" w:rsidRPr="00F10394" w14:paraId="7F8D0F5E"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2AD4E9B2"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KE1</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45161A92"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Módulo de seguridad</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7C0622C2"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XPS-AC5121</w:t>
            </w:r>
          </w:p>
        </w:tc>
        <w:tc>
          <w:tcPr>
            <w:tcW w:w="917" w:type="pct"/>
            <w:shd w:val="clear" w:color="auto" w:fill="auto"/>
            <w:vAlign w:val="center"/>
          </w:tcPr>
          <w:p w14:paraId="127076DF"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SCHNEIDER</w:t>
            </w:r>
          </w:p>
        </w:tc>
      </w:tr>
      <w:tr w:rsidR="00BF4B7F" w:rsidRPr="00F10394" w14:paraId="218BBD4D"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6193787D"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KE3</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7182509D"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Módulo de seguridad</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2F5B84E2"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XPS-AC5121</w:t>
            </w:r>
          </w:p>
        </w:tc>
        <w:tc>
          <w:tcPr>
            <w:tcW w:w="917" w:type="pct"/>
            <w:shd w:val="clear" w:color="auto" w:fill="auto"/>
            <w:vAlign w:val="center"/>
          </w:tcPr>
          <w:p w14:paraId="650590AA"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SCHNEIDER</w:t>
            </w:r>
          </w:p>
        </w:tc>
      </w:tr>
      <w:tr w:rsidR="00BF4B7F" w:rsidRPr="00F10394" w14:paraId="03C86A90"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08E9E9E6"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KE4</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10BED581"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Módulo de seguridad</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04116B24"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XPS-AC5121</w:t>
            </w:r>
          </w:p>
        </w:tc>
        <w:tc>
          <w:tcPr>
            <w:tcW w:w="917" w:type="pct"/>
            <w:shd w:val="clear" w:color="auto" w:fill="auto"/>
            <w:vAlign w:val="center"/>
          </w:tcPr>
          <w:p w14:paraId="2B47FD2D"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SCHNEIDER</w:t>
            </w:r>
          </w:p>
        </w:tc>
      </w:tr>
      <w:tr w:rsidR="00BF4B7F" w:rsidRPr="00F10394" w14:paraId="32D7E0B3"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3AACC72B"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KE5</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11618096"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Módulo de seguridad</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648EA44D"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XPS-AC5121</w:t>
            </w:r>
          </w:p>
        </w:tc>
        <w:tc>
          <w:tcPr>
            <w:tcW w:w="917" w:type="pct"/>
            <w:shd w:val="clear" w:color="auto" w:fill="auto"/>
            <w:vAlign w:val="center"/>
          </w:tcPr>
          <w:p w14:paraId="4F420573"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SCHNEIDER</w:t>
            </w:r>
          </w:p>
        </w:tc>
      </w:tr>
      <w:tr w:rsidR="00BF4B7F" w:rsidRPr="00F10394" w14:paraId="026DD7AC"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1ED3F74A"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KE2</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44C29791"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Contactor</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783D6CAA"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AF09-30-00-11</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677EB18A"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ABB</w:t>
            </w:r>
          </w:p>
        </w:tc>
      </w:tr>
      <w:tr w:rsidR="00BF4B7F" w:rsidRPr="00F10394" w14:paraId="2C816097"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4AF7A179"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KMLR</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18FA7D72"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Contactor</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5CAB4AC4"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AF26-30-00-11</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32601E91"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ABB</w:t>
            </w:r>
          </w:p>
        </w:tc>
      </w:tr>
      <w:tr w:rsidR="00BF4B7F" w:rsidRPr="00F10394" w14:paraId="04FB4D79"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7A63585E"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KMLA</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50421458"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Contactor</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12135A19"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AF26-30-00-11</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0B743AAA"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ABB</w:t>
            </w:r>
          </w:p>
        </w:tc>
      </w:tr>
      <w:tr w:rsidR="00BF4B7F" w:rsidRPr="00F10394" w14:paraId="6F18F784"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37D7D9E6"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S3</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6ECF1635"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Microinterruptor de emergencia puerta 1 rodillo encolador</w:t>
            </w:r>
          </w:p>
        </w:tc>
        <w:tc>
          <w:tcPr>
            <w:tcW w:w="1007" w:type="pct"/>
            <w:shd w:val="clear" w:color="auto" w:fill="auto"/>
            <w:vAlign w:val="center"/>
          </w:tcPr>
          <w:p w14:paraId="1993DE4D"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w:t>
            </w:r>
          </w:p>
        </w:tc>
        <w:tc>
          <w:tcPr>
            <w:tcW w:w="917" w:type="pct"/>
            <w:shd w:val="clear" w:color="auto" w:fill="auto"/>
            <w:vAlign w:val="center"/>
          </w:tcPr>
          <w:p w14:paraId="58C3EAF1"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w:t>
            </w:r>
          </w:p>
        </w:tc>
      </w:tr>
      <w:tr w:rsidR="00BF4B7F" w:rsidRPr="00F10394" w14:paraId="65E80E33"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2BDC663C"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S5</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414AD933"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Microinterruptor leva rodillos altos</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6F7B455A"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67208701"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w:t>
            </w:r>
          </w:p>
        </w:tc>
      </w:tr>
      <w:tr w:rsidR="00BF4B7F" w:rsidRPr="00F10394" w14:paraId="3EBAF867"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12759664"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Q+</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44174854"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Interruptor magnetotérmico</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4C3E9BBA"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S201C2</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18E906EA"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ABB</w:t>
            </w:r>
          </w:p>
        </w:tc>
      </w:tr>
      <w:tr w:rsidR="00BF4B7F" w:rsidRPr="00F10394" w14:paraId="5E5B0748"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25D86681"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Q+2</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79E12998" w14:textId="77777777" w:rsidR="00BF4B7F" w:rsidRPr="0090064C" w:rsidRDefault="00BF4B7F" w:rsidP="00650C76">
            <w:pPr>
              <w:spacing w:line="240" w:lineRule="atLeast"/>
              <w:rPr>
                <w:rFonts w:cs="Arial"/>
                <w:color w:val="000000"/>
                <w:sz w:val="20"/>
                <w:szCs w:val="20"/>
              </w:rPr>
            </w:pPr>
            <w:r w:rsidRPr="0090064C">
              <w:rPr>
                <w:sz w:val="20"/>
                <w:szCs w:val="20"/>
              </w:rPr>
              <w:t>Interruptor magnetotérmico</w:t>
            </w:r>
          </w:p>
        </w:tc>
        <w:tc>
          <w:tcPr>
            <w:tcW w:w="1007" w:type="pct"/>
            <w:tcBorders>
              <w:top w:val="single" w:sz="4" w:space="0" w:color="auto"/>
              <w:left w:val="single" w:sz="4" w:space="0" w:color="auto"/>
              <w:bottom w:val="single" w:sz="4" w:space="0" w:color="auto"/>
              <w:right w:val="single" w:sz="4" w:space="0" w:color="auto"/>
            </w:tcBorders>
            <w:shd w:val="clear" w:color="auto" w:fill="auto"/>
          </w:tcPr>
          <w:p w14:paraId="4E05980A" w14:textId="77777777" w:rsidR="00BF4B7F" w:rsidRPr="0090064C" w:rsidRDefault="00BF4B7F" w:rsidP="00650C76">
            <w:pPr>
              <w:spacing w:line="240" w:lineRule="atLeast"/>
              <w:jc w:val="center"/>
              <w:rPr>
                <w:rFonts w:cs="Arial"/>
                <w:color w:val="000000"/>
                <w:sz w:val="20"/>
                <w:szCs w:val="20"/>
              </w:rPr>
            </w:pPr>
            <w:r w:rsidRPr="0090064C">
              <w:rPr>
                <w:sz w:val="20"/>
                <w:szCs w:val="20"/>
              </w:rPr>
              <w:t>S201C4</w:t>
            </w:r>
          </w:p>
        </w:tc>
        <w:tc>
          <w:tcPr>
            <w:tcW w:w="917" w:type="pct"/>
            <w:tcBorders>
              <w:top w:val="single" w:sz="4" w:space="0" w:color="auto"/>
              <w:left w:val="single" w:sz="4" w:space="0" w:color="auto"/>
              <w:bottom w:val="single" w:sz="4" w:space="0" w:color="auto"/>
              <w:right w:val="single" w:sz="4" w:space="0" w:color="auto"/>
            </w:tcBorders>
            <w:shd w:val="clear" w:color="auto" w:fill="auto"/>
          </w:tcPr>
          <w:p w14:paraId="47A6A028" w14:textId="77777777" w:rsidR="00BF4B7F" w:rsidRPr="0090064C" w:rsidRDefault="00BF4B7F" w:rsidP="00650C76">
            <w:pPr>
              <w:spacing w:line="240" w:lineRule="atLeast"/>
              <w:jc w:val="center"/>
              <w:rPr>
                <w:rFonts w:cs="Arial"/>
                <w:color w:val="000000"/>
                <w:sz w:val="20"/>
                <w:szCs w:val="20"/>
              </w:rPr>
            </w:pPr>
            <w:r w:rsidRPr="0090064C">
              <w:rPr>
                <w:sz w:val="20"/>
                <w:szCs w:val="20"/>
              </w:rPr>
              <w:t>ABB</w:t>
            </w:r>
          </w:p>
        </w:tc>
      </w:tr>
      <w:tr w:rsidR="00BF4B7F" w:rsidRPr="00F10394" w14:paraId="3D0C8B48"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65332C72"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QE</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773D02B4" w14:textId="77777777" w:rsidR="00BF4B7F" w:rsidRPr="0090064C" w:rsidRDefault="00BF4B7F" w:rsidP="00650C76">
            <w:pPr>
              <w:spacing w:line="240" w:lineRule="atLeast"/>
              <w:rPr>
                <w:rFonts w:cs="Arial"/>
                <w:color w:val="000000"/>
                <w:sz w:val="20"/>
                <w:szCs w:val="20"/>
              </w:rPr>
            </w:pPr>
            <w:r w:rsidRPr="0090064C">
              <w:rPr>
                <w:sz w:val="20"/>
                <w:szCs w:val="20"/>
              </w:rPr>
              <w:t>Interruptor magnetotérmico</w:t>
            </w:r>
          </w:p>
        </w:tc>
        <w:tc>
          <w:tcPr>
            <w:tcW w:w="1007" w:type="pct"/>
            <w:tcBorders>
              <w:top w:val="single" w:sz="4" w:space="0" w:color="auto"/>
              <w:left w:val="single" w:sz="4" w:space="0" w:color="auto"/>
              <w:bottom w:val="single" w:sz="4" w:space="0" w:color="auto"/>
              <w:right w:val="single" w:sz="4" w:space="0" w:color="auto"/>
            </w:tcBorders>
            <w:shd w:val="clear" w:color="auto" w:fill="auto"/>
          </w:tcPr>
          <w:p w14:paraId="7A9DA5CE" w14:textId="77777777" w:rsidR="00BF4B7F" w:rsidRPr="0090064C" w:rsidRDefault="00BF4B7F" w:rsidP="00650C76">
            <w:pPr>
              <w:spacing w:line="240" w:lineRule="atLeast"/>
              <w:jc w:val="center"/>
              <w:rPr>
                <w:rFonts w:cs="Arial"/>
                <w:color w:val="000000"/>
                <w:sz w:val="20"/>
                <w:szCs w:val="20"/>
              </w:rPr>
            </w:pPr>
            <w:r w:rsidRPr="0090064C">
              <w:rPr>
                <w:sz w:val="20"/>
                <w:szCs w:val="20"/>
              </w:rPr>
              <w:t>S201C2</w:t>
            </w:r>
          </w:p>
        </w:tc>
        <w:tc>
          <w:tcPr>
            <w:tcW w:w="917" w:type="pct"/>
            <w:tcBorders>
              <w:top w:val="single" w:sz="4" w:space="0" w:color="auto"/>
              <w:left w:val="single" w:sz="4" w:space="0" w:color="auto"/>
              <w:bottom w:val="single" w:sz="4" w:space="0" w:color="auto"/>
              <w:right w:val="single" w:sz="4" w:space="0" w:color="auto"/>
            </w:tcBorders>
            <w:shd w:val="clear" w:color="auto" w:fill="auto"/>
          </w:tcPr>
          <w:p w14:paraId="0CEEB7C4" w14:textId="77777777" w:rsidR="00BF4B7F" w:rsidRPr="0090064C" w:rsidRDefault="00BF4B7F" w:rsidP="00650C76">
            <w:pPr>
              <w:spacing w:line="240" w:lineRule="atLeast"/>
              <w:jc w:val="center"/>
              <w:rPr>
                <w:rFonts w:cs="Arial"/>
                <w:color w:val="000000"/>
                <w:sz w:val="20"/>
                <w:szCs w:val="20"/>
              </w:rPr>
            </w:pPr>
            <w:r w:rsidRPr="0090064C">
              <w:rPr>
                <w:sz w:val="20"/>
                <w:szCs w:val="20"/>
              </w:rPr>
              <w:t>ABB</w:t>
            </w:r>
          </w:p>
        </w:tc>
      </w:tr>
      <w:tr w:rsidR="00BF4B7F" w:rsidRPr="00F10394" w14:paraId="07828A17"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25482206"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G1</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5B4E03FD"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Inversor rodillo esmaltador</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5AFBE982"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ACS355</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0D3A0FF3"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ABB</w:t>
            </w:r>
          </w:p>
        </w:tc>
      </w:tr>
      <w:tr w:rsidR="00BF4B7F" w:rsidRPr="00F10394" w14:paraId="6C2A7101"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35F8394C"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G2</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0EBAE125" w14:textId="77777777" w:rsidR="00BF4B7F" w:rsidRPr="0090064C" w:rsidRDefault="00BF4B7F" w:rsidP="00650C76">
            <w:pPr>
              <w:spacing w:line="240" w:lineRule="atLeast"/>
              <w:rPr>
                <w:rFonts w:cs="Arial"/>
                <w:color w:val="000000"/>
                <w:sz w:val="20"/>
                <w:szCs w:val="20"/>
              </w:rPr>
            </w:pPr>
            <w:r w:rsidRPr="0090064C">
              <w:rPr>
                <w:rFonts w:cs="Arial"/>
                <w:color w:val="000000"/>
                <w:sz w:val="20"/>
                <w:szCs w:val="20"/>
              </w:rPr>
              <w:t>Inversor rodillo dosificador</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325BF553"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ACS355</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0CDF436D"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ABB</w:t>
            </w:r>
          </w:p>
        </w:tc>
      </w:tr>
      <w:tr w:rsidR="00BF4B7F" w:rsidRPr="00F10394" w14:paraId="295BAB31"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333E2D59"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G7</w:t>
            </w:r>
          </w:p>
        </w:tc>
        <w:tc>
          <w:tcPr>
            <w:tcW w:w="2588" w:type="pct"/>
            <w:tcBorders>
              <w:top w:val="single" w:sz="4" w:space="0" w:color="auto"/>
              <w:left w:val="single" w:sz="4" w:space="0" w:color="auto"/>
              <w:bottom w:val="single" w:sz="4" w:space="0" w:color="auto"/>
              <w:right w:val="single" w:sz="4" w:space="0" w:color="auto"/>
            </w:tcBorders>
            <w:shd w:val="clear" w:color="auto" w:fill="auto"/>
          </w:tcPr>
          <w:p w14:paraId="735E7E14" w14:textId="77777777" w:rsidR="00BF4B7F" w:rsidRPr="0090064C" w:rsidRDefault="00BF4B7F" w:rsidP="00650C76">
            <w:pPr>
              <w:spacing w:line="240" w:lineRule="atLeast"/>
              <w:rPr>
                <w:rFonts w:cs="Arial"/>
                <w:color w:val="000000"/>
                <w:sz w:val="20"/>
                <w:szCs w:val="20"/>
              </w:rPr>
            </w:pPr>
            <w:r>
              <w:rPr>
                <w:rFonts w:cs="Arial"/>
                <w:color w:val="000000"/>
                <w:sz w:val="20"/>
                <w:szCs w:val="20"/>
              </w:rPr>
              <w:t xml:space="preserve">Accionamiento </w:t>
            </w:r>
            <w:r w:rsidRPr="0090064C">
              <w:rPr>
                <w:rFonts w:cs="Arial"/>
                <w:color w:val="000000"/>
                <w:sz w:val="20"/>
                <w:szCs w:val="20"/>
              </w:rPr>
              <w:t xml:space="preserve">rodillos </w:t>
            </w:r>
            <w:r>
              <w:rPr>
                <w:rFonts w:cs="Arial"/>
                <w:color w:val="000000"/>
                <w:sz w:val="20"/>
                <w:szCs w:val="20"/>
              </w:rPr>
              <w:t>eje Y</w:t>
            </w:r>
            <w:r w:rsidRPr="0090064C">
              <w:rPr>
                <w:rFonts w:cs="Arial"/>
                <w:color w:val="000000"/>
                <w:sz w:val="20"/>
                <w:szCs w:val="20"/>
              </w:rPr>
              <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0B17C1CD"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MOTIFLEX E180</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297284C1" w14:textId="77777777" w:rsidR="00BF4B7F" w:rsidRPr="0090064C" w:rsidRDefault="00BF4B7F" w:rsidP="00650C76">
            <w:pPr>
              <w:spacing w:line="240" w:lineRule="atLeast"/>
              <w:jc w:val="center"/>
              <w:rPr>
                <w:rFonts w:cs="Arial"/>
                <w:color w:val="000000"/>
                <w:sz w:val="20"/>
                <w:szCs w:val="20"/>
              </w:rPr>
            </w:pPr>
            <w:r w:rsidRPr="0090064C">
              <w:rPr>
                <w:rFonts w:cs="Arial"/>
                <w:color w:val="000000"/>
                <w:sz w:val="20"/>
                <w:szCs w:val="20"/>
              </w:rPr>
              <w:t>ABB</w:t>
            </w:r>
          </w:p>
        </w:tc>
      </w:tr>
    </w:tbl>
    <w:p w14:paraId="3CC350CA" w14:textId="77777777" w:rsidR="00BF4B7F" w:rsidRDefault="00BF4B7F" w:rsidP="00BF4B7F">
      <w:pPr>
        <w:rPr>
          <w:szCs w:val="20"/>
        </w:rPr>
      </w:pPr>
      <w:r>
        <w:rPr>
          <w:szCs w:val="20"/>
        </w:rPr>
        <w:t># Ver esquema eléctrico y lista de componentes</w:t>
      </w:r>
    </w:p>
    <w:p w14:paraId="79FE3175" w14:textId="77777777" w:rsidR="009E6F06" w:rsidRDefault="009E6F06" w:rsidP="009E6F06">
      <w:pPr>
        <w:rPr>
          <w:szCs w:val="20"/>
        </w:rPr>
      </w:pPr>
    </w:p>
    <w:p w14:paraId="27BC5B1A" w14:textId="77777777" w:rsidR="009E6F06" w:rsidRPr="00F10394" w:rsidRDefault="009E6F06" w:rsidP="009E6F06">
      <w:pPr>
        <w:pStyle w:val="Didascalia"/>
        <w:rPr>
          <w:kern w:val="28"/>
          <w:sz w:val="28"/>
        </w:rPr>
      </w:pPr>
      <w:bookmarkStart w:id="904" w:name="_Toc513909154"/>
      <w:bookmarkStart w:id="905" w:name="_Toc49334342"/>
      <w:bookmarkStart w:id="906" w:name="_Toc69377254"/>
      <w:bookmarkStart w:id="907" w:name="_Toc496006538"/>
      <w:bookmarkEnd w:id="898"/>
      <w:r>
        <w:t xml:space="preserve">Tabla 12 </w:t>
      </w:r>
      <w:r w:rsidR="00047926">
        <w:fldChar w:fldCharType="begin"/>
      </w:r>
      <w:r w:rsidR="00047926">
        <w:instrText xml:space="preserve"> SEQ Tabella \* ARABIC </w:instrText>
      </w:r>
      <w:r w:rsidR="00047926">
        <w:fldChar w:fldCharType="separate"/>
      </w:r>
      <w:r w:rsidR="00CE31BE">
        <w:rPr>
          <w:noProof/>
        </w:rPr>
        <w:t>Di</w:t>
      </w:r>
      <w:r w:rsidR="00047926">
        <w:rPr>
          <w:noProof/>
        </w:rPr>
        <w:fldChar w:fldCharType="end"/>
      </w:r>
      <w:r w:rsidRPr="00F10394">
        <w:t xml:space="preserve">spositivos de seguridad utilizados en </w:t>
      </w:r>
      <w:r>
        <w:t xml:space="preserve">el circuito de parada de emergencia </w:t>
      </w:r>
      <w:bookmarkEnd w:id="904"/>
      <w:r>
        <w:t>– rodillo encolador - cintas</w:t>
      </w:r>
      <w:bookmarkEnd w:id="905"/>
      <w:bookmarkEnd w:id="906"/>
    </w:p>
    <w:p w14:paraId="7FFFC930" w14:textId="77777777" w:rsidR="009E6F06" w:rsidRPr="00F10394" w:rsidRDefault="009E6F06" w:rsidP="009E6F06">
      <w:pPr>
        <w:keepNext/>
        <w:spacing w:before="120" w:after="120"/>
        <w:outlineLvl w:val="0"/>
        <w:rPr>
          <w:rFonts w:eastAsia="Helvetica"/>
          <w:b/>
          <w:kern w:val="28"/>
          <w:sz w:val="28"/>
          <w:szCs w:val="20"/>
        </w:rPr>
      </w:pPr>
      <w:bookmarkStart w:id="908" w:name="_Toc503631645"/>
      <w:bookmarkStart w:id="909" w:name="_Toc508287459"/>
      <w:bookmarkEnd w:id="907"/>
      <w:r w:rsidRPr="00F10394">
        <w:rPr>
          <w:rFonts w:eastAsia="Helvetica"/>
          <w:b/>
          <w:kern w:val="28"/>
          <w:sz w:val="28"/>
          <w:szCs w:val="20"/>
        </w:rPr>
        <w:br w:type="page"/>
      </w:r>
      <w:r w:rsidRPr="00F10394">
        <w:rPr>
          <w:rFonts w:eastAsia="Helvetica"/>
          <w:b/>
          <w:kern w:val="28"/>
          <w:sz w:val="28"/>
          <w:szCs w:val="20"/>
        </w:rPr>
        <w:lastRenderedPageBreak/>
        <w:t>Mantenimientos programados</w:t>
      </w:r>
      <w:bookmarkEnd w:id="908"/>
      <w:bookmarkEnd w:id="909"/>
    </w:p>
    <w:p w14:paraId="12D620FD" w14:textId="77777777" w:rsidR="009E6F06" w:rsidRPr="00F10394" w:rsidRDefault="009E6F06" w:rsidP="009E6F06">
      <w:pPr>
        <w:ind w:left="144"/>
        <w:textAlignment w:val="baseline"/>
        <w:rPr>
          <w:rFonts w:eastAsia="Helvetica" w:cs="Arial"/>
          <w:color w:val="000000"/>
        </w:rPr>
      </w:pPr>
    </w:p>
    <w:p w14:paraId="3BBC48C7" w14:textId="77777777" w:rsidR="009E6F06" w:rsidRPr="00F10394" w:rsidRDefault="009E6F06" w:rsidP="009E6F06">
      <w:pPr>
        <w:ind w:left="142"/>
        <w:textAlignment w:val="baseline"/>
        <w:rPr>
          <w:rFonts w:eastAsia="Helvetica" w:cs="Arial"/>
          <w:color w:val="000000"/>
        </w:rPr>
      </w:pPr>
      <w:r w:rsidRPr="00F10394">
        <w:rPr>
          <w:rFonts w:eastAsia="Helvetica" w:cs="Arial"/>
          <w:color w:val="000000"/>
        </w:rPr>
        <w:t>Los componentes utilizados para realizar la función de seguridad deben ser reemplazados después de la puesta en servicio de la máquina dentro del número de años indicado en la tabla siguiente.</w:t>
      </w:r>
    </w:p>
    <w:p w14:paraId="4140BCFB" w14:textId="77777777" w:rsidR="009E6F06" w:rsidRPr="00F10394" w:rsidRDefault="009E6F06" w:rsidP="009E6F06">
      <w:pPr>
        <w:ind w:left="142"/>
        <w:textAlignment w:val="baseline"/>
        <w:rPr>
          <w:rFonts w:eastAsia="Helvetica" w:cs="Arial"/>
          <w:color w:val="000000"/>
        </w:rPr>
      </w:pPr>
      <w:r w:rsidRPr="00F10394">
        <w:rPr>
          <w:rFonts w:eastAsia="Helvetica" w:cs="Arial"/>
          <w:color w:val="000000"/>
        </w:rPr>
        <w:t>El usuario es responsable de mantener bajo control los tiempos de reemplazo.</w:t>
      </w:r>
    </w:p>
    <w:p w14:paraId="6B9EB5FC" w14:textId="77777777" w:rsidR="009E6F06" w:rsidRPr="00F10394" w:rsidRDefault="009E6F06" w:rsidP="009E6F06">
      <w:pPr>
        <w:ind w:left="142"/>
        <w:textAlignment w:val="baseline"/>
        <w:rPr>
          <w:rFonts w:eastAsia="Helvetica" w:cs="Arial"/>
          <w:color w:val="000000"/>
        </w:rPr>
      </w:pPr>
      <w:r w:rsidRPr="00F10394">
        <w:rPr>
          <w:rFonts w:eastAsia="Helvetica" w:cs="Arial"/>
          <w:color w:val="000000"/>
        </w:rPr>
        <w:t>Después del primer reemplazo, los sucesivos deben ocurrir con la misma periodicidad a condición de que los dispositivos utilizados presenten las mismas características de confiabilidad. Hacer referencia a los códigos de los productos utilizados reportados en los esquemas eléctricos que acompañan la máquina.</w:t>
      </w:r>
    </w:p>
    <w:p w14:paraId="42B8655B" w14:textId="77777777" w:rsidR="009E6F06" w:rsidRPr="00F10394" w:rsidRDefault="009E6F06" w:rsidP="009E6F06">
      <w:pPr>
        <w:ind w:left="142"/>
        <w:textAlignment w:val="baseline"/>
        <w:rPr>
          <w:rFonts w:eastAsia="Helvetica" w:cs="Arial"/>
          <w:color w:val="000000"/>
        </w:rPr>
      </w:pPr>
      <w:r w:rsidRPr="00F10394">
        <w:rPr>
          <w:rFonts w:eastAsia="Helvetica" w:cs="Arial"/>
          <w:color w:val="000000"/>
        </w:rPr>
        <w:t>El fabricante está disponible para cualquier información.</w:t>
      </w:r>
    </w:p>
    <w:p w14:paraId="6E773E13" w14:textId="77777777" w:rsidR="00BF4B7F" w:rsidRPr="00F10394" w:rsidRDefault="00BF4B7F" w:rsidP="00BF4B7F">
      <w:pPr>
        <w:ind w:left="142"/>
        <w:textAlignment w:val="baseline"/>
        <w:rPr>
          <w:rFonts w:eastAsia="Helvetica" w:cs="Arial"/>
          <w:color w:val="000000"/>
        </w:rPr>
      </w:pPr>
      <w:bookmarkStart w:id="910" w:name="_Toc513909155"/>
      <w:bookmarkStart w:id="911" w:name="_Toc49334343"/>
      <w:bookmarkStart w:id="912" w:name="_Toc69377255"/>
      <w:bookmarkStart w:id="913" w:name="_Toc503631647"/>
      <w:r w:rsidRPr="00F10394">
        <w:rPr>
          <w:rFonts w:eastAsia="Helvetica" w:cs="Arial"/>
          <w:color w:val="000000"/>
        </w:rPr>
        <w:t>El fabricante está disponible para cualquier información.</w:t>
      </w:r>
    </w:p>
    <w:p w14:paraId="6F955104" w14:textId="77777777" w:rsidR="00BF4B7F" w:rsidRPr="00F10394" w:rsidRDefault="00BF4B7F" w:rsidP="00BF4B7F">
      <w:pPr>
        <w:rPr>
          <w:rFonts w:eastAsia="Helvetica"/>
          <w:lang w:eastAsia="en-US"/>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
        <w:gridCol w:w="5101"/>
        <w:gridCol w:w="1985"/>
        <w:gridCol w:w="1808"/>
      </w:tblGrid>
      <w:tr w:rsidR="00BF4B7F" w:rsidRPr="002730A8" w14:paraId="3AAADA2A" w14:textId="77777777" w:rsidTr="00650C76">
        <w:tc>
          <w:tcPr>
            <w:tcW w:w="488" w:type="pct"/>
            <w:shd w:val="clear" w:color="auto" w:fill="auto"/>
          </w:tcPr>
          <w:p w14:paraId="4E51F8DE" w14:textId="77777777" w:rsidR="00BF4B7F" w:rsidRPr="002730A8" w:rsidRDefault="00BF4B7F" w:rsidP="00650C76">
            <w:pPr>
              <w:spacing w:line="240" w:lineRule="atLeast"/>
              <w:jc w:val="center"/>
              <w:rPr>
                <w:rFonts w:cs="Arial"/>
                <w:b/>
                <w:color w:val="000000"/>
              </w:rPr>
            </w:pPr>
            <w:r w:rsidRPr="002730A8">
              <w:rPr>
                <w:rFonts w:cs="Arial"/>
                <w:b/>
                <w:color w:val="000000"/>
              </w:rPr>
              <w:t>Id</w:t>
            </w:r>
          </w:p>
        </w:tc>
        <w:tc>
          <w:tcPr>
            <w:tcW w:w="2588" w:type="pct"/>
            <w:shd w:val="clear" w:color="auto" w:fill="auto"/>
          </w:tcPr>
          <w:p w14:paraId="39C54493" w14:textId="77777777" w:rsidR="00BF4B7F" w:rsidRPr="002730A8" w:rsidRDefault="00BF4B7F" w:rsidP="00650C76">
            <w:pPr>
              <w:spacing w:line="240" w:lineRule="atLeast"/>
              <w:jc w:val="center"/>
              <w:rPr>
                <w:rFonts w:cs="Arial"/>
                <w:b/>
                <w:color w:val="000000"/>
              </w:rPr>
            </w:pPr>
            <w:r w:rsidRPr="002730A8">
              <w:rPr>
                <w:rFonts w:cs="Arial"/>
                <w:b/>
                <w:color w:val="000000"/>
              </w:rPr>
              <w:t>Dispositivo</w:t>
            </w:r>
          </w:p>
        </w:tc>
        <w:tc>
          <w:tcPr>
            <w:tcW w:w="1007" w:type="pct"/>
            <w:shd w:val="clear" w:color="auto" w:fill="auto"/>
          </w:tcPr>
          <w:p w14:paraId="5FE492C4" w14:textId="77777777" w:rsidR="00BF4B7F" w:rsidRPr="002730A8" w:rsidRDefault="00BF4B7F" w:rsidP="00650C76">
            <w:pPr>
              <w:spacing w:line="240" w:lineRule="atLeast"/>
              <w:jc w:val="center"/>
              <w:rPr>
                <w:rFonts w:cs="Arial"/>
                <w:b/>
                <w:color w:val="000000"/>
              </w:rPr>
            </w:pPr>
            <w:r w:rsidRPr="002730A8">
              <w:rPr>
                <w:rFonts w:cs="Arial"/>
                <w:b/>
                <w:color w:val="000000"/>
              </w:rPr>
              <w:t>Código</w:t>
            </w:r>
          </w:p>
        </w:tc>
        <w:tc>
          <w:tcPr>
            <w:tcW w:w="917" w:type="pct"/>
            <w:shd w:val="clear" w:color="auto" w:fill="auto"/>
          </w:tcPr>
          <w:p w14:paraId="5EDF6176" w14:textId="77777777" w:rsidR="00BF4B7F" w:rsidRPr="002730A8" w:rsidRDefault="00BF4B7F" w:rsidP="00650C76">
            <w:pPr>
              <w:spacing w:line="240" w:lineRule="atLeast"/>
              <w:jc w:val="center"/>
              <w:rPr>
                <w:rFonts w:cs="Arial"/>
                <w:b/>
                <w:color w:val="000000"/>
              </w:rPr>
            </w:pPr>
            <w:r w:rsidRPr="002730A8">
              <w:rPr>
                <w:rFonts w:cs="Arial"/>
                <w:b/>
                <w:color w:val="000000"/>
              </w:rPr>
              <w:t>Periodicidad de sustitución años</w:t>
            </w:r>
          </w:p>
        </w:tc>
      </w:tr>
      <w:tr w:rsidR="00BF4B7F" w:rsidRPr="002730A8" w14:paraId="21B94308" w14:textId="77777777" w:rsidTr="00650C76">
        <w:tc>
          <w:tcPr>
            <w:tcW w:w="488" w:type="pct"/>
            <w:shd w:val="clear" w:color="auto" w:fill="auto"/>
          </w:tcPr>
          <w:p w14:paraId="47803F1F" w14:textId="77777777" w:rsidR="00BF4B7F" w:rsidRPr="002730A8" w:rsidRDefault="00BF4B7F" w:rsidP="00650C76">
            <w:pPr>
              <w:spacing w:line="240" w:lineRule="atLeast"/>
              <w:jc w:val="center"/>
              <w:rPr>
                <w:rFonts w:cs="Arial"/>
                <w:color w:val="000000"/>
              </w:rPr>
            </w:pPr>
            <w:r w:rsidRPr="002730A8">
              <w:rPr>
                <w:rFonts w:cs="Arial"/>
                <w:color w:val="000000"/>
              </w:rPr>
              <w:t>SE1</w:t>
            </w:r>
          </w:p>
        </w:tc>
        <w:tc>
          <w:tcPr>
            <w:tcW w:w="2588" w:type="pct"/>
            <w:shd w:val="clear" w:color="auto" w:fill="auto"/>
            <w:vAlign w:val="center"/>
          </w:tcPr>
          <w:p w14:paraId="1E025524" w14:textId="77777777" w:rsidR="00BF4B7F" w:rsidRPr="002730A8" w:rsidRDefault="00BF4B7F" w:rsidP="00650C76">
            <w:pPr>
              <w:spacing w:line="240" w:lineRule="atLeast"/>
              <w:jc w:val="left"/>
              <w:rPr>
                <w:rFonts w:cs="Arial"/>
                <w:color w:val="000000"/>
              </w:rPr>
            </w:pPr>
            <w:r w:rsidRPr="002730A8">
              <w:rPr>
                <w:rFonts w:cs="Arial"/>
                <w:color w:val="000000"/>
              </w:rPr>
              <w:t>Pulsador de emergencia con retención</w:t>
            </w:r>
          </w:p>
        </w:tc>
        <w:tc>
          <w:tcPr>
            <w:tcW w:w="1007" w:type="pct"/>
            <w:shd w:val="clear" w:color="auto" w:fill="auto"/>
            <w:vAlign w:val="center"/>
          </w:tcPr>
          <w:p w14:paraId="5A89077D"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917" w:type="pct"/>
            <w:shd w:val="clear" w:color="auto" w:fill="auto"/>
            <w:vAlign w:val="center"/>
          </w:tcPr>
          <w:p w14:paraId="55F13634"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1A931BC1" w14:textId="77777777" w:rsidTr="00650C76">
        <w:tc>
          <w:tcPr>
            <w:tcW w:w="488" w:type="pct"/>
            <w:shd w:val="clear" w:color="auto" w:fill="auto"/>
          </w:tcPr>
          <w:p w14:paraId="5B4D5116" w14:textId="77777777" w:rsidR="00BF4B7F" w:rsidRPr="002730A8" w:rsidRDefault="00BF4B7F" w:rsidP="00650C76">
            <w:pPr>
              <w:spacing w:line="240" w:lineRule="atLeast"/>
              <w:jc w:val="center"/>
              <w:rPr>
                <w:rFonts w:cs="Arial"/>
                <w:color w:val="000000"/>
              </w:rPr>
            </w:pPr>
            <w:r w:rsidRPr="002730A8">
              <w:rPr>
                <w:rFonts w:cs="Arial"/>
                <w:color w:val="000000"/>
              </w:rPr>
              <w:t>SE2</w:t>
            </w:r>
          </w:p>
        </w:tc>
        <w:tc>
          <w:tcPr>
            <w:tcW w:w="2588" w:type="pct"/>
            <w:shd w:val="clear" w:color="auto" w:fill="auto"/>
            <w:vAlign w:val="center"/>
          </w:tcPr>
          <w:p w14:paraId="402CA843" w14:textId="77777777" w:rsidR="00BF4B7F" w:rsidRPr="002730A8" w:rsidRDefault="00BF4B7F" w:rsidP="00650C76">
            <w:pPr>
              <w:spacing w:line="240" w:lineRule="atLeast"/>
              <w:jc w:val="left"/>
              <w:rPr>
                <w:rFonts w:cs="Arial"/>
                <w:color w:val="000000"/>
              </w:rPr>
            </w:pPr>
            <w:r w:rsidRPr="002730A8">
              <w:rPr>
                <w:rFonts w:cs="Arial"/>
                <w:color w:val="000000"/>
              </w:rPr>
              <w:t>Pulsador de emergencia con retención</w:t>
            </w:r>
          </w:p>
        </w:tc>
        <w:tc>
          <w:tcPr>
            <w:tcW w:w="1007" w:type="pct"/>
            <w:shd w:val="clear" w:color="auto" w:fill="auto"/>
            <w:vAlign w:val="center"/>
          </w:tcPr>
          <w:p w14:paraId="0C3FE211"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917" w:type="pct"/>
            <w:shd w:val="clear" w:color="auto" w:fill="auto"/>
            <w:vAlign w:val="center"/>
          </w:tcPr>
          <w:p w14:paraId="09D063D8"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74CC8E8F" w14:textId="77777777" w:rsidTr="00650C76">
        <w:tc>
          <w:tcPr>
            <w:tcW w:w="488" w:type="pct"/>
            <w:shd w:val="clear" w:color="auto" w:fill="auto"/>
          </w:tcPr>
          <w:p w14:paraId="189C7D21" w14:textId="77777777" w:rsidR="00BF4B7F" w:rsidRPr="002730A8" w:rsidRDefault="00BF4B7F" w:rsidP="00650C76">
            <w:pPr>
              <w:spacing w:line="240" w:lineRule="atLeast"/>
              <w:jc w:val="center"/>
              <w:rPr>
                <w:rFonts w:cs="Arial"/>
                <w:color w:val="000000"/>
              </w:rPr>
            </w:pPr>
            <w:r w:rsidRPr="002730A8">
              <w:rPr>
                <w:rFonts w:cs="Arial"/>
                <w:color w:val="000000"/>
              </w:rPr>
              <w:t>SE3</w:t>
            </w:r>
          </w:p>
        </w:tc>
        <w:tc>
          <w:tcPr>
            <w:tcW w:w="2588" w:type="pct"/>
            <w:shd w:val="clear" w:color="auto" w:fill="auto"/>
            <w:vAlign w:val="center"/>
          </w:tcPr>
          <w:p w14:paraId="46790F70" w14:textId="77777777" w:rsidR="00BF4B7F" w:rsidRPr="002730A8" w:rsidRDefault="00BF4B7F" w:rsidP="00650C76">
            <w:pPr>
              <w:spacing w:line="240" w:lineRule="atLeast"/>
              <w:jc w:val="left"/>
              <w:rPr>
                <w:rFonts w:cs="Arial"/>
                <w:color w:val="000000"/>
              </w:rPr>
            </w:pPr>
            <w:r w:rsidRPr="002730A8">
              <w:rPr>
                <w:rFonts w:cs="Arial"/>
                <w:color w:val="000000"/>
              </w:rPr>
              <w:t>Pulsador de emergencia con retención</w:t>
            </w:r>
          </w:p>
        </w:tc>
        <w:tc>
          <w:tcPr>
            <w:tcW w:w="1007" w:type="pct"/>
            <w:shd w:val="clear" w:color="auto" w:fill="auto"/>
            <w:vAlign w:val="center"/>
          </w:tcPr>
          <w:p w14:paraId="2D521B39"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917" w:type="pct"/>
            <w:shd w:val="clear" w:color="auto" w:fill="auto"/>
            <w:vAlign w:val="center"/>
          </w:tcPr>
          <w:p w14:paraId="41EB23E3"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1177F0A4"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6685EEA5" w14:textId="77777777" w:rsidR="00BF4B7F" w:rsidRPr="002730A8" w:rsidRDefault="00BF4B7F" w:rsidP="00650C76">
            <w:pPr>
              <w:spacing w:line="240" w:lineRule="atLeast"/>
              <w:jc w:val="center"/>
              <w:rPr>
                <w:rFonts w:cs="Arial"/>
                <w:color w:val="000000"/>
              </w:rPr>
            </w:pPr>
            <w:r w:rsidRPr="002730A8">
              <w:rPr>
                <w:rFonts w:cs="Arial"/>
                <w:color w:val="000000"/>
              </w:rPr>
              <w:t>SE4</w:t>
            </w:r>
          </w:p>
        </w:tc>
        <w:tc>
          <w:tcPr>
            <w:tcW w:w="2588" w:type="pct"/>
            <w:shd w:val="clear" w:color="auto" w:fill="auto"/>
            <w:vAlign w:val="center"/>
          </w:tcPr>
          <w:p w14:paraId="3B2122F5" w14:textId="77777777" w:rsidR="00BF4B7F" w:rsidRPr="002730A8" w:rsidRDefault="00BF4B7F" w:rsidP="00650C76">
            <w:pPr>
              <w:spacing w:line="240" w:lineRule="atLeast"/>
              <w:jc w:val="left"/>
              <w:rPr>
                <w:rFonts w:cs="Arial"/>
                <w:color w:val="000000"/>
              </w:rPr>
            </w:pPr>
            <w:r w:rsidRPr="002730A8">
              <w:rPr>
                <w:rFonts w:cs="Arial"/>
                <w:color w:val="000000"/>
              </w:rPr>
              <w:t>Pulsador de emergencia con retención</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0146E3E1"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917" w:type="pct"/>
            <w:shd w:val="clear" w:color="auto" w:fill="auto"/>
            <w:vAlign w:val="center"/>
          </w:tcPr>
          <w:p w14:paraId="17A0DE2C"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58D63578"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41577A77" w14:textId="77777777" w:rsidR="00BF4B7F" w:rsidRPr="002730A8" w:rsidRDefault="00BF4B7F" w:rsidP="00650C76">
            <w:pPr>
              <w:spacing w:line="240" w:lineRule="atLeast"/>
              <w:jc w:val="center"/>
              <w:rPr>
                <w:rFonts w:cs="Arial"/>
                <w:color w:val="000000"/>
              </w:rPr>
            </w:pPr>
            <w:r w:rsidRPr="002730A8">
              <w:rPr>
                <w:rFonts w:cs="Arial"/>
                <w:color w:val="000000"/>
              </w:rPr>
              <w:t>SR</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5401EFDF" w14:textId="77777777" w:rsidR="00BF4B7F" w:rsidRPr="002730A8" w:rsidRDefault="00BF4B7F" w:rsidP="00650C76">
            <w:pPr>
              <w:spacing w:line="240" w:lineRule="atLeast"/>
              <w:jc w:val="left"/>
              <w:rPr>
                <w:rFonts w:cs="Arial"/>
                <w:color w:val="000000"/>
              </w:rPr>
            </w:pPr>
            <w:r w:rsidRPr="002730A8">
              <w:rPr>
                <w:rFonts w:cs="Arial"/>
                <w:color w:val="000000"/>
              </w:rPr>
              <w:t>Pulsador de rearme</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695C2EDA"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917" w:type="pct"/>
            <w:shd w:val="clear" w:color="auto" w:fill="auto"/>
            <w:vAlign w:val="center"/>
          </w:tcPr>
          <w:p w14:paraId="107E502B"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44A9A7A1"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2CCE311C" w14:textId="77777777" w:rsidR="00BF4B7F" w:rsidRPr="002730A8" w:rsidRDefault="00BF4B7F" w:rsidP="00650C76">
            <w:pPr>
              <w:spacing w:line="240" w:lineRule="atLeast"/>
              <w:jc w:val="center"/>
              <w:rPr>
                <w:rFonts w:cs="Arial"/>
                <w:color w:val="000000"/>
              </w:rPr>
            </w:pPr>
            <w:r w:rsidRPr="002730A8">
              <w:rPr>
                <w:rFonts w:cs="Arial"/>
                <w:color w:val="000000"/>
              </w:rPr>
              <w:t>S100</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7D3EC3F4" w14:textId="77777777" w:rsidR="00BF4B7F" w:rsidRPr="002730A8" w:rsidRDefault="00BF4B7F" w:rsidP="00650C76">
            <w:pPr>
              <w:spacing w:line="240" w:lineRule="atLeast"/>
              <w:jc w:val="left"/>
              <w:rPr>
                <w:rFonts w:cs="Arial"/>
                <w:color w:val="000000"/>
              </w:rPr>
            </w:pPr>
            <w:r w:rsidRPr="002730A8">
              <w:rPr>
                <w:rFonts w:cs="Arial"/>
                <w:color w:val="000000"/>
              </w:rPr>
              <w:t>Pulsador de rearme</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6BF05E1A"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917" w:type="pct"/>
            <w:shd w:val="clear" w:color="auto" w:fill="auto"/>
            <w:vAlign w:val="center"/>
          </w:tcPr>
          <w:p w14:paraId="7F56EC06"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14DA64B4"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3B90924C" w14:textId="77777777" w:rsidR="00BF4B7F" w:rsidRPr="002730A8" w:rsidRDefault="00BF4B7F" w:rsidP="00650C76">
            <w:pPr>
              <w:spacing w:line="240" w:lineRule="atLeast"/>
              <w:jc w:val="center"/>
              <w:rPr>
                <w:rFonts w:cs="Arial"/>
                <w:color w:val="000000"/>
              </w:rPr>
            </w:pPr>
            <w:r w:rsidRPr="002730A8">
              <w:rPr>
                <w:rFonts w:cs="Arial"/>
                <w:color w:val="000000"/>
              </w:rPr>
              <w:t>KE1</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34493A0A" w14:textId="77777777" w:rsidR="00BF4B7F" w:rsidRPr="002730A8" w:rsidRDefault="00BF4B7F" w:rsidP="00650C76">
            <w:pPr>
              <w:spacing w:line="240" w:lineRule="atLeast"/>
              <w:jc w:val="left"/>
              <w:rPr>
                <w:rFonts w:cs="Arial"/>
                <w:color w:val="000000"/>
              </w:rPr>
            </w:pPr>
            <w:r w:rsidRPr="002730A8">
              <w:rPr>
                <w:rFonts w:cs="Arial"/>
                <w:color w:val="000000"/>
              </w:rPr>
              <w:t>Módulo de seguridad</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78444F98" w14:textId="77777777" w:rsidR="00BF4B7F" w:rsidRPr="002730A8" w:rsidRDefault="00BF4B7F" w:rsidP="00650C76">
            <w:pPr>
              <w:spacing w:line="240" w:lineRule="atLeast"/>
              <w:jc w:val="center"/>
              <w:rPr>
                <w:rFonts w:cs="Arial"/>
                <w:color w:val="000000"/>
              </w:rPr>
            </w:pPr>
            <w:r w:rsidRPr="002730A8">
              <w:rPr>
                <w:rFonts w:cs="Arial"/>
                <w:color w:val="000000"/>
              </w:rPr>
              <w:t>XPS-AC5121</w:t>
            </w:r>
          </w:p>
        </w:tc>
        <w:tc>
          <w:tcPr>
            <w:tcW w:w="917" w:type="pct"/>
            <w:shd w:val="clear" w:color="auto" w:fill="auto"/>
            <w:vAlign w:val="center"/>
          </w:tcPr>
          <w:p w14:paraId="6FAE82BC"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76DD6B1E"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1956115A" w14:textId="77777777" w:rsidR="00BF4B7F" w:rsidRPr="002730A8" w:rsidRDefault="00BF4B7F" w:rsidP="00650C76">
            <w:pPr>
              <w:spacing w:line="240" w:lineRule="atLeast"/>
              <w:jc w:val="center"/>
              <w:rPr>
                <w:rFonts w:cs="Arial"/>
                <w:color w:val="000000"/>
              </w:rPr>
            </w:pPr>
            <w:r w:rsidRPr="002730A8">
              <w:rPr>
                <w:rFonts w:cs="Arial"/>
                <w:color w:val="000000"/>
              </w:rPr>
              <w:t>KE3</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15E479DF" w14:textId="77777777" w:rsidR="00BF4B7F" w:rsidRPr="002730A8" w:rsidRDefault="00BF4B7F" w:rsidP="00650C76">
            <w:pPr>
              <w:spacing w:line="240" w:lineRule="atLeast"/>
              <w:jc w:val="left"/>
              <w:rPr>
                <w:rFonts w:cs="Arial"/>
                <w:color w:val="000000"/>
              </w:rPr>
            </w:pPr>
            <w:r w:rsidRPr="002730A8">
              <w:rPr>
                <w:rFonts w:cs="Arial"/>
                <w:color w:val="000000"/>
              </w:rPr>
              <w:t>Módulo de seguridad</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7924211F" w14:textId="77777777" w:rsidR="00BF4B7F" w:rsidRPr="002730A8" w:rsidRDefault="00BF4B7F" w:rsidP="00650C76">
            <w:pPr>
              <w:spacing w:line="240" w:lineRule="atLeast"/>
              <w:jc w:val="center"/>
              <w:rPr>
                <w:rFonts w:cs="Arial"/>
                <w:color w:val="000000"/>
              </w:rPr>
            </w:pPr>
            <w:r w:rsidRPr="002730A8">
              <w:rPr>
                <w:rFonts w:cs="Arial"/>
                <w:color w:val="000000"/>
              </w:rPr>
              <w:t>XPS-AC5121</w:t>
            </w:r>
          </w:p>
        </w:tc>
        <w:tc>
          <w:tcPr>
            <w:tcW w:w="917" w:type="pct"/>
            <w:shd w:val="clear" w:color="auto" w:fill="auto"/>
            <w:vAlign w:val="center"/>
          </w:tcPr>
          <w:p w14:paraId="7A179C8B"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167B713D"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27634A06" w14:textId="77777777" w:rsidR="00BF4B7F" w:rsidRPr="002730A8" w:rsidRDefault="00BF4B7F" w:rsidP="00650C76">
            <w:pPr>
              <w:spacing w:line="240" w:lineRule="atLeast"/>
              <w:jc w:val="center"/>
              <w:rPr>
                <w:rFonts w:cs="Arial"/>
                <w:color w:val="000000"/>
              </w:rPr>
            </w:pPr>
            <w:r w:rsidRPr="002730A8">
              <w:rPr>
                <w:rFonts w:cs="Arial"/>
                <w:color w:val="000000"/>
              </w:rPr>
              <w:t>KE4</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271B7FDA" w14:textId="77777777" w:rsidR="00BF4B7F" w:rsidRPr="002730A8" w:rsidRDefault="00BF4B7F" w:rsidP="00650C76">
            <w:pPr>
              <w:spacing w:line="240" w:lineRule="atLeast"/>
              <w:jc w:val="left"/>
              <w:rPr>
                <w:rFonts w:cs="Arial"/>
                <w:color w:val="000000"/>
              </w:rPr>
            </w:pPr>
            <w:r w:rsidRPr="002730A8">
              <w:rPr>
                <w:rFonts w:cs="Arial"/>
                <w:color w:val="000000"/>
              </w:rPr>
              <w:t>Módulo de seguridad</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6504A675" w14:textId="77777777" w:rsidR="00BF4B7F" w:rsidRPr="002730A8" w:rsidRDefault="00BF4B7F" w:rsidP="00650C76">
            <w:pPr>
              <w:spacing w:line="240" w:lineRule="atLeast"/>
              <w:jc w:val="center"/>
              <w:rPr>
                <w:rFonts w:cs="Arial"/>
                <w:color w:val="000000"/>
              </w:rPr>
            </w:pPr>
            <w:r w:rsidRPr="002730A8">
              <w:rPr>
                <w:rFonts w:cs="Arial"/>
                <w:color w:val="000000"/>
              </w:rPr>
              <w:t>XPS-AC5121</w:t>
            </w:r>
          </w:p>
        </w:tc>
        <w:tc>
          <w:tcPr>
            <w:tcW w:w="917" w:type="pct"/>
            <w:shd w:val="clear" w:color="auto" w:fill="auto"/>
            <w:vAlign w:val="center"/>
          </w:tcPr>
          <w:p w14:paraId="7E72D5A7"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60638DC2"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18B3F785" w14:textId="77777777" w:rsidR="00BF4B7F" w:rsidRPr="002730A8" w:rsidRDefault="00BF4B7F" w:rsidP="00650C76">
            <w:pPr>
              <w:spacing w:line="240" w:lineRule="atLeast"/>
              <w:jc w:val="center"/>
              <w:rPr>
                <w:rFonts w:cs="Arial"/>
                <w:color w:val="000000"/>
              </w:rPr>
            </w:pPr>
            <w:r w:rsidRPr="002730A8">
              <w:rPr>
                <w:rFonts w:cs="Arial"/>
                <w:color w:val="000000"/>
              </w:rPr>
              <w:t>KE5</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4B2B724C" w14:textId="77777777" w:rsidR="00BF4B7F" w:rsidRPr="002730A8" w:rsidRDefault="00BF4B7F" w:rsidP="00650C76">
            <w:pPr>
              <w:spacing w:line="240" w:lineRule="atLeast"/>
              <w:jc w:val="left"/>
              <w:rPr>
                <w:rFonts w:cs="Arial"/>
                <w:color w:val="000000"/>
              </w:rPr>
            </w:pPr>
            <w:r w:rsidRPr="002730A8">
              <w:rPr>
                <w:rFonts w:cs="Arial"/>
                <w:color w:val="000000"/>
              </w:rPr>
              <w:t>Módulo de seguridad</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5CCCA44D" w14:textId="77777777" w:rsidR="00BF4B7F" w:rsidRPr="002730A8" w:rsidRDefault="00BF4B7F" w:rsidP="00650C76">
            <w:pPr>
              <w:spacing w:line="240" w:lineRule="atLeast"/>
              <w:jc w:val="center"/>
              <w:rPr>
                <w:rFonts w:cs="Arial"/>
                <w:color w:val="000000"/>
              </w:rPr>
            </w:pPr>
            <w:r w:rsidRPr="002730A8">
              <w:rPr>
                <w:rFonts w:cs="Arial"/>
                <w:color w:val="000000"/>
              </w:rPr>
              <w:t>XPS-AC5121</w:t>
            </w:r>
          </w:p>
        </w:tc>
        <w:tc>
          <w:tcPr>
            <w:tcW w:w="917" w:type="pct"/>
            <w:shd w:val="clear" w:color="auto" w:fill="auto"/>
            <w:vAlign w:val="center"/>
          </w:tcPr>
          <w:p w14:paraId="31C7FDE2"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72540811"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66423054" w14:textId="77777777" w:rsidR="00BF4B7F" w:rsidRPr="002730A8" w:rsidRDefault="00BF4B7F" w:rsidP="00650C76">
            <w:pPr>
              <w:spacing w:line="240" w:lineRule="atLeast"/>
              <w:jc w:val="center"/>
              <w:rPr>
                <w:rFonts w:cs="Arial"/>
                <w:color w:val="000000"/>
              </w:rPr>
            </w:pPr>
            <w:r w:rsidRPr="002730A8">
              <w:rPr>
                <w:rFonts w:cs="Arial"/>
                <w:color w:val="000000"/>
              </w:rPr>
              <w:t>KE2</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1444F317" w14:textId="77777777" w:rsidR="00BF4B7F" w:rsidRPr="002730A8" w:rsidRDefault="00BF4B7F" w:rsidP="00650C76">
            <w:pPr>
              <w:spacing w:line="240" w:lineRule="atLeast"/>
              <w:jc w:val="left"/>
              <w:rPr>
                <w:rFonts w:cs="Arial"/>
                <w:color w:val="000000"/>
              </w:rPr>
            </w:pPr>
            <w:r w:rsidRPr="002730A8">
              <w:rPr>
                <w:rFonts w:cs="Arial"/>
                <w:color w:val="000000"/>
              </w:rPr>
              <w:t>Contactor</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342E7466" w14:textId="77777777" w:rsidR="00BF4B7F" w:rsidRPr="002730A8" w:rsidRDefault="00BF4B7F" w:rsidP="00650C76">
            <w:pPr>
              <w:spacing w:line="240" w:lineRule="atLeast"/>
              <w:jc w:val="center"/>
              <w:rPr>
                <w:rFonts w:cs="Arial"/>
                <w:color w:val="000000"/>
              </w:rPr>
            </w:pPr>
            <w:r w:rsidRPr="002730A8">
              <w:rPr>
                <w:rFonts w:cs="Arial"/>
                <w:color w:val="000000"/>
              </w:rPr>
              <w:t>AF09-30-00-11</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75344BFC"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BC6394" w14:paraId="2A92250F"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1CC66864" w14:textId="77777777" w:rsidR="00BF4B7F" w:rsidRPr="00BC6394" w:rsidRDefault="00BF4B7F" w:rsidP="00650C76">
            <w:pPr>
              <w:spacing w:line="240" w:lineRule="atLeast"/>
              <w:jc w:val="center"/>
              <w:rPr>
                <w:rFonts w:cs="Arial"/>
                <w:color w:val="000000"/>
              </w:rPr>
            </w:pPr>
            <w:r w:rsidRPr="00BC6394">
              <w:rPr>
                <w:rFonts w:cs="Arial"/>
                <w:color w:val="000000"/>
              </w:rPr>
              <w:t>KMLR</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029F93AE" w14:textId="77777777" w:rsidR="00BF4B7F" w:rsidRPr="00BC6394" w:rsidRDefault="00BF4B7F" w:rsidP="00650C76">
            <w:pPr>
              <w:spacing w:line="240" w:lineRule="atLeast"/>
              <w:jc w:val="left"/>
              <w:rPr>
                <w:rFonts w:cs="Arial"/>
                <w:color w:val="000000"/>
              </w:rPr>
            </w:pPr>
            <w:r w:rsidRPr="00BC6394">
              <w:rPr>
                <w:rFonts w:cs="Arial"/>
                <w:color w:val="000000"/>
              </w:rPr>
              <w:t>Contactor</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3EF13B66" w14:textId="77777777" w:rsidR="00BF4B7F" w:rsidRPr="00BC6394" w:rsidRDefault="00BF4B7F" w:rsidP="00650C76">
            <w:pPr>
              <w:spacing w:line="240" w:lineRule="atLeast"/>
              <w:jc w:val="center"/>
              <w:rPr>
                <w:rFonts w:cs="Arial"/>
                <w:color w:val="000000"/>
              </w:rPr>
            </w:pPr>
            <w:r w:rsidRPr="00BC6394">
              <w:rPr>
                <w:rFonts w:cs="Arial"/>
                <w:color w:val="000000"/>
              </w:rPr>
              <w:t>AF26-30-00-11</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478092F2" w14:textId="77777777" w:rsidR="00BF4B7F" w:rsidRPr="00BC6394" w:rsidRDefault="00BF4B7F" w:rsidP="00650C76">
            <w:pPr>
              <w:spacing w:line="240" w:lineRule="atLeast"/>
              <w:jc w:val="center"/>
              <w:rPr>
                <w:rFonts w:cs="Arial"/>
                <w:color w:val="000000"/>
              </w:rPr>
            </w:pPr>
            <w:r w:rsidRPr="00BC6394">
              <w:rPr>
                <w:rFonts w:cs="Arial"/>
                <w:color w:val="000000"/>
              </w:rPr>
              <w:t>20</w:t>
            </w:r>
          </w:p>
        </w:tc>
      </w:tr>
      <w:tr w:rsidR="00BF4B7F" w:rsidRPr="002730A8" w14:paraId="73A9160C"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43A46D71" w14:textId="77777777" w:rsidR="00BF4B7F" w:rsidRPr="00BC6394" w:rsidRDefault="00BF4B7F" w:rsidP="00650C76">
            <w:pPr>
              <w:spacing w:line="240" w:lineRule="atLeast"/>
              <w:jc w:val="center"/>
              <w:rPr>
                <w:rFonts w:cs="Arial"/>
                <w:color w:val="000000"/>
              </w:rPr>
            </w:pPr>
            <w:r w:rsidRPr="00BC6394">
              <w:rPr>
                <w:rFonts w:cs="Arial"/>
                <w:color w:val="000000"/>
              </w:rPr>
              <w:t>KMLA</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16075C59" w14:textId="77777777" w:rsidR="00BF4B7F" w:rsidRPr="00BC6394" w:rsidRDefault="00BF4B7F" w:rsidP="00650C76">
            <w:pPr>
              <w:spacing w:line="240" w:lineRule="atLeast"/>
              <w:jc w:val="left"/>
              <w:rPr>
                <w:rFonts w:cs="Arial"/>
                <w:color w:val="000000"/>
              </w:rPr>
            </w:pPr>
            <w:r w:rsidRPr="00BC6394">
              <w:rPr>
                <w:rFonts w:cs="Arial"/>
                <w:color w:val="000000"/>
              </w:rPr>
              <w:t>Contactor</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336E8312" w14:textId="77777777" w:rsidR="00BF4B7F" w:rsidRPr="00BC6394" w:rsidRDefault="00BF4B7F" w:rsidP="00650C76">
            <w:pPr>
              <w:spacing w:line="240" w:lineRule="atLeast"/>
              <w:jc w:val="center"/>
              <w:rPr>
                <w:rFonts w:cs="Arial"/>
                <w:color w:val="000000"/>
              </w:rPr>
            </w:pPr>
            <w:r w:rsidRPr="00BC6394">
              <w:rPr>
                <w:rFonts w:cs="Arial"/>
                <w:color w:val="000000"/>
              </w:rPr>
              <w:t>AF26-30-00-11</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31A720FB" w14:textId="77777777" w:rsidR="00BF4B7F" w:rsidRPr="002730A8" w:rsidRDefault="00BF4B7F" w:rsidP="00650C76">
            <w:pPr>
              <w:spacing w:line="240" w:lineRule="atLeast"/>
              <w:jc w:val="center"/>
              <w:rPr>
                <w:rFonts w:cs="Arial"/>
                <w:color w:val="000000"/>
              </w:rPr>
            </w:pPr>
            <w:r w:rsidRPr="00BC6394">
              <w:rPr>
                <w:rFonts w:cs="Arial"/>
                <w:color w:val="000000"/>
              </w:rPr>
              <w:t>20</w:t>
            </w:r>
          </w:p>
        </w:tc>
      </w:tr>
      <w:tr w:rsidR="00BF4B7F" w:rsidRPr="002730A8" w14:paraId="1FFD97FB"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38BFB489" w14:textId="77777777" w:rsidR="00BF4B7F" w:rsidRPr="002730A8" w:rsidRDefault="00BF4B7F" w:rsidP="00650C76">
            <w:pPr>
              <w:spacing w:line="240" w:lineRule="atLeast"/>
              <w:jc w:val="center"/>
              <w:rPr>
                <w:rFonts w:cs="Arial"/>
                <w:color w:val="000000"/>
              </w:rPr>
            </w:pPr>
            <w:r w:rsidRPr="002730A8">
              <w:rPr>
                <w:rFonts w:cs="Arial"/>
                <w:color w:val="000000"/>
              </w:rPr>
              <w:t>S3</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2D7DAE15" w14:textId="77777777" w:rsidR="00BF4B7F" w:rsidRPr="002730A8" w:rsidRDefault="00BF4B7F" w:rsidP="00650C76">
            <w:pPr>
              <w:spacing w:line="240" w:lineRule="atLeast"/>
              <w:jc w:val="left"/>
              <w:rPr>
                <w:rFonts w:cs="Arial"/>
                <w:color w:val="000000"/>
              </w:rPr>
            </w:pPr>
            <w:r w:rsidRPr="002730A8">
              <w:rPr>
                <w:rFonts w:cs="Arial"/>
                <w:color w:val="000000"/>
              </w:rPr>
              <w:t>Microinterruptor de emergencia puerta 1 rodillo encolador</w:t>
            </w:r>
          </w:p>
        </w:tc>
        <w:tc>
          <w:tcPr>
            <w:tcW w:w="1007" w:type="pct"/>
            <w:shd w:val="clear" w:color="auto" w:fill="auto"/>
            <w:vAlign w:val="center"/>
          </w:tcPr>
          <w:p w14:paraId="498C2BF4"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917" w:type="pct"/>
            <w:shd w:val="clear" w:color="auto" w:fill="auto"/>
            <w:vAlign w:val="center"/>
          </w:tcPr>
          <w:p w14:paraId="217EFEB1"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5E2CAEE2"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5EBC3D31" w14:textId="77777777" w:rsidR="00BF4B7F" w:rsidRPr="002730A8" w:rsidRDefault="00BF4B7F" w:rsidP="00650C76">
            <w:pPr>
              <w:spacing w:line="240" w:lineRule="atLeast"/>
              <w:jc w:val="center"/>
              <w:rPr>
                <w:rFonts w:cs="Arial"/>
                <w:color w:val="000000"/>
              </w:rPr>
            </w:pPr>
            <w:r w:rsidRPr="002730A8">
              <w:rPr>
                <w:rFonts w:cs="Arial"/>
                <w:color w:val="000000"/>
              </w:rPr>
              <w:t>S5</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768465CD" w14:textId="77777777" w:rsidR="00BF4B7F" w:rsidRPr="002730A8" w:rsidRDefault="00BF4B7F" w:rsidP="00650C76">
            <w:pPr>
              <w:spacing w:line="240" w:lineRule="atLeast"/>
              <w:jc w:val="left"/>
              <w:rPr>
                <w:rFonts w:cs="Arial"/>
                <w:color w:val="000000"/>
              </w:rPr>
            </w:pPr>
            <w:r w:rsidRPr="002730A8">
              <w:rPr>
                <w:rFonts w:cs="Arial"/>
                <w:color w:val="000000"/>
              </w:rPr>
              <w:t>Microinterruptor leva rodillos altos</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504263FB"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1E026D6D"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2BECA599"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733E0E75" w14:textId="77777777" w:rsidR="00BF4B7F" w:rsidRPr="002730A8" w:rsidRDefault="00BF4B7F" w:rsidP="00650C76">
            <w:pPr>
              <w:spacing w:line="240" w:lineRule="atLeast"/>
              <w:jc w:val="center"/>
              <w:rPr>
                <w:rFonts w:cs="Arial"/>
                <w:color w:val="000000"/>
              </w:rPr>
            </w:pPr>
            <w:r w:rsidRPr="002730A8">
              <w:rPr>
                <w:rFonts w:cs="Arial"/>
                <w:color w:val="000000"/>
              </w:rPr>
              <w:t>Q+</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2EBD9019" w14:textId="77777777" w:rsidR="00BF4B7F" w:rsidRPr="002730A8" w:rsidRDefault="00BF4B7F" w:rsidP="00650C76">
            <w:pPr>
              <w:spacing w:line="240" w:lineRule="atLeast"/>
              <w:jc w:val="left"/>
              <w:rPr>
                <w:rFonts w:cs="Arial"/>
                <w:color w:val="000000"/>
              </w:rPr>
            </w:pPr>
            <w:r w:rsidRPr="002730A8">
              <w:rPr>
                <w:rFonts w:cs="Arial"/>
                <w:color w:val="000000"/>
              </w:rPr>
              <w:t>Interruptor magnetotérmico</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394DD0A5" w14:textId="77777777" w:rsidR="00BF4B7F" w:rsidRPr="002730A8" w:rsidRDefault="00BF4B7F" w:rsidP="00650C76">
            <w:pPr>
              <w:spacing w:line="240" w:lineRule="atLeast"/>
              <w:jc w:val="center"/>
              <w:rPr>
                <w:rFonts w:cs="Arial"/>
                <w:color w:val="000000"/>
              </w:rPr>
            </w:pPr>
            <w:r w:rsidRPr="002730A8">
              <w:rPr>
                <w:rFonts w:cs="Arial"/>
                <w:color w:val="000000"/>
              </w:rPr>
              <w:t>S201C2</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794A214E"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60FF190C"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3099A697" w14:textId="77777777" w:rsidR="00BF4B7F" w:rsidRPr="002730A8" w:rsidRDefault="00BF4B7F" w:rsidP="00650C76">
            <w:pPr>
              <w:spacing w:line="240" w:lineRule="atLeast"/>
              <w:jc w:val="center"/>
              <w:rPr>
                <w:rFonts w:cs="Arial"/>
                <w:color w:val="000000"/>
              </w:rPr>
            </w:pPr>
            <w:r w:rsidRPr="002730A8">
              <w:rPr>
                <w:rFonts w:cs="Arial"/>
                <w:color w:val="000000"/>
              </w:rPr>
              <w:t>Q+2</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1198B7B0" w14:textId="77777777" w:rsidR="00BF4B7F" w:rsidRPr="002730A8" w:rsidRDefault="00BF4B7F" w:rsidP="00650C76">
            <w:pPr>
              <w:spacing w:line="240" w:lineRule="atLeast"/>
              <w:jc w:val="left"/>
              <w:rPr>
                <w:rFonts w:cs="Arial"/>
                <w:color w:val="000000"/>
              </w:rPr>
            </w:pPr>
            <w:r w:rsidRPr="002730A8">
              <w:t>Interruptor magnetotérmico</w:t>
            </w:r>
          </w:p>
        </w:tc>
        <w:tc>
          <w:tcPr>
            <w:tcW w:w="1007" w:type="pct"/>
            <w:tcBorders>
              <w:top w:val="single" w:sz="4" w:space="0" w:color="auto"/>
              <w:left w:val="single" w:sz="4" w:space="0" w:color="auto"/>
              <w:bottom w:val="single" w:sz="4" w:space="0" w:color="auto"/>
              <w:right w:val="single" w:sz="4" w:space="0" w:color="auto"/>
            </w:tcBorders>
            <w:shd w:val="clear" w:color="auto" w:fill="auto"/>
          </w:tcPr>
          <w:p w14:paraId="2ACBA3B2" w14:textId="77777777" w:rsidR="00BF4B7F" w:rsidRPr="002730A8" w:rsidRDefault="00BF4B7F" w:rsidP="00650C76">
            <w:pPr>
              <w:spacing w:line="240" w:lineRule="atLeast"/>
              <w:jc w:val="center"/>
              <w:rPr>
                <w:rFonts w:cs="Arial"/>
                <w:color w:val="000000"/>
              </w:rPr>
            </w:pPr>
            <w:r w:rsidRPr="002730A8">
              <w:t>S201C4</w:t>
            </w:r>
          </w:p>
        </w:tc>
        <w:tc>
          <w:tcPr>
            <w:tcW w:w="917" w:type="pct"/>
            <w:tcBorders>
              <w:top w:val="single" w:sz="4" w:space="0" w:color="auto"/>
              <w:left w:val="single" w:sz="4" w:space="0" w:color="auto"/>
              <w:bottom w:val="single" w:sz="4" w:space="0" w:color="auto"/>
              <w:right w:val="single" w:sz="4" w:space="0" w:color="auto"/>
            </w:tcBorders>
            <w:shd w:val="clear" w:color="auto" w:fill="auto"/>
          </w:tcPr>
          <w:p w14:paraId="6153A573"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21F96857"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3570CD42" w14:textId="77777777" w:rsidR="00BF4B7F" w:rsidRPr="002730A8" w:rsidRDefault="00BF4B7F" w:rsidP="00650C76">
            <w:pPr>
              <w:spacing w:line="240" w:lineRule="atLeast"/>
              <w:jc w:val="center"/>
              <w:rPr>
                <w:rFonts w:cs="Arial"/>
                <w:color w:val="000000"/>
              </w:rPr>
            </w:pPr>
            <w:r w:rsidRPr="002730A8">
              <w:rPr>
                <w:rFonts w:cs="Arial"/>
                <w:color w:val="000000"/>
              </w:rPr>
              <w:t>QE</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437F2608" w14:textId="77777777" w:rsidR="00BF4B7F" w:rsidRPr="002730A8" w:rsidRDefault="00BF4B7F" w:rsidP="00650C76">
            <w:pPr>
              <w:spacing w:line="240" w:lineRule="atLeast"/>
              <w:jc w:val="left"/>
              <w:rPr>
                <w:rFonts w:cs="Arial"/>
                <w:color w:val="000000"/>
              </w:rPr>
            </w:pPr>
            <w:r w:rsidRPr="002730A8">
              <w:t>Interruptor magnetotérmico</w:t>
            </w:r>
          </w:p>
        </w:tc>
        <w:tc>
          <w:tcPr>
            <w:tcW w:w="1007" w:type="pct"/>
            <w:tcBorders>
              <w:top w:val="single" w:sz="4" w:space="0" w:color="auto"/>
              <w:left w:val="single" w:sz="4" w:space="0" w:color="auto"/>
              <w:bottom w:val="single" w:sz="4" w:space="0" w:color="auto"/>
              <w:right w:val="single" w:sz="4" w:space="0" w:color="auto"/>
            </w:tcBorders>
            <w:shd w:val="clear" w:color="auto" w:fill="auto"/>
          </w:tcPr>
          <w:p w14:paraId="7FE2DE90" w14:textId="77777777" w:rsidR="00BF4B7F" w:rsidRPr="002730A8" w:rsidRDefault="00BF4B7F" w:rsidP="00650C76">
            <w:pPr>
              <w:spacing w:line="240" w:lineRule="atLeast"/>
              <w:jc w:val="center"/>
              <w:rPr>
                <w:rFonts w:cs="Arial"/>
                <w:color w:val="000000"/>
              </w:rPr>
            </w:pPr>
            <w:r w:rsidRPr="002730A8">
              <w:t>S201C2</w:t>
            </w:r>
          </w:p>
        </w:tc>
        <w:tc>
          <w:tcPr>
            <w:tcW w:w="917" w:type="pct"/>
            <w:tcBorders>
              <w:top w:val="single" w:sz="4" w:space="0" w:color="auto"/>
              <w:left w:val="single" w:sz="4" w:space="0" w:color="auto"/>
              <w:bottom w:val="single" w:sz="4" w:space="0" w:color="auto"/>
              <w:right w:val="single" w:sz="4" w:space="0" w:color="auto"/>
            </w:tcBorders>
            <w:shd w:val="clear" w:color="auto" w:fill="auto"/>
          </w:tcPr>
          <w:p w14:paraId="3D813C77"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7A593019"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7824938A" w14:textId="77777777" w:rsidR="00BF4B7F" w:rsidRPr="002730A8" w:rsidRDefault="00BF4B7F" w:rsidP="00650C76">
            <w:pPr>
              <w:spacing w:line="240" w:lineRule="atLeast"/>
              <w:jc w:val="center"/>
              <w:rPr>
                <w:rFonts w:cs="Arial"/>
                <w:color w:val="000000"/>
              </w:rPr>
            </w:pPr>
            <w:r w:rsidRPr="002730A8">
              <w:rPr>
                <w:rFonts w:cs="Arial"/>
                <w:color w:val="000000"/>
              </w:rPr>
              <w:t>G1</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2E3D0F58" w14:textId="77777777" w:rsidR="00BF4B7F" w:rsidRPr="002730A8" w:rsidRDefault="00BF4B7F" w:rsidP="00650C76">
            <w:pPr>
              <w:spacing w:line="240" w:lineRule="atLeast"/>
              <w:jc w:val="left"/>
              <w:rPr>
                <w:rFonts w:cs="Arial"/>
                <w:color w:val="000000"/>
              </w:rPr>
            </w:pPr>
            <w:r w:rsidRPr="002730A8">
              <w:rPr>
                <w:rFonts w:cs="Arial"/>
                <w:color w:val="000000"/>
              </w:rPr>
              <w:t>Inversor rodillo esmaltador</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77826055" w14:textId="77777777" w:rsidR="00BF4B7F" w:rsidRPr="002730A8" w:rsidRDefault="00BF4B7F" w:rsidP="00650C76">
            <w:pPr>
              <w:spacing w:line="240" w:lineRule="atLeast"/>
              <w:jc w:val="center"/>
              <w:rPr>
                <w:rFonts w:cs="Arial"/>
                <w:color w:val="000000"/>
              </w:rPr>
            </w:pPr>
            <w:r w:rsidRPr="002730A8">
              <w:rPr>
                <w:rFonts w:cs="Arial"/>
                <w:color w:val="000000"/>
              </w:rPr>
              <w:t>ACS355</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5FB69403"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26C8C2D4"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4A971655" w14:textId="77777777" w:rsidR="00BF4B7F" w:rsidRPr="002730A8" w:rsidRDefault="00BF4B7F" w:rsidP="00650C76">
            <w:pPr>
              <w:spacing w:line="240" w:lineRule="atLeast"/>
              <w:jc w:val="center"/>
              <w:rPr>
                <w:rFonts w:cs="Arial"/>
                <w:color w:val="000000"/>
              </w:rPr>
            </w:pPr>
            <w:r w:rsidRPr="002730A8">
              <w:rPr>
                <w:rFonts w:cs="Arial"/>
                <w:color w:val="000000"/>
              </w:rPr>
              <w:t>G2</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2140A069" w14:textId="77777777" w:rsidR="00BF4B7F" w:rsidRPr="002730A8" w:rsidRDefault="00BF4B7F" w:rsidP="00650C76">
            <w:pPr>
              <w:spacing w:line="240" w:lineRule="atLeast"/>
              <w:jc w:val="left"/>
              <w:rPr>
                <w:rFonts w:cs="Arial"/>
                <w:color w:val="000000"/>
              </w:rPr>
            </w:pPr>
            <w:r w:rsidRPr="002730A8">
              <w:rPr>
                <w:rFonts w:cs="Arial"/>
                <w:color w:val="000000"/>
              </w:rPr>
              <w:t>Inversor rodillo dosificador</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47569457" w14:textId="77777777" w:rsidR="00BF4B7F" w:rsidRPr="002730A8" w:rsidRDefault="00BF4B7F" w:rsidP="00650C76">
            <w:pPr>
              <w:spacing w:line="240" w:lineRule="atLeast"/>
              <w:jc w:val="center"/>
              <w:rPr>
                <w:rFonts w:cs="Arial"/>
                <w:color w:val="000000"/>
              </w:rPr>
            </w:pPr>
            <w:r w:rsidRPr="002730A8">
              <w:rPr>
                <w:rFonts w:cs="Arial"/>
                <w:color w:val="000000"/>
              </w:rPr>
              <w:t>ACS355</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5F85B049"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r w:rsidR="00BF4B7F" w:rsidRPr="002730A8" w14:paraId="06474843" w14:textId="77777777" w:rsidTr="00650C76">
        <w:tc>
          <w:tcPr>
            <w:tcW w:w="488" w:type="pct"/>
            <w:tcBorders>
              <w:top w:val="single" w:sz="4" w:space="0" w:color="auto"/>
              <w:left w:val="single" w:sz="4" w:space="0" w:color="auto"/>
              <w:bottom w:val="single" w:sz="4" w:space="0" w:color="auto"/>
              <w:right w:val="single" w:sz="4" w:space="0" w:color="auto"/>
            </w:tcBorders>
            <w:shd w:val="clear" w:color="auto" w:fill="auto"/>
          </w:tcPr>
          <w:p w14:paraId="7EE6FE7A" w14:textId="77777777" w:rsidR="00BF4B7F" w:rsidRPr="002730A8" w:rsidRDefault="00BF4B7F" w:rsidP="00650C76">
            <w:pPr>
              <w:spacing w:line="240" w:lineRule="atLeast"/>
              <w:jc w:val="center"/>
              <w:rPr>
                <w:rFonts w:cs="Arial"/>
                <w:color w:val="000000"/>
              </w:rPr>
            </w:pPr>
            <w:r w:rsidRPr="002730A8">
              <w:rPr>
                <w:rFonts w:cs="Arial"/>
                <w:color w:val="000000"/>
              </w:rPr>
              <w:t>G7</w:t>
            </w:r>
          </w:p>
        </w:tc>
        <w:tc>
          <w:tcPr>
            <w:tcW w:w="2588" w:type="pct"/>
            <w:tcBorders>
              <w:top w:val="single" w:sz="4" w:space="0" w:color="auto"/>
              <w:left w:val="single" w:sz="4" w:space="0" w:color="auto"/>
              <w:bottom w:val="single" w:sz="4" w:space="0" w:color="auto"/>
              <w:right w:val="single" w:sz="4" w:space="0" w:color="auto"/>
            </w:tcBorders>
            <w:shd w:val="clear" w:color="auto" w:fill="auto"/>
            <w:vAlign w:val="center"/>
          </w:tcPr>
          <w:p w14:paraId="7EBD88C0" w14:textId="77777777" w:rsidR="00BF4B7F" w:rsidRPr="002730A8" w:rsidRDefault="00BF4B7F" w:rsidP="00650C76">
            <w:pPr>
              <w:spacing w:line="240" w:lineRule="atLeast"/>
              <w:jc w:val="left"/>
              <w:rPr>
                <w:rFonts w:cs="Arial"/>
                <w:color w:val="000000"/>
              </w:rPr>
            </w:pPr>
            <w:r w:rsidRPr="002730A8">
              <w:rPr>
                <w:rFonts w:cs="Arial"/>
                <w:color w:val="000000"/>
              </w:rPr>
              <w:t>Accionamiento rodillos eje Y</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14:paraId="48342676" w14:textId="77777777" w:rsidR="00BF4B7F" w:rsidRPr="002730A8" w:rsidRDefault="00BF4B7F" w:rsidP="00650C76">
            <w:pPr>
              <w:spacing w:line="240" w:lineRule="atLeast"/>
              <w:jc w:val="center"/>
              <w:rPr>
                <w:rFonts w:cs="Arial"/>
                <w:color w:val="000000"/>
              </w:rPr>
            </w:pPr>
            <w:r w:rsidRPr="002730A8">
              <w:rPr>
                <w:rFonts w:cs="Arial"/>
                <w:color w:val="000000"/>
              </w:rPr>
              <w:t>MOTIFLEX E180</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13B44853" w14:textId="77777777" w:rsidR="00BF4B7F" w:rsidRPr="002730A8" w:rsidRDefault="00BF4B7F" w:rsidP="00650C76">
            <w:pPr>
              <w:spacing w:line="240" w:lineRule="atLeast"/>
              <w:jc w:val="center"/>
              <w:rPr>
                <w:rFonts w:cs="Arial"/>
                <w:color w:val="000000"/>
              </w:rPr>
            </w:pPr>
            <w:r w:rsidRPr="002730A8">
              <w:rPr>
                <w:rFonts w:cs="Arial"/>
                <w:color w:val="000000"/>
              </w:rPr>
              <w:t>20</w:t>
            </w:r>
          </w:p>
        </w:tc>
      </w:tr>
    </w:tbl>
    <w:p w14:paraId="77ABD6FA" w14:textId="77777777" w:rsidR="00BF4B7F" w:rsidRDefault="00BF4B7F" w:rsidP="00BF4B7F">
      <w:r w:rsidRPr="00114D4C">
        <w:t># Ver esquema eléctrico y lista de componentes</w:t>
      </w:r>
    </w:p>
    <w:p w14:paraId="33A5AC5C" w14:textId="77777777" w:rsidR="009E6F06" w:rsidRPr="00F10394" w:rsidRDefault="009E6F06" w:rsidP="009E6F06">
      <w:pPr>
        <w:pStyle w:val="Didascalia"/>
        <w:rPr>
          <w:kern w:val="28"/>
          <w:sz w:val="28"/>
        </w:rPr>
      </w:pPr>
      <w:r>
        <w:t xml:space="preserve">Tabla 13 </w:t>
      </w:r>
      <w:r w:rsidR="00047926">
        <w:fldChar w:fldCharType="begin"/>
      </w:r>
      <w:r w:rsidR="00047926">
        <w:instrText xml:space="preserve"> SEQ Tabella \* ARABIC </w:instrText>
      </w:r>
      <w:r w:rsidR="00047926">
        <w:fldChar w:fldCharType="separate"/>
      </w:r>
      <w:r w:rsidR="00CE31BE">
        <w:rPr>
          <w:noProof/>
        </w:rPr>
        <w:t xml:space="preserve">Ficha </w:t>
      </w:r>
      <w:r w:rsidR="00047926">
        <w:rPr>
          <w:noProof/>
        </w:rPr>
        <w:fldChar w:fldCharType="end"/>
      </w:r>
      <w:r w:rsidRPr="00F10394">
        <w:t xml:space="preserve">de mantenimientos programados de los dispositivos de seguridad </w:t>
      </w:r>
      <w:r>
        <w:rPr>
          <w:b w:val="0"/>
        </w:rPr>
        <w:t>u</w:t>
      </w:r>
      <w:r w:rsidRPr="00F10394">
        <w:t xml:space="preserve">tilizados </w:t>
      </w:r>
      <w:r>
        <w:t xml:space="preserve">en el circuito de parada de emergencia </w:t>
      </w:r>
      <w:bookmarkEnd w:id="910"/>
      <w:r w:rsidRPr="00D9358A">
        <w:t>– rodillo encolador - cintas</w:t>
      </w:r>
      <w:bookmarkEnd w:id="911"/>
      <w:bookmarkEnd w:id="912"/>
    </w:p>
    <w:p w14:paraId="75D212F8" w14:textId="77777777" w:rsidR="009E6F06" w:rsidRPr="00F10394" w:rsidRDefault="009E6F06" w:rsidP="009E6F06">
      <w:pPr>
        <w:spacing w:before="120" w:after="120"/>
        <w:rPr>
          <w:b/>
          <w:szCs w:val="20"/>
        </w:rPr>
      </w:pPr>
    </w:p>
    <w:p w14:paraId="172EB439" w14:textId="77777777" w:rsidR="009E6F06" w:rsidRPr="002F26B0" w:rsidRDefault="009E6F06" w:rsidP="002F26B0">
      <w:pPr>
        <w:pStyle w:val="Titolo1"/>
      </w:pPr>
      <w:r>
        <w:br w:type="page"/>
      </w:r>
      <w:r w:rsidRPr="002F26B0">
        <w:rPr>
          <w:rFonts w:eastAsia="Helvetica"/>
        </w:rPr>
        <w:lastRenderedPageBreak/>
        <w:t xml:space="preserve">Ficha </w:t>
      </w:r>
      <w:bookmarkStart w:id="914" w:name="_Toc49333950"/>
      <w:bookmarkStart w:id="915" w:name="_Toc69377165"/>
      <w:r w:rsidRPr="002F26B0">
        <w:t>de mantenimiento de dispositivos de seguridad</w:t>
      </w:r>
      <w:bookmarkEnd w:id="913"/>
      <w:bookmarkEnd w:id="914"/>
      <w:bookmarkEnd w:id="915"/>
    </w:p>
    <w:p w14:paraId="75C4B98F" w14:textId="77777777" w:rsidR="009E6F06" w:rsidRPr="00F10394" w:rsidRDefault="009E6F06" w:rsidP="009E6F06">
      <w:pPr>
        <w:rPr>
          <w:szCs w:val="20"/>
        </w:rPr>
      </w:pPr>
    </w:p>
    <w:p w14:paraId="49F46D0E" w14:textId="77777777" w:rsidR="00BF4B7F" w:rsidRPr="00F10394" w:rsidRDefault="00BF4B7F" w:rsidP="00BF4B7F">
      <w:pPr>
        <w:rPr>
          <w:szCs w:val="20"/>
        </w:rPr>
      </w:pPr>
      <w:bookmarkStart w:id="916" w:name="_Toc49334344"/>
      <w:bookmarkStart w:id="917" w:name="_Toc69377256"/>
    </w:p>
    <w:tbl>
      <w:tblPr>
        <w:tblW w:w="10136" w:type="dxa"/>
        <w:tblInd w:w="-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70" w:type="dxa"/>
          <w:right w:w="70" w:type="dxa"/>
        </w:tblCellMar>
        <w:tblLook w:val="0000" w:firstRow="0" w:lastRow="0" w:firstColumn="0" w:lastColumn="0" w:noHBand="0" w:noVBand="0"/>
      </w:tblPr>
      <w:tblGrid>
        <w:gridCol w:w="2481"/>
        <w:gridCol w:w="448"/>
        <w:gridCol w:w="1540"/>
        <w:gridCol w:w="847"/>
        <w:gridCol w:w="1455"/>
        <w:gridCol w:w="464"/>
        <w:gridCol w:w="1009"/>
        <w:gridCol w:w="336"/>
        <w:gridCol w:w="1556"/>
      </w:tblGrid>
      <w:tr w:rsidR="00BF4B7F" w:rsidRPr="00F10394" w14:paraId="2A09FEEC" w14:textId="77777777" w:rsidTr="00650C76">
        <w:trPr>
          <w:cantSplit/>
        </w:trPr>
        <w:tc>
          <w:tcPr>
            <w:tcW w:w="2929" w:type="dxa"/>
            <w:gridSpan w:val="2"/>
            <w:vMerge w:val="restart"/>
            <w:vAlign w:val="center"/>
          </w:tcPr>
          <w:p w14:paraId="41088435" w14:textId="77777777" w:rsidR="00BF4B7F" w:rsidRPr="00F10394" w:rsidRDefault="00FC06B0" w:rsidP="00650C76">
            <w:pPr>
              <w:jc w:val="center"/>
              <w:rPr>
                <w:rFonts w:cs="Arial"/>
                <w:b/>
                <w:bCs/>
                <w:sz w:val="26"/>
                <w:szCs w:val="20"/>
              </w:rPr>
            </w:pPr>
            <w:r>
              <w:rPr>
                <w:rFonts w:cs="Arial"/>
                <w:b/>
                <w:bCs/>
                <w:sz w:val="22"/>
              </w:rPr>
              <w:pict w14:anchorId="5909043D">
                <v:shape id="_x0000_i1961" type="#_x0000_t75" style="width:138.65pt;height:32.95pt">
                  <v:imagedata r:id="rId8" o:title="logo2"/>
                </v:shape>
              </w:pict>
            </w:r>
          </w:p>
        </w:tc>
        <w:tc>
          <w:tcPr>
            <w:tcW w:w="2387" w:type="dxa"/>
            <w:gridSpan w:val="2"/>
            <w:vAlign w:val="center"/>
          </w:tcPr>
          <w:p w14:paraId="7EC4C216" w14:textId="77777777" w:rsidR="00BF4B7F" w:rsidRPr="00F10394" w:rsidRDefault="00BF4B7F" w:rsidP="00650C76">
            <w:pPr>
              <w:spacing w:before="60"/>
              <w:jc w:val="center"/>
              <w:rPr>
                <w:rFonts w:cs="Arial"/>
                <w:b/>
                <w:szCs w:val="20"/>
              </w:rPr>
            </w:pPr>
            <w:r>
              <w:rPr>
                <w:b/>
                <w:szCs w:val="20"/>
              </w:rPr>
              <w:t>Designación de la Máquina</w:t>
            </w:r>
          </w:p>
        </w:tc>
        <w:tc>
          <w:tcPr>
            <w:tcW w:w="2928" w:type="dxa"/>
            <w:gridSpan w:val="3"/>
            <w:vAlign w:val="center"/>
          </w:tcPr>
          <w:p w14:paraId="5D56C837" w14:textId="77777777" w:rsidR="00BF4B7F" w:rsidRPr="00C059F9" w:rsidRDefault="00BF4B7F" w:rsidP="00650C76">
            <w:pPr>
              <w:spacing w:before="60"/>
              <w:jc w:val="center"/>
              <w:rPr>
                <w:rFonts w:cs="Arial"/>
                <w:sz w:val="20"/>
                <w:szCs w:val="20"/>
              </w:rPr>
            </w:pPr>
            <w:r>
              <w:rPr>
                <w:rFonts w:cs="Arial"/>
                <w:b/>
                <w:bCs/>
              </w:rPr>
              <w:t>LÍNEA DE ENCOLADO, MONTAJE Y PRENSADO</w:t>
            </w:r>
          </w:p>
        </w:tc>
        <w:tc>
          <w:tcPr>
            <w:tcW w:w="1892" w:type="dxa"/>
            <w:gridSpan w:val="2"/>
          </w:tcPr>
          <w:p w14:paraId="654BDA7E" w14:textId="77777777" w:rsidR="00BF4B7F" w:rsidRPr="00F10394" w:rsidRDefault="00BF4B7F" w:rsidP="00650C76">
            <w:pPr>
              <w:spacing w:before="60"/>
              <w:jc w:val="left"/>
              <w:rPr>
                <w:rFonts w:cs="Arial"/>
                <w:szCs w:val="20"/>
              </w:rPr>
            </w:pPr>
            <w:r w:rsidRPr="00F10394">
              <w:rPr>
                <w:rFonts w:cs="Arial"/>
                <w:szCs w:val="20"/>
              </w:rPr>
              <w:t>N° Ficha</w:t>
            </w:r>
          </w:p>
        </w:tc>
      </w:tr>
      <w:tr w:rsidR="00BF4B7F" w:rsidRPr="00F10394" w14:paraId="45089ABD" w14:textId="77777777" w:rsidTr="00650C76">
        <w:trPr>
          <w:cantSplit/>
          <w:trHeight w:val="698"/>
        </w:trPr>
        <w:tc>
          <w:tcPr>
            <w:tcW w:w="2929" w:type="dxa"/>
            <w:gridSpan w:val="2"/>
            <w:vMerge/>
          </w:tcPr>
          <w:p w14:paraId="5C8573D5" w14:textId="77777777" w:rsidR="00BF4B7F" w:rsidRPr="00F10394" w:rsidRDefault="00BF4B7F" w:rsidP="00650C76">
            <w:pPr>
              <w:spacing w:before="60"/>
              <w:rPr>
                <w:rFonts w:cs="Arial"/>
                <w:i/>
                <w:szCs w:val="20"/>
              </w:rPr>
            </w:pPr>
          </w:p>
        </w:tc>
        <w:tc>
          <w:tcPr>
            <w:tcW w:w="2387" w:type="dxa"/>
            <w:gridSpan w:val="2"/>
          </w:tcPr>
          <w:p w14:paraId="06B992E4" w14:textId="77777777" w:rsidR="00BF4B7F" w:rsidRPr="00F10394" w:rsidRDefault="00BF4B7F" w:rsidP="00650C76">
            <w:pPr>
              <w:spacing w:before="60"/>
              <w:jc w:val="center"/>
              <w:rPr>
                <w:rFonts w:cs="Arial"/>
                <w:b/>
                <w:iCs/>
                <w:szCs w:val="20"/>
              </w:rPr>
            </w:pPr>
            <w:r>
              <w:rPr>
                <w:rFonts w:cs="Arial"/>
                <w:b/>
                <w:iCs/>
                <w:szCs w:val="20"/>
              </w:rPr>
              <w:t>Designación de la Serie o del Tipo</w:t>
            </w:r>
          </w:p>
        </w:tc>
        <w:tc>
          <w:tcPr>
            <w:tcW w:w="1919" w:type="dxa"/>
            <w:gridSpan w:val="2"/>
          </w:tcPr>
          <w:p w14:paraId="1844E682" w14:textId="77777777" w:rsidR="00BF4B7F" w:rsidRPr="00F10394" w:rsidRDefault="00BF4B7F" w:rsidP="00650C76">
            <w:pPr>
              <w:spacing w:before="60"/>
              <w:jc w:val="center"/>
              <w:rPr>
                <w:rFonts w:cs="Arial"/>
                <w:b/>
                <w:szCs w:val="20"/>
              </w:rPr>
            </w:pPr>
            <w:r>
              <w:rPr>
                <w:rFonts w:cs="Arial"/>
                <w:b/>
                <w:szCs w:val="20"/>
              </w:rPr>
              <w:t>Número de serie</w:t>
            </w:r>
          </w:p>
        </w:tc>
        <w:tc>
          <w:tcPr>
            <w:tcW w:w="2901" w:type="dxa"/>
            <w:gridSpan w:val="3"/>
          </w:tcPr>
          <w:p w14:paraId="264BCD1D" w14:textId="77777777" w:rsidR="00BF4B7F" w:rsidRPr="00F10394" w:rsidRDefault="00BF4B7F" w:rsidP="00650C76">
            <w:pPr>
              <w:spacing w:before="60"/>
              <w:jc w:val="center"/>
              <w:rPr>
                <w:rFonts w:cs="Arial"/>
                <w:b/>
                <w:szCs w:val="20"/>
              </w:rPr>
            </w:pPr>
            <w:r>
              <w:rPr>
                <w:rFonts w:cs="Arial"/>
                <w:b/>
                <w:szCs w:val="20"/>
              </w:rPr>
              <w:t>Año de fabricación</w:t>
            </w:r>
          </w:p>
        </w:tc>
      </w:tr>
      <w:tr w:rsidR="00BF4B7F" w:rsidRPr="00447452" w14:paraId="2515818B" w14:textId="77777777" w:rsidTr="00650C76">
        <w:trPr>
          <w:cantSplit/>
          <w:trHeight w:val="698"/>
        </w:trPr>
        <w:tc>
          <w:tcPr>
            <w:tcW w:w="2929" w:type="dxa"/>
            <w:gridSpan w:val="2"/>
            <w:vMerge/>
          </w:tcPr>
          <w:p w14:paraId="76253041" w14:textId="77777777" w:rsidR="00BF4B7F" w:rsidRPr="00F10394" w:rsidRDefault="00BF4B7F" w:rsidP="00650C76">
            <w:pPr>
              <w:spacing w:before="60"/>
              <w:rPr>
                <w:rFonts w:cs="Arial"/>
                <w:i/>
                <w:szCs w:val="20"/>
              </w:rPr>
            </w:pPr>
          </w:p>
        </w:tc>
        <w:tc>
          <w:tcPr>
            <w:tcW w:w="2387" w:type="dxa"/>
            <w:gridSpan w:val="2"/>
            <w:vAlign w:val="center"/>
          </w:tcPr>
          <w:p w14:paraId="0BB92786" w14:textId="77777777" w:rsidR="00BF4B7F" w:rsidRPr="00447452" w:rsidRDefault="00BF4B7F" w:rsidP="00650C76">
            <w:pPr>
              <w:spacing w:before="60"/>
              <w:rPr>
                <w:rFonts w:cs="Arial"/>
                <w:b/>
                <w:i/>
                <w:iCs/>
                <w:szCs w:val="20"/>
                <w:lang w:val="en-US"/>
              </w:rPr>
            </w:pPr>
            <w:r w:rsidRPr="00447452">
              <w:rPr>
                <w:b/>
                <w:lang w:val="en-US"/>
              </w:rPr>
              <w:t>AX-R+ NTS AX-PRL</w:t>
            </w:r>
          </w:p>
        </w:tc>
        <w:tc>
          <w:tcPr>
            <w:tcW w:w="1919" w:type="dxa"/>
            <w:gridSpan w:val="2"/>
            <w:vAlign w:val="center"/>
          </w:tcPr>
          <w:p w14:paraId="592E0789" w14:textId="77777777" w:rsidR="00BF4B7F" w:rsidRPr="00447452" w:rsidRDefault="00BF4B7F" w:rsidP="00650C76">
            <w:pPr>
              <w:spacing w:before="60"/>
              <w:jc w:val="center"/>
              <w:rPr>
                <w:rFonts w:cs="Arial"/>
                <w:i/>
                <w:szCs w:val="20"/>
                <w:lang w:val="en-US"/>
              </w:rPr>
            </w:pPr>
          </w:p>
        </w:tc>
        <w:tc>
          <w:tcPr>
            <w:tcW w:w="2901" w:type="dxa"/>
            <w:gridSpan w:val="3"/>
            <w:vAlign w:val="center"/>
          </w:tcPr>
          <w:p w14:paraId="55E3F407" w14:textId="77777777" w:rsidR="00BF4B7F" w:rsidRPr="00447452" w:rsidRDefault="00BF4B7F" w:rsidP="00650C76">
            <w:pPr>
              <w:spacing w:before="60"/>
              <w:jc w:val="center"/>
              <w:rPr>
                <w:rFonts w:cs="Arial"/>
                <w:b/>
                <w:szCs w:val="20"/>
                <w:lang w:val="en-US"/>
              </w:rPr>
            </w:pPr>
          </w:p>
        </w:tc>
      </w:tr>
      <w:tr w:rsidR="00BF4B7F" w:rsidRPr="00F10394" w14:paraId="0CB69998" w14:textId="77777777" w:rsidTr="00650C76">
        <w:trPr>
          <w:trHeight w:val="581"/>
        </w:trPr>
        <w:tc>
          <w:tcPr>
            <w:tcW w:w="2929" w:type="dxa"/>
            <w:gridSpan w:val="2"/>
          </w:tcPr>
          <w:p w14:paraId="45177289" w14:textId="77777777" w:rsidR="00BF4B7F" w:rsidRPr="00F10394" w:rsidRDefault="00BF4B7F" w:rsidP="00650C76">
            <w:pPr>
              <w:spacing w:before="60"/>
              <w:jc w:val="center"/>
              <w:rPr>
                <w:rFonts w:cs="Arial"/>
                <w:b/>
                <w:szCs w:val="20"/>
              </w:rPr>
            </w:pPr>
            <w:r w:rsidRPr="00F10394">
              <w:rPr>
                <w:rFonts w:cs="Arial"/>
                <w:b/>
                <w:szCs w:val="20"/>
              </w:rPr>
              <w:t>Fecha de recepción</w:t>
            </w:r>
          </w:p>
          <w:p w14:paraId="2F91BEB9" w14:textId="77777777" w:rsidR="00BF4B7F" w:rsidRPr="00F10394" w:rsidRDefault="00BF4B7F" w:rsidP="00650C76">
            <w:pPr>
              <w:spacing w:before="60"/>
              <w:jc w:val="center"/>
              <w:rPr>
                <w:rFonts w:cs="Arial"/>
                <w:b/>
                <w:szCs w:val="20"/>
              </w:rPr>
            </w:pPr>
          </w:p>
        </w:tc>
        <w:tc>
          <w:tcPr>
            <w:tcW w:w="2387" w:type="dxa"/>
            <w:gridSpan w:val="2"/>
          </w:tcPr>
          <w:p w14:paraId="054E8797" w14:textId="77777777" w:rsidR="00BF4B7F" w:rsidRPr="00F10394" w:rsidRDefault="00BF4B7F" w:rsidP="00650C76">
            <w:pPr>
              <w:spacing w:before="60"/>
              <w:jc w:val="center"/>
              <w:rPr>
                <w:rFonts w:cs="Arial"/>
                <w:b/>
                <w:szCs w:val="20"/>
              </w:rPr>
            </w:pPr>
            <w:r w:rsidRPr="00F10394">
              <w:rPr>
                <w:rFonts w:cs="Arial"/>
                <w:b/>
                <w:szCs w:val="20"/>
              </w:rPr>
              <w:t>Estado de la máquina</w:t>
            </w:r>
          </w:p>
        </w:tc>
        <w:tc>
          <w:tcPr>
            <w:tcW w:w="1919" w:type="dxa"/>
            <w:gridSpan w:val="2"/>
          </w:tcPr>
          <w:p w14:paraId="30B4712A" w14:textId="77777777" w:rsidR="00BF4B7F" w:rsidRPr="00F10394" w:rsidRDefault="00BF4B7F" w:rsidP="00650C76">
            <w:pPr>
              <w:spacing w:before="60"/>
              <w:jc w:val="center"/>
              <w:rPr>
                <w:rFonts w:cs="Arial"/>
                <w:b/>
                <w:szCs w:val="20"/>
              </w:rPr>
            </w:pPr>
            <w:r w:rsidRPr="00F10394">
              <w:rPr>
                <w:rFonts w:cs="Arial"/>
                <w:b/>
                <w:szCs w:val="20"/>
              </w:rPr>
              <w:t>Fecha de puesta en producción</w:t>
            </w:r>
          </w:p>
        </w:tc>
        <w:tc>
          <w:tcPr>
            <w:tcW w:w="2901" w:type="dxa"/>
            <w:gridSpan w:val="3"/>
            <w:vMerge w:val="restart"/>
          </w:tcPr>
          <w:p w14:paraId="156632C6" w14:textId="77777777" w:rsidR="00BF4B7F" w:rsidRPr="00F10394" w:rsidRDefault="00BF4B7F" w:rsidP="00650C76">
            <w:pPr>
              <w:spacing w:before="60"/>
              <w:rPr>
                <w:rFonts w:cs="Arial"/>
                <w:b/>
                <w:szCs w:val="20"/>
              </w:rPr>
            </w:pPr>
            <w:r w:rsidRPr="00F10394">
              <w:rPr>
                <w:rFonts w:cs="Arial"/>
                <w:b/>
                <w:szCs w:val="20"/>
              </w:rPr>
              <w:t>NOTAS</w:t>
            </w:r>
          </w:p>
        </w:tc>
      </w:tr>
      <w:tr w:rsidR="00BF4B7F" w:rsidRPr="00F10394" w14:paraId="1239FE15" w14:textId="77777777" w:rsidTr="00650C76">
        <w:trPr>
          <w:trHeight w:val="580"/>
        </w:trPr>
        <w:tc>
          <w:tcPr>
            <w:tcW w:w="2929" w:type="dxa"/>
            <w:gridSpan w:val="2"/>
          </w:tcPr>
          <w:p w14:paraId="542F1085" w14:textId="77777777" w:rsidR="00BF4B7F" w:rsidRPr="00F10394" w:rsidRDefault="00BF4B7F" w:rsidP="00650C76">
            <w:pPr>
              <w:spacing w:before="60"/>
              <w:rPr>
                <w:rFonts w:cs="Arial"/>
                <w:b/>
                <w:szCs w:val="20"/>
              </w:rPr>
            </w:pPr>
          </w:p>
        </w:tc>
        <w:tc>
          <w:tcPr>
            <w:tcW w:w="2387" w:type="dxa"/>
            <w:gridSpan w:val="2"/>
          </w:tcPr>
          <w:p w14:paraId="2C998FEA" w14:textId="77777777" w:rsidR="00BF4B7F" w:rsidRPr="00F10394" w:rsidRDefault="00BF4B7F" w:rsidP="00650C76">
            <w:pPr>
              <w:spacing w:before="60"/>
              <w:jc w:val="center"/>
              <w:rPr>
                <w:rFonts w:cs="Arial"/>
                <w:b/>
                <w:szCs w:val="20"/>
              </w:rPr>
            </w:pPr>
            <w:r w:rsidRPr="00F10394">
              <w:rPr>
                <w:rFonts w:cs="Arial"/>
                <w:b/>
                <w:szCs w:val="20"/>
              </w:rPr>
              <w:t>NUEVA</w:t>
            </w:r>
          </w:p>
        </w:tc>
        <w:tc>
          <w:tcPr>
            <w:tcW w:w="1919" w:type="dxa"/>
            <w:gridSpan w:val="2"/>
          </w:tcPr>
          <w:p w14:paraId="1A32D66E" w14:textId="77777777" w:rsidR="00BF4B7F" w:rsidRPr="00F10394" w:rsidRDefault="00BF4B7F" w:rsidP="00650C76">
            <w:pPr>
              <w:spacing w:before="60"/>
              <w:rPr>
                <w:rFonts w:cs="Arial"/>
                <w:b/>
                <w:szCs w:val="20"/>
              </w:rPr>
            </w:pPr>
          </w:p>
        </w:tc>
        <w:tc>
          <w:tcPr>
            <w:tcW w:w="2901" w:type="dxa"/>
            <w:gridSpan w:val="3"/>
            <w:vMerge/>
          </w:tcPr>
          <w:p w14:paraId="2B590C4F" w14:textId="77777777" w:rsidR="00BF4B7F" w:rsidRPr="00F10394" w:rsidRDefault="00BF4B7F" w:rsidP="00650C76">
            <w:pPr>
              <w:spacing w:before="60"/>
              <w:rPr>
                <w:rFonts w:cs="Arial"/>
                <w:b/>
                <w:szCs w:val="20"/>
              </w:rPr>
            </w:pPr>
          </w:p>
        </w:tc>
      </w:tr>
      <w:tr w:rsidR="00BF4B7F" w:rsidRPr="00F10394" w14:paraId="4EBB83E9" w14:textId="77777777" w:rsidTr="00650C76">
        <w:trPr>
          <w:cantSplit/>
        </w:trPr>
        <w:tc>
          <w:tcPr>
            <w:tcW w:w="2481" w:type="dxa"/>
            <w:vAlign w:val="center"/>
          </w:tcPr>
          <w:p w14:paraId="55D514C3" w14:textId="77777777" w:rsidR="00BF4B7F" w:rsidRPr="00F10394" w:rsidRDefault="00BF4B7F" w:rsidP="00650C76">
            <w:pPr>
              <w:spacing w:before="60"/>
              <w:jc w:val="center"/>
              <w:rPr>
                <w:rFonts w:cs="Arial"/>
                <w:b/>
                <w:bCs/>
              </w:rPr>
            </w:pPr>
            <w:r w:rsidRPr="00F10394">
              <w:rPr>
                <w:rFonts w:cs="Arial"/>
                <w:b/>
                <w:bCs/>
              </w:rPr>
              <w:t>Dispositivo</w:t>
            </w:r>
          </w:p>
        </w:tc>
        <w:tc>
          <w:tcPr>
            <w:tcW w:w="1988" w:type="dxa"/>
            <w:gridSpan w:val="2"/>
            <w:vAlign w:val="center"/>
          </w:tcPr>
          <w:p w14:paraId="6A8A7253" w14:textId="77777777" w:rsidR="00BF4B7F" w:rsidRPr="00F10394" w:rsidRDefault="00BF4B7F" w:rsidP="00650C76">
            <w:pPr>
              <w:spacing w:before="60"/>
              <w:jc w:val="center"/>
              <w:rPr>
                <w:rFonts w:cs="Arial"/>
                <w:b/>
                <w:bCs/>
              </w:rPr>
            </w:pPr>
            <w:r>
              <w:rPr>
                <w:rFonts w:cs="Arial"/>
                <w:b/>
                <w:bCs/>
              </w:rPr>
              <w:t>Código</w:t>
            </w:r>
          </w:p>
        </w:tc>
        <w:tc>
          <w:tcPr>
            <w:tcW w:w="2302" w:type="dxa"/>
            <w:gridSpan w:val="2"/>
            <w:vAlign w:val="center"/>
          </w:tcPr>
          <w:p w14:paraId="5C50D329" w14:textId="77777777" w:rsidR="00BF4B7F" w:rsidRPr="00F10394" w:rsidRDefault="00BF4B7F" w:rsidP="00650C76">
            <w:pPr>
              <w:spacing w:before="60"/>
              <w:jc w:val="center"/>
              <w:rPr>
                <w:rFonts w:cs="Arial"/>
                <w:b/>
                <w:bCs/>
              </w:rPr>
            </w:pPr>
            <w:r>
              <w:rPr>
                <w:rFonts w:cs="Arial"/>
                <w:b/>
                <w:bCs/>
              </w:rPr>
              <w:t>Fabricante</w:t>
            </w:r>
          </w:p>
        </w:tc>
        <w:tc>
          <w:tcPr>
            <w:tcW w:w="1809" w:type="dxa"/>
            <w:gridSpan w:val="3"/>
            <w:vAlign w:val="center"/>
          </w:tcPr>
          <w:p w14:paraId="23C1B326" w14:textId="77777777" w:rsidR="00BF4B7F" w:rsidRPr="00F10394" w:rsidRDefault="00BF4B7F" w:rsidP="00650C76">
            <w:pPr>
              <w:spacing w:before="60"/>
              <w:jc w:val="center"/>
              <w:rPr>
                <w:rFonts w:cs="Arial"/>
                <w:b/>
                <w:bCs/>
              </w:rPr>
            </w:pPr>
            <w:r w:rsidRPr="00F10394">
              <w:rPr>
                <w:rFonts w:cs="Arial"/>
                <w:b/>
                <w:bCs/>
              </w:rPr>
              <w:t>Operador</w:t>
            </w:r>
          </w:p>
        </w:tc>
        <w:tc>
          <w:tcPr>
            <w:tcW w:w="1556" w:type="dxa"/>
            <w:vAlign w:val="center"/>
          </w:tcPr>
          <w:p w14:paraId="590277D1" w14:textId="77777777" w:rsidR="00BF4B7F" w:rsidRPr="00F10394" w:rsidRDefault="00BF4B7F" w:rsidP="00650C76">
            <w:pPr>
              <w:spacing w:before="60"/>
              <w:jc w:val="center"/>
              <w:rPr>
                <w:rFonts w:cs="Arial"/>
                <w:b/>
                <w:bCs/>
              </w:rPr>
            </w:pPr>
            <w:r w:rsidRPr="00F10394">
              <w:rPr>
                <w:rFonts w:cs="Arial"/>
                <w:b/>
                <w:bCs/>
              </w:rPr>
              <w:t>Fecha de sustitución</w:t>
            </w:r>
          </w:p>
        </w:tc>
      </w:tr>
      <w:tr w:rsidR="00BF4B7F" w:rsidRPr="002730A8" w14:paraId="78DABA71" w14:textId="77777777" w:rsidTr="00650C76">
        <w:trPr>
          <w:cantSplit/>
          <w:trHeight w:val="424"/>
        </w:trPr>
        <w:tc>
          <w:tcPr>
            <w:tcW w:w="2481" w:type="dxa"/>
            <w:shd w:val="clear" w:color="auto" w:fill="auto"/>
            <w:vAlign w:val="center"/>
          </w:tcPr>
          <w:p w14:paraId="0AC06C92" w14:textId="77777777" w:rsidR="00BF4B7F" w:rsidRDefault="00BF4B7F" w:rsidP="00650C76">
            <w:pPr>
              <w:spacing w:line="240" w:lineRule="atLeast"/>
              <w:jc w:val="center"/>
              <w:rPr>
                <w:rFonts w:cs="Arial"/>
                <w:color w:val="000000"/>
              </w:rPr>
            </w:pPr>
            <w:r w:rsidRPr="002730A8">
              <w:rPr>
                <w:rFonts w:cs="Arial"/>
                <w:color w:val="000000"/>
              </w:rPr>
              <w:t>Pulsador de emergencia con retención</w:t>
            </w:r>
          </w:p>
          <w:p w14:paraId="1311D83C" w14:textId="77777777" w:rsidR="00BF4B7F" w:rsidRPr="002730A8" w:rsidRDefault="00BF4B7F" w:rsidP="00650C76">
            <w:pPr>
              <w:spacing w:line="240" w:lineRule="atLeast"/>
              <w:jc w:val="center"/>
              <w:rPr>
                <w:rFonts w:cs="Arial"/>
                <w:color w:val="000000"/>
              </w:rPr>
            </w:pPr>
          </w:p>
        </w:tc>
        <w:tc>
          <w:tcPr>
            <w:tcW w:w="1988" w:type="dxa"/>
            <w:gridSpan w:val="2"/>
            <w:shd w:val="clear" w:color="auto" w:fill="auto"/>
            <w:vAlign w:val="center"/>
          </w:tcPr>
          <w:p w14:paraId="2EA13C4E"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2302" w:type="dxa"/>
            <w:gridSpan w:val="2"/>
            <w:shd w:val="clear" w:color="auto" w:fill="auto"/>
            <w:vAlign w:val="center"/>
          </w:tcPr>
          <w:p w14:paraId="7A935340" w14:textId="77777777" w:rsidR="00BF4B7F" w:rsidRPr="002730A8" w:rsidRDefault="00BF4B7F" w:rsidP="00650C76">
            <w:pPr>
              <w:spacing w:line="240" w:lineRule="atLeast"/>
              <w:jc w:val="center"/>
              <w:rPr>
                <w:rFonts w:cs="Arial"/>
                <w:color w:val="000000"/>
              </w:rPr>
            </w:pPr>
            <w:r w:rsidRPr="002730A8">
              <w:rPr>
                <w:rFonts w:cs="Arial"/>
                <w:color w:val="000000"/>
              </w:rPr>
              <w:t>SCHNEIDER</w:t>
            </w:r>
          </w:p>
        </w:tc>
        <w:tc>
          <w:tcPr>
            <w:tcW w:w="1809" w:type="dxa"/>
            <w:gridSpan w:val="3"/>
            <w:vAlign w:val="center"/>
          </w:tcPr>
          <w:p w14:paraId="00EDB311" w14:textId="77777777" w:rsidR="00BF4B7F" w:rsidRPr="002730A8" w:rsidRDefault="00BF4B7F" w:rsidP="00650C76">
            <w:pPr>
              <w:spacing w:before="60"/>
              <w:jc w:val="left"/>
              <w:rPr>
                <w:rFonts w:cs="Arial"/>
              </w:rPr>
            </w:pPr>
          </w:p>
        </w:tc>
        <w:tc>
          <w:tcPr>
            <w:tcW w:w="1556" w:type="dxa"/>
            <w:vAlign w:val="center"/>
          </w:tcPr>
          <w:p w14:paraId="39FB4D8C" w14:textId="77777777" w:rsidR="00BF4B7F" w:rsidRPr="002730A8" w:rsidRDefault="00BF4B7F" w:rsidP="00650C76">
            <w:pPr>
              <w:spacing w:before="60"/>
              <w:jc w:val="left"/>
              <w:rPr>
                <w:rFonts w:cs="Arial"/>
              </w:rPr>
            </w:pPr>
          </w:p>
        </w:tc>
      </w:tr>
      <w:tr w:rsidR="00BF4B7F" w:rsidRPr="002730A8" w14:paraId="19F4E5AB" w14:textId="77777777" w:rsidTr="00650C76">
        <w:trPr>
          <w:cantSplit/>
          <w:trHeight w:val="351"/>
        </w:trPr>
        <w:tc>
          <w:tcPr>
            <w:tcW w:w="2481" w:type="dxa"/>
            <w:shd w:val="clear" w:color="auto" w:fill="auto"/>
            <w:vAlign w:val="center"/>
          </w:tcPr>
          <w:p w14:paraId="7A2F6A66" w14:textId="77777777" w:rsidR="00BF4B7F" w:rsidRDefault="00BF4B7F" w:rsidP="00650C76">
            <w:pPr>
              <w:spacing w:line="240" w:lineRule="atLeast"/>
              <w:jc w:val="center"/>
              <w:rPr>
                <w:rFonts w:cs="Arial"/>
                <w:color w:val="000000"/>
              </w:rPr>
            </w:pPr>
            <w:r w:rsidRPr="002730A8">
              <w:rPr>
                <w:rFonts w:cs="Arial"/>
                <w:color w:val="000000"/>
              </w:rPr>
              <w:t>Pulsador de emergencia con retención</w:t>
            </w:r>
          </w:p>
          <w:p w14:paraId="0811B3E2" w14:textId="77777777" w:rsidR="00BF4B7F" w:rsidRPr="002730A8" w:rsidRDefault="00BF4B7F" w:rsidP="00650C76">
            <w:pPr>
              <w:spacing w:line="240" w:lineRule="atLeast"/>
              <w:jc w:val="center"/>
              <w:rPr>
                <w:rFonts w:cs="Arial"/>
                <w:color w:val="000000"/>
              </w:rPr>
            </w:pPr>
          </w:p>
        </w:tc>
        <w:tc>
          <w:tcPr>
            <w:tcW w:w="1988" w:type="dxa"/>
            <w:gridSpan w:val="2"/>
            <w:shd w:val="clear" w:color="auto" w:fill="auto"/>
            <w:vAlign w:val="center"/>
          </w:tcPr>
          <w:p w14:paraId="2A2E9D13"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2302" w:type="dxa"/>
            <w:gridSpan w:val="2"/>
            <w:shd w:val="clear" w:color="auto" w:fill="auto"/>
            <w:vAlign w:val="center"/>
          </w:tcPr>
          <w:p w14:paraId="594CAFAD" w14:textId="77777777" w:rsidR="00BF4B7F" w:rsidRPr="002730A8" w:rsidRDefault="00BF4B7F" w:rsidP="00650C76">
            <w:pPr>
              <w:spacing w:line="240" w:lineRule="atLeast"/>
              <w:jc w:val="center"/>
              <w:rPr>
                <w:rFonts w:cs="Arial"/>
                <w:color w:val="000000"/>
              </w:rPr>
            </w:pPr>
            <w:r w:rsidRPr="002730A8">
              <w:rPr>
                <w:rFonts w:cs="Arial"/>
                <w:color w:val="000000"/>
              </w:rPr>
              <w:t>SCHNEIDER</w:t>
            </w:r>
          </w:p>
        </w:tc>
        <w:tc>
          <w:tcPr>
            <w:tcW w:w="1809" w:type="dxa"/>
            <w:gridSpan w:val="3"/>
            <w:vAlign w:val="center"/>
          </w:tcPr>
          <w:p w14:paraId="6DFC6E84" w14:textId="77777777" w:rsidR="00BF4B7F" w:rsidRPr="002730A8" w:rsidRDefault="00BF4B7F" w:rsidP="00650C76">
            <w:pPr>
              <w:spacing w:before="60"/>
              <w:jc w:val="left"/>
              <w:rPr>
                <w:rFonts w:cs="Arial"/>
              </w:rPr>
            </w:pPr>
          </w:p>
        </w:tc>
        <w:tc>
          <w:tcPr>
            <w:tcW w:w="1556" w:type="dxa"/>
            <w:vAlign w:val="center"/>
          </w:tcPr>
          <w:p w14:paraId="0828A2A9" w14:textId="77777777" w:rsidR="00BF4B7F" w:rsidRPr="002730A8" w:rsidRDefault="00BF4B7F" w:rsidP="00650C76">
            <w:pPr>
              <w:spacing w:before="60"/>
              <w:jc w:val="left"/>
              <w:rPr>
                <w:rFonts w:cs="Arial"/>
              </w:rPr>
            </w:pPr>
          </w:p>
        </w:tc>
      </w:tr>
      <w:tr w:rsidR="00BF4B7F" w:rsidRPr="002730A8" w14:paraId="76DC6B84" w14:textId="77777777" w:rsidTr="00650C76">
        <w:trPr>
          <w:cantSplit/>
          <w:trHeight w:val="351"/>
        </w:trPr>
        <w:tc>
          <w:tcPr>
            <w:tcW w:w="2481" w:type="dxa"/>
            <w:shd w:val="clear" w:color="auto" w:fill="auto"/>
            <w:vAlign w:val="center"/>
          </w:tcPr>
          <w:p w14:paraId="631B9468" w14:textId="77777777" w:rsidR="00BF4B7F" w:rsidRDefault="00BF4B7F" w:rsidP="00650C76">
            <w:pPr>
              <w:spacing w:line="240" w:lineRule="atLeast"/>
              <w:jc w:val="center"/>
              <w:rPr>
                <w:rFonts w:cs="Arial"/>
                <w:color w:val="000000"/>
              </w:rPr>
            </w:pPr>
            <w:r w:rsidRPr="002730A8">
              <w:rPr>
                <w:rFonts w:cs="Arial"/>
                <w:color w:val="000000"/>
              </w:rPr>
              <w:t>Pulsador de emergencia con retención</w:t>
            </w:r>
          </w:p>
          <w:p w14:paraId="341937F8" w14:textId="77777777" w:rsidR="00BF4B7F" w:rsidRPr="002730A8" w:rsidRDefault="00BF4B7F" w:rsidP="00650C76">
            <w:pPr>
              <w:spacing w:line="240" w:lineRule="atLeast"/>
              <w:jc w:val="center"/>
              <w:rPr>
                <w:rFonts w:cs="Arial"/>
                <w:color w:val="000000"/>
              </w:rPr>
            </w:pPr>
          </w:p>
        </w:tc>
        <w:tc>
          <w:tcPr>
            <w:tcW w:w="1988" w:type="dxa"/>
            <w:gridSpan w:val="2"/>
            <w:shd w:val="clear" w:color="auto" w:fill="auto"/>
            <w:vAlign w:val="center"/>
          </w:tcPr>
          <w:p w14:paraId="4684E4EF"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2302" w:type="dxa"/>
            <w:gridSpan w:val="2"/>
            <w:shd w:val="clear" w:color="auto" w:fill="auto"/>
            <w:vAlign w:val="center"/>
          </w:tcPr>
          <w:p w14:paraId="734F755F" w14:textId="77777777" w:rsidR="00BF4B7F" w:rsidRPr="002730A8" w:rsidRDefault="00BF4B7F" w:rsidP="00650C76">
            <w:pPr>
              <w:spacing w:line="240" w:lineRule="atLeast"/>
              <w:jc w:val="center"/>
              <w:rPr>
                <w:rFonts w:cs="Arial"/>
                <w:color w:val="000000"/>
              </w:rPr>
            </w:pPr>
            <w:r w:rsidRPr="002730A8">
              <w:rPr>
                <w:rFonts w:cs="Arial"/>
                <w:color w:val="000000"/>
              </w:rPr>
              <w:t>SCHNEIDER</w:t>
            </w:r>
          </w:p>
        </w:tc>
        <w:tc>
          <w:tcPr>
            <w:tcW w:w="1809" w:type="dxa"/>
            <w:gridSpan w:val="3"/>
            <w:tcBorders>
              <w:top w:val="single" w:sz="8" w:space="0" w:color="auto"/>
              <w:left w:val="single" w:sz="8" w:space="0" w:color="auto"/>
              <w:bottom w:val="single" w:sz="8" w:space="0" w:color="auto"/>
              <w:right w:val="single" w:sz="8" w:space="0" w:color="auto"/>
            </w:tcBorders>
            <w:vAlign w:val="center"/>
          </w:tcPr>
          <w:p w14:paraId="4A56A177"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787D380E" w14:textId="77777777" w:rsidR="00BF4B7F" w:rsidRPr="002730A8" w:rsidRDefault="00BF4B7F" w:rsidP="00650C76">
            <w:pPr>
              <w:spacing w:before="60"/>
              <w:jc w:val="left"/>
              <w:rPr>
                <w:rFonts w:cs="Arial"/>
              </w:rPr>
            </w:pPr>
          </w:p>
        </w:tc>
      </w:tr>
      <w:tr w:rsidR="00BF4B7F" w:rsidRPr="002730A8" w14:paraId="436FFDA3" w14:textId="77777777" w:rsidTr="00650C76">
        <w:trPr>
          <w:cantSplit/>
          <w:trHeight w:val="418"/>
        </w:trPr>
        <w:tc>
          <w:tcPr>
            <w:tcW w:w="2481" w:type="dxa"/>
            <w:shd w:val="clear" w:color="auto" w:fill="auto"/>
            <w:vAlign w:val="center"/>
          </w:tcPr>
          <w:p w14:paraId="01159FAB" w14:textId="77777777" w:rsidR="00BF4B7F" w:rsidRDefault="00BF4B7F" w:rsidP="00650C76">
            <w:pPr>
              <w:spacing w:line="240" w:lineRule="atLeast"/>
              <w:jc w:val="center"/>
              <w:rPr>
                <w:rFonts w:cs="Arial"/>
                <w:color w:val="000000"/>
              </w:rPr>
            </w:pPr>
            <w:r w:rsidRPr="002730A8">
              <w:rPr>
                <w:rFonts w:cs="Arial"/>
                <w:color w:val="000000"/>
              </w:rPr>
              <w:t>Pulsador de emergencia con retención</w:t>
            </w:r>
          </w:p>
          <w:p w14:paraId="359B0836" w14:textId="77777777" w:rsidR="00BF4B7F" w:rsidRPr="002730A8" w:rsidRDefault="00BF4B7F" w:rsidP="00650C76">
            <w:pPr>
              <w:spacing w:line="240" w:lineRule="atLeast"/>
              <w:jc w:val="center"/>
              <w:rPr>
                <w:rFonts w:cs="Arial"/>
                <w:color w:val="000000"/>
              </w:rPr>
            </w:pPr>
          </w:p>
        </w:tc>
        <w:tc>
          <w:tcPr>
            <w:tcW w:w="19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796D617"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2302" w:type="dxa"/>
            <w:gridSpan w:val="2"/>
            <w:shd w:val="clear" w:color="auto" w:fill="auto"/>
            <w:vAlign w:val="center"/>
          </w:tcPr>
          <w:p w14:paraId="109FE076" w14:textId="77777777" w:rsidR="00BF4B7F" w:rsidRPr="002730A8" w:rsidRDefault="00BF4B7F" w:rsidP="00650C76">
            <w:pPr>
              <w:spacing w:line="240" w:lineRule="atLeast"/>
              <w:jc w:val="center"/>
              <w:rPr>
                <w:rFonts w:cs="Arial"/>
                <w:color w:val="000000"/>
              </w:rPr>
            </w:pPr>
            <w:r w:rsidRPr="002730A8">
              <w:rPr>
                <w:rFonts w:cs="Arial"/>
                <w:color w:val="000000"/>
              </w:rPr>
              <w:t>SCHNEIDER</w:t>
            </w:r>
          </w:p>
        </w:tc>
        <w:tc>
          <w:tcPr>
            <w:tcW w:w="1809" w:type="dxa"/>
            <w:gridSpan w:val="3"/>
            <w:vAlign w:val="center"/>
          </w:tcPr>
          <w:p w14:paraId="6072D9DE" w14:textId="77777777" w:rsidR="00BF4B7F" w:rsidRPr="002730A8" w:rsidRDefault="00BF4B7F" w:rsidP="00650C76">
            <w:pPr>
              <w:spacing w:before="60"/>
              <w:jc w:val="left"/>
              <w:rPr>
                <w:rFonts w:cs="Arial"/>
              </w:rPr>
            </w:pPr>
          </w:p>
        </w:tc>
        <w:tc>
          <w:tcPr>
            <w:tcW w:w="1556" w:type="dxa"/>
            <w:vAlign w:val="center"/>
          </w:tcPr>
          <w:p w14:paraId="311D1309" w14:textId="77777777" w:rsidR="00BF4B7F" w:rsidRPr="002730A8" w:rsidRDefault="00BF4B7F" w:rsidP="00650C76">
            <w:pPr>
              <w:spacing w:before="60"/>
              <w:jc w:val="left"/>
              <w:rPr>
                <w:rFonts w:cs="Arial"/>
              </w:rPr>
            </w:pPr>
          </w:p>
        </w:tc>
      </w:tr>
      <w:tr w:rsidR="00BF4B7F" w:rsidRPr="002730A8" w14:paraId="18EC46EE"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shd w:val="clear" w:color="auto" w:fill="auto"/>
            <w:vAlign w:val="center"/>
          </w:tcPr>
          <w:p w14:paraId="3A6226FD" w14:textId="77777777" w:rsidR="00BF4B7F" w:rsidRDefault="00BF4B7F" w:rsidP="00650C76">
            <w:pPr>
              <w:spacing w:line="240" w:lineRule="atLeast"/>
              <w:jc w:val="center"/>
              <w:rPr>
                <w:rFonts w:cs="Arial"/>
                <w:color w:val="000000"/>
              </w:rPr>
            </w:pPr>
            <w:r w:rsidRPr="002730A8">
              <w:rPr>
                <w:rFonts w:cs="Arial"/>
                <w:color w:val="000000"/>
              </w:rPr>
              <w:t>Pulsador de rearme</w:t>
            </w:r>
          </w:p>
          <w:p w14:paraId="627E8A68" w14:textId="77777777" w:rsidR="00BF4B7F" w:rsidRPr="002730A8" w:rsidRDefault="00BF4B7F" w:rsidP="00650C76">
            <w:pPr>
              <w:spacing w:line="240" w:lineRule="atLeast"/>
              <w:jc w:val="center"/>
              <w:rPr>
                <w:rFonts w:cs="Arial"/>
                <w:color w:val="000000"/>
              </w:rPr>
            </w:pPr>
          </w:p>
        </w:tc>
        <w:tc>
          <w:tcPr>
            <w:tcW w:w="19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B909119"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2302" w:type="dxa"/>
            <w:gridSpan w:val="2"/>
            <w:shd w:val="clear" w:color="auto" w:fill="auto"/>
            <w:vAlign w:val="center"/>
          </w:tcPr>
          <w:p w14:paraId="641B3356" w14:textId="77777777" w:rsidR="00BF4B7F" w:rsidRPr="002730A8" w:rsidRDefault="00BF4B7F" w:rsidP="00650C76">
            <w:pPr>
              <w:spacing w:line="240" w:lineRule="atLeast"/>
              <w:jc w:val="center"/>
              <w:rPr>
                <w:rFonts w:cs="Arial"/>
                <w:color w:val="000000"/>
              </w:rPr>
            </w:pPr>
            <w:r w:rsidRPr="002730A8">
              <w:rPr>
                <w:rFonts w:cs="Arial"/>
                <w:color w:val="000000"/>
              </w:rPr>
              <w:t>SCHNEIDER</w:t>
            </w:r>
          </w:p>
        </w:tc>
        <w:tc>
          <w:tcPr>
            <w:tcW w:w="1809" w:type="dxa"/>
            <w:gridSpan w:val="3"/>
            <w:vAlign w:val="center"/>
          </w:tcPr>
          <w:p w14:paraId="028D607C" w14:textId="77777777" w:rsidR="00BF4B7F" w:rsidRPr="002730A8" w:rsidRDefault="00BF4B7F" w:rsidP="00650C76">
            <w:pPr>
              <w:spacing w:before="60"/>
              <w:jc w:val="left"/>
              <w:rPr>
                <w:rFonts w:cs="Arial"/>
              </w:rPr>
            </w:pPr>
          </w:p>
        </w:tc>
        <w:tc>
          <w:tcPr>
            <w:tcW w:w="1556" w:type="dxa"/>
            <w:vAlign w:val="center"/>
          </w:tcPr>
          <w:p w14:paraId="04BB1A4A" w14:textId="77777777" w:rsidR="00BF4B7F" w:rsidRPr="002730A8" w:rsidRDefault="00BF4B7F" w:rsidP="00650C76">
            <w:pPr>
              <w:spacing w:before="60"/>
              <w:jc w:val="left"/>
              <w:rPr>
                <w:rFonts w:cs="Arial"/>
              </w:rPr>
            </w:pPr>
          </w:p>
        </w:tc>
      </w:tr>
      <w:tr w:rsidR="00BF4B7F" w:rsidRPr="002730A8" w14:paraId="6C166114"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shd w:val="clear" w:color="auto" w:fill="auto"/>
            <w:vAlign w:val="center"/>
          </w:tcPr>
          <w:p w14:paraId="3B69CBDA" w14:textId="77777777" w:rsidR="00BF4B7F" w:rsidRDefault="00BF4B7F" w:rsidP="00650C76">
            <w:pPr>
              <w:spacing w:line="240" w:lineRule="atLeast"/>
              <w:jc w:val="center"/>
              <w:rPr>
                <w:rFonts w:cs="Arial"/>
                <w:color w:val="000000"/>
              </w:rPr>
            </w:pPr>
            <w:r w:rsidRPr="002730A8">
              <w:rPr>
                <w:rFonts w:cs="Arial"/>
                <w:color w:val="000000"/>
              </w:rPr>
              <w:t>Pulsador de rearme</w:t>
            </w:r>
          </w:p>
          <w:p w14:paraId="64BE4C03" w14:textId="77777777" w:rsidR="00BF4B7F" w:rsidRPr="002730A8" w:rsidRDefault="00BF4B7F" w:rsidP="00650C76">
            <w:pPr>
              <w:spacing w:line="240" w:lineRule="atLeast"/>
              <w:jc w:val="center"/>
              <w:rPr>
                <w:rFonts w:cs="Arial"/>
                <w:color w:val="000000"/>
              </w:rPr>
            </w:pPr>
          </w:p>
        </w:tc>
        <w:tc>
          <w:tcPr>
            <w:tcW w:w="19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3770121"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2302" w:type="dxa"/>
            <w:gridSpan w:val="2"/>
            <w:shd w:val="clear" w:color="auto" w:fill="auto"/>
            <w:vAlign w:val="center"/>
          </w:tcPr>
          <w:p w14:paraId="37733A5D" w14:textId="77777777" w:rsidR="00BF4B7F" w:rsidRPr="002730A8" w:rsidRDefault="00BF4B7F" w:rsidP="00650C76">
            <w:pPr>
              <w:spacing w:line="240" w:lineRule="atLeast"/>
              <w:jc w:val="center"/>
              <w:rPr>
                <w:rFonts w:cs="Arial"/>
                <w:color w:val="000000"/>
              </w:rPr>
            </w:pPr>
            <w:r w:rsidRPr="002730A8">
              <w:rPr>
                <w:rFonts w:cs="Arial"/>
                <w:color w:val="000000"/>
              </w:rPr>
              <w:t>SCHNEIDER</w:t>
            </w:r>
          </w:p>
        </w:tc>
        <w:tc>
          <w:tcPr>
            <w:tcW w:w="1809" w:type="dxa"/>
            <w:gridSpan w:val="3"/>
            <w:tcBorders>
              <w:top w:val="single" w:sz="8" w:space="0" w:color="auto"/>
              <w:left w:val="single" w:sz="8" w:space="0" w:color="auto"/>
              <w:bottom w:val="single" w:sz="8" w:space="0" w:color="auto"/>
              <w:right w:val="single" w:sz="8" w:space="0" w:color="auto"/>
            </w:tcBorders>
            <w:vAlign w:val="center"/>
          </w:tcPr>
          <w:p w14:paraId="5A92C080"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4AEFC99D" w14:textId="77777777" w:rsidR="00BF4B7F" w:rsidRPr="002730A8" w:rsidRDefault="00BF4B7F" w:rsidP="00650C76">
            <w:pPr>
              <w:spacing w:before="60"/>
              <w:jc w:val="left"/>
              <w:rPr>
                <w:rFonts w:cs="Arial"/>
              </w:rPr>
            </w:pPr>
          </w:p>
        </w:tc>
      </w:tr>
      <w:tr w:rsidR="00BF4B7F" w:rsidRPr="002730A8" w14:paraId="3E17F397"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shd w:val="clear" w:color="auto" w:fill="auto"/>
            <w:vAlign w:val="center"/>
          </w:tcPr>
          <w:p w14:paraId="31971C53" w14:textId="77777777" w:rsidR="00BF4B7F" w:rsidRDefault="00BF4B7F" w:rsidP="00650C76">
            <w:pPr>
              <w:spacing w:line="240" w:lineRule="atLeast"/>
              <w:jc w:val="center"/>
              <w:rPr>
                <w:rFonts w:cs="Arial"/>
                <w:color w:val="000000"/>
              </w:rPr>
            </w:pPr>
            <w:r w:rsidRPr="002730A8">
              <w:rPr>
                <w:rFonts w:cs="Arial"/>
                <w:color w:val="000000"/>
              </w:rPr>
              <w:t>Módulo de seguridad</w:t>
            </w:r>
          </w:p>
          <w:p w14:paraId="0D2670E6" w14:textId="77777777" w:rsidR="00BF4B7F" w:rsidRPr="002730A8" w:rsidRDefault="00BF4B7F" w:rsidP="00650C76">
            <w:pPr>
              <w:spacing w:line="240" w:lineRule="atLeast"/>
              <w:jc w:val="center"/>
              <w:rPr>
                <w:rFonts w:cs="Arial"/>
                <w:color w:val="000000"/>
              </w:rPr>
            </w:pPr>
          </w:p>
        </w:tc>
        <w:tc>
          <w:tcPr>
            <w:tcW w:w="19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6C5EBBE" w14:textId="77777777" w:rsidR="00BF4B7F" w:rsidRPr="002730A8" w:rsidRDefault="00BF4B7F" w:rsidP="00650C76">
            <w:pPr>
              <w:spacing w:line="240" w:lineRule="atLeast"/>
              <w:jc w:val="center"/>
              <w:rPr>
                <w:rFonts w:cs="Arial"/>
                <w:color w:val="000000"/>
              </w:rPr>
            </w:pPr>
            <w:r w:rsidRPr="002730A8">
              <w:rPr>
                <w:rFonts w:cs="Arial"/>
                <w:color w:val="000000"/>
              </w:rPr>
              <w:t>XPS-AC5121</w:t>
            </w:r>
          </w:p>
        </w:tc>
        <w:tc>
          <w:tcPr>
            <w:tcW w:w="2302" w:type="dxa"/>
            <w:gridSpan w:val="2"/>
            <w:shd w:val="clear" w:color="auto" w:fill="auto"/>
            <w:vAlign w:val="center"/>
          </w:tcPr>
          <w:p w14:paraId="41F196BD" w14:textId="77777777" w:rsidR="00BF4B7F" w:rsidRPr="002730A8" w:rsidRDefault="00BF4B7F" w:rsidP="00650C76">
            <w:pPr>
              <w:spacing w:line="240" w:lineRule="atLeast"/>
              <w:jc w:val="center"/>
              <w:rPr>
                <w:rFonts w:cs="Arial"/>
                <w:color w:val="000000"/>
              </w:rPr>
            </w:pPr>
            <w:r w:rsidRPr="002730A8">
              <w:rPr>
                <w:rFonts w:cs="Arial"/>
                <w:color w:val="000000"/>
              </w:rPr>
              <w:t>SCHNEIDER</w:t>
            </w:r>
          </w:p>
        </w:tc>
        <w:tc>
          <w:tcPr>
            <w:tcW w:w="1809" w:type="dxa"/>
            <w:gridSpan w:val="3"/>
            <w:tcBorders>
              <w:top w:val="single" w:sz="8" w:space="0" w:color="auto"/>
              <w:left w:val="single" w:sz="8" w:space="0" w:color="auto"/>
              <w:bottom w:val="single" w:sz="8" w:space="0" w:color="auto"/>
              <w:right w:val="single" w:sz="8" w:space="0" w:color="auto"/>
            </w:tcBorders>
            <w:vAlign w:val="center"/>
          </w:tcPr>
          <w:p w14:paraId="6C30ABC5"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223A9FFA" w14:textId="77777777" w:rsidR="00BF4B7F" w:rsidRPr="002730A8" w:rsidRDefault="00BF4B7F" w:rsidP="00650C76">
            <w:pPr>
              <w:spacing w:before="60"/>
              <w:jc w:val="left"/>
              <w:rPr>
                <w:rFonts w:cs="Arial"/>
              </w:rPr>
            </w:pPr>
          </w:p>
        </w:tc>
      </w:tr>
      <w:tr w:rsidR="00BF4B7F" w:rsidRPr="002730A8" w14:paraId="358C4013"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shd w:val="clear" w:color="auto" w:fill="auto"/>
            <w:vAlign w:val="center"/>
          </w:tcPr>
          <w:p w14:paraId="37E8C36B" w14:textId="77777777" w:rsidR="00BF4B7F" w:rsidRDefault="00BF4B7F" w:rsidP="00650C76">
            <w:pPr>
              <w:spacing w:line="240" w:lineRule="atLeast"/>
              <w:jc w:val="center"/>
              <w:rPr>
                <w:rFonts w:cs="Arial"/>
                <w:color w:val="000000"/>
              </w:rPr>
            </w:pPr>
            <w:r w:rsidRPr="002730A8">
              <w:rPr>
                <w:rFonts w:cs="Arial"/>
                <w:color w:val="000000"/>
              </w:rPr>
              <w:t>Módulo de seguridad</w:t>
            </w:r>
          </w:p>
          <w:p w14:paraId="779DB85C" w14:textId="77777777" w:rsidR="00BF4B7F" w:rsidRPr="002730A8" w:rsidRDefault="00BF4B7F" w:rsidP="00650C76">
            <w:pPr>
              <w:spacing w:line="240" w:lineRule="atLeast"/>
              <w:jc w:val="center"/>
              <w:rPr>
                <w:rFonts w:cs="Arial"/>
                <w:color w:val="000000"/>
              </w:rPr>
            </w:pPr>
          </w:p>
        </w:tc>
        <w:tc>
          <w:tcPr>
            <w:tcW w:w="19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8B68F1D" w14:textId="77777777" w:rsidR="00BF4B7F" w:rsidRPr="002730A8" w:rsidRDefault="00BF4B7F" w:rsidP="00650C76">
            <w:pPr>
              <w:spacing w:line="240" w:lineRule="atLeast"/>
              <w:jc w:val="center"/>
              <w:rPr>
                <w:rFonts w:cs="Arial"/>
                <w:color w:val="000000"/>
              </w:rPr>
            </w:pPr>
            <w:r w:rsidRPr="002730A8">
              <w:rPr>
                <w:rFonts w:cs="Arial"/>
                <w:color w:val="000000"/>
              </w:rPr>
              <w:t>XPS-AC5121</w:t>
            </w:r>
          </w:p>
        </w:tc>
        <w:tc>
          <w:tcPr>
            <w:tcW w:w="2302" w:type="dxa"/>
            <w:gridSpan w:val="2"/>
            <w:shd w:val="clear" w:color="auto" w:fill="auto"/>
            <w:vAlign w:val="center"/>
          </w:tcPr>
          <w:p w14:paraId="0E9D48BE" w14:textId="77777777" w:rsidR="00BF4B7F" w:rsidRPr="002730A8" w:rsidRDefault="00BF4B7F" w:rsidP="00650C76">
            <w:pPr>
              <w:spacing w:line="240" w:lineRule="atLeast"/>
              <w:jc w:val="center"/>
              <w:rPr>
                <w:rFonts w:cs="Arial"/>
                <w:color w:val="000000"/>
              </w:rPr>
            </w:pPr>
            <w:r w:rsidRPr="002730A8">
              <w:rPr>
                <w:rFonts w:cs="Arial"/>
                <w:color w:val="000000"/>
              </w:rPr>
              <w:t>SCHNEIDER</w:t>
            </w:r>
          </w:p>
        </w:tc>
        <w:tc>
          <w:tcPr>
            <w:tcW w:w="1809" w:type="dxa"/>
            <w:gridSpan w:val="3"/>
            <w:tcBorders>
              <w:top w:val="single" w:sz="8" w:space="0" w:color="auto"/>
              <w:left w:val="single" w:sz="8" w:space="0" w:color="auto"/>
              <w:bottom w:val="single" w:sz="8" w:space="0" w:color="auto"/>
              <w:right w:val="single" w:sz="8" w:space="0" w:color="auto"/>
            </w:tcBorders>
            <w:vAlign w:val="center"/>
          </w:tcPr>
          <w:p w14:paraId="42FC6895"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6844E183" w14:textId="77777777" w:rsidR="00BF4B7F" w:rsidRPr="002730A8" w:rsidRDefault="00BF4B7F" w:rsidP="00650C76">
            <w:pPr>
              <w:spacing w:before="60"/>
              <w:jc w:val="left"/>
              <w:rPr>
                <w:rFonts w:cs="Arial"/>
              </w:rPr>
            </w:pPr>
          </w:p>
        </w:tc>
      </w:tr>
      <w:tr w:rsidR="00BF4B7F" w:rsidRPr="002730A8" w14:paraId="4119A696"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shd w:val="clear" w:color="auto" w:fill="auto"/>
            <w:vAlign w:val="center"/>
          </w:tcPr>
          <w:p w14:paraId="6082D871" w14:textId="77777777" w:rsidR="00BF4B7F" w:rsidRDefault="00BF4B7F" w:rsidP="00650C76">
            <w:pPr>
              <w:spacing w:line="240" w:lineRule="atLeast"/>
              <w:jc w:val="center"/>
              <w:rPr>
                <w:rFonts w:cs="Arial"/>
                <w:color w:val="000000"/>
              </w:rPr>
            </w:pPr>
            <w:r w:rsidRPr="002730A8">
              <w:rPr>
                <w:rFonts w:cs="Arial"/>
                <w:color w:val="000000"/>
              </w:rPr>
              <w:t>Módulo de seguridad</w:t>
            </w:r>
          </w:p>
          <w:p w14:paraId="16B64217" w14:textId="77777777" w:rsidR="00BF4B7F" w:rsidRPr="002730A8" w:rsidRDefault="00BF4B7F" w:rsidP="00650C76">
            <w:pPr>
              <w:spacing w:line="240" w:lineRule="atLeast"/>
              <w:jc w:val="center"/>
              <w:rPr>
                <w:rFonts w:cs="Arial"/>
                <w:color w:val="000000"/>
              </w:rPr>
            </w:pPr>
          </w:p>
        </w:tc>
        <w:tc>
          <w:tcPr>
            <w:tcW w:w="19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9123A6E" w14:textId="77777777" w:rsidR="00BF4B7F" w:rsidRPr="002730A8" w:rsidRDefault="00BF4B7F" w:rsidP="00650C76">
            <w:pPr>
              <w:spacing w:line="240" w:lineRule="atLeast"/>
              <w:jc w:val="center"/>
              <w:rPr>
                <w:rFonts w:cs="Arial"/>
                <w:color w:val="000000"/>
              </w:rPr>
            </w:pPr>
            <w:r w:rsidRPr="002730A8">
              <w:rPr>
                <w:rFonts w:cs="Arial"/>
                <w:color w:val="000000"/>
              </w:rPr>
              <w:t>XPS-AC5121</w:t>
            </w:r>
          </w:p>
        </w:tc>
        <w:tc>
          <w:tcPr>
            <w:tcW w:w="2302" w:type="dxa"/>
            <w:gridSpan w:val="2"/>
            <w:shd w:val="clear" w:color="auto" w:fill="auto"/>
            <w:vAlign w:val="center"/>
          </w:tcPr>
          <w:p w14:paraId="7B587223" w14:textId="77777777" w:rsidR="00BF4B7F" w:rsidRPr="002730A8" w:rsidRDefault="00BF4B7F" w:rsidP="00650C76">
            <w:pPr>
              <w:spacing w:line="240" w:lineRule="atLeast"/>
              <w:jc w:val="center"/>
              <w:rPr>
                <w:rFonts w:cs="Arial"/>
                <w:color w:val="000000"/>
              </w:rPr>
            </w:pPr>
            <w:r w:rsidRPr="002730A8">
              <w:rPr>
                <w:rFonts w:cs="Arial"/>
                <w:color w:val="000000"/>
              </w:rPr>
              <w:t>SCHNEIDER</w:t>
            </w:r>
          </w:p>
        </w:tc>
        <w:tc>
          <w:tcPr>
            <w:tcW w:w="1809" w:type="dxa"/>
            <w:gridSpan w:val="3"/>
            <w:tcBorders>
              <w:top w:val="single" w:sz="8" w:space="0" w:color="auto"/>
              <w:left w:val="single" w:sz="8" w:space="0" w:color="auto"/>
              <w:bottom w:val="single" w:sz="8" w:space="0" w:color="auto"/>
              <w:right w:val="single" w:sz="8" w:space="0" w:color="auto"/>
            </w:tcBorders>
            <w:vAlign w:val="center"/>
          </w:tcPr>
          <w:p w14:paraId="0B1FA34D"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57C87ABE" w14:textId="77777777" w:rsidR="00BF4B7F" w:rsidRPr="002730A8" w:rsidRDefault="00BF4B7F" w:rsidP="00650C76">
            <w:pPr>
              <w:spacing w:before="60"/>
              <w:jc w:val="left"/>
              <w:rPr>
                <w:rFonts w:cs="Arial"/>
              </w:rPr>
            </w:pPr>
          </w:p>
        </w:tc>
      </w:tr>
      <w:tr w:rsidR="00BF4B7F" w:rsidRPr="002730A8" w14:paraId="2CD64FA3"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shd w:val="clear" w:color="auto" w:fill="auto"/>
            <w:vAlign w:val="center"/>
          </w:tcPr>
          <w:p w14:paraId="1018A0FC" w14:textId="77777777" w:rsidR="00BF4B7F" w:rsidRDefault="00BF4B7F" w:rsidP="00650C76">
            <w:pPr>
              <w:spacing w:line="240" w:lineRule="atLeast"/>
              <w:jc w:val="center"/>
              <w:rPr>
                <w:rFonts w:cs="Arial"/>
                <w:color w:val="000000"/>
              </w:rPr>
            </w:pPr>
            <w:r w:rsidRPr="002730A8">
              <w:rPr>
                <w:rFonts w:cs="Arial"/>
                <w:color w:val="000000"/>
              </w:rPr>
              <w:t>Módulo de seguridad</w:t>
            </w:r>
          </w:p>
          <w:p w14:paraId="1BE4AAE2" w14:textId="77777777" w:rsidR="00BF4B7F" w:rsidRPr="002730A8" w:rsidRDefault="00BF4B7F" w:rsidP="00650C76">
            <w:pPr>
              <w:spacing w:line="240" w:lineRule="atLeast"/>
              <w:jc w:val="center"/>
              <w:rPr>
                <w:rFonts w:cs="Arial"/>
                <w:color w:val="000000"/>
              </w:rPr>
            </w:pPr>
          </w:p>
        </w:tc>
        <w:tc>
          <w:tcPr>
            <w:tcW w:w="19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E7C5095" w14:textId="77777777" w:rsidR="00BF4B7F" w:rsidRPr="002730A8" w:rsidRDefault="00BF4B7F" w:rsidP="00650C76">
            <w:pPr>
              <w:spacing w:line="240" w:lineRule="atLeast"/>
              <w:jc w:val="center"/>
              <w:rPr>
                <w:rFonts w:cs="Arial"/>
                <w:color w:val="000000"/>
              </w:rPr>
            </w:pPr>
            <w:r w:rsidRPr="002730A8">
              <w:rPr>
                <w:rFonts w:cs="Arial"/>
                <w:color w:val="000000"/>
              </w:rPr>
              <w:t>XPS-AC5121</w:t>
            </w:r>
          </w:p>
        </w:tc>
        <w:tc>
          <w:tcPr>
            <w:tcW w:w="2302" w:type="dxa"/>
            <w:gridSpan w:val="2"/>
            <w:shd w:val="clear" w:color="auto" w:fill="auto"/>
            <w:vAlign w:val="center"/>
          </w:tcPr>
          <w:p w14:paraId="722C2B9C" w14:textId="77777777" w:rsidR="00BF4B7F" w:rsidRPr="002730A8" w:rsidRDefault="00BF4B7F" w:rsidP="00650C76">
            <w:pPr>
              <w:spacing w:line="240" w:lineRule="atLeast"/>
              <w:jc w:val="center"/>
              <w:rPr>
                <w:rFonts w:cs="Arial"/>
                <w:color w:val="000000"/>
              </w:rPr>
            </w:pPr>
            <w:r w:rsidRPr="002730A8">
              <w:rPr>
                <w:rFonts w:cs="Arial"/>
                <w:color w:val="000000"/>
              </w:rPr>
              <w:t>SCHNEIDER</w:t>
            </w:r>
          </w:p>
        </w:tc>
        <w:tc>
          <w:tcPr>
            <w:tcW w:w="1809" w:type="dxa"/>
            <w:gridSpan w:val="3"/>
            <w:tcBorders>
              <w:top w:val="single" w:sz="8" w:space="0" w:color="auto"/>
              <w:left w:val="single" w:sz="8" w:space="0" w:color="auto"/>
              <w:bottom w:val="single" w:sz="8" w:space="0" w:color="auto"/>
              <w:right w:val="single" w:sz="8" w:space="0" w:color="auto"/>
            </w:tcBorders>
            <w:vAlign w:val="center"/>
          </w:tcPr>
          <w:p w14:paraId="2391E474"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2EF5F575" w14:textId="77777777" w:rsidR="00BF4B7F" w:rsidRPr="002730A8" w:rsidRDefault="00BF4B7F" w:rsidP="00650C76">
            <w:pPr>
              <w:spacing w:before="60"/>
              <w:jc w:val="left"/>
              <w:rPr>
                <w:rFonts w:cs="Arial"/>
              </w:rPr>
            </w:pPr>
          </w:p>
        </w:tc>
      </w:tr>
      <w:tr w:rsidR="00BF4B7F" w:rsidRPr="002730A8" w14:paraId="5713D4D9"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shd w:val="clear" w:color="auto" w:fill="auto"/>
            <w:vAlign w:val="center"/>
          </w:tcPr>
          <w:p w14:paraId="34B9FAA8" w14:textId="77777777" w:rsidR="00BF4B7F" w:rsidRDefault="00BF4B7F" w:rsidP="00650C76">
            <w:pPr>
              <w:spacing w:line="240" w:lineRule="atLeast"/>
              <w:jc w:val="center"/>
              <w:rPr>
                <w:rFonts w:cs="Arial"/>
                <w:color w:val="000000"/>
              </w:rPr>
            </w:pPr>
            <w:r w:rsidRPr="002730A8">
              <w:rPr>
                <w:rFonts w:cs="Arial"/>
                <w:color w:val="000000"/>
              </w:rPr>
              <w:t>Contactor</w:t>
            </w:r>
          </w:p>
          <w:p w14:paraId="5DD1BBB9" w14:textId="77777777" w:rsidR="00BF4B7F" w:rsidRPr="002730A8" w:rsidRDefault="00BF4B7F" w:rsidP="00650C76">
            <w:pPr>
              <w:spacing w:line="240" w:lineRule="atLeast"/>
              <w:jc w:val="center"/>
              <w:rPr>
                <w:rFonts w:cs="Arial"/>
                <w:color w:val="000000"/>
              </w:rPr>
            </w:pPr>
          </w:p>
        </w:tc>
        <w:tc>
          <w:tcPr>
            <w:tcW w:w="19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21B86FE" w14:textId="77777777" w:rsidR="00BF4B7F" w:rsidRPr="002730A8" w:rsidRDefault="00BF4B7F" w:rsidP="00650C76">
            <w:pPr>
              <w:spacing w:line="240" w:lineRule="atLeast"/>
              <w:jc w:val="center"/>
              <w:rPr>
                <w:rFonts w:cs="Arial"/>
                <w:color w:val="000000"/>
              </w:rPr>
            </w:pPr>
            <w:r w:rsidRPr="002730A8">
              <w:rPr>
                <w:rFonts w:cs="Arial"/>
                <w:color w:val="000000"/>
              </w:rPr>
              <w:t>AF09-30-00-11</w:t>
            </w:r>
          </w:p>
        </w:tc>
        <w:tc>
          <w:tcPr>
            <w:tcW w:w="23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5168F80" w14:textId="77777777" w:rsidR="00BF4B7F" w:rsidRPr="002730A8" w:rsidRDefault="00BF4B7F" w:rsidP="00650C76">
            <w:pPr>
              <w:spacing w:line="240" w:lineRule="atLeast"/>
              <w:jc w:val="center"/>
              <w:rPr>
                <w:rFonts w:cs="Arial"/>
                <w:color w:val="000000"/>
              </w:rPr>
            </w:pPr>
            <w:r w:rsidRPr="002730A8">
              <w:rPr>
                <w:rFonts w:cs="Arial"/>
                <w:color w:val="000000"/>
              </w:rPr>
              <w:t>ABB</w:t>
            </w:r>
          </w:p>
        </w:tc>
        <w:tc>
          <w:tcPr>
            <w:tcW w:w="1809" w:type="dxa"/>
            <w:gridSpan w:val="3"/>
            <w:tcBorders>
              <w:top w:val="single" w:sz="8" w:space="0" w:color="auto"/>
              <w:left w:val="single" w:sz="8" w:space="0" w:color="auto"/>
              <w:bottom w:val="single" w:sz="8" w:space="0" w:color="auto"/>
              <w:right w:val="single" w:sz="8" w:space="0" w:color="auto"/>
            </w:tcBorders>
            <w:vAlign w:val="center"/>
          </w:tcPr>
          <w:p w14:paraId="4D8BD114"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07E0D339" w14:textId="77777777" w:rsidR="00BF4B7F" w:rsidRPr="002730A8" w:rsidRDefault="00BF4B7F" w:rsidP="00650C76">
            <w:pPr>
              <w:spacing w:before="60"/>
              <w:jc w:val="left"/>
              <w:rPr>
                <w:rFonts w:cs="Arial"/>
              </w:rPr>
            </w:pPr>
          </w:p>
        </w:tc>
      </w:tr>
      <w:tr w:rsidR="00BF4B7F" w:rsidRPr="002730A8" w14:paraId="55723A06"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shd w:val="clear" w:color="auto" w:fill="auto"/>
            <w:vAlign w:val="center"/>
          </w:tcPr>
          <w:p w14:paraId="2ED969F1" w14:textId="77777777" w:rsidR="00BF4B7F" w:rsidRDefault="00BF4B7F" w:rsidP="00650C76">
            <w:pPr>
              <w:spacing w:line="240" w:lineRule="atLeast"/>
              <w:jc w:val="center"/>
              <w:rPr>
                <w:rFonts w:cs="Arial"/>
                <w:color w:val="000000"/>
              </w:rPr>
            </w:pPr>
            <w:r w:rsidRPr="002730A8">
              <w:rPr>
                <w:rFonts w:cs="Arial"/>
                <w:color w:val="000000"/>
              </w:rPr>
              <w:t>Contactor</w:t>
            </w:r>
          </w:p>
          <w:p w14:paraId="65C2059C" w14:textId="77777777" w:rsidR="00BF4B7F" w:rsidRPr="002730A8" w:rsidRDefault="00BF4B7F" w:rsidP="00650C76">
            <w:pPr>
              <w:spacing w:line="240" w:lineRule="atLeast"/>
              <w:jc w:val="center"/>
              <w:rPr>
                <w:rFonts w:cs="Arial"/>
                <w:color w:val="000000"/>
              </w:rPr>
            </w:pPr>
          </w:p>
        </w:tc>
        <w:tc>
          <w:tcPr>
            <w:tcW w:w="19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F5E2150" w14:textId="77777777" w:rsidR="00BF4B7F" w:rsidRPr="002730A8" w:rsidRDefault="00BF4B7F" w:rsidP="00650C76">
            <w:pPr>
              <w:spacing w:line="240" w:lineRule="atLeast"/>
              <w:jc w:val="center"/>
              <w:rPr>
                <w:rFonts w:cs="Arial"/>
                <w:color w:val="000000"/>
              </w:rPr>
            </w:pPr>
            <w:r w:rsidRPr="002730A8">
              <w:rPr>
                <w:rFonts w:cs="Arial"/>
                <w:color w:val="000000"/>
              </w:rPr>
              <w:t>AF26-30-00-11</w:t>
            </w:r>
          </w:p>
        </w:tc>
        <w:tc>
          <w:tcPr>
            <w:tcW w:w="23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930ECA1" w14:textId="77777777" w:rsidR="00BF4B7F" w:rsidRPr="002730A8" w:rsidRDefault="00BF4B7F" w:rsidP="00650C76">
            <w:pPr>
              <w:spacing w:line="240" w:lineRule="atLeast"/>
              <w:jc w:val="center"/>
              <w:rPr>
                <w:rFonts w:cs="Arial"/>
                <w:color w:val="000000"/>
              </w:rPr>
            </w:pPr>
            <w:r w:rsidRPr="002730A8">
              <w:rPr>
                <w:rFonts w:cs="Arial"/>
                <w:color w:val="000000"/>
              </w:rPr>
              <w:t>ABB</w:t>
            </w:r>
          </w:p>
        </w:tc>
        <w:tc>
          <w:tcPr>
            <w:tcW w:w="1809" w:type="dxa"/>
            <w:gridSpan w:val="3"/>
            <w:tcBorders>
              <w:top w:val="single" w:sz="8" w:space="0" w:color="auto"/>
              <w:left w:val="single" w:sz="8" w:space="0" w:color="auto"/>
              <w:bottom w:val="single" w:sz="8" w:space="0" w:color="auto"/>
              <w:right w:val="single" w:sz="8" w:space="0" w:color="auto"/>
            </w:tcBorders>
            <w:vAlign w:val="center"/>
          </w:tcPr>
          <w:p w14:paraId="24F2ABEA"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0CB9F82B" w14:textId="77777777" w:rsidR="00BF4B7F" w:rsidRPr="002730A8" w:rsidRDefault="00BF4B7F" w:rsidP="00650C76">
            <w:pPr>
              <w:spacing w:before="60"/>
              <w:jc w:val="left"/>
              <w:rPr>
                <w:rFonts w:cs="Arial"/>
              </w:rPr>
            </w:pPr>
          </w:p>
        </w:tc>
      </w:tr>
      <w:tr w:rsidR="00BF4B7F" w:rsidRPr="002730A8" w14:paraId="2527359D"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shd w:val="clear" w:color="auto" w:fill="auto"/>
            <w:vAlign w:val="center"/>
          </w:tcPr>
          <w:p w14:paraId="1A28DF0F" w14:textId="77777777" w:rsidR="00BF4B7F" w:rsidRDefault="00BF4B7F" w:rsidP="00650C76">
            <w:pPr>
              <w:spacing w:line="240" w:lineRule="atLeast"/>
              <w:jc w:val="center"/>
              <w:rPr>
                <w:rFonts w:cs="Arial"/>
                <w:color w:val="000000"/>
              </w:rPr>
            </w:pPr>
            <w:r w:rsidRPr="002730A8">
              <w:rPr>
                <w:rFonts w:cs="Arial"/>
                <w:color w:val="000000"/>
              </w:rPr>
              <w:t>Contactor</w:t>
            </w:r>
          </w:p>
          <w:p w14:paraId="2D0204FD" w14:textId="77777777" w:rsidR="00BF4B7F" w:rsidRPr="002730A8" w:rsidRDefault="00BF4B7F" w:rsidP="00650C76">
            <w:pPr>
              <w:spacing w:line="240" w:lineRule="atLeast"/>
              <w:jc w:val="center"/>
              <w:rPr>
                <w:rFonts w:cs="Arial"/>
                <w:color w:val="000000"/>
              </w:rPr>
            </w:pPr>
          </w:p>
        </w:tc>
        <w:tc>
          <w:tcPr>
            <w:tcW w:w="19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1861CC6" w14:textId="77777777" w:rsidR="00BF4B7F" w:rsidRPr="002730A8" w:rsidRDefault="00BF4B7F" w:rsidP="00650C76">
            <w:pPr>
              <w:spacing w:line="240" w:lineRule="atLeast"/>
              <w:jc w:val="center"/>
              <w:rPr>
                <w:rFonts w:cs="Arial"/>
                <w:color w:val="000000"/>
              </w:rPr>
            </w:pPr>
            <w:r w:rsidRPr="002730A8">
              <w:rPr>
                <w:rFonts w:cs="Arial"/>
                <w:color w:val="000000"/>
              </w:rPr>
              <w:t>AF26-30-00-11</w:t>
            </w:r>
          </w:p>
        </w:tc>
        <w:tc>
          <w:tcPr>
            <w:tcW w:w="23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10AC0FA" w14:textId="77777777" w:rsidR="00BF4B7F" w:rsidRPr="002730A8" w:rsidRDefault="00BF4B7F" w:rsidP="00650C76">
            <w:pPr>
              <w:spacing w:line="240" w:lineRule="atLeast"/>
              <w:jc w:val="center"/>
              <w:rPr>
                <w:rFonts w:cs="Arial"/>
                <w:color w:val="000000"/>
              </w:rPr>
            </w:pPr>
            <w:r w:rsidRPr="002730A8">
              <w:rPr>
                <w:rFonts w:cs="Arial"/>
                <w:color w:val="000000"/>
              </w:rPr>
              <w:t>ABB</w:t>
            </w:r>
          </w:p>
        </w:tc>
        <w:tc>
          <w:tcPr>
            <w:tcW w:w="1809" w:type="dxa"/>
            <w:gridSpan w:val="3"/>
            <w:tcBorders>
              <w:top w:val="single" w:sz="8" w:space="0" w:color="auto"/>
              <w:left w:val="single" w:sz="8" w:space="0" w:color="auto"/>
              <w:bottom w:val="single" w:sz="8" w:space="0" w:color="auto"/>
              <w:right w:val="single" w:sz="8" w:space="0" w:color="auto"/>
            </w:tcBorders>
            <w:vAlign w:val="center"/>
          </w:tcPr>
          <w:p w14:paraId="249A29FD"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4949895B" w14:textId="77777777" w:rsidR="00BF4B7F" w:rsidRPr="002730A8" w:rsidRDefault="00BF4B7F" w:rsidP="00650C76">
            <w:pPr>
              <w:spacing w:before="60"/>
              <w:jc w:val="left"/>
              <w:rPr>
                <w:rFonts w:cs="Arial"/>
              </w:rPr>
            </w:pPr>
          </w:p>
        </w:tc>
      </w:tr>
    </w:tbl>
    <w:p w14:paraId="6C407B6F" w14:textId="77777777" w:rsidR="00BF4B7F" w:rsidRDefault="00BF4B7F" w:rsidP="00BF4B7F">
      <w:r>
        <w:br w:type="page"/>
      </w:r>
    </w:p>
    <w:tbl>
      <w:tblPr>
        <w:tblW w:w="10136" w:type="dxa"/>
        <w:tblInd w:w="-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70" w:type="dxa"/>
          <w:right w:w="70" w:type="dxa"/>
        </w:tblCellMar>
        <w:tblLook w:val="0000" w:firstRow="0" w:lastRow="0" w:firstColumn="0" w:lastColumn="0" w:noHBand="0" w:noVBand="0"/>
      </w:tblPr>
      <w:tblGrid>
        <w:gridCol w:w="2481"/>
        <w:gridCol w:w="1988"/>
        <w:gridCol w:w="2302"/>
        <w:gridCol w:w="1809"/>
        <w:gridCol w:w="1556"/>
      </w:tblGrid>
      <w:tr w:rsidR="00BF4B7F" w:rsidRPr="00F10394" w14:paraId="2529E887" w14:textId="77777777" w:rsidTr="00650C76">
        <w:trPr>
          <w:cantSplit/>
        </w:trPr>
        <w:tc>
          <w:tcPr>
            <w:tcW w:w="2481" w:type="dxa"/>
            <w:vAlign w:val="center"/>
          </w:tcPr>
          <w:p w14:paraId="00CC4265" w14:textId="77777777" w:rsidR="00BF4B7F" w:rsidRPr="00F10394" w:rsidRDefault="00BF4B7F" w:rsidP="00650C76">
            <w:pPr>
              <w:spacing w:before="60"/>
              <w:jc w:val="center"/>
              <w:rPr>
                <w:rFonts w:cs="Arial"/>
                <w:b/>
                <w:bCs/>
              </w:rPr>
            </w:pPr>
            <w:r w:rsidRPr="00F10394">
              <w:rPr>
                <w:rFonts w:cs="Arial"/>
                <w:b/>
                <w:bCs/>
              </w:rPr>
              <w:t>Dispositivo</w:t>
            </w:r>
          </w:p>
        </w:tc>
        <w:tc>
          <w:tcPr>
            <w:tcW w:w="1988" w:type="dxa"/>
            <w:vAlign w:val="center"/>
          </w:tcPr>
          <w:p w14:paraId="371BD3EA" w14:textId="77777777" w:rsidR="00BF4B7F" w:rsidRPr="00F10394" w:rsidRDefault="00BF4B7F" w:rsidP="00650C76">
            <w:pPr>
              <w:spacing w:before="60"/>
              <w:jc w:val="center"/>
              <w:rPr>
                <w:rFonts w:cs="Arial"/>
                <w:b/>
                <w:bCs/>
              </w:rPr>
            </w:pPr>
            <w:r>
              <w:rPr>
                <w:rFonts w:cs="Arial"/>
                <w:b/>
                <w:bCs/>
              </w:rPr>
              <w:t>Código</w:t>
            </w:r>
          </w:p>
        </w:tc>
        <w:tc>
          <w:tcPr>
            <w:tcW w:w="2302" w:type="dxa"/>
            <w:vAlign w:val="center"/>
          </w:tcPr>
          <w:p w14:paraId="419D8CD4" w14:textId="77777777" w:rsidR="00BF4B7F" w:rsidRPr="00F10394" w:rsidRDefault="00BF4B7F" w:rsidP="00650C76">
            <w:pPr>
              <w:spacing w:before="60"/>
              <w:jc w:val="center"/>
              <w:rPr>
                <w:rFonts w:cs="Arial"/>
                <w:b/>
                <w:bCs/>
              </w:rPr>
            </w:pPr>
            <w:r>
              <w:rPr>
                <w:rFonts w:cs="Arial"/>
                <w:b/>
                <w:bCs/>
              </w:rPr>
              <w:t>Fabricante</w:t>
            </w:r>
          </w:p>
        </w:tc>
        <w:tc>
          <w:tcPr>
            <w:tcW w:w="1809" w:type="dxa"/>
            <w:vAlign w:val="center"/>
          </w:tcPr>
          <w:p w14:paraId="543077A2" w14:textId="77777777" w:rsidR="00BF4B7F" w:rsidRPr="00F10394" w:rsidRDefault="00BF4B7F" w:rsidP="00650C76">
            <w:pPr>
              <w:spacing w:before="60"/>
              <w:jc w:val="center"/>
              <w:rPr>
                <w:rFonts w:cs="Arial"/>
                <w:b/>
                <w:bCs/>
              </w:rPr>
            </w:pPr>
            <w:r w:rsidRPr="00F10394">
              <w:rPr>
                <w:rFonts w:cs="Arial"/>
                <w:b/>
                <w:bCs/>
              </w:rPr>
              <w:t>Operador</w:t>
            </w:r>
          </w:p>
        </w:tc>
        <w:tc>
          <w:tcPr>
            <w:tcW w:w="1556" w:type="dxa"/>
            <w:vAlign w:val="center"/>
          </w:tcPr>
          <w:p w14:paraId="626A5ACA" w14:textId="77777777" w:rsidR="00BF4B7F" w:rsidRPr="00F10394" w:rsidRDefault="00BF4B7F" w:rsidP="00650C76">
            <w:pPr>
              <w:spacing w:before="60"/>
              <w:jc w:val="center"/>
              <w:rPr>
                <w:rFonts w:cs="Arial"/>
                <w:b/>
                <w:bCs/>
              </w:rPr>
            </w:pPr>
            <w:r w:rsidRPr="00F10394">
              <w:rPr>
                <w:rFonts w:cs="Arial"/>
                <w:b/>
                <w:bCs/>
              </w:rPr>
              <w:t>Fecha de sustitución</w:t>
            </w:r>
          </w:p>
        </w:tc>
      </w:tr>
      <w:tr w:rsidR="00BF4B7F" w:rsidRPr="002730A8" w14:paraId="3B7CE10A"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shd w:val="clear" w:color="auto" w:fill="auto"/>
          </w:tcPr>
          <w:p w14:paraId="53CA4128" w14:textId="77777777" w:rsidR="00BF4B7F" w:rsidRDefault="00BF4B7F" w:rsidP="00650C76">
            <w:pPr>
              <w:spacing w:line="240" w:lineRule="atLeast"/>
              <w:jc w:val="center"/>
              <w:rPr>
                <w:rFonts w:cs="Arial"/>
                <w:color w:val="000000"/>
              </w:rPr>
            </w:pPr>
            <w:r w:rsidRPr="002730A8">
              <w:rPr>
                <w:rFonts w:cs="Arial"/>
                <w:color w:val="000000"/>
              </w:rPr>
              <w:t>Microinterruptor de emergencia puerta 1 rodillo encolador</w:t>
            </w:r>
          </w:p>
          <w:p w14:paraId="11328BA1" w14:textId="77777777" w:rsidR="00BF4B7F" w:rsidRPr="002730A8" w:rsidRDefault="00BF4B7F" w:rsidP="00650C76">
            <w:pPr>
              <w:spacing w:line="240" w:lineRule="atLeast"/>
              <w:jc w:val="center"/>
              <w:rPr>
                <w:rFonts w:cs="Arial"/>
                <w:color w:val="000000"/>
              </w:rPr>
            </w:pPr>
          </w:p>
        </w:tc>
        <w:tc>
          <w:tcPr>
            <w:tcW w:w="1988" w:type="dxa"/>
            <w:shd w:val="clear" w:color="auto" w:fill="auto"/>
            <w:vAlign w:val="center"/>
          </w:tcPr>
          <w:p w14:paraId="5B2348C6"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2302" w:type="dxa"/>
            <w:shd w:val="clear" w:color="auto" w:fill="auto"/>
            <w:vAlign w:val="center"/>
          </w:tcPr>
          <w:p w14:paraId="73ABB0FD"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1809" w:type="dxa"/>
            <w:tcBorders>
              <w:top w:val="single" w:sz="8" w:space="0" w:color="auto"/>
              <w:left w:val="single" w:sz="8" w:space="0" w:color="auto"/>
              <w:bottom w:val="single" w:sz="8" w:space="0" w:color="auto"/>
              <w:right w:val="single" w:sz="8" w:space="0" w:color="auto"/>
            </w:tcBorders>
            <w:vAlign w:val="center"/>
          </w:tcPr>
          <w:p w14:paraId="1CB1CAAE"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6BB936EC" w14:textId="77777777" w:rsidR="00BF4B7F" w:rsidRPr="002730A8" w:rsidRDefault="00BF4B7F" w:rsidP="00650C76">
            <w:pPr>
              <w:spacing w:before="60"/>
              <w:jc w:val="left"/>
              <w:rPr>
                <w:rFonts w:cs="Arial"/>
              </w:rPr>
            </w:pPr>
          </w:p>
        </w:tc>
      </w:tr>
      <w:tr w:rsidR="00BF4B7F" w:rsidRPr="002730A8" w14:paraId="71F468B2"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shd w:val="clear" w:color="auto" w:fill="auto"/>
          </w:tcPr>
          <w:p w14:paraId="40D2064A" w14:textId="77777777" w:rsidR="00BF4B7F" w:rsidRDefault="00BF4B7F" w:rsidP="00650C76">
            <w:pPr>
              <w:spacing w:line="240" w:lineRule="atLeast"/>
              <w:jc w:val="left"/>
              <w:rPr>
                <w:rFonts w:cs="Arial"/>
                <w:color w:val="000000"/>
              </w:rPr>
            </w:pPr>
            <w:r w:rsidRPr="002730A8">
              <w:rPr>
                <w:rFonts w:cs="Arial"/>
                <w:color w:val="000000"/>
              </w:rPr>
              <w:t>Microinterruptor leva rodillos altos</w:t>
            </w:r>
          </w:p>
          <w:p w14:paraId="54480D90" w14:textId="77777777" w:rsidR="00BF4B7F" w:rsidRPr="002730A8" w:rsidRDefault="00BF4B7F" w:rsidP="00650C76">
            <w:pPr>
              <w:spacing w:line="240" w:lineRule="atLeast"/>
              <w:jc w:val="left"/>
              <w:rPr>
                <w:rFonts w:cs="Arial"/>
                <w:color w:val="000000"/>
              </w:rPr>
            </w:pPr>
          </w:p>
        </w:tc>
        <w:tc>
          <w:tcPr>
            <w:tcW w:w="1988" w:type="dxa"/>
            <w:tcBorders>
              <w:top w:val="single" w:sz="4" w:space="0" w:color="auto"/>
              <w:left w:val="single" w:sz="4" w:space="0" w:color="auto"/>
              <w:bottom w:val="single" w:sz="4" w:space="0" w:color="auto"/>
              <w:right w:val="single" w:sz="4" w:space="0" w:color="auto"/>
            </w:tcBorders>
            <w:shd w:val="clear" w:color="auto" w:fill="auto"/>
            <w:vAlign w:val="center"/>
          </w:tcPr>
          <w:p w14:paraId="6B3D2E7E"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2302" w:type="dxa"/>
            <w:tcBorders>
              <w:top w:val="single" w:sz="4" w:space="0" w:color="auto"/>
              <w:left w:val="single" w:sz="4" w:space="0" w:color="auto"/>
              <w:bottom w:val="single" w:sz="4" w:space="0" w:color="auto"/>
              <w:right w:val="single" w:sz="4" w:space="0" w:color="auto"/>
            </w:tcBorders>
            <w:shd w:val="clear" w:color="auto" w:fill="auto"/>
            <w:vAlign w:val="center"/>
          </w:tcPr>
          <w:p w14:paraId="252D882B" w14:textId="77777777" w:rsidR="00BF4B7F" w:rsidRPr="002730A8" w:rsidRDefault="00BF4B7F" w:rsidP="00650C76">
            <w:pPr>
              <w:spacing w:line="240" w:lineRule="atLeast"/>
              <w:jc w:val="center"/>
              <w:rPr>
                <w:rFonts w:cs="Arial"/>
                <w:color w:val="000000"/>
              </w:rPr>
            </w:pPr>
            <w:r w:rsidRPr="002730A8">
              <w:rPr>
                <w:rFonts w:cs="Arial"/>
                <w:color w:val="000000"/>
              </w:rPr>
              <w:t>#</w:t>
            </w:r>
          </w:p>
        </w:tc>
        <w:tc>
          <w:tcPr>
            <w:tcW w:w="1809" w:type="dxa"/>
            <w:tcBorders>
              <w:top w:val="single" w:sz="8" w:space="0" w:color="auto"/>
              <w:left w:val="single" w:sz="8" w:space="0" w:color="auto"/>
              <w:bottom w:val="single" w:sz="8" w:space="0" w:color="auto"/>
              <w:right w:val="single" w:sz="8" w:space="0" w:color="auto"/>
            </w:tcBorders>
            <w:vAlign w:val="center"/>
          </w:tcPr>
          <w:p w14:paraId="5ECD9EC7"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11512B3C" w14:textId="77777777" w:rsidR="00BF4B7F" w:rsidRPr="002730A8" w:rsidRDefault="00BF4B7F" w:rsidP="00650C76">
            <w:pPr>
              <w:spacing w:before="60"/>
              <w:jc w:val="left"/>
              <w:rPr>
                <w:rFonts w:cs="Arial"/>
              </w:rPr>
            </w:pPr>
          </w:p>
        </w:tc>
      </w:tr>
      <w:tr w:rsidR="00BF4B7F" w:rsidRPr="002730A8" w14:paraId="06B69215"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tcPr>
          <w:p w14:paraId="486174F1" w14:textId="77777777" w:rsidR="00BF4B7F" w:rsidRDefault="00BF4B7F" w:rsidP="00650C76">
            <w:pPr>
              <w:spacing w:line="240" w:lineRule="atLeast"/>
              <w:jc w:val="left"/>
              <w:rPr>
                <w:rFonts w:cs="Arial"/>
                <w:color w:val="000000"/>
              </w:rPr>
            </w:pPr>
            <w:r w:rsidRPr="002730A8">
              <w:rPr>
                <w:rFonts w:cs="Arial"/>
                <w:color w:val="000000"/>
              </w:rPr>
              <w:t>Interruptor magnetotérmico</w:t>
            </w:r>
          </w:p>
          <w:p w14:paraId="5DD01A31" w14:textId="77777777" w:rsidR="00BF4B7F" w:rsidRPr="002730A8" w:rsidRDefault="00BF4B7F" w:rsidP="00650C76">
            <w:pPr>
              <w:spacing w:line="240" w:lineRule="atLeast"/>
              <w:jc w:val="left"/>
              <w:rPr>
                <w:rFonts w:cs="Arial"/>
                <w:color w:val="000000"/>
              </w:rPr>
            </w:pPr>
          </w:p>
        </w:tc>
        <w:tc>
          <w:tcPr>
            <w:tcW w:w="1988" w:type="dxa"/>
            <w:tcBorders>
              <w:top w:val="single" w:sz="4" w:space="0" w:color="auto"/>
              <w:left w:val="single" w:sz="4" w:space="0" w:color="auto"/>
              <w:bottom w:val="single" w:sz="4" w:space="0" w:color="auto"/>
              <w:right w:val="single" w:sz="4" w:space="0" w:color="auto"/>
            </w:tcBorders>
            <w:vAlign w:val="center"/>
          </w:tcPr>
          <w:p w14:paraId="13899F12" w14:textId="77777777" w:rsidR="00BF4B7F" w:rsidRPr="002730A8" w:rsidRDefault="00BF4B7F" w:rsidP="00650C76">
            <w:pPr>
              <w:spacing w:line="240" w:lineRule="atLeast"/>
              <w:jc w:val="center"/>
              <w:rPr>
                <w:rFonts w:cs="Arial"/>
                <w:color w:val="000000"/>
              </w:rPr>
            </w:pPr>
            <w:r w:rsidRPr="002730A8">
              <w:rPr>
                <w:rFonts w:cs="Arial"/>
                <w:color w:val="000000"/>
              </w:rPr>
              <w:t>S201C2</w:t>
            </w:r>
          </w:p>
        </w:tc>
        <w:tc>
          <w:tcPr>
            <w:tcW w:w="2302" w:type="dxa"/>
            <w:tcBorders>
              <w:top w:val="single" w:sz="4" w:space="0" w:color="auto"/>
              <w:left w:val="single" w:sz="4" w:space="0" w:color="auto"/>
              <w:bottom w:val="single" w:sz="4" w:space="0" w:color="auto"/>
              <w:right w:val="single" w:sz="4" w:space="0" w:color="auto"/>
            </w:tcBorders>
            <w:shd w:val="clear" w:color="auto" w:fill="auto"/>
            <w:vAlign w:val="center"/>
          </w:tcPr>
          <w:p w14:paraId="21A84424" w14:textId="77777777" w:rsidR="00BF4B7F" w:rsidRPr="002730A8" w:rsidRDefault="00BF4B7F" w:rsidP="00650C76">
            <w:pPr>
              <w:spacing w:line="240" w:lineRule="atLeast"/>
              <w:jc w:val="center"/>
              <w:rPr>
                <w:rFonts w:cs="Arial"/>
                <w:color w:val="000000"/>
              </w:rPr>
            </w:pPr>
            <w:r w:rsidRPr="002730A8">
              <w:rPr>
                <w:rFonts w:cs="Arial"/>
                <w:color w:val="000000"/>
              </w:rPr>
              <w:t>ABB</w:t>
            </w:r>
          </w:p>
        </w:tc>
        <w:tc>
          <w:tcPr>
            <w:tcW w:w="1809" w:type="dxa"/>
            <w:tcBorders>
              <w:top w:val="single" w:sz="8" w:space="0" w:color="auto"/>
              <w:left w:val="single" w:sz="8" w:space="0" w:color="auto"/>
              <w:bottom w:val="single" w:sz="8" w:space="0" w:color="auto"/>
              <w:right w:val="single" w:sz="8" w:space="0" w:color="auto"/>
            </w:tcBorders>
            <w:vAlign w:val="center"/>
          </w:tcPr>
          <w:p w14:paraId="4F4AE14F"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06B27170" w14:textId="77777777" w:rsidR="00BF4B7F" w:rsidRPr="002730A8" w:rsidRDefault="00BF4B7F" w:rsidP="00650C76">
            <w:pPr>
              <w:spacing w:before="60"/>
              <w:jc w:val="left"/>
              <w:rPr>
                <w:rFonts w:cs="Arial"/>
              </w:rPr>
            </w:pPr>
          </w:p>
        </w:tc>
      </w:tr>
      <w:tr w:rsidR="00BF4B7F" w:rsidRPr="002730A8" w14:paraId="6E86C5B3"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tcPr>
          <w:p w14:paraId="250EF28B" w14:textId="77777777" w:rsidR="00BF4B7F" w:rsidRDefault="00BF4B7F" w:rsidP="00650C76">
            <w:pPr>
              <w:spacing w:line="240" w:lineRule="atLeast"/>
              <w:jc w:val="left"/>
              <w:rPr>
                <w:rFonts w:cs="Arial"/>
              </w:rPr>
            </w:pPr>
            <w:r w:rsidRPr="002730A8">
              <w:rPr>
                <w:rFonts w:cs="Arial"/>
              </w:rPr>
              <w:t>Interruptor magnetotérmico</w:t>
            </w:r>
          </w:p>
          <w:p w14:paraId="497B79D7" w14:textId="77777777" w:rsidR="00BF4B7F" w:rsidRPr="002730A8" w:rsidRDefault="00BF4B7F" w:rsidP="00650C76">
            <w:pPr>
              <w:spacing w:line="240" w:lineRule="atLeast"/>
              <w:jc w:val="left"/>
              <w:rPr>
                <w:rFonts w:cs="Arial"/>
                <w:color w:val="000000"/>
              </w:rPr>
            </w:pPr>
          </w:p>
        </w:tc>
        <w:tc>
          <w:tcPr>
            <w:tcW w:w="1988" w:type="dxa"/>
            <w:tcBorders>
              <w:top w:val="single" w:sz="4" w:space="0" w:color="auto"/>
              <w:left w:val="single" w:sz="4" w:space="0" w:color="auto"/>
              <w:bottom w:val="single" w:sz="4" w:space="0" w:color="auto"/>
              <w:right w:val="single" w:sz="4" w:space="0" w:color="auto"/>
            </w:tcBorders>
            <w:vAlign w:val="center"/>
          </w:tcPr>
          <w:p w14:paraId="20FE018D" w14:textId="77777777" w:rsidR="00BF4B7F" w:rsidRPr="002730A8" w:rsidRDefault="00BF4B7F" w:rsidP="00650C76">
            <w:pPr>
              <w:spacing w:line="240" w:lineRule="atLeast"/>
              <w:jc w:val="center"/>
              <w:rPr>
                <w:rFonts w:cs="Arial"/>
                <w:color w:val="000000"/>
              </w:rPr>
            </w:pPr>
            <w:r w:rsidRPr="002730A8">
              <w:rPr>
                <w:rFonts w:cs="Arial"/>
              </w:rPr>
              <w:t>S201C4</w:t>
            </w:r>
          </w:p>
        </w:tc>
        <w:tc>
          <w:tcPr>
            <w:tcW w:w="2302" w:type="dxa"/>
            <w:tcBorders>
              <w:top w:val="single" w:sz="4" w:space="0" w:color="auto"/>
              <w:left w:val="single" w:sz="4" w:space="0" w:color="auto"/>
              <w:bottom w:val="single" w:sz="4" w:space="0" w:color="auto"/>
              <w:right w:val="single" w:sz="4" w:space="0" w:color="auto"/>
            </w:tcBorders>
            <w:shd w:val="clear" w:color="auto" w:fill="auto"/>
          </w:tcPr>
          <w:p w14:paraId="4B8E4CE6" w14:textId="77777777" w:rsidR="00BF4B7F" w:rsidRPr="002730A8" w:rsidRDefault="00BF4B7F" w:rsidP="00650C76">
            <w:pPr>
              <w:spacing w:line="240" w:lineRule="atLeast"/>
              <w:jc w:val="center"/>
              <w:rPr>
                <w:rFonts w:cs="Arial"/>
                <w:color w:val="000000"/>
              </w:rPr>
            </w:pPr>
            <w:r w:rsidRPr="002730A8">
              <w:rPr>
                <w:rFonts w:cs="Arial"/>
              </w:rPr>
              <w:t>ABB</w:t>
            </w:r>
          </w:p>
        </w:tc>
        <w:tc>
          <w:tcPr>
            <w:tcW w:w="1809" w:type="dxa"/>
            <w:tcBorders>
              <w:top w:val="single" w:sz="8" w:space="0" w:color="auto"/>
              <w:left w:val="single" w:sz="8" w:space="0" w:color="auto"/>
              <w:bottom w:val="single" w:sz="8" w:space="0" w:color="auto"/>
              <w:right w:val="single" w:sz="8" w:space="0" w:color="auto"/>
            </w:tcBorders>
            <w:vAlign w:val="center"/>
          </w:tcPr>
          <w:p w14:paraId="2D28E2C1"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148FDFBB" w14:textId="77777777" w:rsidR="00BF4B7F" w:rsidRPr="002730A8" w:rsidRDefault="00BF4B7F" w:rsidP="00650C76">
            <w:pPr>
              <w:spacing w:before="60"/>
              <w:jc w:val="left"/>
              <w:rPr>
                <w:rFonts w:cs="Arial"/>
              </w:rPr>
            </w:pPr>
          </w:p>
        </w:tc>
      </w:tr>
      <w:tr w:rsidR="00BF4B7F" w:rsidRPr="002730A8" w14:paraId="7106515E"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tcPr>
          <w:p w14:paraId="435B49C8" w14:textId="77777777" w:rsidR="00BF4B7F" w:rsidRDefault="00BF4B7F" w:rsidP="00650C76">
            <w:pPr>
              <w:spacing w:line="240" w:lineRule="atLeast"/>
              <w:jc w:val="left"/>
              <w:rPr>
                <w:rFonts w:cs="Arial"/>
              </w:rPr>
            </w:pPr>
            <w:r w:rsidRPr="002730A8">
              <w:rPr>
                <w:rFonts w:cs="Arial"/>
              </w:rPr>
              <w:t>Interruptor magnetotérmico</w:t>
            </w:r>
          </w:p>
          <w:p w14:paraId="202A4AE9" w14:textId="77777777" w:rsidR="00BF4B7F" w:rsidRPr="002730A8" w:rsidRDefault="00BF4B7F" w:rsidP="00650C76">
            <w:pPr>
              <w:spacing w:line="240" w:lineRule="atLeast"/>
              <w:jc w:val="left"/>
              <w:rPr>
                <w:rFonts w:cs="Arial"/>
                <w:color w:val="000000"/>
              </w:rPr>
            </w:pPr>
          </w:p>
        </w:tc>
        <w:tc>
          <w:tcPr>
            <w:tcW w:w="1988" w:type="dxa"/>
            <w:tcBorders>
              <w:top w:val="single" w:sz="4" w:space="0" w:color="auto"/>
              <w:left w:val="single" w:sz="4" w:space="0" w:color="auto"/>
              <w:bottom w:val="single" w:sz="4" w:space="0" w:color="auto"/>
              <w:right w:val="single" w:sz="4" w:space="0" w:color="auto"/>
            </w:tcBorders>
            <w:vAlign w:val="center"/>
          </w:tcPr>
          <w:p w14:paraId="11888A8A" w14:textId="77777777" w:rsidR="00BF4B7F" w:rsidRPr="002730A8" w:rsidRDefault="00BF4B7F" w:rsidP="00650C76">
            <w:pPr>
              <w:spacing w:line="240" w:lineRule="atLeast"/>
              <w:jc w:val="center"/>
              <w:rPr>
                <w:rFonts w:cs="Arial"/>
                <w:color w:val="000000"/>
              </w:rPr>
            </w:pPr>
            <w:r w:rsidRPr="002730A8">
              <w:rPr>
                <w:rFonts w:cs="Arial"/>
              </w:rPr>
              <w:t>S201C2</w:t>
            </w:r>
          </w:p>
        </w:tc>
        <w:tc>
          <w:tcPr>
            <w:tcW w:w="2302" w:type="dxa"/>
            <w:tcBorders>
              <w:top w:val="single" w:sz="4" w:space="0" w:color="auto"/>
              <w:left w:val="single" w:sz="4" w:space="0" w:color="auto"/>
              <w:bottom w:val="single" w:sz="4" w:space="0" w:color="auto"/>
              <w:right w:val="single" w:sz="4" w:space="0" w:color="auto"/>
            </w:tcBorders>
            <w:shd w:val="clear" w:color="auto" w:fill="auto"/>
          </w:tcPr>
          <w:p w14:paraId="3E3784F5" w14:textId="77777777" w:rsidR="00BF4B7F" w:rsidRPr="002730A8" w:rsidRDefault="00BF4B7F" w:rsidP="00650C76">
            <w:pPr>
              <w:spacing w:line="240" w:lineRule="atLeast"/>
              <w:jc w:val="center"/>
              <w:rPr>
                <w:rFonts w:cs="Arial"/>
                <w:color w:val="000000"/>
              </w:rPr>
            </w:pPr>
            <w:r w:rsidRPr="002730A8">
              <w:rPr>
                <w:rFonts w:cs="Arial"/>
              </w:rPr>
              <w:t>ABB</w:t>
            </w:r>
          </w:p>
        </w:tc>
        <w:tc>
          <w:tcPr>
            <w:tcW w:w="1809" w:type="dxa"/>
            <w:tcBorders>
              <w:top w:val="single" w:sz="8" w:space="0" w:color="auto"/>
              <w:left w:val="single" w:sz="8" w:space="0" w:color="auto"/>
              <w:bottom w:val="single" w:sz="8" w:space="0" w:color="auto"/>
              <w:right w:val="single" w:sz="8" w:space="0" w:color="auto"/>
            </w:tcBorders>
            <w:vAlign w:val="center"/>
          </w:tcPr>
          <w:p w14:paraId="72F48703"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29EC8064" w14:textId="77777777" w:rsidR="00BF4B7F" w:rsidRPr="002730A8" w:rsidRDefault="00BF4B7F" w:rsidP="00650C76">
            <w:pPr>
              <w:spacing w:before="60"/>
              <w:jc w:val="left"/>
              <w:rPr>
                <w:rFonts w:cs="Arial"/>
              </w:rPr>
            </w:pPr>
          </w:p>
        </w:tc>
      </w:tr>
      <w:tr w:rsidR="00BF4B7F" w:rsidRPr="002730A8" w14:paraId="596DCEAB"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tcPr>
          <w:p w14:paraId="1A6C8993" w14:textId="77777777" w:rsidR="00BF4B7F" w:rsidRDefault="00BF4B7F" w:rsidP="00650C76">
            <w:pPr>
              <w:spacing w:line="240" w:lineRule="atLeast"/>
              <w:jc w:val="left"/>
              <w:rPr>
                <w:rFonts w:cs="Arial"/>
                <w:color w:val="000000"/>
              </w:rPr>
            </w:pPr>
            <w:r w:rsidRPr="002730A8">
              <w:rPr>
                <w:rFonts w:cs="Arial"/>
                <w:color w:val="000000"/>
              </w:rPr>
              <w:t>Inversor rodillo esmaltador</w:t>
            </w:r>
          </w:p>
          <w:p w14:paraId="50E67AC8" w14:textId="77777777" w:rsidR="00BF4B7F" w:rsidRPr="002730A8" w:rsidRDefault="00BF4B7F" w:rsidP="00650C76">
            <w:pPr>
              <w:spacing w:line="240" w:lineRule="atLeast"/>
              <w:jc w:val="left"/>
              <w:rPr>
                <w:rFonts w:cs="Arial"/>
                <w:color w:val="000000"/>
              </w:rPr>
            </w:pPr>
          </w:p>
        </w:tc>
        <w:tc>
          <w:tcPr>
            <w:tcW w:w="1988" w:type="dxa"/>
            <w:tcBorders>
              <w:top w:val="single" w:sz="4" w:space="0" w:color="auto"/>
              <w:left w:val="single" w:sz="4" w:space="0" w:color="auto"/>
              <w:bottom w:val="single" w:sz="4" w:space="0" w:color="auto"/>
              <w:right w:val="single" w:sz="4" w:space="0" w:color="auto"/>
            </w:tcBorders>
            <w:vAlign w:val="center"/>
          </w:tcPr>
          <w:p w14:paraId="35013535" w14:textId="77777777" w:rsidR="00BF4B7F" w:rsidRPr="002730A8" w:rsidRDefault="00BF4B7F" w:rsidP="00650C76">
            <w:pPr>
              <w:spacing w:line="240" w:lineRule="atLeast"/>
              <w:jc w:val="center"/>
              <w:rPr>
                <w:rFonts w:cs="Arial"/>
                <w:color w:val="000000"/>
              </w:rPr>
            </w:pPr>
            <w:r w:rsidRPr="002730A8">
              <w:rPr>
                <w:rFonts w:cs="Arial"/>
                <w:color w:val="000000"/>
              </w:rPr>
              <w:t>ACS355</w:t>
            </w:r>
          </w:p>
        </w:tc>
        <w:tc>
          <w:tcPr>
            <w:tcW w:w="2302" w:type="dxa"/>
            <w:tcBorders>
              <w:top w:val="single" w:sz="4" w:space="0" w:color="auto"/>
              <w:left w:val="single" w:sz="4" w:space="0" w:color="auto"/>
              <w:bottom w:val="single" w:sz="4" w:space="0" w:color="auto"/>
              <w:right w:val="single" w:sz="4" w:space="0" w:color="auto"/>
            </w:tcBorders>
            <w:shd w:val="clear" w:color="auto" w:fill="auto"/>
            <w:vAlign w:val="center"/>
          </w:tcPr>
          <w:p w14:paraId="0A62F0F9" w14:textId="77777777" w:rsidR="00BF4B7F" w:rsidRPr="002730A8" w:rsidRDefault="00BF4B7F" w:rsidP="00650C76">
            <w:pPr>
              <w:spacing w:line="240" w:lineRule="atLeast"/>
              <w:jc w:val="center"/>
              <w:rPr>
                <w:rFonts w:cs="Arial"/>
                <w:color w:val="000000"/>
              </w:rPr>
            </w:pPr>
            <w:r w:rsidRPr="002730A8">
              <w:rPr>
                <w:rFonts w:cs="Arial"/>
                <w:color w:val="000000"/>
              </w:rPr>
              <w:t>ABB</w:t>
            </w:r>
          </w:p>
        </w:tc>
        <w:tc>
          <w:tcPr>
            <w:tcW w:w="1809" w:type="dxa"/>
            <w:tcBorders>
              <w:top w:val="single" w:sz="8" w:space="0" w:color="auto"/>
              <w:left w:val="single" w:sz="8" w:space="0" w:color="auto"/>
              <w:bottom w:val="single" w:sz="8" w:space="0" w:color="auto"/>
              <w:right w:val="single" w:sz="8" w:space="0" w:color="auto"/>
            </w:tcBorders>
            <w:vAlign w:val="center"/>
          </w:tcPr>
          <w:p w14:paraId="10C33536"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2BDD074D" w14:textId="77777777" w:rsidR="00BF4B7F" w:rsidRPr="002730A8" w:rsidRDefault="00BF4B7F" w:rsidP="00650C76">
            <w:pPr>
              <w:spacing w:before="60"/>
              <w:jc w:val="left"/>
              <w:rPr>
                <w:rFonts w:cs="Arial"/>
              </w:rPr>
            </w:pPr>
          </w:p>
        </w:tc>
      </w:tr>
      <w:tr w:rsidR="00BF4B7F" w:rsidRPr="002730A8" w14:paraId="0B622C76"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tcPr>
          <w:p w14:paraId="649E4AB7" w14:textId="77777777" w:rsidR="00BF4B7F" w:rsidRDefault="00BF4B7F" w:rsidP="00650C76">
            <w:pPr>
              <w:spacing w:line="240" w:lineRule="atLeast"/>
              <w:jc w:val="left"/>
              <w:rPr>
                <w:rFonts w:cs="Arial"/>
                <w:color w:val="000000"/>
              </w:rPr>
            </w:pPr>
            <w:r w:rsidRPr="002730A8">
              <w:rPr>
                <w:rFonts w:cs="Arial"/>
                <w:color w:val="000000"/>
              </w:rPr>
              <w:t>Inversor rodillo dosificador</w:t>
            </w:r>
          </w:p>
          <w:p w14:paraId="27A52B18" w14:textId="77777777" w:rsidR="00BF4B7F" w:rsidRPr="002730A8" w:rsidRDefault="00BF4B7F" w:rsidP="00650C76">
            <w:pPr>
              <w:spacing w:line="240" w:lineRule="atLeast"/>
              <w:jc w:val="left"/>
              <w:rPr>
                <w:rFonts w:cs="Arial"/>
                <w:color w:val="000000"/>
              </w:rPr>
            </w:pPr>
          </w:p>
        </w:tc>
        <w:tc>
          <w:tcPr>
            <w:tcW w:w="1988" w:type="dxa"/>
            <w:tcBorders>
              <w:top w:val="single" w:sz="4" w:space="0" w:color="auto"/>
              <w:left w:val="single" w:sz="4" w:space="0" w:color="auto"/>
              <w:bottom w:val="single" w:sz="4" w:space="0" w:color="auto"/>
              <w:right w:val="single" w:sz="4" w:space="0" w:color="auto"/>
            </w:tcBorders>
            <w:vAlign w:val="center"/>
          </w:tcPr>
          <w:p w14:paraId="0672FEAE" w14:textId="77777777" w:rsidR="00BF4B7F" w:rsidRPr="002730A8" w:rsidRDefault="00BF4B7F" w:rsidP="00650C76">
            <w:pPr>
              <w:spacing w:line="240" w:lineRule="atLeast"/>
              <w:jc w:val="center"/>
              <w:rPr>
                <w:rFonts w:cs="Arial"/>
                <w:color w:val="000000"/>
              </w:rPr>
            </w:pPr>
            <w:r w:rsidRPr="002730A8">
              <w:rPr>
                <w:rFonts w:cs="Arial"/>
                <w:color w:val="000000"/>
              </w:rPr>
              <w:t>ACS355</w:t>
            </w:r>
          </w:p>
        </w:tc>
        <w:tc>
          <w:tcPr>
            <w:tcW w:w="2302" w:type="dxa"/>
            <w:tcBorders>
              <w:top w:val="single" w:sz="4" w:space="0" w:color="auto"/>
              <w:left w:val="single" w:sz="4" w:space="0" w:color="auto"/>
              <w:bottom w:val="single" w:sz="4" w:space="0" w:color="auto"/>
              <w:right w:val="single" w:sz="4" w:space="0" w:color="auto"/>
            </w:tcBorders>
            <w:shd w:val="clear" w:color="auto" w:fill="auto"/>
            <w:vAlign w:val="center"/>
          </w:tcPr>
          <w:p w14:paraId="04A10D37" w14:textId="77777777" w:rsidR="00BF4B7F" w:rsidRPr="002730A8" w:rsidRDefault="00BF4B7F" w:rsidP="00650C76">
            <w:pPr>
              <w:spacing w:line="240" w:lineRule="atLeast"/>
              <w:jc w:val="center"/>
              <w:rPr>
                <w:rFonts w:cs="Arial"/>
                <w:color w:val="000000"/>
              </w:rPr>
            </w:pPr>
            <w:r w:rsidRPr="002730A8">
              <w:rPr>
                <w:rFonts w:cs="Arial"/>
                <w:color w:val="000000"/>
              </w:rPr>
              <w:t>ABB</w:t>
            </w:r>
          </w:p>
        </w:tc>
        <w:tc>
          <w:tcPr>
            <w:tcW w:w="1809" w:type="dxa"/>
            <w:tcBorders>
              <w:top w:val="single" w:sz="8" w:space="0" w:color="auto"/>
              <w:left w:val="single" w:sz="8" w:space="0" w:color="auto"/>
              <w:bottom w:val="single" w:sz="8" w:space="0" w:color="auto"/>
              <w:right w:val="single" w:sz="8" w:space="0" w:color="auto"/>
            </w:tcBorders>
            <w:vAlign w:val="center"/>
          </w:tcPr>
          <w:p w14:paraId="3184ACB5"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49E2584C" w14:textId="77777777" w:rsidR="00BF4B7F" w:rsidRPr="002730A8" w:rsidRDefault="00BF4B7F" w:rsidP="00650C76">
            <w:pPr>
              <w:spacing w:before="60"/>
              <w:jc w:val="left"/>
              <w:rPr>
                <w:rFonts w:cs="Arial"/>
              </w:rPr>
            </w:pPr>
          </w:p>
        </w:tc>
      </w:tr>
      <w:tr w:rsidR="00BF4B7F" w:rsidRPr="002730A8" w14:paraId="0CA3FE12" w14:textId="77777777" w:rsidTr="00650C76">
        <w:trPr>
          <w:cantSplit/>
          <w:trHeight w:val="373"/>
        </w:trPr>
        <w:tc>
          <w:tcPr>
            <w:tcW w:w="2481" w:type="dxa"/>
            <w:tcBorders>
              <w:top w:val="single" w:sz="4" w:space="0" w:color="auto"/>
              <w:left w:val="single" w:sz="4" w:space="0" w:color="auto"/>
              <w:bottom w:val="single" w:sz="4" w:space="0" w:color="auto"/>
              <w:right w:val="single" w:sz="4" w:space="0" w:color="auto"/>
            </w:tcBorders>
            <w:shd w:val="clear" w:color="auto" w:fill="auto"/>
          </w:tcPr>
          <w:p w14:paraId="50505DF8" w14:textId="77777777" w:rsidR="00BF4B7F" w:rsidRDefault="00BF4B7F" w:rsidP="00650C76">
            <w:pPr>
              <w:spacing w:line="240" w:lineRule="atLeast"/>
              <w:jc w:val="left"/>
              <w:rPr>
                <w:rFonts w:cs="Arial"/>
                <w:color w:val="000000"/>
              </w:rPr>
            </w:pPr>
            <w:r w:rsidRPr="002730A8">
              <w:rPr>
                <w:rFonts w:cs="Arial"/>
                <w:color w:val="000000"/>
              </w:rPr>
              <w:t>Accionamiento rodillos eje Y</w:t>
            </w:r>
          </w:p>
          <w:p w14:paraId="3631C84A" w14:textId="77777777" w:rsidR="00BF4B7F" w:rsidRPr="002730A8" w:rsidRDefault="00BF4B7F" w:rsidP="00650C76">
            <w:pPr>
              <w:spacing w:line="240" w:lineRule="atLeast"/>
              <w:jc w:val="left"/>
              <w:rPr>
                <w:rFonts w:cs="Arial"/>
                <w:color w:val="000000"/>
              </w:rPr>
            </w:pPr>
          </w:p>
        </w:tc>
        <w:tc>
          <w:tcPr>
            <w:tcW w:w="1988" w:type="dxa"/>
            <w:tcBorders>
              <w:top w:val="single" w:sz="4" w:space="0" w:color="auto"/>
              <w:left w:val="single" w:sz="4" w:space="0" w:color="auto"/>
              <w:bottom w:val="single" w:sz="4" w:space="0" w:color="auto"/>
              <w:right w:val="single" w:sz="4" w:space="0" w:color="auto"/>
            </w:tcBorders>
            <w:shd w:val="clear" w:color="auto" w:fill="auto"/>
            <w:vAlign w:val="center"/>
          </w:tcPr>
          <w:p w14:paraId="2EDD8684" w14:textId="77777777" w:rsidR="00BF4B7F" w:rsidRPr="002730A8" w:rsidRDefault="00BF4B7F" w:rsidP="00650C76">
            <w:pPr>
              <w:spacing w:line="240" w:lineRule="atLeast"/>
              <w:jc w:val="center"/>
              <w:rPr>
                <w:rFonts w:cs="Arial"/>
                <w:color w:val="000000"/>
              </w:rPr>
            </w:pPr>
            <w:r w:rsidRPr="002730A8">
              <w:rPr>
                <w:rFonts w:cs="Arial"/>
                <w:color w:val="000000"/>
              </w:rPr>
              <w:t>MOTIFLEX E180</w:t>
            </w:r>
          </w:p>
        </w:tc>
        <w:tc>
          <w:tcPr>
            <w:tcW w:w="2302" w:type="dxa"/>
            <w:tcBorders>
              <w:top w:val="single" w:sz="4" w:space="0" w:color="auto"/>
              <w:left w:val="single" w:sz="4" w:space="0" w:color="auto"/>
              <w:bottom w:val="single" w:sz="4" w:space="0" w:color="auto"/>
              <w:right w:val="single" w:sz="4" w:space="0" w:color="auto"/>
            </w:tcBorders>
            <w:shd w:val="clear" w:color="auto" w:fill="auto"/>
            <w:vAlign w:val="center"/>
          </w:tcPr>
          <w:p w14:paraId="037E424F" w14:textId="77777777" w:rsidR="00BF4B7F" w:rsidRPr="002730A8" w:rsidRDefault="00BF4B7F" w:rsidP="00650C76">
            <w:pPr>
              <w:spacing w:line="240" w:lineRule="atLeast"/>
              <w:jc w:val="center"/>
              <w:rPr>
                <w:rFonts w:cs="Arial"/>
                <w:color w:val="000000"/>
              </w:rPr>
            </w:pPr>
            <w:r w:rsidRPr="002730A8">
              <w:rPr>
                <w:rFonts w:cs="Arial"/>
                <w:color w:val="000000"/>
              </w:rPr>
              <w:t>ABB</w:t>
            </w:r>
          </w:p>
        </w:tc>
        <w:tc>
          <w:tcPr>
            <w:tcW w:w="1809" w:type="dxa"/>
            <w:tcBorders>
              <w:top w:val="single" w:sz="8" w:space="0" w:color="auto"/>
              <w:left w:val="single" w:sz="8" w:space="0" w:color="auto"/>
              <w:bottom w:val="single" w:sz="8" w:space="0" w:color="auto"/>
              <w:right w:val="single" w:sz="8" w:space="0" w:color="auto"/>
            </w:tcBorders>
            <w:vAlign w:val="center"/>
          </w:tcPr>
          <w:p w14:paraId="1DC287B3" w14:textId="77777777" w:rsidR="00BF4B7F" w:rsidRPr="002730A8" w:rsidRDefault="00BF4B7F" w:rsidP="00650C76">
            <w:pPr>
              <w:spacing w:before="60"/>
              <w:jc w:val="left"/>
              <w:rPr>
                <w:rFonts w:cs="Arial"/>
              </w:rPr>
            </w:pPr>
          </w:p>
        </w:tc>
        <w:tc>
          <w:tcPr>
            <w:tcW w:w="1556" w:type="dxa"/>
            <w:tcBorders>
              <w:top w:val="single" w:sz="8" w:space="0" w:color="auto"/>
              <w:left w:val="single" w:sz="8" w:space="0" w:color="auto"/>
              <w:bottom w:val="single" w:sz="8" w:space="0" w:color="auto"/>
              <w:right w:val="single" w:sz="8" w:space="0" w:color="auto"/>
            </w:tcBorders>
            <w:vAlign w:val="center"/>
          </w:tcPr>
          <w:p w14:paraId="4ADC9DF1" w14:textId="77777777" w:rsidR="00BF4B7F" w:rsidRPr="002730A8" w:rsidRDefault="00BF4B7F" w:rsidP="00650C76">
            <w:pPr>
              <w:spacing w:before="60"/>
              <w:jc w:val="left"/>
              <w:rPr>
                <w:rFonts w:cs="Arial"/>
              </w:rPr>
            </w:pPr>
          </w:p>
        </w:tc>
      </w:tr>
    </w:tbl>
    <w:p w14:paraId="0A56B203" w14:textId="77777777" w:rsidR="00BF4B7F" w:rsidRDefault="00BF4B7F" w:rsidP="00BF4B7F">
      <w:r w:rsidRPr="00114D4C">
        <w:t># Ver esquema eléctrico y lista de componentes</w:t>
      </w:r>
    </w:p>
    <w:p w14:paraId="7499DA70" w14:textId="77777777" w:rsidR="009E6F06" w:rsidRPr="003C7B50" w:rsidRDefault="009E6F06" w:rsidP="009E6F06">
      <w:pPr>
        <w:pStyle w:val="Didascalia"/>
        <w:rPr>
          <w:rFonts w:cs="Arial"/>
          <w:sz w:val="20"/>
        </w:rPr>
      </w:pPr>
      <w:r w:rsidRPr="003C7B50">
        <w:t xml:space="preserve">Tabla 14 </w:t>
      </w:r>
      <w:r w:rsidR="00047926">
        <w:fldChar w:fldCharType="begin"/>
      </w:r>
      <w:r w:rsidR="00047926">
        <w:instrText xml:space="preserve"> SEQ Tabella \* ARABIC </w:instrText>
      </w:r>
      <w:r w:rsidR="00047926">
        <w:fldChar w:fldCharType="separate"/>
      </w:r>
      <w:r w:rsidR="00CE31BE">
        <w:rPr>
          <w:noProof/>
        </w:rPr>
        <w:t xml:space="preserve">Ficha </w:t>
      </w:r>
      <w:r w:rsidR="00047926">
        <w:rPr>
          <w:noProof/>
        </w:rPr>
        <w:fldChar w:fldCharType="end"/>
      </w:r>
      <w:r w:rsidRPr="003C7B50">
        <w:t>de mantenimiento de dispositivos de seguridad</w:t>
      </w:r>
      <w:bookmarkEnd w:id="916"/>
      <w:bookmarkEnd w:id="917"/>
    </w:p>
    <w:p w14:paraId="4D5DF412" w14:textId="77777777" w:rsidR="009E6F06" w:rsidRDefault="009E6F06" w:rsidP="009E6F06">
      <w:pPr>
        <w:spacing w:before="60"/>
        <w:rPr>
          <w:sz w:val="20"/>
          <w:szCs w:val="20"/>
        </w:rPr>
      </w:pPr>
    </w:p>
    <w:p w14:paraId="28693A45" w14:textId="77777777" w:rsidR="009E6F06" w:rsidRDefault="009E6F06" w:rsidP="009E6F06">
      <w:pPr>
        <w:spacing w:before="60"/>
        <w:rPr>
          <w:rFonts w:cs="Arial"/>
          <w:i/>
        </w:rPr>
      </w:pPr>
      <w:r w:rsidRPr="00F10394">
        <w:rPr>
          <w:rFonts w:cs="Arial"/>
          <w:i/>
        </w:rPr>
        <w:t>El Responsable del Mantenimiento</w:t>
      </w:r>
    </w:p>
    <w:p w14:paraId="67ED39D6" w14:textId="77777777" w:rsidR="009E6F06" w:rsidRPr="003C7B50" w:rsidRDefault="009E6F06" w:rsidP="009E6F06">
      <w:pPr>
        <w:spacing w:before="60"/>
        <w:rPr>
          <w:rFonts w:cs="Arial"/>
        </w:rPr>
      </w:pPr>
    </w:p>
    <w:bookmarkEnd w:id="896"/>
    <w:p w14:paraId="12D0BF9B" w14:textId="77777777" w:rsidR="009E6F06" w:rsidRDefault="009E6F06" w:rsidP="009E6F06">
      <w:pPr>
        <w:pStyle w:val="Titolo2"/>
      </w:pPr>
      <w:r>
        <w:br w:type="page"/>
      </w:r>
      <w:bookmarkStart w:id="918" w:name="_Toc49333951"/>
      <w:bookmarkStart w:id="919" w:name="_Toc69377166"/>
      <w:r>
        <w:lastRenderedPageBreak/>
        <w:t>Ficha de mantenimiento</w:t>
      </w:r>
      <w:bookmarkEnd w:id="918"/>
      <w:bookmarkEnd w:id="919"/>
    </w:p>
    <w:tbl>
      <w:tblPr>
        <w:tblW w:w="9970" w:type="dxa"/>
        <w:tblInd w:w="-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70" w:type="dxa"/>
          <w:right w:w="70" w:type="dxa"/>
        </w:tblCellMar>
        <w:tblLook w:val="0000" w:firstRow="0" w:lastRow="0" w:firstColumn="0" w:lastColumn="0" w:noHBand="0" w:noVBand="0"/>
      </w:tblPr>
      <w:tblGrid>
        <w:gridCol w:w="2636"/>
        <w:gridCol w:w="132"/>
        <w:gridCol w:w="1863"/>
        <w:gridCol w:w="449"/>
        <w:gridCol w:w="1546"/>
        <w:gridCol w:w="609"/>
        <w:gridCol w:w="1009"/>
        <w:gridCol w:w="434"/>
        <w:gridCol w:w="1292"/>
      </w:tblGrid>
      <w:tr w:rsidR="009E6F06" w:rsidRPr="00D714A3" w14:paraId="7C5AA81A" w14:textId="77777777" w:rsidTr="00F145AF">
        <w:trPr>
          <w:cantSplit/>
        </w:trPr>
        <w:tc>
          <w:tcPr>
            <w:tcW w:w="2636" w:type="dxa"/>
            <w:vMerge w:val="restart"/>
            <w:vAlign w:val="center"/>
          </w:tcPr>
          <w:p w14:paraId="6D535042" w14:textId="77777777" w:rsidR="009E6F06" w:rsidRPr="00216038" w:rsidRDefault="00FC06B0" w:rsidP="00F145AF">
            <w:pPr>
              <w:jc w:val="center"/>
              <w:rPr>
                <w:rFonts w:cs="Arial"/>
                <w:b/>
                <w:bCs/>
                <w:sz w:val="26"/>
              </w:rPr>
            </w:pPr>
            <w:r>
              <w:rPr>
                <w:rFonts w:cs="Arial"/>
                <w:b/>
                <w:bCs/>
                <w:sz w:val="22"/>
              </w:rPr>
              <w:pict w14:anchorId="223DFAAC">
                <v:shape id="_x0000_i1962" type="#_x0000_t75" style="width:122.55pt;height:29.1pt">
                  <v:imagedata r:id="rId8" o:title="logo2"/>
                </v:shape>
              </w:pict>
            </w:r>
          </w:p>
        </w:tc>
        <w:tc>
          <w:tcPr>
            <w:tcW w:w="2444" w:type="dxa"/>
            <w:gridSpan w:val="3"/>
            <w:vAlign w:val="center"/>
          </w:tcPr>
          <w:p w14:paraId="303AE199" w14:textId="77777777" w:rsidR="009E6F06" w:rsidRPr="00216038" w:rsidRDefault="00C4316F" w:rsidP="00F145AF">
            <w:pPr>
              <w:spacing w:before="60"/>
              <w:jc w:val="center"/>
              <w:rPr>
                <w:rFonts w:cs="Arial"/>
                <w:b/>
              </w:rPr>
            </w:pPr>
            <w:r>
              <w:rPr>
                <w:b/>
              </w:rPr>
              <w:t>Designación de la Máquina</w:t>
            </w:r>
          </w:p>
        </w:tc>
        <w:tc>
          <w:tcPr>
            <w:tcW w:w="3164" w:type="dxa"/>
            <w:gridSpan w:val="3"/>
            <w:vAlign w:val="center"/>
          </w:tcPr>
          <w:p w14:paraId="5DED7A87" w14:textId="77777777" w:rsidR="009E6F06" w:rsidRPr="00DB7EFA" w:rsidRDefault="00447452" w:rsidP="00F145AF">
            <w:pPr>
              <w:spacing w:before="60"/>
              <w:jc w:val="center"/>
              <w:rPr>
                <w:rFonts w:cs="Arial"/>
              </w:rPr>
            </w:pPr>
            <w:r>
              <w:rPr>
                <w:rFonts w:cs="Arial"/>
                <w:b/>
                <w:bCs/>
              </w:rPr>
              <w:t>LÍNEA DE ENCOLADO, MONTAJE Y PRENSADO</w:t>
            </w:r>
          </w:p>
        </w:tc>
        <w:tc>
          <w:tcPr>
            <w:tcW w:w="1726" w:type="dxa"/>
            <w:gridSpan w:val="2"/>
          </w:tcPr>
          <w:p w14:paraId="7A8285F9" w14:textId="77777777" w:rsidR="009E6F06" w:rsidRPr="00216038" w:rsidRDefault="009E6F06" w:rsidP="00F145AF">
            <w:pPr>
              <w:spacing w:before="60"/>
              <w:jc w:val="left"/>
              <w:rPr>
                <w:rFonts w:cs="Arial"/>
              </w:rPr>
            </w:pPr>
            <w:r w:rsidRPr="00216038">
              <w:rPr>
                <w:rFonts w:cs="Arial"/>
              </w:rPr>
              <w:t>N° Ficha</w:t>
            </w:r>
          </w:p>
        </w:tc>
      </w:tr>
      <w:tr w:rsidR="009E6F06" w:rsidRPr="00D714A3" w14:paraId="32215BFD" w14:textId="77777777" w:rsidTr="00F145AF">
        <w:trPr>
          <w:cantSplit/>
          <w:trHeight w:val="698"/>
        </w:trPr>
        <w:tc>
          <w:tcPr>
            <w:tcW w:w="2636" w:type="dxa"/>
            <w:vMerge/>
          </w:tcPr>
          <w:p w14:paraId="3CEFD705" w14:textId="77777777" w:rsidR="009E6F06" w:rsidRPr="00216038" w:rsidRDefault="009E6F06" w:rsidP="00F145AF">
            <w:pPr>
              <w:spacing w:before="60"/>
              <w:rPr>
                <w:rFonts w:cs="Arial"/>
                <w:i/>
              </w:rPr>
            </w:pPr>
          </w:p>
        </w:tc>
        <w:tc>
          <w:tcPr>
            <w:tcW w:w="2444" w:type="dxa"/>
            <w:gridSpan w:val="3"/>
          </w:tcPr>
          <w:p w14:paraId="5818B21B" w14:textId="77777777" w:rsidR="009E6F06" w:rsidRPr="00421D8A" w:rsidRDefault="00C4316F" w:rsidP="00F145AF">
            <w:pPr>
              <w:spacing w:before="60"/>
              <w:jc w:val="center"/>
              <w:rPr>
                <w:rFonts w:cs="Arial"/>
                <w:b/>
                <w:iCs/>
              </w:rPr>
            </w:pPr>
            <w:r>
              <w:rPr>
                <w:rFonts w:cs="Arial"/>
                <w:b/>
                <w:iCs/>
              </w:rPr>
              <w:t>Designación de la Serie o del Tipo</w:t>
            </w:r>
          </w:p>
        </w:tc>
        <w:tc>
          <w:tcPr>
            <w:tcW w:w="2155" w:type="dxa"/>
            <w:gridSpan w:val="2"/>
          </w:tcPr>
          <w:p w14:paraId="4675A71A" w14:textId="77777777" w:rsidR="009E6F06" w:rsidRPr="00421D8A" w:rsidRDefault="00C4316F" w:rsidP="00F145AF">
            <w:pPr>
              <w:spacing w:before="60"/>
              <w:jc w:val="center"/>
              <w:rPr>
                <w:rFonts w:cs="Arial"/>
                <w:b/>
              </w:rPr>
            </w:pPr>
            <w:r>
              <w:rPr>
                <w:rFonts w:cs="Arial"/>
                <w:b/>
              </w:rPr>
              <w:t>Número de serie</w:t>
            </w:r>
          </w:p>
        </w:tc>
        <w:tc>
          <w:tcPr>
            <w:tcW w:w="2735" w:type="dxa"/>
            <w:gridSpan w:val="3"/>
          </w:tcPr>
          <w:p w14:paraId="2A985C80" w14:textId="77777777" w:rsidR="009E6F06" w:rsidRPr="00421D8A" w:rsidRDefault="00C4316F" w:rsidP="00F145AF">
            <w:pPr>
              <w:spacing w:before="60"/>
              <w:jc w:val="center"/>
              <w:rPr>
                <w:rFonts w:cs="Arial"/>
                <w:b/>
              </w:rPr>
            </w:pPr>
            <w:r>
              <w:rPr>
                <w:rFonts w:cs="Arial"/>
                <w:b/>
              </w:rPr>
              <w:t>Año de fabricación</w:t>
            </w:r>
          </w:p>
        </w:tc>
      </w:tr>
      <w:tr w:rsidR="009E6F06" w:rsidRPr="00D714A3" w14:paraId="18139CF5" w14:textId="77777777" w:rsidTr="00F145AF">
        <w:trPr>
          <w:cantSplit/>
          <w:trHeight w:val="698"/>
        </w:trPr>
        <w:tc>
          <w:tcPr>
            <w:tcW w:w="2636" w:type="dxa"/>
            <w:vMerge/>
          </w:tcPr>
          <w:p w14:paraId="44D2C94F" w14:textId="77777777" w:rsidR="009E6F06" w:rsidRPr="00216038" w:rsidRDefault="009E6F06" w:rsidP="00F145AF">
            <w:pPr>
              <w:spacing w:before="60"/>
              <w:rPr>
                <w:rFonts w:cs="Arial"/>
                <w:i/>
              </w:rPr>
            </w:pPr>
          </w:p>
        </w:tc>
        <w:tc>
          <w:tcPr>
            <w:tcW w:w="2444" w:type="dxa"/>
            <w:gridSpan w:val="3"/>
            <w:vAlign w:val="center"/>
          </w:tcPr>
          <w:p w14:paraId="6581B1B7" w14:textId="77777777" w:rsidR="009E6F06" w:rsidRPr="00447452" w:rsidRDefault="00447452" w:rsidP="00F145AF">
            <w:pPr>
              <w:spacing w:before="60"/>
              <w:rPr>
                <w:rFonts w:cs="Arial"/>
                <w:b/>
                <w:i/>
                <w:iCs/>
                <w:lang w:val="en-US"/>
              </w:rPr>
            </w:pPr>
            <w:r w:rsidRPr="00447452">
              <w:rPr>
                <w:b/>
                <w:lang w:val="en-US"/>
              </w:rPr>
              <w:t>AX-R+ NTS AX-PRL</w:t>
            </w:r>
          </w:p>
        </w:tc>
        <w:tc>
          <w:tcPr>
            <w:tcW w:w="2155" w:type="dxa"/>
            <w:gridSpan w:val="2"/>
            <w:vAlign w:val="center"/>
          </w:tcPr>
          <w:p w14:paraId="3B8BA767" w14:textId="77777777" w:rsidR="009E6F06" w:rsidRPr="00447452" w:rsidRDefault="009E6F06" w:rsidP="00F145AF">
            <w:pPr>
              <w:spacing w:before="60"/>
              <w:jc w:val="center"/>
              <w:rPr>
                <w:rFonts w:cs="Arial"/>
                <w:b/>
                <w:i/>
                <w:lang w:val="en-US"/>
              </w:rPr>
            </w:pPr>
          </w:p>
        </w:tc>
        <w:tc>
          <w:tcPr>
            <w:tcW w:w="2735" w:type="dxa"/>
            <w:gridSpan w:val="3"/>
            <w:vAlign w:val="center"/>
          </w:tcPr>
          <w:p w14:paraId="77A1DFCC" w14:textId="77777777" w:rsidR="009E6F06" w:rsidRPr="00DB7EFA" w:rsidRDefault="009E6F06" w:rsidP="00F145AF">
            <w:pPr>
              <w:spacing w:before="60"/>
              <w:jc w:val="center"/>
              <w:rPr>
                <w:rFonts w:cs="Arial"/>
                <w:b/>
              </w:rPr>
            </w:pPr>
            <w:r>
              <w:rPr>
                <w:rFonts w:cs="Arial"/>
                <w:b/>
              </w:rPr>
              <w:t>2020</w:t>
            </w:r>
          </w:p>
        </w:tc>
      </w:tr>
      <w:tr w:rsidR="009E6F06" w:rsidRPr="00421D8A" w14:paraId="14486FB9" w14:textId="77777777" w:rsidTr="00F145AF">
        <w:trPr>
          <w:trHeight w:val="581"/>
        </w:trPr>
        <w:tc>
          <w:tcPr>
            <w:tcW w:w="2636" w:type="dxa"/>
          </w:tcPr>
          <w:p w14:paraId="4379229E" w14:textId="77777777" w:rsidR="009E6F06" w:rsidRPr="00421D8A" w:rsidRDefault="009E6F06" w:rsidP="00F145AF">
            <w:pPr>
              <w:spacing w:before="60"/>
              <w:jc w:val="center"/>
              <w:rPr>
                <w:rFonts w:cs="Arial"/>
                <w:b/>
              </w:rPr>
            </w:pPr>
            <w:r w:rsidRPr="00421D8A">
              <w:rPr>
                <w:rFonts w:cs="Arial"/>
                <w:b/>
              </w:rPr>
              <w:t>Fecha de recepción</w:t>
            </w:r>
          </w:p>
          <w:p w14:paraId="1931E968" w14:textId="77777777" w:rsidR="009E6F06" w:rsidRPr="00421D8A" w:rsidRDefault="009E6F06" w:rsidP="00F145AF">
            <w:pPr>
              <w:spacing w:before="60"/>
              <w:jc w:val="center"/>
              <w:rPr>
                <w:rFonts w:cs="Arial"/>
                <w:b/>
              </w:rPr>
            </w:pPr>
          </w:p>
        </w:tc>
        <w:tc>
          <w:tcPr>
            <w:tcW w:w="2444" w:type="dxa"/>
            <w:gridSpan w:val="3"/>
          </w:tcPr>
          <w:p w14:paraId="2AD404BD" w14:textId="77777777" w:rsidR="009E6F06" w:rsidRPr="00421D8A" w:rsidRDefault="009E6F06" w:rsidP="00F145AF">
            <w:pPr>
              <w:spacing w:before="60"/>
              <w:jc w:val="center"/>
              <w:rPr>
                <w:rFonts w:cs="Arial"/>
                <w:b/>
              </w:rPr>
            </w:pPr>
            <w:r w:rsidRPr="00421D8A">
              <w:rPr>
                <w:rFonts w:cs="Arial"/>
                <w:b/>
              </w:rPr>
              <w:t xml:space="preserve">Estado </w:t>
            </w:r>
            <w:r>
              <w:rPr>
                <w:rFonts w:cs="Arial"/>
                <w:b/>
              </w:rPr>
              <w:t>de la máquina</w:t>
            </w:r>
          </w:p>
        </w:tc>
        <w:tc>
          <w:tcPr>
            <w:tcW w:w="2155" w:type="dxa"/>
            <w:gridSpan w:val="2"/>
          </w:tcPr>
          <w:p w14:paraId="22C684DA" w14:textId="77777777" w:rsidR="009E6F06" w:rsidRPr="00421D8A" w:rsidRDefault="009E6F06" w:rsidP="00F145AF">
            <w:pPr>
              <w:spacing w:before="60"/>
              <w:jc w:val="center"/>
              <w:rPr>
                <w:rFonts w:cs="Arial"/>
                <w:b/>
              </w:rPr>
            </w:pPr>
            <w:r w:rsidRPr="00421D8A">
              <w:rPr>
                <w:rFonts w:cs="Arial"/>
                <w:b/>
              </w:rPr>
              <w:t>Fecha de puesta en producción</w:t>
            </w:r>
          </w:p>
        </w:tc>
        <w:tc>
          <w:tcPr>
            <w:tcW w:w="2735" w:type="dxa"/>
            <w:gridSpan w:val="3"/>
            <w:vMerge w:val="restart"/>
          </w:tcPr>
          <w:p w14:paraId="34E36FE5" w14:textId="77777777" w:rsidR="009E6F06" w:rsidRPr="00421D8A" w:rsidRDefault="009E6F06" w:rsidP="00F145AF">
            <w:pPr>
              <w:spacing w:before="60"/>
              <w:rPr>
                <w:rFonts w:cs="Arial"/>
                <w:b/>
              </w:rPr>
            </w:pPr>
            <w:r w:rsidRPr="00421D8A">
              <w:rPr>
                <w:rFonts w:cs="Arial"/>
                <w:b/>
              </w:rPr>
              <w:t>NOTAS</w:t>
            </w:r>
          </w:p>
        </w:tc>
      </w:tr>
      <w:tr w:rsidR="009E6F06" w:rsidRPr="00421D8A" w14:paraId="0E2A9749" w14:textId="77777777" w:rsidTr="00F145AF">
        <w:trPr>
          <w:trHeight w:val="580"/>
        </w:trPr>
        <w:tc>
          <w:tcPr>
            <w:tcW w:w="2636" w:type="dxa"/>
          </w:tcPr>
          <w:p w14:paraId="39F2C348" w14:textId="77777777" w:rsidR="009E6F06" w:rsidRPr="00421D8A" w:rsidRDefault="009E6F06" w:rsidP="00F145AF">
            <w:pPr>
              <w:spacing w:before="60"/>
              <w:rPr>
                <w:rFonts w:cs="Arial"/>
                <w:b/>
              </w:rPr>
            </w:pPr>
          </w:p>
        </w:tc>
        <w:tc>
          <w:tcPr>
            <w:tcW w:w="2444" w:type="dxa"/>
            <w:gridSpan w:val="3"/>
          </w:tcPr>
          <w:p w14:paraId="313A680A" w14:textId="77777777" w:rsidR="009E6F06" w:rsidRPr="00421D8A" w:rsidRDefault="009E6F06" w:rsidP="00F145AF">
            <w:pPr>
              <w:spacing w:before="60"/>
              <w:jc w:val="center"/>
              <w:rPr>
                <w:rFonts w:cs="Arial"/>
                <w:b/>
              </w:rPr>
            </w:pPr>
            <w:r w:rsidRPr="00421D8A">
              <w:rPr>
                <w:rFonts w:cs="Arial"/>
                <w:b/>
              </w:rPr>
              <w:t>NUEVA</w:t>
            </w:r>
          </w:p>
        </w:tc>
        <w:tc>
          <w:tcPr>
            <w:tcW w:w="2155" w:type="dxa"/>
            <w:gridSpan w:val="2"/>
          </w:tcPr>
          <w:p w14:paraId="28B61B08" w14:textId="77777777" w:rsidR="009E6F06" w:rsidRPr="00421D8A" w:rsidRDefault="009E6F06" w:rsidP="00F145AF">
            <w:pPr>
              <w:spacing w:before="60"/>
              <w:rPr>
                <w:rFonts w:cs="Arial"/>
                <w:b/>
              </w:rPr>
            </w:pPr>
          </w:p>
        </w:tc>
        <w:tc>
          <w:tcPr>
            <w:tcW w:w="2735" w:type="dxa"/>
            <w:gridSpan w:val="3"/>
            <w:vMerge/>
          </w:tcPr>
          <w:p w14:paraId="6D37BBC0" w14:textId="77777777" w:rsidR="009E6F06" w:rsidRPr="00421D8A" w:rsidRDefault="009E6F06" w:rsidP="00F145AF">
            <w:pPr>
              <w:spacing w:before="60"/>
              <w:rPr>
                <w:rFonts w:cs="Arial"/>
                <w:b/>
              </w:rPr>
            </w:pPr>
          </w:p>
        </w:tc>
      </w:tr>
      <w:tr w:rsidR="009E6F06" w:rsidRPr="00D714A3" w14:paraId="2E17D79F" w14:textId="77777777" w:rsidTr="00F145AF">
        <w:trPr>
          <w:trHeight w:hRule="exact" w:val="160"/>
        </w:trPr>
        <w:tc>
          <w:tcPr>
            <w:tcW w:w="9970" w:type="dxa"/>
            <w:gridSpan w:val="9"/>
          </w:tcPr>
          <w:p w14:paraId="12FA799A" w14:textId="77777777" w:rsidR="009E6F06" w:rsidRPr="00216038" w:rsidRDefault="009E6F06" w:rsidP="00F145AF">
            <w:pPr>
              <w:spacing w:before="60"/>
              <w:rPr>
                <w:rFonts w:cs="Arial"/>
              </w:rPr>
            </w:pPr>
          </w:p>
        </w:tc>
      </w:tr>
      <w:tr w:rsidR="009E6F06" w:rsidRPr="00D714A3" w14:paraId="6FC4A6DC" w14:textId="77777777" w:rsidTr="00F145AF">
        <w:trPr>
          <w:cantSplit/>
        </w:trPr>
        <w:tc>
          <w:tcPr>
            <w:tcW w:w="2768" w:type="dxa"/>
            <w:gridSpan w:val="2"/>
            <w:vAlign w:val="center"/>
          </w:tcPr>
          <w:p w14:paraId="63B7BDF6" w14:textId="77777777" w:rsidR="009E6F06" w:rsidRPr="00216038" w:rsidRDefault="009E6F06" w:rsidP="00F145AF">
            <w:pPr>
              <w:spacing w:before="60"/>
              <w:jc w:val="center"/>
              <w:rPr>
                <w:rFonts w:cs="Arial"/>
                <w:b/>
                <w:bCs/>
              </w:rPr>
            </w:pPr>
            <w:r w:rsidRPr="00216038">
              <w:rPr>
                <w:rFonts w:cs="Arial"/>
                <w:b/>
                <w:bCs/>
              </w:rPr>
              <w:t>Anomalía Encontrada</w:t>
            </w:r>
          </w:p>
        </w:tc>
        <w:tc>
          <w:tcPr>
            <w:tcW w:w="1863" w:type="dxa"/>
            <w:vAlign w:val="center"/>
          </w:tcPr>
          <w:p w14:paraId="1AFF5FFC" w14:textId="77777777" w:rsidR="009E6F06" w:rsidRPr="00216038" w:rsidRDefault="009E6F06" w:rsidP="00F145AF">
            <w:pPr>
              <w:spacing w:before="60"/>
              <w:jc w:val="center"/>
              <w:rPr>
                <w:rFonts w:cs="Arial"/>
                <w:b/>
                <w:bCs/>
              </w:rPr>
            </w:pPr>
            <w:r w:rsidRPr="00216038">
              <w:rPr>
                <w:rFonts w:cs="Arial"/>
                <w:b/>
                <w:bCs/>
              </w:rPr>
              <w:t>Causa</w:t>
            </w:r>
          </w:p>
        </w:tc>
        <w:tc>
          <w:tcPr>
            <w:tcW w:w="1995" w:type="dxa"/>
            <w:gridSpan w:val="2"/>
            <w:vAlign w:val="center"/>
          </w:tcPr>
          <w:p w14:paraId="52120350" w14:textId="77777777" w:rsidR="009E6F06" w:rsidRPr="00216038" w:rsidRDefault="009E6F06" w:rsidP="00F145AF">
            <w:pPr>
              <w:spacing w:before="60"/>
              <w:jc w:val="center"/>
              <w:rPr>
                <w:rFonts w:cs="Arial"/>
                <w:b/>
                <w:bCs/>
              </w:rPr>
            </w:pPr>
            <w:r w:rsidRPr="00216038">
              <w:rPr>
                <w:rFonts w:cs="Arial"/>
                <w:b/>
                <w:bCs/>
              </w:rPr>
              <w:t>Intervención efectuada</w:t>
            </w:r>
          </w:p>
        </w:tc>
        <w:tc>
          <w:tcPr>
            <w:tcW w:w="2052" w:type="dxa"/>
            <w:gridSpan w:val="3"/>
            <w:vAlign w:val="center"/>
          </w:tcPr>
          <w:p w14:paraId="1815F9D1" w14:textId="77777777" w:rsidR="009E6F06" w:rsidRPr="00216038" w:rsidRDefault="009E6F06" w:rsidP="00F145AF">
            <w:pPr>
              <w:spacing w:before="60"/>
              <w:jc w:val="center"/>
              <w:rPr>
                <w:rFonts w:cs="Arial"/>
                <w:b/>
                <w:bCs/>
              </w:rPr>
            </w:pPr>
            <w:r w:rsidRPr="00216038">
              <w:rPr>
                <w:rFonts w:cs="Arial"/>
                <w:b/>
                <w:bCs/>
              </w:rPr>
              <w:t>Operador</w:t>
            </w:r>
          </w:p>
        </w:tc>
        <w:tc>
          <w:tcPr>
            <w:tcW w:w="1292" w:type="dxa"/>
            <w:vAlign w:val="center"/>
          </w:tcPr>
          <w:p w14:paraId="1E1D9408" w14:textId="77777777" w:rsidR="009E6F06" w:rsidRPr="00216038" w:rsidRDefault="009E6F06" w:rsidP="00F145AF">
            <w:pPr>
              <w:spacing w:before="60"/>
              <w:jc w:val="center"/>
              <w:rPr>
                <w:rFonts w:cs="Arial"/>
                <w:b/>
                <w:bCs/>
              </w:rPr>
            </w:pPr>
            <w:r w:rsidRPr="00216038">
              <w:rPr>
                <w:rFonts w:cs="Arial"/>
                <w:b/>
                <w:bCs/>
              </w:rPr>
              <w:t>Fecha</w:t>
            </w:r>
          </w:p>
        </w:tc>
      </w:tr>
      <w:tr w:rsidR="009E6F06" w:rsidRPr="00D714A3" w14:paraId="6B32DBEC" w14:textId="77777777" w:rsidTr="00F145AF">
        <w:trPr>
          <w:cantSplit/>
          <w:trHeight w:val="758"/>
        </w:trPr>
        <w:tc>
          <w:tcPr>
            <w:tcW w:w="2768" w:type="dxa"/>
            <w:gridSpan w:val="2"/>
            <w:vAlign w:val="center"/>
          </w:tcPr>
          <w:p w14:paraId="6642295A" w14:textId="77777777" w:rsidR="009E6F06" w:rsidRPr="00216038" w:rsidRDefault="009E6F06" w:rsidP="00F145AF">
            <w:pPr>
              <w:spacing w:before="60"/>
              <w:jc w:val="left"/>
              <w:rPr>
                <w:rFonts w:cs="Arial"/>
              </w:rPr>
            </w:pPr>
          </w:p>
        </w:tc>
        <w:tc>
          <w:tcPr>
            <w:tcW w:w="1863" w:type="dxa"/>
            <w:vAlign w:val="center"/>
          </w:tcPr>
          <w:p w14:paraId="13393D09" w14:textId="77777777" w:rsidR="009E6F06" w:rsidRPr="00216038" w:rsidRDefault="009E6F06" w:rsidP="00F145AF">
            <w:pPr>
              <w:spacing w:before="60"/>
              <w:jc w:val="left"/>
              <w:rPr>
                <w:rFonts w:cs="Arial"/>
              </w:rPr>
            </w:pPr>
          </w:p>
        </w:tc>
        <w:tc>
          <w:tcPr>
            <w:tcW w:w="1995" w:type="dxa"/>
            <w:gridSpan w:val="2"/>
            <w:vAlign w:val="center"/>
          </w:tcPr>
          <w:p w14:paraId="15E745DC" w14:textId="77777777" w:rsidR="009E6F06" w:rsidRPr="00216038" w:rsidRDefault="009E6F06" w:rsidP="00F145AF">
            <w:pPr>
              <w:spacing w:before="60"/>
              <w:jc w:val="left"/>
              <w:rPr>
                <w:rFonts w:cs="Arial"/>
              </w:rPr>
            </w:pPr>
          </w:p>
        </w:tc>
        <w:tc>
          <w:tcPr>
            <w:tcW w:w="2052" w:type="dxa"/>
            <w:gridSpan w:val="3"/>
            <w:vAlign w:val="center"/>
          </w:tcPr>
          <w:p w14:paraId="646FB640" w14:textId="77777777" w:rsidR="009E6F06" w:rsidRPr="00216038" w:rsidRDefault="009E6F06" w:rsidP="00F145AF">
            <w:pPr>
              <w:spacing w:before="60"/>
              <w:jc w:val="left"/>
              <w:rPr>
                <w:rFonts w:cs="Arial"/>
              </w:rPr>
            </w:pPr>
          </w:p>
        </w:tc>
        <w:tc>
          <w:tcPr>
            <w:tcW w:w="1292" w:type="dxa"/>
            <w:vAlign w:val="center"/>
          </w:tcPr>
          <w:p w14:paraId="2CAFB155" w14:textId="77777777" w:rsidR="009E6F06" w:rsidRPr="00216038" w:rsidRDefault="009E6F06" w:rsidP="00F145AF">
            <w:pPr>
              <w:spacing w:before="60"/>
              <w:jc w:val="left"/>
              <w:rPr>
                <w:rFonts w:cs="Arial"/>
              </w:rPr>
            </w:pPr>
          </w:p>
        </w:tc>
      </w:tr>
      <w:tr w:rsidR="009E6F06" w:rsidRPr="00D714A3" w14:paraId="783C63E3" w14:textId="77777777" w:rsidTr="00F145AF">
        <w:trPr>
          <w:cantSplit/>
          <w:trHeight w:val="758"/>
        </w:trPr>
        <w:tc>
          <w:tcPr>
            <w:tcW w:w="2768" w:type="dxa"/>
            <w:gridSpan w:val="2"/>
            <w:vAlign w:val="center"/>
          </w:tcPr>
          <w:p w14:paraId="192BE8F8" w14:textId="77777777" w:rsidR="009E6F06" w:rsidRPr="00216038" w:rsidRDefault="009E6F06" w:rsidP="00F145AF">
            <w:pPr>
              <w:spacing w:before="60"/>
              <w:jc w:val="left"/>
              <w:rPr>
                <w:rFonts w:cs="Arial"/>
              </w:rPr>
            </w:pPr>
          </w:p>
        </w:tc>
        <w:tc>
          <w:tcPr>
            <w:tcW w:w="1863" w:type="dxa"/>
            <w:vAlign w:val="center"/>
          </w:tcPr>
          <w:p w14:paraId="44952BDD" w14:textId="77777777" w:rsidR="009E6F06" w:rsidRPr="00216038" w:rsidRDefault="009E6F06" w:rsidP="00F145AF">
            <w:pPr>
              <w:spacing w:before="60"/>
              <w:jc w:val="left"/>
              <w:rPr>
                <w:rFonts w:cs="Arial"/>
              </w:rPr>
            </w:pPr>
          </w:p>
        </w:tc>
        <w:tc>
          <w:tcPr>
            <w:tcW w:w="1995" w:type="dxa"/>
            <w:gridSpan w:val="2"/>
            <w:vAlign w:val="center"/>
          </w:tcPr>
          <w:p w14:paraId="29C098D9" w14:textId="77777777" w:rsidR="009E6F06" w:rsidRPr="00216038" w:rsidRDefault="009E6F06" w:rsidP="00F145AF">
            <w:pPr>
              <w:spacing w:before="60"/>
              <w:jc w:val="left"/>
              <w:rPr>
                <w:rFonts w:cs="Arial"/>
              </w:rPr>
            </w:pPr>
          </w:p>
        </w:tc>
        <w:tc>
          <w:tcPr>
            <w:tcW w:w="2052" w:type="dxa"/>
            <w:gridSpan w:val="3"/>
            <w:vAlign w:val="center"/>
          </w:tcPr>
          <w:p w14:paraId="5CB49552" w14:textId="77777777" w:rsidR="009E6F06" w:rsidRPr="00216038" w:rsidRDefault="009E6F06" w:rsidP="00F145AF">
            <w:pPr>
              <w:spacing w:before="60"/>
              <w:jc w:val="left"/>
              <w:rPr>
                <w:rFonts w:cs="Arial"/>
              </w:rPr>
            </w:pPr>
          </w:p>
        </w:tc>
        <w:tc>
          <w:tcPr>
            <w:tcW w:w="1292" w:type="dxa"/>
            <w:vAlign w:val="center"/>
          </w:tcPr>
          <w:p w14:paraId="16D1587D" w14:textId="77777777" w:rsidR="009E6F06" w:rsidRPr="00216038" w:rsidRDefault="009E6F06" w:rsidP="00F145AF">
            <w:pPr>
              <w:spacing w:before="60"/>
              <w:jc w:val="left"/>
              <w:rPr>
                <w:rFonts w:cs="Arial"/>
              </w:rPr>
            </w:pPr>
          </w:p>
        </w:tc>
      </w:tr>
      <w:tr w:rsidR="009E6F06" w:rsidRPr="00D714A3" w14:paraId="27442CFA" w14:textId="77777777" w:rsidTr="00F145AF">
        <w:trPr>
          <w:cantSplit/>
          <w:trHeight w:val="758"/>
        </w:trPr>
        <w:tc>
          <w:tcPr>
            <w:tcW w:w="2768" w:type="dxa"/>
            <w:gridSpan w:val="2"/>
            <w:vAlign w:val="center"/>
          </w:tcPr>
          <w:p w14:paraId="3FD0E94F" w14:textId="77777777" w:rsidR="009E6F06" w:rsidRPr="00216038" w:rsidRDefault="009E6F06" w:rsidP="00F145AF">
            <w:pPr>
              <w:spacing w:before="60"/>
              <w:jc w:val="left"/>
              <w:rPr>
                <w:rFonts w:cs="Arial"/>
              </w:rPr>
            </w:pPr>
          </w:p>
        </w:tc>
        <w:tc>
          <w:tcPr>
            <w:tcW w:w="1863" w:type="dxa"/>
            <w:vAlign w:val="center"/>
          </w:tcPr>
          <w:p w14:paraId="4C9360A1" w14:textId="77777777" w:rsidR="009E6F06" w:rsidRPr="00216038" w:rsidRDefault="009E6F06" w:rsidP="00F145AF">
            <w:pPr>
              <w:spacing w:before="60"/>
              <w:jc w:val="left"/>
              <w:rPr>
                <w:rFonts w:cs="Arial"/>
              </w:rPr>
            </w:pPr>
          </w:p>
        </w:tc>
        <w:tc>
          <w:tcPr>
            <w:tcW w:w="1995" w:type="dxa"/>
            <w:gridSpan w:val="2"/>
            <w:vAlign w:val="center"/>
          </w:tcPr>
          <w:p w14:paraId="4CEECDAA" w14:textId="77777777" w:rsidR="009E6F06" w:rsidRPr="00216038" w:rsidRDefault="009E6F06" w:rsidP="00F145AF">
            <w:pPr>
              <w:spacing w:before="60"/>
              <w:jc w:val="left"/>
              <w:rPr>
                <w:rFonts w:cs="Arial"/>
              </w:rPr>
            </w:pPr>
          </w:p>
        </w:tc>
        <w:tc>
          <w:tcPr>
            <w:tcW w:w="2052" w:type="dxa"/>
            <w:gridSpan w:val="3"/>
            <w:vAlign w:val="center"/>
          </w:tcPr>
          <w:p w14:paraId="0054D00C" w14:textId="77777777" w:rsidR="009E6F06" w:rsidRPr="00216038" w:rsidRDefault="009E6F06" w:rsidP="00F145AF">
            <w:pPr>
              <w:spacing w:before="60"/>
              <w:jc w:val="left"/>
              <w:rPr>
                <w:rFonts w:cs="Arial"/>
              </w:rPr>
            </w:pPr>
          </w:p>
        </w:tc>
        <w:tc>
          <w:tcPr>
            <w:tcW w:w="1292" w:type="dxa"/>
            <w:vAlign w:val="center"/>
          </w:tcPr>
          <w:p w14:paraId="50BE154E" w14:textId="77777777" w:rsidR="009E6F06" w:rsidRPr="00216038" w:rsidRDefault="009E6F06" w:rsidP="00F145AF">
            <w:pPr>
              <w:spacing w:before="60"/>
              <w:jc w:val="left"/>
              <w:rPr>
                <w:rFonts w:cs="Arial"/>
              </w:rPr>
            </w:pPr>
          </w:p>
        </w:tc>
      </w:tr>
      <w:tr w:rsidR="009E6F06" w:rsidRPr="00D714A3" w14:paraId="7727BB79" w14:textId="77777777" w:rsidTr="00F145AF">
        <w:trPr>
          <w:cantSplit/>
          <w:trHeight w:val="758"/>
        </w:trPr>
        <w:tc>
          <w:tcPr>
            <w:tcW w:w="2768" w:type="dxa"/>
            <w:gridSpan w:val="2"/>
            <w:vAlign w:val="center"/>
          </w:tcPr>
          <w:p w14:paraId="7D7E3A4C" w14:textId="77777777" w:rsidR="009E6F06" w:rsidRPr="00216038" w:rsidRDefault="009E6F06" w:rsidP="00F145AF">
            <w:pPr>
              <w:spacing w:before="60"/>
              <w:jc w:val="left"/>
              <w:rPr>
                <w:rFonts w:cs="Arial"/>
              </w:rPr>
            </w:pPr>
          </w:p>
        </w:tc>
        <w:tc>
          <w:tcPr>
            <w:tcW w:w="1863" w:type="dxa"/>
            <w:vAlign w:val="center"/>
          </w:tcPr>
          <w:p w14:paraId="6E8F80C0" w14:textId="77777777" w:rsidR="009E6F06" w:rsidRPr="00216038" w:rsidRDefault="009E6F06" w:rsidP="00F145AF">
            <w:pPr>
              <w:spacing w:before="60"/>
              <w:jc w:val="left"/>
              <w:rPr>
                <w:rFonts w:cs="Arial"/>
              </w:rPr>
            </w:pPr>
          </w:p>
        </w:tc>
        <w:tc>
          <w:tcPr>
            <w:tcW w:w="1995" w:type="dxa"/>
            <w:gridSpan w:val="2"/>
            <w:vAlign w:val="center"/>
          </w:tcPr>
          <w:p w14:paraId="124B2B6E" w14:textId="77777777" w:rsidR="009E6F06" w:rsidRPr="00216038" w:rsidRDefault="009E6F06" w:rsidP="00F145AF">
            <w:pPr>
              <w:spacing w:before="60"/>
              <w:jc w:val="left"/>
              <w:rPr>
                <w:rFonts w:cs="Arial"/>
              </w:rPr>
            </w:pPr>
          </w:p>
        </w:tc>
        <w:tc>
          <w:tcPr>
            <w:tcW w:w="2052" w:type="dxa"/>
            <w:gridSpan w:val="3"/>
            <w:vAlign w:val="center"/>
          </w:tcPr>
          <w:p w14:paraId="68CDE12B" w14:textId="77777777" w:rsidR="009E6F06" w:rsidRPr="00216038" w:rsidRDefault="009E6F06" w:rsidP="00F145AF">
            <w:pPr>
              <w:spacing w:before="60"/>
              <w:jc w:val="left"/>
              <w:rPr>
                <w:rFonts w:cs="Arial"/>
              </w:rPr>
            </w:pPr>
          </w:p>
        </w:tc>
        <w:tc>
          <w:tcPr>
            <w:tcW w:w="1292" w:type="dxa"/>
            <w:vAlign w:val="center"/>
          </w:tcPr>
          <w:p w14:paraId="3D441007" w14:textId="77777777" w:rsidR="009E6F06" w:rsidRPr="00216038" w:rsidRDefault="009E6F06" w:rsidP="00F145AF">
            <w:pPr>
              <w:spacing w:before="60"/>
              <w:jc w:val="left"/>
              <w:rPr>
                <w:rFonts w:cs="Arial"/>
              </w:rPr>
            </w:pPr>
          </w:p>
        </w:tc>
      </w:tr>
      <w:tr w:rsidR="009E6F06" w:rsidRPr="00D714A3" w14:paraId="0721E4B6" w14:textId="77777777" w:rsidTr="00F145AF">
        <w:trPr>
          <w:cantSplit/>
          <w:trHeight w:val="758"/>
        </w:trPr>
        <w:tc>
          <w:tcPr>
            <w:tcW w:w="2768" w:type="dxa"/>
            <w:gridSpan w:val="2"/>
            <w:vAlign w:val="center"/>
          </w:tcPr>
          <w:p w14:paraId="4A50167B" w14:textId="77777777" w:rsidR="009E6F06" w:rsidRPr="00216038" w:rsidRDefault="009E6F06" w:rsidP="00F145AF">
            <w:pPr>
              <w:spacing w:before="60"/>
              <w:jc w:val="left"/>
              <w:rPr>
                <w:rFonts w:cs="Arial"/>
              </w:rPr>
            </w:pPr>
          </w:p>
        </w:tc>
        <w:tc>
          <w:tcPr>
            <w:tcW w:w="1863" w:type="dxa"/>
            <w:vAlign w:val="center"/>
          </w:tcPr>
          <w:p w14:paraId="7D7B3A88" w14:textId="77777777" w:rsidR="009E6F06" w:rsidRPr="00216038" w:rsidRDefault="009E6F06" w:rsidP="00F145AF">
            <w:pPr>
              <w:spacing w:before="60"/>
              <w:jc w:val="left"/>
              <w:rPr>
                <w:rFonts w:cs="Arial"/>
              </w:rPr>
            </w:pPr>
          </w:p>
        </w:tc>
        <w:tc>
          <w:tcPr>
            <w:tcW w:w="1995" w:type="dxa"/>
            <w:gridSpan w:val="2"/>
            <w:vAlign w:val="center"/>
          </w:tcPr>
          <w:p w14:paraId="7B81690A" w14:textId="77777777" w:rsidR="009E6F06" w:rsidRPr="00216038" w:rsidRDefault="009E6F06" w:rsidP="00F145AF">
            <w:pPr>
              <w:spacing w:before="60"/>
              <w:jc w:val="left"/>
              <w:rPr>
                <w:rFonts w:cs="Arial"/>
              </w:rPr>
            </w:pPr>
          </w:p>
        </w:tc>
        <w:tc>
          <w:tcPr>
            <w:tcW w:w="2052" w:type="dxa"/>
            <w:gridSpan w:val="3"/>
            <w:vAlign w:val="center"/>
          </w:tcPr>
          <w:p w14:paraId="2EA7ABBB" w14:textId="77777777" w:rsidR="009E6F06" w:rsidRPr="00216038" w:rsidRDefault="009E6F06" w:rsidP="00F145AF">
            <w:pPr>
              <w:spacing w:before="60"/>
              <w:jc w:val="left"/>
              <w:rPr>
                <w:rFonts w:cs="Arial"/>
              </w:rPr>
            </w:pPr>
          </w:p>
        </w:tc>
        <w:tc>
          <w:tcPr>
            <w:tcW w:w="1292" w:type="dxa"/>
            <w:vAlign w:val="center"/>
          </w:tcPr>
          <w:p w14:paraId="7173EB97" w14:textId="77777777" w:rsidR="009E6F06" w:rsidRPr="00216038" w:rsidRDefault="009E6F06" w:rsidP="00F145AF">
            <w:pPr>
              <w:spacing w:before="60"/>
              <w:jc w:val="left"/>
              <w:rPr>
                <w:rFonts w:cs="Arial"/>
              </w:rPr>
            </w:pPr>
          </w:p>
        </w:tc>
      </w:tr>
      <w:tr w:rsidR="009E6F06" w:rsidRPr="00D714A3" w14:paraId="0E32C726" w14:textId="77777777" w:rsidTr="00F145AF">
        <w:trPr>
          <w:cantSplit/>
          <w:trHeight w:val="758"/>
        </w:trPr>
        <w:tc>
          <w:tcPr>
            <w:tcW w:w="2768" w:type="dxa"/>
            <w:gridSpan w:val="2"/>
            <w:vAlign w:val="center"/>
          </w:tcPr>
          <w:p w14:paraId="3A4FE07A" w14:textId="77777777" w:rsidR="009E6F06" w:rsidRPr="00216038" w:rsidRDefault="009E6F06" w:rsidP="00F145AF">
            <w:pPr>
              <w:spacing w:before="60"/>
              <w:jc w:val="left"/>
              <w:rPr>
                <w:rFonts w:cs="Arial"/>
              </w:rPr>
            </w:pPr>
          </w:p>
        </w:tc>
        <w:tc>
          <w:tcPr>
            <w:tcW w:w="1863" w:type="dxa"/>
            <w:vAlign w:val="center"/>
          </w:tcPr>
          <w:p w14:paraId="2563714D" w14:textId="77777777" w:rsidR="009E6F06" w:rsidRPr="00216038" w:rsidRDefault="009E6F06" w:rsidP="00F145AF">
            <w:pPr>
              <w:spacing w:before="60"/>
              <w:jc w:val="left"/>
              <w:rPr>
                <w:rFonts w:cs="Arial"/>
              </w:rPr>
            </w:pPr>
          </w:p>
        </w:tc>
        <w:tc>
          <w:tcPr>
            <w:tcW w:w="1995" w:type="dxa"/>
            <w:gridSpan w:val="2"/>
            <w:vAlign w:val="center"/>
          </w:tcPr>
          <w:p w14:paraId="72FE6DA9" w14:textId="77777777" w:rsidR="009E6F06" w:rsidRPr="00216038" w:rsidRDefault="009E6F06" w:rsidP="00F145AF">
            <w:pPr>
              <w:spacing w:before="60"/>
              <w:jc w:val="left"/>
              <w:rPr>
                <w:rFonts w:cs="Arial"/>
              </w:rPr>
            </w:pPr>
          </w:p>
        </w:tc>
        <w:tc>
          <w:tcPr>
            <w:tcW w:w="2052" w:type="dxa"/>
            <w:gridSpan w:val="3"/>
            <w:vAlign w:val="center"/>
          </w:tcPr>
          <w:p w14:paraId="25C1F2AB" w14:textId="77777777" w:rsidR="009E6F06" w:rsidRPr="00216038" w:rsidRDefault="009E6F06" w:rsidP="00F145AF">
            <w:pPr>
              <w:spacing w:before="60"/>
              <w:jc w:val="left"/>
              <w:rPr>
                <w:rFonts w:cs="Arial"/>
              </w:rPr>
            </w:pPr>
          </w:p>
        </w:tc>
        <w:tc>
          <w:tcPr>
            <w:tcW w:w="1292" w:type="dxa"/>
            <w:vAlign w:val="center"/>
          </w:tcPr>
          <w:p w14:paraId="1C8750C8" w14:textId="77777777" w:rsidR="009E6F06" w:rsidRPr="00216038" w:rsidRDefault="009E6F06" w:rsidP="00F145AF">
            <w:pPr>
              <w:spacing w:before="60"/>
              <w:jc w:val="left"/>
              <w:rPr>
                <w:rFonts w:cs="Arial"/>
              </w:rPr>
            </w:pPr>
          </w:p>
        </w:tc>
      </w:tr>
      <w:tr w:rsidR="009E6F06" w:rsidRPr="00D714A3" w14:paraId="4A375E45" w14:textId="77777777" w:rsidTr="00F145AF">
        <w:trPr>
          <w:cantSplit/>
          <w:trHeight w:val="758"/>
        </w:trPr>
        <w:tc>
          <w:tcPr>
            <w:tcW w:w="2768" w:type="dxa"/>
            <w:gridSpan w:val="2"/>
            <w:vAlign w:val="center"/>
          </w:tcPr>
          <w:p w14:paraId="4D0EC303" w14:textId="77777777" w:rsidR="009E6F06" w:rsidRPr="00216038" w:rsidRDefault="009E6F06" w:rsidP="00F145AF">
            <w:pPr>
              <w:spacing w:before="60"/>
              <w:jc w:val="left"/>
              <w:rPr>
                <w:rFonts w:cs="Arial"/>
              </w:rPr>
            </w:pPr>
          </w:p>
        </w:tc>
        <w:tc>
          <w:tcPr>
            <w:tcW w:w="1863" w:type="dxa"/>
            <w:vAlign w:val="center"/>
          </w:tcPr>
          <w:p w14:paraId="4A5C2B7F" w14:textId="77777777" w:rsidR="009E6F06" w:rsidRPr="00216038" w:rsidRDefault="009E6F06" w:rsidP="00F145AF">
            <w:pPr>
              <w:spacing w:before="60"/>
              <w:jc w:val="left"/>
              <w:rPr>
                <w:rFonts w:cs="Arial"/>
              </w:rPr>
            </w:pPr>
          </w:p>
        </w:tc>
        <w:tc>
          <w:tcPr>
            <w:tcW w:w="1995" w:type="dxa"/>
            <w:gridSpan w:val="2"/>
            <w:vAlign w:val="center"/>
          </w:tcPr>
          <w:p w14:paraId="4CFD8612" w14:textId="77777777" w:rsidR="009E6F06" w:rsidRPr="00216038" w:rsidRDefault="009E6F06" w:rsidP="00F145AF">
            <w:pPr>
              <w:spacing w:before="60"/>
              <w:jc w:val="left"/>
              <w:rPr>
                <w:rFonts w:cs="Arial"/>
              </w:rPr>
            </w:pPr>
          </w:p>
        </w:tc>
        <w:tc>
          <w:tcPr>
            <w:tcW w:w="2052" w:type="dxa"/>
            <w:gridSpan w:val="3"/>
            <w:vAlign w:val="center"/>
          </w:tcPr>
          <w:p w14:paraId="350D3FB3" w14:textId="77777777" w:rsidR="009E6F06" w:rsidRPr="00216038" w:rsidRDefault="009E6F06" w:rsidP="00F145AF">
            <w:pPr>
              <w:spacing w:before="60"/>
              <w:jc w:val="left"/>
              <w:rPr>
                <w:rFonts w:cs="Arial"/>
              </w:rPr>
            </w:pPr>
          </w:p>
        </w:tc>
        <w:tc>
          <w:tcPr>
            <w:tcW w:w="1292" w:type="dxa"/>
            <w:vAlign w:val="center"/>
          </w:tcPr>
          <w:p w14:paraId="585183BA" w14:textId="77777777" w:rsidR="009E6F06" w:rsidRPr="00216038" w:rsidRDefault="009E6F06" w:rsidP="00F145AF">
            <w:pPr>
              <w:spacing w:before="60"/>
              <w:jc w:val="left"/>
              <w:rPr>
                <w:rFonts w:cs="Arial"/>
              </w:rPr>
            </w:pPr>
          </w:p>
        </w:tc>
      </w:tr>
      <w:tr w:rsidR="009E6F06" w:rsidRPr="00D714A3" w14:paraId="411B0F13" w14:textId="77777777" w:rsidTr="00F145AF">
        <w:trPr>
          <w:cantSplit/>
          <w:trHeight w:val="758"/>
        </w:trPr>
        <w:tc>
          <w:tcPr>
            <w:tcW w:w="2768" w:type="dxa"/>
            <w:gridSpan w:val="2"/>
            <w:vAlign w:val="center"/>
          </w:tcPr>
          <w:p w14:paraId="492865E4" w14:textId="77777777" w:rsidR="009E6F06" w:rsidRPr="00216038" w:rsidRDefault="009E6F06" w:rsidP="00F145AF">
            <w:pPr>
              <w:spacing w:before="60"/>
              <w:jc w:val="left"/>
              <w:rPr>
                <w:rFonts w:cs="Arial"/>
              </w:rPr>
            </w:pPr>
          </w:p>
        </w:tc>
        <w:tc>
          <w:tcPr>
            <w:tcW w:w="1863" w:type="dxa"/>
            <w:vAlign w:val="center"/>
          </w:tcPr>
          <w:p w14:paraId="2DD9BA17" w14:textId="77777777" w:rsidR="009E6F06" w:rsidRPr="00216038" w:rsidRDefault="009E6F06" w:rsidP="00F145AF">
            <w:pPr>
              <w:spacing w:before="60"/>
              <w:jc w:val="left"/>
              <w:rPr>
                <w:rFonts w:cs="Arial"/>
              </w:rPr>
            </w:pPr>
          </w:p>
        </w:tc>
        <w:tc>
          <w:tcPr>
            <w:tcW w:w="1995" w:type="dxa"/>
            <w:gridSpan w:val="2"/>
            <w:vAlign w:val="center"/>
          </w:tcPr>
          <w:p w14:paraId="14C4CB2A" w14:textId="77777777" w:rsidR="009E6F06" w:rsidRPr="00216038" w:rsidRDefault="009E6F06" w:rsidP="00F145AF">
            <w:pPr>
              <w:spacing w:before="60"/>
              <w:jc w:val="left"/>
              <w:rPr>
                <w:rFonts w:cs="Arial"/>
              </w:rPr>
            </w:pPr>
          </w:p>
        </w:tc>
        <w:tc>
          <w:tcPr>
            <w:tcW w:w="2052" w:type="dxa"/>
            <w:gridSpan w:val="3"/>
            <w:vAlign w:val="center"/>
          </w:tcPr>
          <w:p w14:paraId="5CB2D6AF" w14:textId="77777777" w:rsidR="009E6F06" w:rsidRPr="00216038" w:rsidRDefault="009E6F06" w:rsidP="00F145AF">
            <w:pPr>
              <w:spacing w:before="60"/>
              <w:jc w:val="left"/>
              <w:rPr>
                <w:rFonts w:cs="Arial"/>
              </w:rPr>
            </w:pPr>
          </w:p>
        </w:tc>
        <w:tc>
          <w:tcPr>
            <w:tcW w:w="1292" w:type="dxa"/>
            <w:vAlign w:val="center"/>
          </w:tcPr>
          <w:p w14:paraId="53E2DBE7" w14:textId="77777777" w:rsidR="009E6F06" w:rsidRPr="00216038" w:rsidRDefault="009E6F06" w:rsidP="00F145AF">
            <w:pPr>
              <w:spacing w:before="60"/>
              <w:jc w:val="left"/>
              <w:rPr>
                <w:rFonts w:cs="Arial"/>
              </w:rPr>
            </w:pPr>
          </w:p>
        </w:tc>
      </w:tr>
      <w:tr w:rsidR="009E6F06" w:rsidRPr="00D714A3" w14:paraId="75BDA268" w14:textId="77777777" w:rsidTr="00F145AF">
        <w:trPr>
          <w:cantSplit/>
          <w:trHeight w:val="758"/>
        </w:trPr>
        <w:tc>
          <w:tcPr>
            <w:tcW w:w="2768" w:type="dxa"/>
            <w:gridSpan w:val="2"/>
            <w:vAlign w:val="center"/>
          </w:tcPr>
          <w:p w14:paraId="461E23CB" w14:textId="77777777" w:rsidR="009E6F06" w:rsidRPr="00216038" w:rsidRDefault="009E6F06" w:rsidP="00F145AF">
            <w:pPr>
              <w:spacing w:before="60"/>
              <w:jc w:val="left"/>
              <w:rPr>
                <w:rFonts w:cs="Arial"/>
              </w:rPr>
            </w:pPr>
          </w:p>
        </w:tc>
        <w:tc>
          <w:tcPr>
            <w:tcW w:w="1863" w:type="dxa"/>
            <w:vAlign w:val="center"/>
          </w:tcPr>
          <w:p w14:paraId="0D4FFF10" w14:textId="77777777" w:rsidR="009E6F06" w:rsidRPr="00216038" w:rsidRDefault="009E6F06" w:rsidP="00F145AF">
            <w:pPr>
              <w:spacing w:before="60"/>
              <w:jc w:val="left"/>
              <w:rPr>
                <w:rFonts w:cs="Arial"/>
              </w:rPr>
            </w:pPr>
          </w:p>
        </w:tc>
        <w:tc>
          <w:tcPr>
            <w:tcW w:w="1995" w:type="dxa"/>
            <w:gridSpan w:val="2"/>
            <w:vAlign w:val="center"/>
          </w:tcPr>
          <w:p w14:paraId="50F8B3E5" w14:textId="77777777" w:rsidR="009E6F06" w:rsidRPr="00216038" w:rsidRDefault="009E6F06" w:rsidP="00F145AF">
            <w:pPr>
              <w:spacing w:before="60"/>
              <w:jc w:val="left"/>
              <w:rPr>
                <w:rFonts w:cs="Arial"/>
              </w:rPr>
            </w:pPr>
          </w:p>
        </w:tc>
        <w:tc>
          <w:tcPr>
            <w:tcW w:w="2052" w:type="dxa"/>
            <w:gridSpan w:val="3"/>
            <w:vAlign w:val="center"/>
          </w:tcPr>
          <w:p w14:paraId="701A4309" w14:textId="77777777" w:rsidR="009E6F06" w:rsidRPr="00216038" w:rsidRDefault="009E6F06" w:rsidP="00F145AF">
            <w:pPr>
              <w:spacing w:before="60"/>
              <w:jc w:val="left"/>
              <w:rPr>
                <w:rFonts w:cs="Arial"/>
              </w:rPr>
            </w:pPr>
          </w:p>
        </w:tc>
        <w:tc>
          <w:tcPr>
            <w:tcW w:w="1292" w:type="dxa"/>
            <w:vAlign w:val="center"/>
          </w:tcPr>
          <w:p w14:paraId="3A8AB139" w14:textId="77777777" w:rsidR="009E6F06" w:rsidRPr="00216038" w:rsidRDefault="009E6F06" w:rsidP="00F145AF">
            <w:pPr>
              <w:spacing w:before="60"/>
              <w:jc w:val="left"/>
              <w:rPr>
                <w:rFonts w:cs="Arial"/>
              </w:rPr>
            </w:pPr>
          </w:p>
        </w:tc>
      </w:tr>
    </w:tbl>
    <w:p w14:paraId="070C73A9" w14:textId="77777777" w:rsidR="009E6F06" w:rsidRPr="0099695C" w:rsidRDefault="009E6F06" w:rsidP="009E6F06">
      <w:pPr>
        <w:rPr>
          <w:sz w:val="20"/>
          <w:szCs w:val="20"/>
        </w:rPr>
      </w:pPr>
    </w:p>
    <w:p w14:paraId="03BDC1E3" w14:textId="77777777" w:rsidR="009E6F06" w:rsidRPr="00A83F4F" w:rsidRDefault="009E6F06" w:rsidP="009E6F06"/>
    <w:p w14:paraId="21C3CA61" w14:textId="77777777" w:rsidR="009E6F06" w:rsidRPr="00A83F4F" w:rsidRDefault="009E6F06" w:rsidP="009E6F06"/>
    <w:p w14:paraId="6F37A574" w14:textId="77777777" w:rsidR="009E6F06" w:rsidRDefault="009E6F06" w:rsidP="009E6F06">
      <w:pPr>
        <w:spacing w:before="60"/>
        <w:rPr>
          <w:rFonts w:cs="Arial"/>
          <w:i/>
        </w:rPr>
      </w:pPr>
      <w:r>
        <w:rPr>
          <w:rFonts w:cs="Arial"/>
          <w:i/>
        </w:rPr>
        <w:t>El Responsable del Mantenimiento</w:t>
      </w:r>
    </w:p>
    <w:p w14:paraId="44D35883" w14:textId="77777777" w:rsidR="009E6F06" w:rsidRDefault="009E6F06" w:rsidP="009E6F06">
      <w:pPr>
        <w:spacing w:before="60"/>
        <w:rPr>
          <w:rFonts w:cs="Arial"/>
          <w:i/>
        </w:rPr>
      </w:pPr>
    </w:p>
    <w:p w14:paraId="7AF77FB7" w14:textId="77777777" w:rsidR="009E6F06" w:rsidRDefault="009E6F06" w:rsidP="009E6F06">
      <w:pPr>
        <w:pStyle w:val="Intestazione"/>
        <w:tabs>
          <w:tab w:val="clear" w:pos="4819"/>
          <w:tab w:val="clear" w:pos="9638"/>
        </w:tabs>
        <w:spacing w:before="60"/>
        <w:rPr>
          <w:rFonts w:cs="Arial"/>
          <w:iCs/>
          <w:szCs w:val="24"/>
        </w:rPr>
      </w:pPr>
      <w:r>
        <w:rPr>
          <w:rFonts w:cs="Arial"/>
          <w:iCs/>
          <w:szCs w:val="24"/>
        </w:rPr>
        <w:t>…………………………………………</w:t>
      </w:r>
    </w:p>
    <w:p w14:paraId="03EB7F6D" w14:textId="77777777" w:rsidR="009E6F06" w:rsidRDefault="009E6F06" w:rsidP="009E6F06">
      <w:pPr>
        <w:pStyle w:val="Titolo2"/>
      </w:pPr>
      <w:r>
        <w:br w:type="page"/>
      </w:r>
      <w:bookmarkStart w:id="920" w:name="_Toc177491830"/>
      <w:bookmarkStart w:id="921" w:name="_Toc183409943"/>
      <w:bookmarkStart w:id="922" w:name="_Toc49333952"/>
      <w:bookmarkStart w:id="923" w:name="_Toc69377167"/>
      <w:r>
        <w:lastRenderedPageBreak/>
        <w:t>Gestión técnica de la máquina</w:t>
      </w:r>
      <w:bookmarkEnd w:id="920"/>
      <w:bookmarkEnd w:id="921"/>
      <w:bookmarkEnd w:id="922"/>
      <w:bookmarkEnd w:id="923"/>
    </w:p>
    <w:p w14:paraId="7C843A75" w14:textId="77777777" w:rsidR="009E6F06" w:rsidRDefault="009E6F06" w:rsidP="009E6F06">
      <w:r>
        <w:t>Norma de referencia:</w:t>
      </w:r>
    </w:p>
    <w:p w14:paraId="77C38DBE" w14:textId="77777777" w:rsidR="009E6F06" w:rsidRDefault="009E6F06" w:rsidP="009E6F06">
      <w:r>
        <w:t>UNI 10584:1997 Mantenimiento Sistema informativo de mantenimiento.</w:t>
      </w:r>
    </w:p>
    <w:p w14:paraId="242199F3" w14:textId="77777777" w:rsidR="009E6F06" w:rsidRDefault="009E6F06" w:rsidP="009E6F06">
      <w:r>
        <w:t>La mejora del uso de la presente máquina se logra también mediante la gestión técnica de los bienes, la cual debe utilizar la recopilación sistemática de los eventos de parada y de avería de las instalaciones y de las máquinas y el posterior análisis estadístico de las causas de tales malfuncionamientos.</w:t>
      </w:r>
    </w:p>
    <w:p w14:paraId="381BD6B8" w14:textId="77777777" w:rsidR="009E6F06" w:rsidRDefault="009E6F06" w:rsidP="009E6F06">
      <w:pPr>
        <w:autoSpaceDE w:val="0"/>
        <w:autoSpaceDN w:val="0"/>
        <w:adjustRightInd w:val="0"/>
        <w:rPr>
          <w:rFonts w:cs="Arial"/>
          <w:szCs w:val="20"/>
        </w:rPr>
      </w:pPr>
      <w:r>
        <w:rPr>
          <w:rFonts w:cs="Arial"/>
          <w:szCs w:val="20"/>
        </w:rPr>
        <w:t>La recopilación de los eventos debe valerse de un documento estructurado que recoja las codificaciones (objeto de mantenimiento, motivo de parada, etc.) y los parámetros cuantitativos (duración de la parada, hora de inicio, etc.) necesarios para la descripción del evento.</w:t>
      </w:r>
    </w:p>
    <w:p w14:paraId="1F0929B6" w14:textId="77777777" w:rsidR="009E6F06" w:rsidRDefault="009E6F06" w:rsidP="009E6F06">
      <w:pPr>
        <w:autoSpaceDE w:val="0"/>
        <w:autoSpaceDN w:val="0"/>
        <w:adjustRightInd w:val="0"/>
        <w:rPr>
          <w:rFonts w:cs="Arial"/>
          <w:szCs w:val="20"/>
        </w:rPr>
      </w:pPr>
      <w:r>
        <w:rPr>
          <w:rFonts w:cs="Arial"/>
          <w:szCs w:val="20"/>
        </w:rPr>
        <w:t>Los eventos se agrupan principalmente en dos categorías:</w:t>
      </w:r>
    </w:p>
    <w:p w14:paraId="3D91EEEE" w14:textId="77777777" w:rsidR="009E6F06" w:rsidRDefault="009E6F06" w:rsidP="009E6F06">
      <w:pPr>
        <w:autoSpaceDE w:val="0"/>
        <w:autoSpaceDN w:val="0"/>
        <w:adjustRightInd w:val="0"/>
        <w:rPr>
          <w:rFonts w:cs="Arial"/>
          <w:szCs w:val="20"/>
        </w:rPr>
      </w:pPr>
      <w:r>
        <w:rPr>
          <w:rFonts w:cs="Arial"/>
          <w:szCs w:val="20"/>
        </w:rPr>
        <w:t>- señales débiles, es decir, aquellas que no provocan evidentes malfuncionamientos (por ejemplo: vibraciones, pérdidas de lubricación, derivaciones cualitativas, etc.);</w:t>
      </w:r>
    </w:p>
    <w:p w14:paraId="2287E2B3" w14:textId="77777777" w:rsidR="009E6F06" w:rsidRDefault="009E6F06" w:rsidP="009E6F06">
      <w:pPr>
        <w:autoSpaceDE w:val="0"/>
        <w:autoSpaceDN w:val="0"/>
        <w:adjustRightInd w:val="0"/>
        <w:rPr>
          <w:rFonts w:cs="Arial"/>
          <w:szCs w:val="20"/>
        </w:rPr>
      </w:pPr>
      <w:r>
        <w:rPr>
          <w:rFonts w:cs="Arial"/>
          <w:szCs w:val="20"/>
        </w:rPr>
        <w:t>- señales fuertes, es decir, aquellas que perjudican directamente el funcionamiento regular del "sistema técnico" (por ejemplo: averías y otros tipos de parada).</w:t>
      </w:r>
    </w:p>
    <w:p w14:paraId="5210B662" w14:textId="77777777" w:rsidR="009E6F06" w:rsidRDefault="009E6F06" w:rsidP="009E6F06">
      <w:pPr>
        <w:autoSpaceDE w:val="0"/>
        <w:autoSpaceDN w:val="0"/>
        <w:adjustRightInd w:val="0"/>
        <w:rPr>
          <w:rFonts w:cs="Arial"/>
          <w:szCs w:val="20"/>
        </w:rPr>
      </w:pPr>
      <w:r>
        <w:rPr>
          <w:rFonts w:cs="Arial"/>
          <w:szCs w:val="20"/>
        </w:rPr>
        <w:t>En general, las primeras escapan a los sistemas de detección manual de eventos y por lo tanto el posterior análisis técnico/estadístico se realiza utilizando solo parcialmente las informaciones que potencialmente el "sistema técnico" proporciona acerca de su nivel de eficiencia.</w:t>
      </w:r>
    </w:p>
    <w:p w14:paraId="6631A0C5" w14:textId="77777777" w:rsidR="009E6F06" w:rsidRDefault="009E6F06" w:rsidP="009E6F06">
      <w:pPr>
        <w:autoSpaceDE w:val="0"/>
        <w:autoSpaceDN w:val="0"/>
        <w:adjustRightInd w:val="0"/>
        <w:rPr>
          <w:rFonts w:cs="Arial"/>
          <w:szCs w:val="18"/>
        </w:rPr>
      </w:pPr>
      <w:r>
        <w:rPr>
          <w:rFonts w:cs="Arial"/>
          <w:szCs w:val="18"/>
        </w:rPr>
        <w:t>La eficacia de la detección de eventos y la comprensión de las causas de malfuncionamiento están limitadas por la calidad de los criterios según los cuales han sido estructurados los bienes y por la elección de codificaciones apropiadas de los eventos mismos.</w:t>
      </w:r>
    </w:p>
    <w:p w14:paraId="18F1973C" w14:textId="77777777" w:rsidR="009E6F06" w:rsidRDefault="009E6F06" w:rsidP="009E6F06">
      <w:pPr>
        <w:autoSpaceDE w:val="0"/>
        <w:autoSpaceDN w:val="0"/>
        <w:adjustRightInd w:val="0"/>
        <w:rPr>
          <w:rFonts w:cs="Arial"/>
          <w:szCs w:val="20"/>
        </w:rPr>
      </w:pPr>
      <w:r>
        <w:rPr>
          <w:rFonts w:cs="Arial"/>
          <w:szCs w:val="20"/>
        </w:rPr>
        <w:t>La codificación de los eventos prevé la descripción del evento combinando dos informaciones:</w:t>
      </w:r>
    </w:p>
    <w:p w14:paraId="0743A155" w14:textId="77777777" w:rsidR="009E6F06" w:rsidRDefault="009E6F06" w:rsidP="009E6F06">
      <w:pPr>
        <w:autoSpaceDE w:val="0"/>
        <w:autoSpaceDN w:val="0"/>
        <w:adjustRightInd w:val="0"/>
        <w:rPr>
          <w:rFonts w:cs="Arial"/>
          <w:szCs w:val="20"/>
        </w:rPr>
      </w:pPr>
      <w:r>
        <w:rPr>
          <w:rFonts w:cs="Arial"/>
          <w:szCs w:val="20"/>
        </w:rPr>
        <w:t>a) el objeto de mantenimiento "tipo" que ha causado el evento (véase ejemplo en cuadro 1)</w:t>
      </w:r>
    </w:p>
    <w:p w14:paraId="4890E6C3" w14:textId="77777777" w:rsidR="009E6F06" w:rsidRDefault="009E6F06" w:rsidP="009E6F06">
      <w:pPr>
        <w:autoSpaceDE w:val="0"/>
        <w:autoSpaceDN w:val="0"/>
        <w:adjustRightInd w:val="0"/>
        <w:rPr>
          <w:rFonts w:cs="Arial"/>
          <w:szCs w:val="20"/>
        </w:rPr>
      </w:pPr>
    </w:p>
    <w:p w14:paraId="79F1991C" w14:textId="77777777" w:rsidR="009E6F06" w:rsidRDefault="009E6F06" w:rsidP="009E6F06">
      <w:pPr>
        <w:autoSpaceDE w:val="0"/>
        <w:autoSpaceDN w:val="0"/>
        <w:adjustRightInd w:val="0"/>
        <w:rPr>
          <w:rFonts w:cs="Arial"/>
          <w:szCs w:val="20"/>
        </w:rPr>
      </w:pPr>
      <w:r>
        <w:rPr>
          <w:rFonts w:cs="Arial"/>
          <w:szCs w:val="20"/>
        </w:rPr>
        <w:t>b) el modo de fallo con el cual tal evento se ha expresado (véase ejemplo en cuadro 2).</w:t>
      </w:r>
    </w:p>
    <w:p w14:paraId="448BB1F2" w14:textId="77777777" w:rsidR="009E6F06" w:rsidRDefault="009E6F06" w:rsidP="009E6F06">
      <w:pPr>
        <w:autoSpaceDE w:val="0"/>
        <w:autoSpaceDN w:val="0"/>
        <w:adjustRightInd w:val="0"/>
        <w:rPr>
          <w:rFonts w:cs="Arial"/>
          <w:szCs w:val="20"/>
        </w:rPr>
      </w:pPr>
    </w:p>
    <w:p w14:paraId="3E36649C" w14:textId="77777777" w:rsidR="009E6F06" w:rsidRDefault="009E6F06" w:rsidP="009E6F06">
      <w:pPr>
        <w:autoSpaceDE w:val="0"/>
        <w:autoSpaceDN w:val="0"/>
        <w:adjustRightInd w:val="0"/>
        <w:rPr>
          <w:rFonts w:cs="Arial"/>
          <w:szCs w:val="20"/>
        </w:rPr>
      </w:pPr>
      <w:r>
        <w:rPr>
          <w:rFonts w:cs="Arial"/>
          <w:szCs w:val="20"/>
        </w:rPr>
        <w:t>El conjunto de estas informaciones debería permitir identificar con un número limitado de códigos numerosas situaciones facilitando la posterior elaboración estadística.</w:t>
      </w:r>
    </w:p>
    <w:p w14:paraId="47BE8A64" w14:textId="77777777" w:rsidR="009E6F06" w:rsidRDefault="009E6F06" w:rsidP="009E6F06">
      <w:pPr>
        <w:autoSpaceDE w:val="0"/>
        <w:autoSpaceDN w:val="0"/>
        <w:adjustRightInd w:val="0"/>
        <w:rPr>
          <w:rFonts w:cs="Arial"/>
          <w:szCs w:val="20"/>
        </w:rPr>
      </w:pPr>
    </w:p>
    <w:p w14:paraId="73CFF05F" w14:textId="77777777" w:rsidR="009E6F06" w:rsidRDefault="009E6F06" w:rsidP="009E6F06">
      <w:pPr>
        <w:autoSpaceDE w:val="0"/>
        <w:autoSpaceDN w:val="0"/>
        <w:adjustRightInd w:val="0"/>
        <w:rPr>
          <w:rFonts w:cs="Arial"/>
          <w:szCs w:val="20"/>
        </w:rPr>
      </w:pPr>
      <w:r>
        <w:rPr>
          <w:rFonts w:cs="Arial"/>
          <w:szCs w:val="20"/>
        </w:rPr>
        <w:t xml:space="preserve">Cuadro 1 </w:t>
      </w: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t>Cuadro 2</w:t>
      </w:r>
      <w:r>
        <w:rPr>
          <w:rFonts w:cs="Arial"/>
          <w:szCs w:val="20"/>
        </w:rPr>
        <w:tab/>
      </w:r>
    </w:p>
    <w:p w14:paraId="0B4568BF" w14:textId="77777777" w:rsidR="009E6F06" w:rsidRDefault="009E6F06" w:rsidP="009E6F06">
      <w:pPr>
        <w:autoSpaceDE w:val="0"/>
        <w:autoSpaceDN w:val="0"/>
        <w:adjustRightInd w:val="0"/>
        <w:rPr>
          <w:rFonts w:cs="Arial"/>
          <w:szCs w:val="20"/>
        </w:rPr>
      </w:pPr>
      <w:r>
        <w:rPr>
          <w:rFonts w:cs="Arial"/>
          <w:szCs w:val="20"/>
        </w:rPr>
        <w:t xml:space="preserve">Ejemplo de objetos de mantenimiento "tipo" </w:t>
      </w:r>
      <w:r>
        <w:rPr>
          <w:rFonts w:cs="Arial"/>
          <w:szCs w:val="20"/>
        </w:rPr>
        <w:tab/>
        <w:t>Ejemplo de modos de fallo</w:t>
      </w:r>
    </w:p>
    <w:p w14:paraId="00D02129" w14:textId="77777777" w:rsidR="009E6F06" w:rsidRDefault="009E6F06" w:rsidP="009E6F06">
      <w:pPr>
        <w:autoSpaceDE w:val="0"/>
        <w:autoSpaceDN w:val="0"/>
        <w:adjustRightInd w:val="0"/>
        <w:rPr>
          <w:rFonts w:cs="Arial"/>
          <w:szCs w:val="18"/>
        </w:rPr>
      </w:pPr>
      <w:r>
        <w:rPr>
          <w:rFonts w:cs="Arial"/>
          <w:szCs w:val="18"/>
        </w:rPr>
        <w:t xml:space="preserve">Código </w:t>
      </w:r>
      <w:r>
        <w:rPr>
          <w:rFonts w:cs="Arial"/>
          <w:szCs w:val="18"/>
        </w:rPr>
        <w:tab/>
        <w:t xml:space="preserve">Descripción </w:t>
      </w:r>
      <w:r>
        <w:rPr>
          <w:rFonts w:cs="Arial"/>
          <w:szCs w:val="18"/>
        </w:rPr>
        <w:tab/>
      </w:r>
      <w:r>
        <w:rPr>
          <w:rFonts w:cs="Arial"/>
          <w:szCs w:val="18"/>
        </w:rPr>
        <w:tab/>
      </w:r>
      <w:r>
        <w:rPr>
          <w:rFonts w:cs="Arial"/>
          <w:szCs w:val="18"/>
        </w:rPr>
        <w:tab/>
      </w:r>
      <w:r>
        <w:rPr>
          <w:rFonts w:cs="Arial"/>
          <w:szCs w:val="18"/>
        </w:rPr>
        <w:tab/>
        <w:t xml:space="preserve">Código </w:t>
      </w:r>
      <w:r>
        <w:rPr>
          <w:rFonts w:cs="Arial"/>
          <w:szCs w:val="18"/>
        </w:rPr>
        <w:tab/>
      </w:r>
      <w:r>
        <w:rPr>
          <w:rFonts w:cs="Arial"/>
          <w:szCs w:val="18"/>
        </w:rPr>
        <w:tab/>
      </w:r>
      <w:r>
        <w:rPr>
          <w:rFonts w:cs="Arial"/>
          <w:szCs w:val="18"/>
        </w:rPr>
        <w:tab/>
        <w:t>Descripción</w:t>
      </w:r>
    </w:p>
    <w:p w14:paraId="4B94D718" w14:textId="77777777" w:rsidR="009E6F06" w:rsidRDefault="009E6F06" w:rsidP="009E6F06">
      <w:pPr>
        <w:autoSpaceDE w:val="0"/>
        <w:autoSpaceDN w:val="0"/>
        <w:adjustRightInd w:val="0"/>
        <w:rPr>
          <w:rFonts w:cs="Arial"/>
          <w:szCs w:val="18"/>
        </w:rPr>
      </w:pPr>
      <w:r>
        <w:rPr>
          <w:rFonts w:cs="Arial"/>
          <w:szCs w:val="18"/>
        </w:rPr>
        <w:t xml:space="preserve">M01 </w:t>
      </w:r>
      <w:r>
        <w:rPr>
          <w:rFonts w:cs="Arial"/>
          <w:szCs w:val="18"/>
        </w:rPr>
        <w:tab/>
      </w:r>
      <w:r>
        <w:rPr>
          <w:rFonts w:cs="Arial"/>
          <w:szCs w:val="18"/>
        </w:rPr>
        <w:tab/>
        <w:t xml:space="preserve">Árbol de transmisión </w:t>
      </w:r>
      <w:r>
        <w:rPr>
          <w:rFonts w:cs="Arial"/>
          <w:szCs w:val="18"/>
        </w:rPr>
        <w:tab/>
      </w:r>
      <w:r>
        <w:rPr>
          <w:rFonts w:cs="Arial"/>
          <w:szCs w:val="18"/>
        </w:rPr>
        <w:tab/>
        <w:t xml:space="preserve">A </w:t>
      </w:r>
      <w:r>
        <w:rPr>
          <w:rFonts w:cs="Arial"/>
          <w:szCs w:val="18"/>
        </w:rPr>
        <w:tab/>
      </w:r>
      <w:r>
        <w:rPr>
          <w:rFonts w:cs="Arial"/>
          <w:szCs w:val="18"/>
        </w:rPr>
        <w:tab/>
      </w:r>
      <w:r>
        <w:rPr>
          <w:rFonts w:cs="Arial"/>
          <w:szCs w:val="18"/>
        </w:rPr>
        <w:tab/>
      </w:r>
      <w:r>
        <w:rPr>
          <w:rFonts w:cs="Arial"/>
          <w:szCs w:val="18"/>
        </w:rPr>
        <w:tab/>
        <w:t>Roto</w:t>
      </w:r>
    </w:p>
    <w:p w14:paraId="280C8C36" w14:textId="77777777" w:rsidR="009E6F06" w:rsidRDefault="009E6F06" w:rsidP="009E6F06">
      <w:pPr>
        <w:autoSpaceDE w:val="0"/>
        <w:autoSpaceDN w:val="0"/>
        <w:adjustRightInd w:val="0"/>
        <w:rPr>
          <w:rFonts w:cs="Arial"/>
          <w:szCs w:val="18"/>
        </w:rPr>
      </w:pPr>
      <w:r>
        <w:rPr>
          <w:rFonts w:cs="Arial"/>
          <w:szCs w:val="18"/>
        </w:rPr>
        <w:t xml:space="preserve">M02 </w:t>
      </w:r>
      <w:r>
        <w:rPr>
          <w:rFonts w:cs="Arial"/>
          <w:szCs w:val="18"/>
        </w:rPr>
        <w:tab/>
      </w:r>
      <w:r>
        <w:rPr>
          <w:rFonts w:cs="Arial"/>
          <w:szCs w:val="18"/>
        </w:rPr>
        <w:tab/>
        <w:t xml:space="preserve">Acoplamiento </w:t>
      </w:r>
      <w:r>
        <w:rPr>
          <w:rFonts w:cs="Arial"/>
          <w:szCs w:val="18"/>
        </w:rPr>
        <w:tab/>
      </w:r>
      <w:r>
        <w:rPr>
          <w:rFonts w:cs="Arial"/>
          <w:szCs w:val="18"/>
        </w:rPr>
        <w:tab/>
      </w:r>
      <w:r>
        <w:rPr>
          <w:rFonts w:cs="Arial"/>
          <w:szCs w:val="18"/>
        </w:rPr>
        <w:tab/>
      </w:r>
      <w:r>
        <w:rPr>
          <w:rFonts w:cs="Arial"/>
          <w:szCs w:val="18"/>
        </w:rPr>
        <w:tab/>
      </w:r>
      <w:r>
        <w:rPr>
          <w:rFonts w:cs="Arial"/>
          <w:szCs w:val="18"/>
        </w:rPr>
        <w:tab/>
        <w:t xml:space="preserve">B </w:t>
      </w:r>
      <w:r>
        <w:rPr>
          <w:rFonts w:cs="Arial"/>
          <w:szCs w:val="18"/>
        </w:rPr>
        <w:tab/>
      </w:r>
      <w:r>
        <w:rPr>
          <w:rFonts w:cs="Arial"/>
          <w:szCs w:val="18"/>
        </w:rPr>
        <w:tab/>
      </w:r>
      <w:r>
        <w:rPr>
          <w:rFonts w:cs="Arial"/>
          <w:szCs w:val="18"/>
        </w:rPr>
        <w:tab/>
      </w:r>
      <w:r>
        <w:rPr>
          <w:rFonts w:cs="Arial"/>
          <w:szCs w:val="18"/>
        </w:rPr>
        <w:tab/>
        <w:t>Desequilibrado</w:t>
      </w:r>
    </w:p>
    <w:p w14:paraId="046BC66B" w14:textId="77777777" w:rsidR="009E6F06" w:rsidRDefault="009E6F06" w:rsidP="009E6F06">
      <w:pPr>
        <w:autoSpaceDE w:val="0"/>
        <w:autoSpaceDN w:val="0"/>
        <w:adjustRightInd w:val="0"/>
        <w:rPr>
          <w:rFonts w:cs="Arial"/>
          <w:szCs w:val="18"/>
        </w:rPr>
      </w:pPr>
      <w:r>
        <w:rPr>
          <w:rFonts w:cs="Arial"/>
          <w:szCs w:val="18"/>
        </w:rPr>
        <w:t xml:space="preserve">M03 </w:t>
      </w:r>
      <w:r>
        <w:rPr>
          <w:rFonts w:cs="Arial"/>
          <w:szCs w:val="18"/>
        </w:rPr>
        <w:tab/>
      </w:r>
      <w:r>
        <w:rPr>
          <w:rFonts w:cs="Arial"/>
          <w:szCs w:val="18"/>
        </w:rPr>
        <w:tab/>
        <w:t xml:space="preserve">Rodamiento </w:t>
      </w:r>
      <w:r>
        <w:rPr>
          <w:rFonts w:cs="Arial"/>
          <w:szCs w:val="18"/>
        </w:rPr>
        <w:tab/>
      </w:r>
      <w:r>
        <w:rPr>
          <w:rFonts w:cs="Arial"/>
          <w:szCs w:val="18"/>
        </w:rPr>
        <w:tab/>
      </w:r>
      <w:r>
        <w:rPr>
          <w:rFonts w:cs="Arial"/>
          <w:szCs w:val="18"/>
        </w:rPr>
        <w:tab/>
      </w:r>
      <w:r>
        <w:rPr>
          <w:rFonts w:cs="Arial"/>
          <w:szCs w:val="18"/>
        </w:rPr>
        <w:tab/>
        <w:t xml:space="preserve">C </w:t>
      </w:r>
      <w:r>
        <w:rPr>
          <w:rFonts w:cs="Arial"/>
          <w:szCs w:val="18"/>
        </w:rPr>
        <w:tab/>
      </w:r>
      <w:r>
        <w:rPr>
          <w:rFonts w:cs="Arial"/>
          <w:szCs w:val="18"/>
        </w:rPr>
        <w:tab/>
      </w:r>
      <w:r>
        <w:rPr>
          <w:rFonts w:cs="Arial"/>
          <w:szCs w:val="18"/>
        </w:rPr>
        <w:tab/>
      </w:r>
      <w:r>
        <w:rPr>
          <w:rFonts w:cs="Arial"/>
          <w:szCs w:val="18"/>
        </w:rPr>
        <w:tab/>
        <w:t>Irregular</w:t>
      </w:r>
    </w:p>
    <w:p w14:paraId="35A79F55" w14:textId="77777777" w:rsidR="009E6F06" w:rsidRDefault="009E6F06" w:rsidP="009E6F06">
      <w:pPr>
        <w:autoSpaceDE w:val="0"/>
        <w:autoSpaceDN w:val="0"/>
        <w:adjustRightInd w:val="0"/>
        <w:rPr>
          <w:rFonts w:cs="Arial"/>
          <w:szCs w:val="18"/>
        </w:rPr>
      </w:pPr>
      <w:r>
        <w:rPr>
          <w:rFonts w:cs="Arial"/>
          <w:szCs w:val="18"/>
        </w:rPr>
        <w:t xml:space="preserve">E01 </w:t>
      </w:r>
      <w:r>
        <w:rPr>
          <w:rFonts w:cs="Arial"/>
          <w:szCs w:val="18"/>
        </w:rPr>
        <w:tab/>
      </w:r>
      <w:r>
        <w:rPr>
          <w:rFonts w:cs="Arial"/>
          <w:szCs w:val="18"/>
        </w:rPr>
        <w:tab/>
        <w:t xml:space="preserve">Media Tensión D </w:t>
      </w:r>
      <w:r>
        <w:rPr>
          <w:rFonts w:cs="Arial"/>
          <w:szCs w:val="18"/>
        </w:rPr>
        <w:tab/>
      </w:r>
      <w:r>
        <w:rPr>
          <w:rFonts w:cs="Arial"/>
          <w:szCs w:val="18"/>
        </w:rPr>
        <w:tab/>
      </w:r>
      <w:r>
        <w:rPr>
          <w:rFonts w:cs="Arial"/>
          <w:szCs w:val="18"/>
        </w:rPr>
        <w:tab/>
        <w:t>P</w:t>
      </w:r>
      <w:r>
        <w:rPr>
          <w:rFonts w:cs="Arial"/>
          <w:szCs w:val="18"/>
        </w:rPr>
        <w:tab/>
      </w:r>
      <w:r>
        <w:rPr>
          <w:rFonts w:cs="Arial"/>
          <w:szCs w:val="18"/>
        </w:rPr>
        <w:tab/>
      </w:r>
      <w:r>
        <w:rPr>
          <w:rFonts w:cs="Arial"/>
          <w:szCs w:val="18"/>
        </w:rPr>
        <w:tab/>
      </w:r>
      <w:r>
        <w:rPr>
          <w:rFonts w:cs="Arial"/>
          <w:szCs w:val="18"/>
        </w:rPr>
        <w:tab/>
        <w:t>ierde</w:t>
      </w:r>
    </w:p>
    <w:p w14:paraId="7A985D03" w14:textId="77777777" w:rsidR="009E6F06" w:rsidRDefault="009E6F06" w:rsidP="009E6F06">
      <w:pPr>
        <w:autoSpaceDE w:val="0"/>
        <w:autoSpaceDN w:val="0"/>
        <w:adjustRightInd w:val="0"/>
        <w:rPr>
          <w:rFonts w:cs="Arial"/>
          <w:szCs w:val="18"/>
        </w:rPr>
      </w:pPr>
      <w:r>
        <w:rPr>
          <w:rFonts w:cs="Arial"/>
          <w:szCs w:val="18"/>
        </w:rPr>
        <w:t xml:space="preserve">E02 </w:t>
      </w:r>
      <w:r>
        <w:rPr>
          <w:rFonts w:cs="Arial"/>
          <w:szCs w:val="18"/>
        </w:rPr>
        <w:tab/>
      </w:r>
      <w:r>
        <w:rPr>
          <w:rFonts w:cs="Arial"/>
          <w:szCs w:val="18"/>
        </w:rPr>
        <w:tab/>
        <w:t xml:space="preserve">Motor Eléctrico E </w:t>
      </w:r>
      <w:r>
        <w:rPr>
          <w:rFonts w:cs="Arial"/>
          <w:szCs w:val="18"/>
        </w:rPr>
        <w:tab/>
      </w:r>
      <w:r>
        <w:rPr>
          <w:rFonts w:cs="Arial"/>
          <w:szCs w:val="18"/>
        </w:rPr>
        <w:tab/>
      </w:r>
      <w:r>
        <w:rPr>
          <w:rFonts w:cs="Arial"/>
          <w:szCs w:val="18"/>
        </w:rPr>
        <w:tab/>
        <w:t>F</w:t>
      </w:r>
      <w:r>
        <w:rPr>
          <w:rFonts w:cs="Arial"/>
          <w:szCs w:val="18"/>
        </w:rPr>
        <w:tab/>
      </w:r>
      <w:r>
        <w:rPr>
          <w:rFonts w:cs="Arial"/>
          <w:szCs w:val="18"/>
        </w:rPr>
        <w:tab/>
      </w:r>
      <w:r>
        <w:rPr>
          <w:rFonts w:cs="Arial"/>
          <w:szCs w:val="18"/>
        </w:rPr>
        <w:tab/>
      </w:r>
      <w:r>
        <w:rPr>
          <w:rFonts w:cs="Arial"/>
          <w:szCs w:val="18"/>
        </w:rPr>
        <w:tab/>
        <w:t>alta</w:t>
      </w:r>
    </w:p>
    <w:p w14:paraId="423533D3" w14:textId="77777777" w:rsidR="009E6F06" w:rsidRDefault="009E6F06" w:rsidP="009E6F06">
      <w:pPr>
        <w:autoSpaceDE w:val="0"/>
        <w:autoSpaceDN w:val="0"/>
        <w:adjustRightInd w:val="0"/>
        <w:rPr>
          <w:rFonts w:cs="Arial"/>
          <w:szCs w:val="18"/>
        </w:rPr>
      </w:pPr>
      <w:r>
        <w:rPr>
          <w:rFonts w:cs="Arial"/>
          <w:szCs w:val="18"/>
        </w:rPr>
        <w:t xml:space="preserve">S01 </w:t>
      </w:r>
      <w:r>
        <w:rPr>
          <w:rFonts w:cs="Arial"/>
          <w:szCs w:val="18"/>
        </w:rPr>
        <w:tab/>
      </w:r>
      <w:r>
        <w:rPr>
          <w:rFonts w:cs="Arial"/>
          <w:szCs w:val="18"/>
        </w:rPr>
        <w:tab/>
        <w:t xml:space="preserve">Caída Sistema F </w:t>
      </w:r>
      <w:r>
        <w:rPr>
          <w:rFonts w:cs="Arial"/>
          <w:szCs w:val="18"/>
        </w:rPr>
        <w:tab/>
      </w:r>
      <w:r>
        <w:rPr>
          <w:rFonts w:cs="Arial"/>
          <w:szCs w:val="18"/>
        </w:rPr>
        <w:tab/>
      </w:r>
      <w:r>
        <w:rPr>
          <w:rFonts w:cs="Arial"/>
          <w:szCs w:val="18"/>
        </w:rPr>
        <w:tab/>
        <w:t>D</w:t>
      </w:r>
      <w:r>
        <w:rPr>
          <w:rFonts w:cs="Arial"/>
          <w:szCs w:val="18"/>
        </w:rPr>
        <w:tab/>
      </w:r>
      <w:r>
        <w:rPr>
          <w:rFonts w:cs="Arial"/>
          <w:szCs w:val="18"/>
        </w:rPr>
        <w:tab/>
      </w:r>
      <w:r>
        <w:rPr>
          <w:rFonts w:cs="Arial"/>
          <w:szCs w:val="18"/>
        </w:rPr>
        <w:tab/>
      </w:r>
      <w:r>
        <w:rPr>
          <w:rFonts w:cs="Arial"/>
          <w:szCs w:val="18"/>
        </w:rPr>
        <w:tab/>
        <w:t>esgastado</w:t>
      </w:r>
    </w:p>
    <w:p w14:paraId="0E1209AF" w14:textId="77777777" w:rsidR="009E6F06" w:rsidRDefault="009E6F06" w:rsidP="009E6F06">
      <w:pPr>
        <w:pStyle w:val="Corpotesto"/>
      </w:pPr>
      <w:r>
        <w:t xml:space="preserve">….. </w:t>
      </w:r>
      <w:r>
        <w:tab/>
      </w:r>
      <w:r>
        <w:tab/>
        <w:t xml:space="preserve">…………………. </w:t>
      </w:r>
      <w:r>
        <w:tab/>
      </w:r>
      <w:r>
        <w:tab/>
      </w:r>
      <w:r>
        <w:tab/>
        <w:t xml:space="preserve">….. </w:t>
      </w:r>
      <w:r>
        <w:tab/>
      </w:r>
      <w:r>
        <w:tab/>
      </w:r>
      <w:r>
        <w:tab/>
      </w:r>
      <w:r>
        <w:tab/>
        <w:t>…………………..</w:t>
      </w:r>
    </w:p>
    <w:p w14:paraId="650A44DB" w14:textId="77777777" w:rsidR="009E6F06" w:rsidRDefault="009E6F06" w:rsidP="009E6F06">
      <w:pPr>
        <w:autoSpaceDE w:val="0"/>
        <w:autoSpaceDN w:val="0"/>
        <w:adjustRightInd w:val="0"/>
        <w:rPr>
          <w:rFonts w:cs="Arial"/>
          <w:b/>
          <w:bCs/>
          <w:szCs w:val="20"/>
        </w:rPr>
      </w:pPr>
    </w:p>
    <w:p w14:paraId="56006DEF" w14:textId="77777777" w:rsidR="009E6F06" w:rsidRDefault="009E6F06" w:rsidP="009E6F06">
      <w:pPr>
        <w:autoSpaceDE w:val="0"/>
        <w:autoSpaceDN w:val="0"/>
        <w:adjustRightInd w:val="0"/>
        <w:rPr>
          <w:rFonts w:cs="Arial"/>
          <w:szCs w:val="20"/>
        </w:rPr>
      </w:pPr>
      <w:r>
        <w:rPr>
          <w:rFonts w:cs="Arial"/>
          <w:szCs w:val="20"/>
        </w:rPr>
        <w:t>Utilizando el ejemplo de objetos de mantenimiento "tipo" y el ejemplo de modos de fallo y la tabla 2 es posible componer la descripción de un evento.</w:t>
      </w:r>
    </w:p>
    <w:p w14:paraId="698644A3" w14:textId="77777777" w:rsidR="009E6F06" w:rsidRDefault="009E6F06" w:rsidP="009E6F06">
      <w:pPr>
        <w:autoSpaceDE w:val="0"/>
        <w:autoSpaceDN w:val="0"/>
        <w:adjustRightInd w:val="0"/>
        <w:rPr>
          <w:rFonts w:cs="Arial"/>
          <w:szCs w:val="20"/>
        </w:rPr>
      </w:pPr>
      <w:r>
        <w:rPr>
          <w:rFonts w:cs="Arial"/>
          <w:szCs w:val="20"/>
        </w:rPr>
        <w:t>Por ejemplo:</w:t>
      </w:r>
    </w:p>
    <w:p w14:paraId="5F0400BF" w14:textId="77777777" w:rsidR="009E6F06" w:rsidRDefault="009E6F06" w:rsidP="009E6F06">
      <w:pPr>
        <w:autoSpaceDE w:val="0"/>
        <w:autoSpaceDN w:val="0"/>
        <w:adjustRightInd w:val="0"/>
        <w:rPr>
          <w:rFonts w:cs="Arial"/>
          <w:szCs w:val="20"/>
        </w:rPr>
      </w:pPr>
      <w:r>
        <w:rPr>
          <w:rFonts w:cs="Arial"/>
          <w:szCs w:val="20"/>
        </w:rPr>
        <w:t>M01B "Árbol de transmisión desequilibrado"</w:t>
      </w:r>
    </w:p>
    <w:p w14:paraId="379D8FEE" w14:textId="77777777" w:rsidR="009E6F06" w:rsidRDefault="009E6F06" w:rsidP="009E6F06">
      <w:pPr>
        <w:autoSpaceDE w:val="0"/>
        <w:autoSpaceDN w:val="0"/>
        <w:adjustRightInd w:val="0"/>
        <w:rPr>
          <w:rFonts w:cs="Arial"/>
          <w:szCs w:val="20"/>
        </w:rPr>
      </w:pPr>
    </w:p>
    <w:p w14:paraId="32A7708F" w14:textId="77777777" w:rsidR="009E6F06" w:rsidRDefault="009E6F06" w:rsidP="009E6F06">
      <w:pPr>
        <w:autoSpaceDE w:val="0"/>
        <w:autoSpaceDN w:val="0"/>
        <w:adjustRightInd w:val="0"/>
        <w:rPr>
          <w:rFonts w:cs="Arial"/>
          <w:szCs w:val="20"/>
        </w:rPr>
      </w:pPr>
      <w:r>
        <w:rPr>
          <w:rFonts w:cs="Arial"/>
          <w:szCs w:val="20"/>
        </w:rPr>
        <w:t>Las principales actividades que se refieren a la gestión técnica de la máquina son:</w:t>
      </w:r>
    </w:p>
    <w:p w14:paraId="5C95E248" w14:textId="77777777" w:rsidR="009E6F06" w:rsidRDefault="009E6F06" w:rsidP="009E6F06">
      <w:pPr>
        <w:autoSpaceDE w:val="0"/>
        <w:autoSpaceDN w:val="0"/>
        <w:adjustRightInd w:val="0"/>
        <w:rPr>
          <w:rFonts w:cs="Arial"/>
          <w:szCs w:val="20"/>
        </w:rPr>
      </w:pPr>
      <w:r>
        <w:rPr>
          <w:rFonts w:cs="Arial"/>
          <w:szCs w:val="20"/>
        </w:rPr>
        <w:t>a) detección de eventos;</w:t>
      </w:r>
    </w:p>
    <w:p w14:paraId="7D16D72B" w14:textId="77777777" w:rsidR="009E6F06" w:rsidRDefault="009E6F06" w:rsidP="009E6F06">
      <w:pPr>
        <w:autoSpaceDE w:val="0"/>
        <w:autoSpaceDN w:val="0"/>
        <w:adjustRightInd w:val="0"/>
        <w:rPr>
          <w:rFonts w:cs="Arial"/>
          <w:szCs w:val="20"/>
        </w:rPr>
      </w:pPr>
      <w:r>
        <w:rPr>
          <w:rFonts w:cs="Arial"/>
          <w:szCs w:val="20"/>
        </w:rPr>
        <w:lastRenderedPageBreak/>
        <w:t xml:space="preserve">b) seguimiento de los índices de desempeño tales como: MTBM Tiempo medio entre dos intervenciones de mantenimiento (véase UNI 10147), MTTR Tiempo medio de reparación (véase UNI 9910 y UNI 10147), </w:t>
      </w:r>
      <w:r>
        <w:rPr>
          <w:rFonts w:cs="Arial"/>
          <w:szCs w:val="14"/>
        </w:rPr>
        <w:t>d</w:t>
      </w:r>
      <w:r>
        <w:rPr>
          <w:rFonts w:cs="Arial"/>
          <w:szCs w:val="20"/>
        </w:rPr>
        <w:t>isponibilidad, utilización, etc.;</w:t>
      </w:r>
    </w:p>
    <w:p w14:paraId="704985DA" w14:textId="77777777" w:rsidR="009E6F06" w:rsidRDefault="009E6F06" w:rsidP="009E6F06">
      <w:pPr>
        <w:autoSpaceDE w:val="0"/>
        <w:autoSpaceDN w:val="0"/>
        <w:adjustRightInd w:val="0"/>
        <w:rPr>
          <w:rFonts w:cs="Arial"/>
          <w:szCs w:val="20"/>
        </w:rPr>
      </w:pPr>
      <w:r>
        <w:rPr>
          <w:rFonts w:cs="Arial"/>
          <w:szCs w:val="20"/>
        </w:rPr>
        <w:t>c) análisis estadísticos sobre las causas de los eventos de parada y fallo.</w:t>
      </w:r>
    </w:p>
    <w:p w14:paraId="4FA0F880" w14:textId="77777777" w:rsidR="009E6F06" w:rsidRDefault="009E6F06" w:rsidP="009E6F06">
      <w:pPr>
        <w:autoSpaceDE w:val="0"/>
        <w:autoSpaceDN w:val="0"/>
        <w:adjustRightInd w:val="0"/>
        <w:rPr>
          <w:rFonts w:cs="Arial"/>
          <w:szCs w:val="20"/>
        </w:rPr>
      </w:pPr>
    </w:p>
    <w:p w14:paraId="6D6A2D86" w14:textId="77777777" w:rsidR="009E6F06" w:rsidRDefault="009E6F06" w:rsidP="009E6F06">
      <w:pPr>
        <w:autoSpaceDE w:val="0"/>
        <w:autoSpaceDN w:val="0"/>
        <w:adjustRightInd w:val="0"/>
        <w:rPr>
          <w:rFonts w:cs="Arial"/>
          <w:szCs w:val="20"/>
        </w:rPr>
      </w:pPr>
      <w:r>
        <w:rPr>
          <w:rFonts w:cs="Arial"/>
          <w:szCs w:val="20"/>
        </w:rPr>
        <w:t>Esta gestión permite a la organización proporcionar:</w:t>
      </w:r>
    </w:p>
    <w:p w14:paraId="1D616485" w14:textId="77777777" w:rsidR="009E6F06" w:rsidRDefault="009E6F06" w:rsidP="009E6F06">
      <w:pPr>
        <w:autoSpaceDE w:val="0"/>
        <w:autoSpaceDN w:val="0"/>
        <w:adjustRightInd w:val="0"/>
        <w:ind w:left="399"/>
        <w:rPr>
          <w:rFonts w:cs="Arial"/>
          <w:szCs w:val="20"/>
        </w:rPr>
      </w:pPr>
      <w:r>
        <w:rPr>
          <w:rFonts w:cs="Arial"/>
          <w:szCs w:val="20"/>
        </w:rPr>
        <w:t>a) eventos contabilizados;</w:t>
      </w:r>
    </w:p>
    <w:p w14:paraId="3C59F917" w14:textId="77777777" w:rsidR="009E6F06" w:rsidRDefault="009E6F06" w:rsidP="009E6F06">
      <w:pPr>
        <w:autoSpaceDE w:val="0"/>
        <w:autoSpaceDN w:val="0"/>
        <w:adjustRightInd w:val="0"/>
        <w:ind w:left="399"/>
        <w:rPr>
          <w:rFonts w:cs="Arial"/>
          <w:szCs w:val="20"/>
        </w:rPr>
      </w:pPr>
      <w:r>
        <w:rPr>
          <w:rFonts w:cs="Arial"/>
          <w:szCs w:val="20"/>
        </w:rPr>
        <w:t>b) evaluación sobre el estado de los objetos de mantenimiento;</w:t>
      </w:r>
    </w:p>
    <w:p w14:paraId="62B5B8BA" w14:textId="77777777" w:rsidR="009E6F06" w:rsidRDefault="009E6F06" w:rsidP="009E6F06">
      <w:pPr>
        <w:autoSpaceDE w:val="0"/>
        <w:autoSpaceDN w:val="0"/>
        <w:adjustRightInd w:val="0"/>
        <w:rPr>
          <w:rFonts w:cs="Arial"/>
          <w:szCs w:val="20"/>
        </w:rPr>
      </w:pPr>
    </w:p>
    <w:p w14:paraId="707C9B72" w14:textId="77777777" w:rsidR="009E6F06" w:rsidRDefault="009E6F06" w:rsidP="009E6F06">
      <w:pPr>
        <w:autoSpaceDE w:val="0"/>
        <w:autoSpaceDN w:val="0"/>
        <w:adjustRightInd w:val="0"/>
        <w:rPr>
          <w:rFonts w:cs="Arial"/>
          <w:szCs w:val="20"/>
        </w:rPr>
      </w:pPr>
      <w:r>
        <w:rPr>
          <w:rFonts w:cs="Arial"/>
          <w:szCs w:val="20"/>
        </w:rPr>
        <w:t>y recibir:</w:t>
      </w:r>
    </w:p>
    <w:p w14:paraId="7764697C" w14:textId="77777777" w:rsidR="009E6F06" w:rsidRDefault="009E6F06" w:rsidP="009E6F06">
      <w:pPr>
        <w:autoSpaceDE w:val="0"/>
        <w:autoSpaceDN w:val="0"/>
        <w:adjustRightInd w:val="0"/>
        <w:ind w:left="399"/>
        <w:rPr>
          <w:rFonts w:cs="Arial"/>
          <w:szCs w:val="20"/>
        </w:rPr>
      </w:pPr>
      <w:r>
        <w:rPr>
          <w:rFonts w:cs="Arial"/>
          <w:szCs w:val="20"/>
        </w:rPr>
        <w:t>a) información sobre los eventos contabilizados;</w:t>
      </w:r>
    </w:p>
    <w:p w14:paraId="622FAAAA" w14:textId="77777777" w:rsidR="009E6F06" w:rsidRDefault="009E6F06" w:rsidP="009E6F06">
      <w:pPr>
        <w:autoSpaceDE w:val="0"/>
        <w:autoSpaceDN w:val="0"/>
        <w:adjustRightInd w:val="0"/>
        <w:ind w:left="399"/>
        <w:rPr>
          <w:rFonts w:cs="Arial"/>
          <w:szCs w:val="20"/>
        </w:rPr>
      </w:pPr>
      <w:r>
        <w:rPr>
          <w:rFonts w:cs="Arial"/>
          <w:szCs w:val="20"/>
        </w:rPr>
        <w:t>b) análisis estadísticos;</w:t>
      </w:r>
    </w:p>
    <w:p w14:paraId="59B315E5" w14:textId="77777777" w:rsidR="009E6F06" w:rsidRDefault="009E6F06" w:rsidP="009E6F06">
      <w:pPr>
        <w:autoSpaceDE w:val="0"/>
        <w:autoSpaceDN w:val="0"/>
        <w:adjustRightInd w:val="0"/>
        <w:ind w:left="399"/>
        <w:rPr>
          <w:rFonts w:cs="Arial"/>
          <w:szCs w:val="20"/>
        </w:rPr>
      </w:pPr>
      <w:r>
        <w:rPr>
          <w:rFonts w:cs="Arial"/>
          <w:szCs w:val="20"/>
        </w:rPr>
        <w:t>c) índices de desempeño;</w:t>
      </w:r>
    </w:p>
    <w:p w14:paraId="465BDFBD" w14:textId="77777777" w:rsidR="009E6F06" w:rsidRDefault="009E6F06" w:rsidP="009E6F06">
      <w:pPr>
        <w:autoSpaceDE w:val="0"/>
        <w:autoSpaceDN w:val="0"/>
        <w:adjustRightInd w:val="0"/>
        <w:ind w:left="399"/>
        <w:rPr>
          <w:rFonts w:cs="Arial"/>
          <w:szCs w:val="20"/>
        </w:rPr>
      </w:pPr>
      <w:r>
        <w:rPr>
          <w:rFonts w:cs="Arial"/>
          <w:szCs w:val="20"/>
        </w:rPr>
        <w:t>d) información para realizar análisis técnicos sobre los bienes y sus componentes.</w:t>
      </w:r>
    </w:p>
    <w:p w14:paraId="4DA31E91" w14:textId="77777777" w:rsidR="009E6F06" w:rsidRDefault="009E6F06" w:rsidP="009E6F06">
      <w:pPr>
        <w:pStyle w:val="Intestazione"/>
        <w:tabs>
          <w:tab w:val="clear" w:pos="4819"/>
          <w:tab w:val="clear" w:pos="9638"/>
        </w:tabs>
        <w:rPr>
          <w:rFonts w:cs="Arial"/>
          <w:szCs w:val="24"/>
        </w:rPr>
      </w:pPr>
    </w:p>
    <w:p w14:paraId="05D87067" w14:textId="77777777" w:rsidR="009E6F06" w:rsidRDefault="009E6F06" w:rsidP="009E6F06">
      <w:pPr>
        <w:rPr>
          <w:rFonts w:cs="Arial"/>
        </w:rPr>
      </w:pPr>
      <w:r>
        <w:rPr>
          <w:rFonts w:cs="Arial"/>
        </w:rPr>
        <w:t>A continuación se propone una tabla que permite recopilar datos sobre los eventos.</w:t>
      </w:r>
    </w:p>
    <w:p w14:paraId="5B5CDD15" w14:textId="77777777" w:rsidR="009E6F06" w:rsidRDefault="009E6F06" w:rsidP="009E6F06">
      <w:pPr>
        <w:rPr>
          <w:rFonts w:cs="Arial"/>
        </w:rPr>
      </w:pPr>
    </w:p>
    <w:p w14:paraId="149A5B47" w14:textId="77777777" w:rsidR="009E6F06" w:rsidRDefault="009E6F06" w:rsidP="009E6F06">
      <w:pPr>
        <w:pStyle w:val="Corpotesto"/>
      </w:pPr>
      <w:r>
        <w:t>Tabla de recopilación de eventos</w:t>
      </w:r>
    </w:p>
    <w:tbl>
      <w:tblPr>
        <w:tblW w:w="10046" w:type="dxa"/>
        <w:tblInd w:w="-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70" w:type="dxa"/>
          <w:right w:w="70" w:type="dxa"/>
        </w:tblCellMar>
        <w:tblLook w:val="0000" w:firstRow="0" w:lastRow="0" w:firstColumn="0" w:lastColumn="0" w:noHBand="0" w:noVBand="0"/>
      </w:tblPr>
      <w:tblGrid>
        <w:gridCol w:w="2152"/>
        <w:gridCol w:w="427"/>
        <w:gridCol w:w="1880"/>
        <w:gridCol w:w="621"/>
        <w:gridCol w:w="884"/>
        <w:gridCol w:w="1271"/>
        <w:gridCol w:w="1009"/>
        <w:gridCol w:w="603"/>
        <w:gridCol w:w="1199"/>
      </w:tblGrid>
      <w:tr w:rsidR="009E6F06" w:rsidRPr="00D714A3" w14:paraId="74FA5191" w14:textId="77777777" w:rsidTr="00F145AF">
        <w:trPr>
          <w:cantSplit/>
        </w:trPr>
        <w:tc>
          <w:tcPr>
            <w:tcW w:w="2579" w:type="dxa"/>
            <w:gridSpan w:val="2"/>
            <w:vMerge w:val="restart"/>
            <w:vAlign w:val="center"/>
          </w:tcPr>
          <w:p w14:paraId="00AC74CF" w14:textId="77777777" w:rsidR="009E6F06" w:rsidRPr="00216038" w:rsidRDefault="00FC06B0" w:rsidP="00F145AF">
            <w:pPr>
              <w:jc w:val="center"/>
              <w:rPr>
                <w:rFonts w:cs="Arial"/>
                <w:b/>
                <w:bCs/>
                <w:sz w:val="26"/>
              </w:rPr>
            </w:pPr>
            <w:r>
              <w:rPr>
                <w:rFonts w:cs="Arial"/>
                <w:b/>
                <w:bCs/>
                <w:sz w:val="22"/>
              </w:rPr>
              <w:pict w14:anchorId="3EC66E5A">
                <v:shape id="_x0000_i1963" type="#_x0000_t75" style="width:121.8pt;height:27.55pt">
                  <v:imagedata r:id="rId8" o:title="logo2"/>
                </v:shape>
              </w:pict>
            </w:r>
          </w:p>
        </w:tc>
        <w:tc>
          <w:tcPr>
            <w:tcW w:w="2501" w:type="dxa"/>
            <w:gridSpan w:val="2"/>
            <w:vAlign w:val="center"/>
          </w:tcPr>
          <w:p w14:paraId="7309DDA5" w14:textId="77777777" w:rsidR="009E6F06" w:rsidRPr="00216038" w:rsidRDefault="00C4316F" w:rsidP="00F145AF">
            <w:pPr>
              <w:spacing w:before="60"/>
              <w:jc w:val="center"/>
              <w:rPr>
                <w:rFonts w:cs="Arial"/>
                <w:b/>
              </w:rPr>
            </w:pPr>
            <w:r>
              <w:rPr>
                <w:b/>
              </w:rPr>
              <w:t>Designación de la Máquina</w:t>
            </w:r>
          </w:p>
        </w:tc>
        <w:tc>
          <w:tcPr>
            <w:tcW w:w="3164" w:type="dxa"/>
            <w:gridSpan w:val="3"/>
            <w:vAlign w:val="center"/>
          </w:tcPr>
          <w:p w14:paraId="5C8908D7" w14:textId="77777777" w:rsidR="009E6F06" w:rsidRPr="00B23ABA" w:rsidRDefault="00447452" w:rsidP="00F145AF">
            <w:pPr>
              <w:spacing w:before="60"/>
              <w:jc w:val="center"/>
              <w:rPr>
                <w:rFonts w:cs="Arial"/>
                <w:sz w:val="22"/>
                <w:szCs w:val="22"/>
              </w:rPr>
            </w:pPr>
            <w:r>
              <w:rPr>
                <w:rFonts w:cs="Arial"/>
                <w:b/>
                <w:bCs/>
                <w:sz w:val="22"/>
                <w:szCs w:val="22"/>
              </w:rPr>
              <w:t>LÍNEA DE ENCOLADO, MONTAJE Y PRENSADO</w:t>
            </w:r>
          </w:p>
        </w:tc>
        <w:tc>
          <w:tcPr>
            <w:tcW w:w="1802" w:type="dxa"/>
            <w:gridSpan w:val="2"/>
          </w:tcPr>
          <w:p w14:paraId="1024F5E7" w14:textId="77777777" w:rsidR="009E6F06" w:rsidRPr="00216038" w:rsidRDefault="009E6F06" w:rsidP="00F145AF">
            <w:pPr>
              <w:spacing w:before="60"/>
              <w:jc w:val="left"/>
              <w:rPr>
                <w:rFonts w:cs="Arial"/>
              </w:rPr>
            </w:pPr>
            <w:r w:rsidRPr="00216038">
              <w:rPr>
                <w:rFonts w:cs="Arial"/>
              </w:rPr>
              <w:t>N° Ficha</w:t>
            </w:r>
          </w:p>
        </w:tc>
      </w:tr>
      <w:tr w:rsidR="009E6F06" w:rsidRPr="00D714A3" w14:paraId="0A29D8BE" w14:textId="77777777" w:rsidTr="00F145AF">
        <w:trPr>
          <w:cantSplit/>
          <w:trHeight w:val="698"/>
        </w:trPr>
        <w:tc>
          <w:tcPr>
            <w:tcW w:w="2579" w:type="dxa"/>
            <w:gridSpan w:val="2"/>
            <w:vMerge/>
          </w:tcPr>
          <w:p w14:paraId="42181FC9" w14:textId="77777777" w:rsidR="009E6F06" w:rsidRPr="00216038" w:rsidRDefault="009E6F06" w:rsidP="00F145AF">
            <w:pPr>
              <w:spacing w:before="60"/>
              <w:rPr>
                <w:rFonts w:cs="Arial"/>
                <w:i/>
              </w:rPr>
            </w:pPr>
          </w:p>
        </w:tc>
        <w:tc>
          <w:tcPr>
            <w:tcW w:w="2501" w:type="dxa"/>
            <w:gridSpan w:val="2"/>
          </w:tcPr>
          <w:p w14:paraId="32884274" w14:textId="77777777" w:rsidR="009E6F06" w:rsidRPr="00421D8A" w:rsidRDefault="00C4316F" w:rsidP="00F145AF">
            <w:pPr>
              <w:spacing w:before="60"/>
              <w:jc w:val="center"/>
              <w:rPr>
                <w:rFonts w:cs="Arial"/>
                <w:b/>
                <w:iCs/>
              </w:rPr>
            </w:pPr>
            <w:r>
              <w:rPr>
                <w:rFonts w:cs="Arial"/>
                <w:b/>
                <w:iCs/>
              </w:rPr>
              <w:t>Designación de la Serie o del Tipo</w:t>
            </w:r>
          </w:p>
        </w:tc>
        <w:tc>
          <w:tcPr>
            <w:tcW w:w="2155" w:type="dxa"/>
            <w:gridSpan w:val="2"/>
          </w:tcPr>
          <w:p w14:paraId="306A2D37" w14:textId="77777777" w:rsidR="009E6F06" w:rsidRPr="00421D8A" w:rsidRDefault="00C4316F" w:rsidP="00F145AF">
            <w:pPr>
              <w:spacing w:before="60"/>
              <w:jc w:val="center"/>
              <w:rPr>
                <w:rFonts w:cs="Arial"/>
                <w:b/>
              </w:rPr>
            </w:pPr>
            <w:r>
              <w:rPr>
                <w:rFonts w:cs="Arial"/>
                <w:b/>
              </w:rPr>
              <w:t>Número de serie</w:t>
            </w:r>
          </w:p>
        </w:tc>
        <w:tc>
          <w:tcPr>
            <w:tcW w:w="2811" w:type="dxa"/>
            <w:gridSpan w:val="3"/>
          </w:tcPr>
          <w:p w14:paraId="74555EFC" w14:textId="77777777" w:rsidR="009E6F06" w:rsidRPr="00421D8A" w:rsidRDefault="00C4316F" w:rsidP="00F145AF">
            <w:pPr>
              <w:spacing w:before="60"/>
              <w:jc w:val="center"/>
              <w:rPr>
                <w:rFonts w:cs="Arial"/>
                <w:b/>
              </w:rPr>
            </w:pPr>
            <w:r>
              <w:rPr>
                <w:rFonts w:cs="Arial"/>
                <w:b/>
              </w:rPr>
              <w:t>Año de fabricación</w:t>
            </w:r>
          </w:p>
        </w:tc>
      </w:tr>
      <w:tr w:rsidR="009E6F06" w:rsidRPr="00D714A3" w14:paraId="7F178049" w14:textId="77777777" w:rsidTr="00F145AF">
        <w:trPr>
          <w:cantSplit/>
          <w:trHeight w:val="698"/>
        </w:trPr>
        <w:tc>
          <w:tcPr>
            <w:tcW w:w="2579" w:type="dxa"/>
            <w:gridSpan w:val="2"/>
            <w:vMerge/>
          </w:tcPr>
          <w:p w14:paraId="026CB9C8" w14:textId="77777777" w:rsidR="009E6F06" w:rsidRPr="00216038" w:rsidRDefault="009E6F06" w:rsidP="00F145AF">
            <w:pPr>
              <w:spacing w:before="60"/>
              <w:rPr>
                <w:rFonts w:cs="Arial"/>
                <w:i/>
              </w:rPr>
            </w:pPr>
          </w:p>
        </w:tc>
        <w:tc>
          <w:tcPr>
            <w:tcW w:w="2501" w:type="dxa"/>
            <w:gridSpan w:val="2"/>
            <w:vAlign w:val="center"/>
          </w:tcPr>
          <w:p w14:paraId="201FEF72" w14:textId="77777777" w:rsidR="009E6F06" w:rsidRPr="00447452" w:rsidRDefault="00447452" w:rsidP="00F145AF">
            <w:pPr>
              <w:spacing w:before="60"/>
              <w:rPr>
                <w:rFonts w:cs="Arial"/>
                <w:b/>
                <w:i/>
                <w:iCs/>
                <w:lang w:val="en-US"/>
              </w:rPr>
            </w:pPr>
            <w:r w:rsidRPr="00447452">
              <w:rPr>
                <w:b/>
                <w:lang w:val="en-US"/>
              </w:rPr>
              <w:t>AX-R+ NTS AX-PRL</w:t>
            </w:r>
          </w:p>
        </w:tc>
        <w:tc>
          <w:tcPr>
            <w:tcW w:w="2155" w:type="dxa"/>
            <w:gridSpan w:val="2"/>
            <w:vAlign w:val="center"/>
          </w:tcPr>
          <w:p w14:paraId="0431AE54" w14:textId="77777777" w:rsidR="009E6F06" w:rsidRPr="00447452" w:rsidRDefault="009E6F06" w:rsidP="00F145AF">
            <w:pPr>
              <w:spacing w:before="60"/>
              <w:jc w:val="center"/>
              <w:rPr>
                <w:rFonts w:cs="Arial"/>
                <w:b/>
                <w:i/>
                <w:lang w:val="en-US"/>
              </w:rPr>
            </w:pPr>
          </w:p>
        </w:tc>
        <w:tc>
          <w:tcPr>
            <w:tcW w:w="2811" w:type="dxa"/>
            <w:gridSpan w:val="3"/>
            <w:vAlign w:val="center"/>
          </w:tcPr>
          <w:p w14:paraId="00F982B1" w14:textId="77777777" w:rsidR="009E6F06" w:rsidRPr="00DB7EFA" w:rsidRDefault="009E6F06" w:rsidP="00F145AF">
            <w:pPr>
              <w:spacing w:before="60"/>
              <w:jc w:val="center"/>
              <w:rPr>
                <w:rFonts w:cs="Arial"/>
                <w:b/>
              </w:rPr>
            </w:pPr>
            <w:r>
              <w:rPr>
                <w:rFonts w:cs="Arial"/>
                <w:b/>
              </w:rPr>
              <w:t>2020</w:t>
            </w:r>
          </w:p>
        </w:tc>
      </w:tr>
      <w:tr w:rsidR="009E6F06" w:rsidRPr="00421D8A" w14:paraId="2B7DC6AB" w14:textId="77777777" w:rsidTr="00F145AF">
        <w:trPr>
          <w:trHeight w:val="581"/>
        </w:trPr>
        <w:tc>
          <w:tcPr>
            <w:tcW w:w="2579" w:type="dxa"/>
            <w:gridSpan w:val="2"/>
          </w:tcPr>
          <w:p w14:paraId="43A1755E" w14:textId="77777777" w:rsidR="009E6F06" w:rsidRPr="00421D8A" w:rsidRDefault="009E6F06" w:rsidP="00F145AF">
            <w:pPr>
              <w:spacing w:before="60"/>
              <w:jc w:val="center"/>
              <w:rPr>
                <w:rFonts w:cs="Arial"/>
                <w:b/>
              </w:rPr>
            </w:pPr>
            <w:r w:rsidRPr="00421D8A">
              <w:rPr>
                <w:rFonts w:cs="Arial"/>
                <w:b/>
              </w:rPr>
              <w:t>Fecha de recepción</w:t>
            </w:r>
          </w:p>
          <w:p w14:paraId="24207E7A" w14:textId="77777777" w:rsidR="009E6F06" w:rsidRPr="00421D8A" w:rsidRDefault="009E6F06" w:rsidP="00F145AF">
            <w:pPr>
              <w:spacing w:before="60"/>
              <w:jc w:val="center"/>
              <w:rPr>
                <w:rFonts w:cs="Arial"/>
                <w:b/>
              </w:rPr>
            </w:pPr>
          </w:p>
        </w:tc>
        <w:tc>
          <w:tcPr>
            <w:tcW w:w="2501" w:type="dxa"/>
            <w:gridSpan w:val="2"/>
          </w:tcPr>
          <w:p w14:paraId="0DA0D44F" w14:textId="77777777" w:rsidR="009E6F06" w:rsidRPr="00421D8A" w:rsidRDefault="009E6F06" w:rsidP="00F145AF">
            <w:pPr>
              <w:spacing w:before="60"/>
              <w:jc w:val="center"/>
              <w:rPr>
                <w:rFonts w:cs="Arial"/>
                <w:b/>
              </w:rPr>
            </w:pPr>
            <w:r w:rsidRPr="00421D8A">
              <w:rPr>
                <w:rFonts w:cs="Arial"/>
                <w:b/>
              </w:rPr>
              <w:t xml:space="preserve">Estado </w:t>
            </w:r>
            <w:r>
              <w:rPr>
                <w:rFonts w:cs="Arial"/>
                <w:b/>
              </w:rPr>
              <w:t>de la máquina</w:t>
            </w:r>
          </w:p>
        </w:tc>
        <w:tc>
          <w:tcPr>
            <w:tcW w:w="2155" w:type="dxa"/>
            <w:gridSpan w:val="2"/>
          </w:tcPr>
          <w:p w14:paraId="6DFD80D6" w14:textId="77777777" w:rsidR="009E6F06" w:rsidRPr="00421D8A" w:rsidRDefault="009E6F06" w:rsidP="00F145AF">
            <w:pPr>
              <w:spacing w:before="60"/>
              <w:jc w:val="center"/>
              <w:rPr>
                <w:rFonts w:cs="Arial"/>
                <w:b/>
              </w:rPr>
            </w:pPr>
            <w:r w:rsidRPr="00421D8A">
              <w:rPr>
                <w:rFonts w:cs="Arial"/>
                <w:b/>
              </w:rPr>
              <w:t>Fecha de puesta en producción</w:t>
            </w:r>
          </w:p>
        </w:tc>
        <w:tc>
          <w:tcPr>
            <w:tcW w:w="2811" w:type="dxa"/>
            <w:gridSpan w:val="3"/>
            <w:vMerge w:val="restart"/>
          </w:tcPr>
          <w:p w14:paraId="31447D0A" w14:textId="77777777" w:rsidR="009E6F06" w:rsidRPr="00421D8A" w:rsidRDefault="009E6F06" w:rsidP="00F145AF">
            <w:pPr>
              <w:spacing w:before="60"/>
              <w:rPr>
                <w:rFonts w:cs="Arial"/>
                <w:b/>
              </w:rPr>
            </w:pPr>
            <w:r w:rsidRPr="00421D8A">
              <w:rPr>
                <w:rFonts w:cs="Arial"/>
                <w:b/>
              </w:rPr>
              <w:t>NOTAS</w:t>
            </w:r>
          </w:p>
        </w:tc>
      </w:tr>
      <w:tr w:rsidR="009E6F06" w:rsidRPr="00421D8A" w14:paraId="39367DC9" w14:textId="77777777" w:rsidTr="00F145AF">
        <w:trPr>
          <w:trHeight w:val="580"/>
        </w:trPr>
        <w:tc>
          <w:tcPr>
            <w:tcW w:w="2579" w:type="dxa"/>
            <w:gridSpan w:val="2"/>
          </w:tcPr>
          <w:p w14:paraId="133B6664" w14:textId="77777777" w:rsidR="009E6F06" w:rsidRPr="00421D8A" w:rsidRDefault="009E6F06" w:rsidP="00F145AF">
            <w:pPr>
              <w:spacing w:before="60"/>
              <w:rPr>
                <w:rFonts w:cs="Arial"/>
                <w:b/>
              </w:rPr>
            </w:pPr>
          </w:p>
        </w:tc>
        <w:tc>
          <w:tcPr>
            <w:tcW w:w="2501" w:type="dxa"/>
            <w:gridSpan w:val="2"/>
          </w:tcPr>
          <w:p w14:paraId="68D3BCC1" w14:textId="77777777" w:rsidR="009E6F06" w:rsidRPr="00421D8A" w:rsidRDefault="009E6F06" w:rsidP="00F145AF">
            <w:pPr>
              <w:spacing w:before="60"/>
              <w:jc w:val="center"/>
              <w:rPr>
                <w:rFonts w:cs="Arial"/>
                <w:b/>
              </w:rPr>
            </w:pPr>
            <w:r w:rsidRPr="00421D8A">
              <w:rPr>
                <w:rFonts w:cs="Arial"/>
                <w:b/>
              </w:rPr>
              <w:t>NUEVA</w:t>
            </w:r>
          </w:p>
        </w:tc>
        <w:tc>
          <w:tcPr>
            <w:tcW w:w="2155" w:type="dxa"/>
            <w:gridSpan w:val="2"/>
          </w:tcPr>
          <w:p w14:paraId="1DFD1B52" w14:textId="77777777" w:rsidR="009E6F06" w:rsidRPr="00421D8A" w:rsidRDefault="009E6F06" w:rsidP="00F145AF">
            <w:pPr>
              <w:spacing w:before="60"/>
              <w:rPr>
                <w:rFonts w:cs="Arial"/>
                <w:b/>
              </w:rPr>
            </w:pPr>
          </w:p>
        </w:tc>
        <w:tc>
          <w:tcPr>
            <w:tcW w:w="2811" w:type="dxa"/>
            <w:gridSpan w:val="3"/>
            <w:vMerge/>
          </w:tcPr>
          <w:p w14:paraId="120DDF26" w14:textId="77777777" w:rsidR="009E6F06" w:rsidRPr="00421D8A" w:rsidRDefault="009E6F06" w:rsidP="00F145AF">
            <w:pPr>
              <w:spacing w:before="60"/>
              <w:rPr>
                <w:rFonts w:cs="Arial"/>
                <w:b/>
              </w:rPr>
            </w:pPr>
          </w:p>
        </w:tc>
      </w:tr>
      <w:tr w:rsidR="009E6F06" w14:paraId="008EE35A" w14:textId="77777777" w:rsidTr="00F145AF">
        <w:tblPrEx>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0A0" w:firstRow="1" w:lastRow="0" w:firstColumn="1" w:lastColumn="0" w:noHBand="0" w:noVBand="0"/>
        </w:tblPrEx>
        <w:tc>
          <w:tcPr>
            <w:tcW w:w="2152" w:type="dxa"/>
            <w:vAlign w:val="center"/>
          </w:tcPr>
          <w:p w14:paraId="7A845EB5" w14:textId="77777777" w:rsidR="009E6F06" w:rsidRPr="00216038" w:rsidRDefault="009E6F06" w:rsidP="00F145AF">
            <w:pPr>
              <w:jc w:val="center"/>
              <w:rPr>
                <w:rFonts w:cs="Arial"/>
                <w:color w:val="000000"/>
              </w:rPr>
            </w:pPr>
            <w:r w:rsidRPr="00216038">
              <w:rPr>
                <w:rFonts w:cs="Arial"/>
                <w:color w:val="000000"/>
              </w:rPr>
              <w:t>Objeto de mantenimiento</w:t>
            </w:r>
          </w:p>
        </w:tc>
        <w:tc>
          <w:tcPr>
            <w:tcW w:w="2307" w:type="dxa"/>
            <w:gridSpan w:val="2"/>
            <w:vAlign w:val="center"/>
          </w:tcPr>
          <w:p w14:paraId="43324C07" w14:textId="77777777" w:rsidR="009E6F06" w:rsidRPr="00216038" w:rsidRDefault="009E6F06" w:rsidP="00F145AF">
            <w:pPr>
              <w:jc w:val="center"/>
              <w:rPr>
                <w:rFonts w:cs="Arial"/>
                <w:color w:val="000000"/>
              </w:rPr>
            </w:pPr>
            <w:r w:rsidRPr="00216038">
              <w:rPr>
                <w:rFonts w:cs="Arial"/>
                <w:color w:val="000000"/>
              </w:rPr>
              <w:t>Motivo de la parada</w:t>
            </w:r>
          </w:p>
        </w:tc>
        <w:tc>
          <w:tcPr>
            <w:tcW w:w="1505" w:type="dxa"/>
            <w:gridSpan w:val="2"/>
            <w:vAlign w:val="center"/>
          </w:tcPr>
          <w:p w14:paraId="7B9B6F32" w14:textId="77777777" w:rsidR="009E6F06" w:rsidRPr="00216038" w:rsidRDefault="009E6F06" w:rsidP="00F145AF">
            <w:pPr>
              <w:jc w:val="center"/>
              <w:rPr>
                <w:rFonts w:cs="Arial"/>
                <w:color w:val="000000"/>
              </w:rPr>
            </w:pPr>
            <w:r w:rsidRPr="00216038">
              <w:rPr>
                <w:rFonts w:cs="Arial"/>
                <w:color w:val="000000"/>
              </w:rPr>
              <w:t>Fecha y hora de inicio de la parada</w:t>
            </w:r>
          </w:p>
        </w:tc>
        <w:tc>
          <w:tcPr>
            <w:tcW w:w="2883" w:type="dxa"/>
            <w:gridSpan w:val="3"/>
            <w:vAlign w:val="center"/>
          </w:tcPr>
          <w:p w14:paraId="1505DC62" w14:textId="77777777" w:rsidR="009E6F06" w:rsidRPr="00216038" w:rsidRDefault="009E6F06" w:rsidP="00F145AF">
            <w:pPr>
              <w:jc w:val="center"/>
              <w:rPr>
                <w:rFonts w:cs="Arial"/>
                <w:color w:val="000000"/>
              </w:rPr>
            </w:pPr>
            <w:r w:rsidRPr="00216038">
              <w:rPr>
                <w:rFonts w:cs="Arial"/>
                <w:color w:val="000000"/>
              </w:rPr>
              <w:t>Intervención realizada</w:t>
            </w:r>
          </w:p>
        </w:tc>
        <w:tc>
          <w:tcPr>
            <w:tcW w:w="1199" w:type="dxa"/>
            <w:vAlign w:val="center"/>
          </w:tcPr>
          <w:p w14:paraId="1CE461F6" w14:textId="77777777" w:rsidR="009E6F06" w:rsidRPr="00216038" w:rsidRDefault="009E6F06" w:rsidP="00F145AF">
            <w:pPr>
              <w:jc w:val="center"/>
              <w:rPr>
                <w:rFonts w:cs="Arial"/>
                <w:color w:val="000000"/>
              </w:rPr>
            </w:pPr>
            <w:r w:rsidRPr="00216038">
              <w:rPr>
                <w:rFonts w:cs="Arial"/>
                <w:color w:val="000000"/>
              </w:rPr>
              <w:t>Duración de la parada</w:t>
            </w:r>
          </w:p>
        </w:tc>
      </w:tr>
      <w:tr w:rsidR="009E6F06" w14:paraId="0BDEBCFF" w14:textId="77777777" w:rsidTr="00F145AF">
        <w:tblPrEx>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0A0" w:firstRow="1" w:lastRow="0" w:firstColumn="1" w:lastColumn="0" w:noHBand="0" w:noVBand="0"/>
        </w:tblPrEx>
        <w:trPr>
          <w:trHeight w:val="761"/>
        </w:trPr>
        <w:tc>
          <w:tcPr>
            <w:tcW w:w="2152" w:type="dxa"/>
            <w:vAlign w:val="center"/>
          </w:tcPr>
          <w:p w14:paraId="04B4A407" w14:textId="77777777" w:rsidR="009E6F06" w:rsidRDefault="009E6F06" w:rsidP="00F145AF">
            <w:pPr>
              <w:jc w:val="left"/>
              <w:rPr>
                <w:rFonts w:cs="Arial"/>
              </w:rPr>
            </w:pPr>
          </w:p>
        </w:tc>
        <w:tc>
          <w:tcPr>
            <w:tcW w:w="2307" w:type="dxa"/>
            <w:gridSpan w:val="2"/>
            <w:vAlign w:val="center"/>
          </w:tcPr>
          <w:p w14:paraId="21055A17" w14:textId="77777777" w:rsidR="009E6F06" w:rsidRDefault="009E6F06" w:rsidP="00F145AF">
            <w:pPr>
              <w:jc w:val="left"/>
              <w:rPr>
                <w:rFonts w:cs="Arial"/>
              </w:rPr>
            </w:pPr>
          </w:p>
        </w:tc>
        <w:tc>
          <w:tcPr>
            <w:tcW w:w="1505" w:type="dxa"/>
            <w:gridSpan w:val="2"/>
            <w:vAlign w:val="center"/>
          </w:tcPr>
          <w:p w14:paraId="655DF682" w14:textId="77777777" w:rsidR="009E6F06" w:rsidRDefault="009E6F06" w:rsidP="00F145AF">
            <w:pPr>
              <w:jc w:val="left"/>
              <w:rPr>
                <w:rFonts w:cs="Arial"/>
              </w:rPr>
            </w:pPr>
          </w:p>
        </w:tc>
        <w:tc>
          <w:tcPr>
            <w:tcW w:w="2883" w:type="dxa"/>
            <w:gridSpan w:val="3"/>
            <w:vAlign w:val="center"/>
          </w:tcPr>
          <w:p w14:paraId="60C6C516" w14:textId="77777777" w:rsidR="009E6F06" w:rsidRDefault="009E6F06" w:rsidP="00F145AF">
            <w:pPr>
              <w:pStyle w:val="Intestazione"/>
              <w:tabs>
                <w:tab w:val="clear" w:pos="4819"/>
                <w:tab w:val="clear" w:pos="9638"/>
              </w:tabs>
              <w:jc w:val="left"/>
              <w:rPr>
                <w:rFonts w:cs="Arial"/>
                <w:szCs w:val="24"/>
              </w:rPr>
            </w:pPr>
          </w:p>
        </w:tc>
        <w:tc>
          <w:tcPr>
            <w:tcW w:w="1199" w:type="dxa"/>
            <w:vAlign w:val="center"/>
          </w:tcPr>
          <w:p w14:paraId="4483B5B5" w14:textId="77777777" w:rsidR="009E6F06" w:rsidRDefault="009E6F06" w:rsidP="00F145AF">
            <w:pPr>
              <w:jc w:val="left"/>
              <w:rPr>
                <w:rFonts w:cs="Arial"/>
              </w:rPr>
            </w:pPr>
          </w:p>
        </w:tc>
      </w:tr>
      <w:tr w:rsidR="009E6F06" w14:paraId="430B163C" w14:textId="77777777" w:rsidTr="00F145AF">
        <w:tblPrEx>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0A0" w:firstRow="1" w:lastRow="0" w:firstColumn="1" w:lastColumn="0" w:noHBand="0" w:noVBand="0"/>
        </w:tblPrEx>
        <w:trPr>
          <w:trHeight w:val="761"/>
        </w:trPr>
        <w:tc>
          <w:tcPr>
            <w:tcW w:w="2152" w:type="dxa"/>
            <w:vAlign w:val="center"/>
          </w:tcPr>
          <w:p w14:paraId="7B0526C0" w14:textId="77777777" w:rsidR="009E6F06" w:rsidRDefault="009E6F06" w:rsidP="00F145AF">
            <w:pPr>
              <w:jc w:val="left"/>
              <w:rPr>
                <w:rFonts w:cs="Arial"/>
              </w:rPr>
            </w:pPr>
          </w:p>
        </w:tc>
        <w:tc>
          <w:tcPr>
            <w:tcW w:w="2307" w:type="dxa"/>
            <w:gridSpan w:val="2"/>
            <w:vAlign w:val="center"/>
          </w:tcPr>
          <w:p w14:paraId="0FAC82B9" w14:textId="77777777" w:rsidR="009E6F06" w:rsidRDefault="009E6F06" w:rsidP="00F145AF">
            <w:pPr>
              <w:jc w:val="left"/>
              <w:rPr>
                <w:rFonts w:cs="Arial"/>
              </w:rPr>
            </w:pPr>
          </w:p>
        </w:tc>
        <w:tc>
          <w:tcPr>
            <w:tcW w:w="1505" w:type="dxa"/>
            <w:gridSpan w:val="2"/>
            <w:vAlign w:val="center"/>
          </w:tcPr>
          <w:p w14:paraId="681FA721" w14:textId="77777777" w:rsidR="009E6F06" w:rsidRDefault="009E6F06" w:rsidP="00F145AF">
            <w:pPr>
              <w:jc w:val="left"/>
              <w:rPr>
                <w:rFonts w:cs="Arial"/>
              </w:rPr>
            </w:pPr>
          </w:p>
        </w:tc>
        <w:tc>
          <w:tcPr>
            <w:tcW w:w="2883" w:type="dxa"/>
            <w:gridSpan w:val="3"/>
            <w:vAlign w:val="center"/>
          </w:tcPr>
          <w:p w14:paraId="215B9879" w14:textId="77777777" w:rsidR="009E6F06" w:rsidRDefault="009E6F06" w:rsidP="00F145AF">
            <w:pPr>
              <w:pStyle w:val="Intestazione"/>
              <w:tabs>
                <w:tab w:val="clear" w:pos="4819"/>
                <w:tab w:val="clear" w:pos="9638"/>
              </w:tabs>
              <w:jc w:val="left"/>
              <w:rPr>
                <w:rFonts w:cs="Arial"/>
                <w:szCs w:val="24"/>
              </w:rPr>
            </w:pPr>
          </w:p>
        </w:tc>
        <w:tc>
          <w:tcPr>
            <w:tcW w:w="1199" w:type="dxa"/>
            <w:vAlign w:val="center"/>
          </w:tcPr>
          <w:p w14:paraId="51F51A9F" w14:textId="77777777" w:rsidR="009E6F06" w:rsidRDefault="009E6F06" w:rsidP="00F145AF">
            <w:pPr>
              <w:jc w:val="left"/>
              <w:rPr>
                <w:rFonts w:cs="Arial"/>
              </w:rPr>
            </w:pPr>
          </w:p>
        </w:tc>
      </w:tr>
      <w:tr w:rsidR="009E6F06" w14:paraId="39BFB4BD" w14:textId="77777777" w:rsidTr="00F145AF">
        <w:tblPrEx>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0A0" w:firstRow="1" w:lastRow="0" w:firstColumn="1" w:lastColumn="0" w:noHBand="0" w:noVBand="0"/>
        </w:tblPrEx>
        <w:trPr>
          <w:trHeight w:val="761"/>
        </w:trPr>
        <w:tc>
          <w:tcPr>
            <w:tcW w:w="2152" w:type="dxa"/>
            <w:vAlign w:val="center"/>
          </w:tcPr>
          <w:p w14:paraId="1B60D8C9" w14:textId="77777777" w:rsidR="009E6F06" w:rsidRDefault="009E6F06" w:rsidP="00F145AF">
            <w:pPr>
              <w:jc w:val="left"/>
              <w:rPr>
                <w:rFonts w:cs="Arial"/>
              </w:rPr>
            </w:pPr>
          </w:p>
        </w:tc>
        <w:tc>
          <w:tcPr>
            <w:tcW w:w="2307" w:type="dxa"/>
            <w:gridSpan w:val="2"/>
            <w:vAlign w:val="center"/>
          </w:tcPr>
          <w:p w14:paraId="6D695A74" w14:textId="77777777" w:rsidR="009E6F06" w:rsidRDefault="009E6F06" w:rsidP="00F145AF">
            <w:pPr>
              <w:jc w:val="left"/>
              <w:rPr>
                <w:rFonts w:cs="Arial"/>
              </w:rPr>
            </w:pPr>
          </w:p>
        </w:tc>
        <w:tc>
          <w:tcPr>
            <w:tcW w:w="1505" w:type="dxa"/>
            <w:gridSpan w:val="2"/>
            <w:vAlign w:val="center"/>
          </w:tcPr>
          <w:p w14:paraId="7DC00042" w14:textId="77777777" w:rsidR="009E6F06" w:rsidRDefault="009E6F06" w:rsidP="00F145AF">
            <w:pPr>
              <w:jc w:val="left"/>
              <w:rPr>
                <w:rFonts w:cs="Arial"/>
              </w:rPr>
            </w:pPr>
          </w:p>
        </w:tc>
        <w:tc>
          <w:tcPr>
            <w:tcW w:w="2883" w:type="dxa"/>
            <w:gridSpan w:val="3"/>
            <w:vAlign w:val="center"/>
          </w:tcPr>
          <w:p w14:paraId="49D6E860" w14:textId="77777777" w:rsidR="009E6F06" w:rsidRDefault="009E6F06" w:rsidP="00F145AF">
            <w:pPr>
              <w:pStyle w:val="Intestazione"/>
              <w:tabs>
                <w:tab w:val="clear" w:pos="4819"/>
                <w:tab w:val="clear" w:pos="9638"/>
              </w:tabs>
              <w:jc w:val="left"/>
              <w:rPr>
                <w:rFonts w:cs="Arial"/>
                <w:szCs w:val="24"/>
              </w:rPr>
            </w:pPr>
          </w:p>
        </w:tc>
        <w:tc>
          <w:tcPr>
            <w:tcW w:w="1199" w:type="dxa"/>
            <w:vAlign w:val="center"/>
          </w:tcPr>
          <w:p w14:paraId="549D8337" w14:textId="77777777" w:rsidR="009E6F06" w:rsidRDefault="009E6F06" w:rsidP="00F145AF">
            <w:pPr>
              <w:jc w:val="left"/>
              <w:rPr>
                <w:rFonts w:cs="Arial"/>
              </w:rPr>
            </w:pPr>
          </w:p>
        </w:tc>
      </w:tr>
      <w:tr w:rsidR="009E6F06" w14:paraId="341706F5" w14:textId="77777777" w:rsidTr="00F145AF">
        <w:tblPrEx>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0A0" w:firstRow="1" w:lastRow="0" w:firstColumn="1" w:lastColumn="0" w:noHBand="0" w:noVBand="0"/>
        </w:tblPrEx>
        <w:trPr>
          <w:trHeight w:val="761"/>
        </w:trPr>
        <w:tc>
          <w:tcPr>
            <w:tcW w:w="2152" w:type="dxa"/>
            <w:vAlign w:val="center"/>
          </w:tcPr>
          <w:p w14:paraId="0A8595BF" w14:textId="77777777" w:rsidR="009E6F06" w:rsidRDefault="009E6F06" w:rsidP="00F145AF">
            <w:pPr>
              <w:jc w:val="left"/>
              <w:rPr>
                <w:rFonts w:cs="Arial"/>
              </w:rPr>
            </w:pPr>
          </w:p>
        </w:tc>
        <w:tc>
          <w:tcPr>
            <w:tcW w:w="2307" w:type="dxa"/>
            <w:gridSpan w:val="2"/>
            <w:vAlign w:val="center"/>
          </w:tcPr>
          <w:p w14:paraId="41CE871F" w14:textId="77777777" w:rsidR="009E6F06" w:rsidRDefault="009E6F06" w:rsidP="00F145AF">
            <w:pPr>
              <w:jc w:val="left"/>
              <w:rPr>
                <w:rFonts w:cs="Arial"/>
              </w:rPr>
            </w:pPr>
          </w:p>
        </w:tc>
        <w:tc>
          <w:tcPr>
            <w:tcW w:w="1505" w:type="dxa"/>
            <w:gridSpan w:val="2"/>
            <w:vAlign w:val="center"/>
          </w:tcPr>
          <w:p w14:paraId="2B2275B9" w14:textId="77777777" w:rsidR="009E6F06" w:rsidRDefault="009E6F06" w:rsidP="00F145AF">
            <w:pPr>
              <w:jc w:val="left"/>
              <w:rPr>
                <w:rFonts w:cs="Arial"/>
              </w:rPr>
            </w:pPr>
          </w:p>
        </w:tc>
        <w:tc>
          <w:tcPr>
            <w:tcW w:w="2883" w:type="dxa"/>
            <w:gridSpan w:val="3"/>
            <w:vAlign w:val="center"/>
          </w:tcPr>
          <w:p w14:paraId="640AFC4B" w14:textId="77777777" w:rsidR="009E6F06" w:rsidRDefault="009E6F06" w:rsidP="00F145AF">
            <w:pPr>
              <w:pStyle w:val="Intestazione"/>
              <w:tabs>
                <w:tab w:val="clear" w:pos="4819"/>
                <w:tab w:val="clear" w:pos="9638"/>
              </w:tabs>
              <w:jc w:val="left"/>
              <w:rPr>
                <w:rFonts w:cs="Arial"/>
                <w:szCs w:val="24"/>
              </w:rPr>
            </w:pPr>
          </w:p>
        </w:tc>
        <w:tc>
          <w:tcPr>
            <w:tcW w:w="1199" w:type="dxa"/>
            <w:vAlign w:val="center"/>
          </w:tcPr>
          <w:p w14:paraId="147DAB08" w14:textId="77777777" w:rsidR="009E6F06" w:rsidRDefault="009E6F06" w:rsidP="00F145AF">
            <w:pPr>
              <w:jc w:val="left"/>
              <w:rPr>
                <w:rFonts w:cs="Arial"/>
              </w:rPr>
            </w:pPr>
          </w:p>
        </w:tc>
      </w:tr>
      <w:tr w:rsidR="009E6F06" w14:paraId="79A89277" w14:textId="77777777" w:rsidTr="00F145AF">
        <w:tblPrEx>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0A0" w:firstRow="1" w:lastRow="0" w:firstColumn="1" w:lastColumn="0" w:noHBand="0" w:noVBand="0"/>
        </w:tblPrEx>
        <w:trPr>
          <w:trHeight w:val="762"/>
        </w:trPr>
        <w:tc>
          <w:tcPr>
            <w:tcW w:w="2152" w:type="dxa"/>
            <w:vAlign w:val="center"/>
          </w:tcPr>
          <w:p w14:paraId="7272AF8E" w14:textId="77777777" w:rsidR="009E6F06" w:rsidRDefault="009E6F06" w:rsidP="00F145AF">
            <w:pPr>
              <w:jc w:val="left"/>
              <w:rPr>
                <w:rFonts w:cs="Arial"/>
              </w:rPr>
            </w:pPr>
          </w:p>
        </w:tc>
        <w:tc>
          <w:tcPr>
            <w:tcW w:w="2307" w:type="dxa"/>
            <w:gridSpan w:val="2"/>
            <w:vAlign w:val="center"/>
          </w:tcPr>
          <w:p w14:paraId="34C5D086" w14:textId="77777777" w:rsidR="009E6F06" w:rsidRDefault="009E6F06" w:rsidP="00F145AF">
            <w:pPr>
              <w:jc w:val="left"/>
              <w:rPr>
                <w:rFonts w:cs="Arial"/>
              </w:rPr>
            </w:pPr>
          </w:p>
        </w:tc>
        <w:tc>
          <w:tcPr>
            <w:tcW w:w="1505" w:type="dxa"/>
            <w:gridSpan w:val="2"/>
            <w:vAlign w:val="center"/>
          </w:tcPr>
          <w:p w14:paraId="23DD7AED" w14:textId="77777777" w:rsidR="009E6F06" w:rsidRDefault="009E6F06" w:rsidP="00F145AF">
            <w:pPr>
              <w:jc w:val="left"/>
              <w:rPr>
                <w:rFonts w:cs="Arial"/>
              </w:rPr>
            </w:pPr>
          </w:p>
        </w:tc>
        <w:tc>
          <w:tcPr>
            <w:tcW w:w="2883" w:type="dxa"/>
            <w:gridSpan w:val="3"/>
            <w:vAlign w:val="center"/>
          </w:tcPr>
          <w:p w14:paraId="02C18C33" w14:textId="77777777" w:rsidR="009E6F06" w:rsidRDefault="009E6F06" w:rsidP="00F145AF">
            <w:pPr>
              <w:pStyle w:val="Intestazione"/>
              <w:tabs>
                <w:tab w:val="clear" w:pos="4819"/>
                <w:tab w:val="clear" w:pos="9638"/>
              </w:tabs>
              <w:jc w:val="left"/>
              <w:rPr>
                <w:rFonts w:cs="Arial"/>
                <w:szCs w:val="24"/>
              </w:rPr>
            </w:pPr>
          </w:p>
        </w:tc>
        <w:tc>
          <w:tcPr>
            <w:tcW w:w="1199" w:type="dxa"/>
            <w:vAlign w:val="center"/>
          </w:tcPr>
          <w:p w14:paraId="562C398C" w14:textId="77777777" w:rsidR="009E6F06" w:rsidRDefault="009E6F06" w:rsidP="00F145AF">
            <w:pPr>
              <w:jc w:val="left"/>
              <w:rPr>
                <w:rFonts w:cs="Arial"/>
              </w:rPr>
            </w:pPr>
          </w:p>
        </w:tc>
      </w:tr>
    </w:tbl>
    <w:p w14:paraId="5307D192" w14:textId="77777777" w:rsidR="009E6F06" w:rsidRPr="0099695C" w:rsidRDefault="009E6F06" w:rsidP="009E6F06">
      <w:pPr>
        <w:tabs>
          <w:tab w:val="left" w:pos="360"/>
        </w:tabs>
        <w:autoSpaceDE w:val="0"/>
        <w:autoSpaceDN w:val="0"/>
        <w:adjustRightInd w:val="0"/>
        <w:spacing w:line="312" w:lineRule="auto"/>
        <w:rPr>
          <w:rFonts w:cs="Arial"/>
          <w:sz w:val="20"/>
          <w:szCs w:val="20"/>
        </w:rPr>
      </w:pPr>
    </w:p>
    <w:p w14:paraId="6DFFAF12" w14:textId="77777777" w:rsidR="009E6F06" w:rsidRDefault="009E6F06" w:rsidP="009E6F06"/>
    <w:p w14:paraId="04EC2800" w14:textId="77777777" w:rsidR="009E6F06" w:rsidRPr="00643FEE" w:rsidRDefault="009E6F06" w:rsidP="009E6F06">
      <w:pPr>
        <w:pStyle w:val="Titolo1"/>
      </w:pPr>
      <w:r>
        <w:rPr>
          <w:sz w:val="32"/>
        </w:rPr>
        <w:br w:type="page"/>
      </w:r>
      <w:bookmarkStart w:id="924" w:name="_Toc217185945"/>
      <w:bookmarkStart w:id="925" w:name="_Toc49333953"/>
      <w:bookmarkStart w:id="926" w:name="_Toc69377168"/>
      <w:r w:rsidRPr="00643FEE">
        <w:lastRenderedPageBreak/>
        <w:t>Verificación eléctrica de la máquina</w:t>
      </w:r>
      <w:bookmarkEnd w:id="924"/>
      <w:bookmarkEnd w:id="925"/>
      <w:bookmarkEnd w:id="926"/>
    </w:p>
    <w:p w14:paraId="72C72F2F" w14:textId="77777777" w:rsidR="009E6F06" w:rsidRDefault="009E6F06" w:rsidP="009E6F06">
      <w:r>
        <w:t>Se recomienda proceder con una cadencia de al menos una vez al año para efectuar la verificación del estado de la instalación eléctrica de la máquina.</w:t>
      </w:r>
    </w:p>
    <w:p w14:paraId="5E6A1E33" w14:textId="77777777" w:rsidR="009E6F06" w:rsidRDefault="009E6F06" w:rsidP="009E6F06">
      <w:pPr>
        <w:autoSpaceDE w:val="0"/>
        <w:autoSpaceDN w:val="0"/>
        <w:adjustRightInd w:val="0"/>
        <w:rPr>
          <w:rFonts w:cs="Arial"/>
        </w:rPr>
      </w:pPr>
      <w:r>
        <w:rPr>
          <w:rFonts w:cs="Arial"/>
        </w:rPr>
        <w:t>Cuando una parte de la máquina y de su equipamiento asociado se sustituyen o modifican, tal parte debe ser reverificada y reprobada de manera apropiada (véase la lista de las pruebas que se enumeran a continuación).</w:t>
      </w:r>
    </w:p>
    <w:p w14:paraId="28157BBF" w14:textId="77777777" w:rsidR="009E6F06" w:rsidRDefault="009E6F06" w:rsidP="009E6F06"/>
    <w:p w14:paraId="5B391378" w14:textId="77777777" w:rsidR="009E6F06" w:rsidRDefault="009E6F06" w:rsidP="009E6F06">
      <w:r>
        <w:t>La verificación debe ser efectuada mediante el empleo de instrumentación específica y de acuerdo con lo previsto por la norma armonizada de referencia EN 60204-1</w:t>
      </w:r>
    </w:p>
    <w:p w14:paraId="37ACCE91" w14:textId="77777777" w:rsidR="009E6F06" w:rsidRDefault="009E6F06" w:rsidP="009E6F06">
      <w:pPr>
        <w:autoSpaceDE w:val="0"/>
        <w:autoSpaceDN w:val="0"/>
        <w:adjustRightInd w:val="0"/>
        <w:rPr>
          <w:rFonts w:cs="Arial"/>
          <w:bCs/>
        </w:rPr>
      </w:pPr>
      <w:r>
        <w:rPr>
          <w:rFonts w:cs="Arial"/>
          <w:bCs/>
        </w:rPr>
        <w:t>"Seguridad de la maquinaria Equipamiento eléctrico de las máquinas Parte 1: Reglas generales".</w:t>
      </w:r>
    </w:p>
    <w:p w14:paraId="7B7D60B2" w14:textId="77777777" w:rsidR="009E6F06" w:rsidRDefault="009E6F06" w:rsidP="009E6F06">
      <w:pPr>
        <w:autoSpaceDE w:val="0"/>
        <w:autoSpaceDN w:val="0"/>
        <w:adjustRightInd w:val="0"/>
        <w:rPr>
          <w:rFonts w:cs="Arial"/>
          <w:bCs/>
        </w:rPr>
      </w:pPr>
    </w:p>
    <w:p w14:paraId="13F38C92" w14:textId="77777777" w:rsidR="009E6F06" w:rsidRDefault="009E6F06" w:rsidP="009E6F06">
      <w:pPr>
        <w:autoSpaceDE w:val="0"/>
        <w:autoSpaceDN w:val="0"/>
        <w:adjustRightInd w:val="0"/>
        <w:rPr>
          <w:rFonts w:cs="Arial"/>
          <w:bCs/>
        </w:rPr>
      </w:pPr>
      <w:r>
        <w:rPr>
          <w:rFonts w:cs="Arial"/>
          <w:bCs/>
        </w:rPr>
        <w:t>Las pruebas previstas por la norma son las siguientes:</w:t>
      </w:r>
    </w:p>
    <w:p w14:paraId="016472EB" w14:textId="77777777" w:rsidR="009E6F06" w:rsidRDefault="009E6F06" w:rsidP="009E6F06">
      <w:pPr>
        <w:autoSpaceDE w:val="0"/>
        <w:autoSpaceDN w:val="0"/>
        <w:adjustRightInd w:val="0"/>
        <w:rPr>
          <w:rFonts w:cs="Arial"/>
          <w:bCs/>
        </w:rPr>
      </w:pPr>
    </w:p>
    <w:p w14:paraId="0599457E" w14:textId="77777777" w:rsidR="009E6F06" w:rsidRDefault="009E6F06" w:rsidP="00F145AF">
      <w:pPr>
        <w:numPr>
          <w:ilvl w:val="0"/>
          <w:numId w:val="24"/>
        </w:numPr>
        <w:autoSpaceDE w:val="0"/>
        <w:autoSpaceDN w:val="0"/>
        <w:adjustRightInd w:val="0"/>
        <w:rPr>
          <w:rFonts w:cs="Arial"/>
        </w:rPr>
      </w:pPr>
      <w:r>
        <w:rPr>
          <w:rFonts w:cs="Arial"/>
        </w:rPr>
        <w:t>continuidad del circuito equipotencial de protección;</w:t>
      </w:r>
    </w:p>
    <w:p w14:paraId="640B9504" w14:textId="77777777" w:rsidR="009E6F06" w:rsidRDefault="009E6F06" w:rsidP="00F145AF">
      <w:pPr>
        <w:numPr>
          <w:ilvl w:val="0"/>
          <w:numId w:val="24"/>
        </w:numPr>
        <w:autoSpaceDE w:val="0"/>
        <w:autoSpaceDN w:val="0"/>
        <w:adjustRightInd w:val="0"/>
        <w:rPr>
          <w:rFonts w:cs="Arial"/>
        </w:rPr>
      </w:pPr>
      <w:r>
        <w:rPr>
          <w:rFonts w:cs="Arial"/>
        </w:rPr>
        <w:t>pruebas de resistencia del aislamiento;</w:t>
      </w:r>
    </w:p>
    <w:p w14:paraId="2B60A02A" w14:textId="77777777" w:rsidR="009E6F06" w:rsidRDefault="009E6F06" w:rsidP="00F145AF">
      <w:pPr>
        <w:numPr>
          <w:ilvl w:val="0"/>
          <w:numId w:val="24"/>
        </w:numPr>
        <w:autoSpaceDE w:val="0"/>
        <w:autoSpaceDN w:val="0"/>
        <w:adjustRightInd w:val="0"/>
        <w:rPr>
          <w:rFonts w:cs="Arial"/>
        </w:rPr>
      </w:pPr>
      <w:r>
        <w:rPr>
          <w:rFonts w:cs="Arial"/>
        </w:rPr>
        <w:t>pruebas de tensión;</w:t>
      </w:r>
    </w:p>
    <w:p w14:paraId="34ED4074" w14:textId="77777777" w:rsidR="009E6F06" w:rsidRDefault="009E6F06" w:rsidP="00F145AF">
      <w:pPr>
        <w:numPr>
          <w:ilvl w:val="0"/>
          <w:numId w:val="24"/>
        </w:numPr>
        <w:autoSpaceDE w:val="0"/>
        <w:autoSpaceDN w:val="0"/>
        <w:adjustRightInd w:val="0"/>
        <w:rPr>
          <w:rFonts w:cs="Arial"/>
        </w:rPr>
      </w:pPr>
      <w:r>
        <w:rPr>
          <w:rFonts w:cs="Arial"/>
        </w:rPr>
        <w:t>protección contra las tensiones residuales;</w:t>
      </w:r>
    </w:p>
    <w:p w14:paraId="0CCE69C7" w14:textId="77777777" w:rsidR="009E6F06" w:rsidRDefault="009E6F06" w:rsidP="00F145AF">
      <w:pPr>
        <w:numPr>
          <w:ilvl w:val="0"/>
          <w:numId w:val="24"/>
        </w:numPr>
        <w:autoSpaceDE w:val="0"/>
        <w:autoSpaceDN w:val="0"/>
        <w:adjustRightInd w:val="0"/>
        <w:rPr>
          <w:rFonts w:cs="Arial"/>
        </w:rPr>
      </w:pPr>
      <w:r>
        <w:rPr>
          <w:rFonts w:cs="Arial"/>
        </w:rPr>
        <w:t>pruebas funcionales.</w:t>
      </w:r>
    </w:p>
    <w:p w14:paraId="65BC9D48" w14:textId="77777777" w:rsidR="009E6F06" w:rsidRDefault="009E6F06" w:rsidP="009E6F06">
      <w:pPr>
        <w:autoSpaceDE w:val="0"/>
        <w:autoSpaceDN w:val="0"/>
        <w:adjustRightInd w:val="0"/>
        <w:rPr>
          <w:rFonts w:cs="Arial"/>
        </w:rPr>
      </w:pPr>
    </w:p>
    <w:p w14:paraId="0FEAB085" w14:textId="77777777" w:rsidR="009E6F06" w:rsidRDefault="009E6F06" w:rsidP="009E6F06">
      <w:pPr>
        <w:autoSpaceDE w:val="0"/>
        <w:autoSpaceDN w:val="0"/>
        <w:adjustRightInd w:val="0"/>
        <w:rPr>
          <w:rFonts w:cs="Arial"/>
        </w:rPr>
      </w:pPr>
      <w:r>
        <w:rPr>
          <w:rFonts w:cs="Arial"/>
        </w:rPr>
        <w:t>Cuando estas pruebas se ejecutan, se recomienda que sigan la secuencia indicada.</w:t>
      </w:r>
    </w:p>
    <w:p w14:paraId="39829E3B" w14:textId="77777777" w:rsidR="009E6F06" w:rsidRDefault="009E6F06" w:rsidP="009E6F06">
      <w:pPr>
        <w:autoSpaceDE w:val="0"/>
        <w:autoSpaceDN w:val="0"/>
        <w:adjustRightInd w:val="0"/>
        <w:rPr>
          <w:rFonts w:cs="Arial"/>
        </w:rPr>
      </w:pPr>
    </w:p>
    <w:p w14:paraId="62FD14F3" w14:textId="77777777" w:rsidR="009E6F06" w:rsidRDefault="009E6F06" w:rsidP="009E6F06">
      <w:pPr>
        <w:autoSpaceDE w:val="0"/>
        <w:autoSpaceDN w:val="0"/>
        <w:adjustRightInd w:val="0"/>
        <w:rPr>
          <w:rFonts w:cs="Arial"/>
        </w:rPr>
      </w:pPr>
      <w:r>
        <w:rPr>
          <w:rFonts w:cs="Arial"/>
        </w:rPr>
        <w:t>Se recomienda aplicar lo previsto por la última versión en vigor de la norma armonizada EN 60204-1</w:t>
      </w:r>
    </w:p>
    <w:p w14:paraId="22198E1D" w14:textId="77777777" w:rsidR="009E6F06" w:rsidRDefault="009E6F06" w:rsidP="009E6F06">
      <w:pPr>
        <w:autoSpaceDE w:val="0"/>
        <w:autoSpaceDN w:val="0"/>
        <w:adjustRightInd w:val="0"/>
        <w:rPr>
          <w:rFonts w:cs="Arial"/>
        </w:rPr>
      </w:pPr>
    </w:p>
    <w:p w14:paraId="496DAE39" w14:textId="77777777" w:rsidR="009E6F06" w:rsidRDefault="009E6F06" w:rsidP="009E6F06">
      <w:pPr>
        <w:autoSpaceDE w:val="0"/>
        <w:autoSpaceDN w:val="0"/>
        <w:adjustRightInd w:val="0"/>
        <w:rPr>
          <w:rFonts w:cs="Arial"/>
        </w:rPr>
      </w:pPr>
    </w:p>
    <w:p w14:paraId="0FC1A9AF" w14:textId="77777777" w:rsidR="009E6F06" w:rsidRDefault="009E6F06" w:rsidP="009E6F06">
      <w:pPr>
        <w:autoSpaceDE w:val="0"/>
        <w:autoSpaceDN w:val="0"/>
        <w:adjustRightInd w:val="0"/>
        <w:rPr>
          <w:rFonts w:cs="Arial"/>
        </w:rPr>
      </w:pPr>
    </w:p>
    <w:p w14:paraId="13976469" w14:textId="77777777" w:rsidR="009E6F06" w:rsidRDefault="009E6F06" w:rsidP="009E6F06">
      <w:pPr>
        <w:autoSpaceDE w:val="0"/>
        <w:autoSpaceDN w:val="0"/>
        <w:adjustRightInd w:val="0"/>
        <w:rPr>
          <w:rFonts w:cs="Arial"/>
        </w:rPr>
      </w:pPr>
    </w:p>
    <w:p w14:paraId="31F3CEB6" w14:textId="77777777" w:rsidR="009E6F06" w:rsidRDefault="009E6F06" w:rsidP="009E6F06">
      <w:pPr>
        <w:autoSpaceDE w:val="0"/>
        <w:autoSpaceDN w:val="0"/>
        <w:adjustRightInd w:val="0"/>
        <w:rPr>
          <w:rFonts w:cs="Arial"/>
        </w:rPr>
      </w:pPr>
    </w:p>
    <w:p w14:paraId="714DE94A" w14:textId="77777777" w:rsidR="009E6F06" w:rsidRDefault="009E6F06" w:rsidP="009E6F06">
      <w:pPr>
        <w:autoSpaceDE w:val="0"/>
        <w:autoSpaceDN w:val="0"/>
        <w:adjustRightInd w:val="0"/>
        <w:rPr>
          <w:rFonts w:cs="Arial"/>
        </w:rPr>
      </w:pPr>
    </w:p>
    <w:p w14:paraId="54FBBF88" w14:textId="77777777" w:rsidR="005F6D36" w:rsidRPr="002D0E8C" w:rsidRDefault="009E6F06" w:rsidP="005F6D36">
      <w:pPr>
        <w:pStyle w:val="Titolo1"/>
      </w:pPr>
      <w:r>
        <w:br w:type="page"/>
      </w:r>
      <w:bookmarkStart w:id="927" w:name="_Toc69377169"/>
      <w:bookmarkStart w:id="928" w:name="_Toc49333954"/>
      <w:r w:rsidR="005F6D36" w:rsidRPr="002D0E8C">
        <w:lastRenderedPageBreak/>
        <w:t>Riesgo Residual</w:t>
      </w:r>
      <w:bookmarkEnd w:id="927"/>
    </w:p>
    <w:p w14:paraId="58EFA3CA" w14:textId="77777777" w:rsidR="005F6D36" w:rsidRPr="002D0E8C" w:rsidRDefault="005F6D36" w:rsidP="005F6D36"/>
    <w:p w14:paraId="7C6B5EFC" w14:textId="77777777" w:rsidR="005F6D36" w:rsidRPr="002D0E8C" w:rsidRDefault="005F6D36" w:rsidP="005F6D36">
      <w:pPr>
        <w:rPr>
          <w:rFonts w:cs="Arial"/>
          <w:b/>
        </w:rPr>
      </w:pPr>
      <w:r w:rsidRPr="002D0E8C">
        <w:rPr>
          <w:rFonts w:cs="Arial"/>
          <w:b/>
        </w:rPr>
        <w:t>Definiciones</w:t>
      </w:r>
    </w:p>
    <w:p w14:paraId="3E27EB40" w14:textId="77777777" w:rsidR="005F6D36" w:rsidRPr="002D0E8C" w:rsidRDefault="005F6D36" w:rsidP="005F6D36">
      <w:pPr>
        <w:autoSpaceDE w:val="0"/>
        <w:autoSpaceDN w:val="0"/>
        <w:adjustRightInd w:val="0"/>
        <w:rPr>
          <w:rFonts w:cs="Arial"/>
          <w:color w:val="000000"/>
        </w:rPr>
      </w:pPr>
      <w:r w:rsidRPr="002D0E8C">
        <w:rPr>
          <w:rFonts w:cs="Arial"/>
          <w:color w:val="000000"/>
        </w:rPr>
        <w:t>Nota A</w:t>
      </w:r>
    </w:p>
    <w:p w14:paraId="1C78B9EA" w14:textId="77777777" w:rsidR="005F6D36" w:rsidRPr="002D0E8C" w:rsidRDefault="005F6D36" w:rsidP="005F6D36">
      <w:pPr>
        <w:autoSpaceDE w:val="0"/>
        <w:autoSpaceDN w:val="0"/>
        <w:adjustRightInd w:val="0"/>
        <w:rPr>
          <w:rFonts w:cs="Arial"/>
          <w:color w:val="000000"/>
        </w:rPr>
      </w:pPr>
      <w:r w:rsidRPr="002D0E8C">
        <w:rPr>
          <w:rFonts w:cs="Arial"/>
          <w:color w:val="000000"/>
        </w:rPr>
        <w:t>Las definiciones reportadas se extraen de la norma EN ISO 12100:2010</w:t>
      </w:r>
    </w:p>
    <w:p w14:paraId="5E80FA4E" w14:textId="77777777" w:rsidR="005F6D36" w:rsidRPr="002D0E8C" w:rsidRDefault="005F6D36" w:rsidP="005F6D36">
      <w:pPr>
        <w:autoSpaceDE w:val="0"/>
        <w:autoSpaceDN w:val="0"/>
        <w:adjustRightInd w:val="0"/>
        <w:rPr>
          <w:rFonts w:cs="Arial"/>
          <w:bCs/>
        </w:rPr>
      </w:pPr>
      <w:r w:rsidRPr="002D0E8C">
        <w:rPr>
          <w:rFonts w:cs="Arial"/>
          <w:bCs/>
        </w:rPr>
        <w:t>Seguridad de la maquinaria. Principios generales de diseño</w:t>
      </w:r>
    </w:p>
    <w:p w14:paraId="150F7A4D" w14:textId="77777777" w:rsidR="005F6D36" w:rsidRPr="002D0E8C" w:rsidRDefault="005F6D36" w:rsidP="005F6D36">
      <w:pPr>
        <w:autoSpaceDE w:val="0"/>
        <w:autoSpaceDN w:val="0"/>
        <w:adjustRightInd w:val="0"/>
        <w:rPr>
          <w:rFonts w:cs="Arial"/>
          <w:bCs/>
        </w:rPr>
      </w:pPr>
      <w:r w:rsidRPr="002D0E8C">
        <w:rPr>
          <w:rFonts w:cs="Arial"/>
          <w:bCs/>
        </w:rPr>
        <w:t>Evaluación del riesgo y reducción del riesgo</w:t>
      </w:r>
    </w:p>
    <w:p w14:paraId="0DD38809" w14:textId="77777777" w:rsidR="005F6D36" w:rsidRPr="002D0E8C" w:rsidRDefault="005F6D36" w:rsidP="005F6D36">
      <w:pPr>
        <w:rPr>
          <w:rFonts w:cs="Arial"/>
        </w:rPr>
      </w:pPr>
    </w:p>
    <w:p w14:paraId="07166D42" w14:textId="77777777" w:rsidR="005F6D36" w:rsidRPr="002D0E8C" w:rsidRDefault="005F6D36" w:rsidP="005F6D36">
      <w:pPr>
        <w:textAlignment w:val="top"/>
        <w:rPr>
          <w:color w:val="000000"/>
        </w:rPr>
      </w:pPr>
      <w:r w:rsidRPr="002D0E8C">
        <w:rPr>
          <w:rFonts w:cs="Arial"/>
          <w:b/>
          <w:color w:val="000000"/>
        </w:rPr>
        <w:t xml:space="preserve">Peligro </w:t>
      </w:r>
      <w:r w:rsidRPr="002D0E8C">
        <w:rPr>
          <w:rFonts w:cs="Arial"/>
          <w:b/>
          <w:color w:val="000000"/>
        </w:rPr>
        <w:tab/>
      </w:r>
      <w:r w:rsidRPr="002D0E8C">
        <w:rPr>
          <w:rFonts w:cs="Arial"/>
          <w:b/>
          <w:color w:val="000000"/>
        </w:rPr>
        <w:tab/>
      </w:r>
      <w:r w:rsidRPr="002D0E8C">
        <w:rPr>
          <w:rFonts w:cs="Arial"/>
          <w:b/>
          <w:color w:val="000000"/>
        </w:rPr>
        <w:tab/>
      </w:r>
      <w:r w:rsidRPr="002D0E8C">
        <w:rPr>
          <w:color w:val="000000"/>
        </w:rPr>
        <w:t xml:space="preserve">fuente potencial </w:t>
      </w:r>
      <w:r w:rsidRPr="002D0E8C">
        <w:rPr>
          <w:rFonts w:cs="Arial"/>
          <w:color w:val="000000"/>
        </w:rPr>
        <w:t xml:space="preserve">de </w:t>
      </w:r>
      <w:r w:rsidRPr="002D0E8C">
        <w:rPr>
          <w:color w:val="000000"/>
        </w:rPr>
        <w:t>daño</w:t>
      </w:r>
    </w:p>
    <w:p w14:paraId="026A21FF" w14:textId="77777777" w:rsidR="005F6D36" w:rsidRPr="002D0E8C" w:rsidRDefault="005F6D36" w:rsidP="005F6D36">
      <w:pPr>
        <w:textAlignment w:val="top"/>
        <w:rPr>
          <w:rFonts w:cs="Arial"/>
          <w:color w:val="000000"/>
        </w:rPr>
      </w:pPr>
      <w:r w:rsidRPr="002D0E8C">
        <w:rPr>
          <w:rFonts w:cs="Arial"/>
          <w:color w:val="000000"/>
        </w:rPr>
        <w:br/>
      </w:r>
      <w:r w:rsidRPr="002D0E8C">
        <w:rPr>
          <w:color w:val="000000"/>
        </w:rPr>
        <w:t xml:space="preserve">NOTA </w:t>
      </w:r>
      <w:r w:rsidRPr="002D0E8C">
        <w:rPr>
          <w:rFonts w:cs="Arial"/>
          <w:color w:val="000000"/>
        </w:rPr>
        <w:t xml:space="preserve">1 </w:t>
      </w:r>
      <w:r w:rsidRPr="002D0E8C">
        <w:rPr>
          <w:color w:val="000000"/>
        </w:rPr>
        <w:t xml:space="preserve">El </w:t>
      </w:r>
      <w:r w:rsidRPr="002D0E8C">
        <w:rPr>
          <w:rFonts w:cs="Arial"/>
          <w:color w:val="000000"/>
        </w:rPr>
        <w:t>t</w:t>
      </w:r>
      <w:r w:rsidRPr="002D0E8C">
        <w:rPr>
          <w:color w:val="000000"/>
        </w:rPr>
        <w:t xml:space="preserve">érmino </w:t>
      </w:r>
      <w:r w:rsidRPr="002D0E8C">
        <w:rPr>
          <w:rFonts w:cs="Arial"/>
          <w:color w:val="000000"/>
        </w:rPr>
        <w:t>p</w:t>
      </w:r>
      <w:r w:rsidRPr="002D0E8C">
        <w:rPr>
          <w:color w:val="000000"/>
        </w:rPr>
        <w:t xml:space="preserve">eligro </w:t>
      </w:r>
      <w:r w:rsidRPr="002D0E8C">
        <w:rPr>
          <w:rFonts w:cs="Arial"/>
          <w:color w:val="000000"/>
        </w:rPr>
        <w:t xml:space="preserve">puede </w:t>
      </w:r>
      <w:r w:rsidRPr="002D0E8C">
        <w:rPr>
          <w:color w:val="000000"/>
        </w:rPr>
        <w:t xml:space="preserve">calificarse </w:t>
      </w:r>
      <w:r w:rsidRPr="002D0E8C">
        <w:rPr>
          <w:rFonts w:cs="Arial"/>
          <w:color w:val="000000"/>
        </w:rPr>
        <w:t xml:space="preserve">para </w:t>
      </w:r>
      <w:r w:rsidRPr="002D0E8C">
        <w:rPr>
          <w:color w:val="000000"/>
        </w:rPr>
        <w:t xml:space="preserve">definir </w:t>
      </w:r>
      <w:r w:rsidRPr="002D0E8C">
        <w:rPr>
          <w:rFonts w:cs="Arial"/>
          <w:color w:val="000000"/>
        </w:rPr>
        <w:t xml:space="preserve">su </w:t>
      </w:r>
      <w:r w:rsidRPr="002D0E8C">
        <w:rPr>
          <w:color w:val="000000"/>
        </w:rPr>
        <w:t xml:space="preserve">origen </w:t>
      </w:r>
      <w:r w:rsidRPr="002D0E8C">
        <w:rPr>
          <w:rFonts w:cs="Arial"/>
          <w:color w:val="000000"/>
        </w:rPr>
        <w:t>(</w:t>
      </w:r>
      <w:r w:rsidRPr="002D0E8C">
        <w:rPr>
          <w:color w:val="000000"/>
        </w:rPr>
        <w:t>por</w:t>
      </w:r>
      <w:r w:rsidRPr="002D0E8C">
        <w:rPr>
          <w:rFonts w:cs="Arial"/>
          <w:color w:val="000000"/>
        </w:rPr>
        <w:t/>
      </w:r>
      <w:r w:rsidRPr="002D0E8C">
        <w:rPr>
          <w:color w:val="000000"/>
        </w:rPr>
        <w:t/>
      </w:r>
      <w:r w:rsidRPr="002D0E8C">
        <w:rPr>
          <w:rFonts w:cs="Arial"/>
          <w:color w:val="000000"/>
        </w:rPr>
        <w:t/>
      </w:r>
      <w:r w:rsidRPr="002D0E8C">
        <w:rPr>
          <w:color w:val="000000"/>
        </w:rPr>
        <w:t/>
      </w:r>
      <w:r w:rsidRPr="002D0E8C">
        <w:rPr>
          <w:rFonts w:cs="Arial"/>
          <w:color w:val="000000"/>
        </w:rPr>
        <w:t/>
      </w:r>
    </w:p>
    <w:p w14:paraId="3CA6DCC6" w14:textId="77777777" w:rsidR="005F6D36" w:rsidRPr="002D0E8C" w:rsidRDefault="005F6D36" w:rsidP="005F6D36">
      <w:pPr>
        <w:textAlignment w:val="top"/>
        <w:rPr>
          <w:rFonts w:cs="Arial"/>
          <w:color w:val="000000"/>
        </w:rPr>
      </w:pPr>
      <w:r w:rsidRPr="002D0E8C">
        <w:rPr>
          <w:color w:val="000000"/>
        </w:rPr>
        <w:t xml:space="preserve">ejemplo, </w:t>
      </w:r>
      <w:r w:rsidRPr="002D0E8C">
        <w:rPr>
          <w:rFonts w:cs="Arial"/>
          <w:color w:val="000000"/>
        </w:rPr>
        <w:t xml:space="preserve">peligro </w:t>
      </w:r>
      <w:r w:rsidRPr="002D0E8C">
        <w:rPr>
          <w:color w:val="000000"/>
        </w:rPr>
        <w:t xml:space="preserve">mecánico, </w:t>
      </w:r>
      <w:r w:rsidRPr="002D0E8C">
        <w:rPr>
          <w:rFonts w:cs="Arial"/>
          <w:color w:val="000000"/>
        </w:rPr>
        <w:t xml:space="preserve">peligro </w:t>
      </w:r>
      <w:r w:rsidRPr="002D0E8C">
        <w:rPr>
          <w:color w:val="000000"/>
        </w:rPr>
        <w:t xml:space="preserve">eléctrico) </w:t>
      </w:r>
      <w:r w:rsidRPr="002D0E8C">
        <w:rPr>
          <w:rFonts w:cs="Arial"/>
          <w:color w:val="000000"/>
        </w:rPr>
        <w:t xml:space="preserve">o </w:t>
      </w:r>
      <w:r w:rsidRPr="002D0E8C">
        <w:rPr>
          <w:color w:val="000000"/>
        </w:rPr>
        <w:t xml:space="preserve">la </w:t>
      </w:r>
      <w:r w:rsidRPr="002D0E8C">
        <w:rPr>
          <w:rFonts w:cs="Arial"/>
          <w:color w:val="000000"/>
        </w:rPr>
        <w:t>n</w:t>
      </w:r>
      <w:r w:rsidRPr="002D0E8C">
        <w:rPr>
          <w:color w:val="000000"/>
        </w:rPr>
        <w:t>at</w:t>
      </w:r>
      <w:r w:rsidRPr="002D0E8C">
        <w:rPr>
          <w:rFonts w:cs="Arial"/>
          <w:color w:val="000000"/>
        </w:rPr>
        <w:t>u</w:t>
      </w:r>
      <w:r w:rsidRPr="002D0E8C">
        <w:rPr>
          <w:color w:val="000000"/>
        </w:rPr>
        <w:t xml:space="preserve">raleza </w:t>
      </w:r>
      <w:r w:rsidRPr="002D0E8C">
        <w:rPr>
          <w:rFonts w:cs="Arial"/>
          <w:color w:val="000000"/>
        </w:rPr>
        <w:t xml:space="preserve">del </w:t>
      </w:r>
      <w:r w:rsidRPr="002D0E8C">
        <w:rPr>
          <w:color w:val="000000"/>
        </w:rPr>
        <w:t xml:space="preserve">daño </w:t>
      </w:r>
      <w:r w:rsidRPr="002D0E8C">
        <w:rPr>
          <w:rFonts w:cs="Arial"/>
          <w:color w:val="000000"/>
        </w:rPr>
        <w:t>p</w:t>
      </w:r>
      <w:r w:rsidRPr="002D0E8C">
        <w:rPr>
          <w:color w:val="000000"/>
        </w:rPr>
        <w:t xml:space="preserve">otencial </w:t>
      </w:r>
      <w:r w:rsidRPr="002D0E8C">
        <w:rPr>
          <w:rFonts w:cs="Arial"/>
          <w:color w:val="000000"/>
        </w:rPr>
        <w:t xml:space="preserve">(por </w:t>
      </w:r>
      <w:r w:rsidRPr="002D0E8C">
        <w:rPr>
          <w:color w:val="000000"/>
        </w:rPr>
        <w:t xml:space="preserve">ejemplo, </w:t>
      </w:r>
      <w:r w:rsidRPr="002D0E8C">
        <w:rPr>
          <w:rFonts w:cs="Arial"/>
          <w:color w:val="000000"/>
        </w:rPr>
        <w:t xml:space="preserve">peligro de descarga </w:t>
      </w:r>
      <w:r w:rsidRPr="002D0E8C">
        <w:rPr>
          <w:color w:val="000000"/>
        </w:rPr>
        <w:t xml:space="preserve">eléctrica, </w:t>
      </w:r>
      <w:r w:rsidRPr="002D0E8C">
        <w:rPr>
          <w:rFonts w:cs="Arial"/>
          <w:color w:val="000000"/>
        </w:rPr>
        <w:t>pe</w:t>
      </w:r>
      <w:r w:rsidRPr="002D0E8C">
        <w:rPr>
          <w:color w:val="000000"/>
        </w:rPr>
        <w:t xml:space="preserve">ligro de corte, </w:t>
      </w:r>
      <w:r w:rsidRPr="002D0E8C">
        <w:rPr>
          <w:rFonts w:cs="Arial"/>
          <w:color w:val="000000"/>
        </w:rPr>
        <w:t>pe</w:t>
      </w:r>
      <w:r w:rsidRPr="002D0E8C">
        <w:rPr>
          <w:color w:val="000000"/>
        </w:rPr>
        <w:t xml:space="preserve">ligro </w:t>
      </w:r>
      <w:r w:rsidRPr="002D0E8C">
        <w:rPr>
          <w:rFonts w:cs="Arial"/>
          <w:color w:val="000000"/>
        </w:rPr>
        <w:t>t</w:t>
      </w:r>
      <w:r w:rsidRPr="002D0E8C">
        <w:rPr>
          <w:color w:val="000000"/>
        </w:rPr>
        <w:t xml:space="preserve">óxico, </w:t>
      </w:r>
      <w:r w:rsidRPr="002D0E8C">
        <w:rPr>
          <w:rFonts w:cs="Arial"/>
          <w:color w:val="000000"/>
        </w:rPr>
        <w:t>pe</w:t>
      </w:r>
      <w:r w:rsidRPr="002D0E8C">
        <w:rPr>
          <w:color w:val="000000"/>
        </w:rPr>
        <w:t xml:space="preserve">ligro de </w:t>
      </w:r>
      <w:r w:rsidRPr="002D0E8C">
        <w:rPr>
          <w:rFonts w:cs="Arial"/>
          <w:color w:val="000000"/>
        </w:rPr>
        <w:t>i</w:t>
      </w:r>
      <w:r w:rsidRPr="002D0E8C">
        <w:rPr>
          <w:color w:val="000000"/>
        </w:rPr>
        <w:t>ncendio)</w:t>
      </w:r>
      <w:r w:rsidRPr="002D0E8C">
        <w:rPr>
          <w:rFonts w:cs="Arial"/>
          <w:color w:val="000000"/>
        </w:rPr>
        <w:t>.</w:t>
      </w:r>
    </w:p>
    <w:p w14:paraId="6870670E" w14:textId="77777777" w:rsidR="005F6D36" w:rsidRPr="002D0E8C" w:rsidRDefault="005F6D36" w:rsidP="005F6D36">
      <w:pPr>
        <w:textAlignment w:val="top"/>
        <w:rPr>
          <w:rFonts w:cs="Arial"/>
          <w:color w:val="000000"/>
        </w:rPr>
      </w:pPr>
      <w:r w:rsidRPr="002D0E8C">
        <w:rPr>
          <w:rFonts w:cs="Arial"/>
          <w:color w:val="000000"/>
        </w:rPr>
        <w:br/>
      </w:r>
      <w:r w:rsidRPr="002D0E8C">
        <w:rPr>
          <w:color w:val="000000"/>
        </w:rPr>
        <w:t xml:space="preserve">NOTA </w:t>
      </w:r>
      <w:r w:rsidRPr="002D0E8C">
        <w:rPr>
          <w:rFonts w:cs="Arial"/>
          <w:color w:val="000000"/>
        </w:rPr>
        <w:t xml:space="preserve">2 </w:t>
      </w:r>
      <w:r w:rsidRPr="002D0E8C">
        <w:rPr>
          <w:color w:val="000000"/>
        </w:rPr>
        <w:t xml:space="preserve">Los </w:t>
      </w:r>
      <w:r w:rsidRPr="002D0E8C">
        <w:rPr>
          <w:rFonts w:cs="Arial"/>
          <w:color w:val="000000"/>
        </w:rPr>
        <w:t>p</w:t>
      </w:r>
      <w:r w:rsidRPr="002D0E8C">
        <w:rPr>
          <w:color w:val="000000"/>
        </w:rPr>
        <w:t>e</w:t>
      </w:r>
      <w:r w:rsidRPr="002D0E8C">
        <w:rPr>
          <w:rFonts w:cs="Arial"/>
          <w:color w:val="000000"/>
        </w:rPr>
        <w:t>l</w:t>
      </w:r>
      <w:r w:rsidRPr="002D0E8C">
        <w:rPr>
          <w:color w:val="000000"/>
        </w:rPr>
        <w:t xml:space="preserve">igros </w:t>
      </w:r>
      <w:r w:rsidRPr="002D0E8C">
        <w:rPr>
          <w:rFonts w:cs="Arial"/>
          <w:color w:val="000000"/>
        </w:rPr>
        <w:t>p</w:t>
      </w:r>
      <w:r w:rsidRPr="002D0E8C">
        <w:rPr>
          <w:color w:val="000000"/>
        </w:rPr>
        <w:t xml:space="preserve">revistos </w:t>
      </w:r>
      <w:r w:rsidRPr="002D0E8C">
        <w:rPr>
          <w:rFonts w:cs="Arial"/>
          <w:color w:val="000000"/>
        </w:rPr>
        <w:t xml:space="preserve">por </w:t>
      </w:r>
      <w:r w:rsidRPr="002D0E8C">
        <w:rPr>
          <w:color w:val="000000"/>
        </w:rPr>
        <w:t xml:space="preserve">esta definición pueden </w:t>
      </w:r>
      <w:r w:rsidRPr="002D0E8C">
        <w:rPr>
          <w:rFonts w:cs="Arial"/>
          <w:color w:val="000000"/>
        </w:rPr>
        <w:t>ser:</w:t>
      </w:r>
    </w:p>
    <w:p w14:paraId="3B2E6DBC" w14:textId="77777777" w:rsidR="005F6D36" w:rsidRPr="002D0E8C" w:rsidRDefault="005F6D36" w:rsidP="005F6D36">
      <w:pPr>
        <w:textAlignment w:val="top"/>
        <w:rPr>
          <w:rFonts w:cs="Arial"/>
          <w:color w:val="000000"/>
        </w:rPr>
      </w:pPr>
      <w:r w:rsidRPr="002D0E8C">
        <w:rPr>
          <w:color w:val="000000"/>
        </w:rPr>
        <w:t xml:space="preserve">siempre presentes durante </w:t>
      </w:r>
      <w:r w:rsidRPr="002D0E8C">
        <w:rPr>
          <w:rFonts w:cs="Arial"/>
          <w:color w:val="000000"/>
        </w:rPr>
        <w:t xml:space="preserve">el </w:t>
      </w:r>
      <w:r w:rsidRPr="002D0E8C">
        <w:rPr>
          <w:color w:val="000000"/>
        </w:rPr>
        <w:t xml:space="preserve">uso </w:t>
      </w:r>
      <w:r w:rsidRPr="002D0E8C">
        <w:rPr>
          <w:rFonts w:cs="Arial"/>
          <w:color w:val="000000"/>
        </w:rPr>
        <w:t>p</w:t>
      </w:r>
      <w:r w:rsidRPr="002D0E8C">
        <w:rPr>
          <w:color w:val="000000"/>
        </w:rPr>
        <w:t xml:space="preserve">revisto </w:t>
      </w:r>
      <w:r w:rsidRPr="002D0E8C">
        <w:rPr>
          <w:rFonts w:cs="Arial"/>
          <w:color w:val="000000"/>
        </w:rPr>
        <w:t xml:space="preserve">de </w:t>
      </w:r>
      <w:r w:rsidRPr="002D0E8C">
        <w:rPr>
          <w:color w:val="000000"/>
        </w:rPr>
        <w:t xml:space="preserve">la máquina (por </w:t>
      </w:r>
      <w:r w:rsidRPr="002D0E8C">
        <w:rPr>
          <w:rFonts w:cs="Arial"/>
          <w:color w:val="000000"/>
        </w:rPr>
        <w:t xml:space="preserve">ejemplo, </w:t>
      </w:r>
      <w:r w:rsidRPr="002D0E8C">
        <w:rPr>
          <w:color w:val="000000"/>
        </w:rPr>
        <w:t xml:space="preserve">el </w:t>
      </w:r>
      <w:r w:rsidRPr="002D0E8C">
        <w:rPr>
          <w:rFonts w:cs="Arial"/>
          <w:color w:val="000000"/>
        </w:rPr>
        <w:t>mo</w:t>
      </w:r>
      <w:r w:rsidRPr="002D0E8C">
        <w:rPr>
          <w:color w:val="000000"/>
        </w:rPr>
        <w:t xml:space="preserve">vimiento </w:t>
      </w:r>
      <w:r w:rsidRPr="002D0E8C">
        <w:rPr>
          <w:rFonts w:cs="Arial"/>
          <w:color w:val="000000"/>
        </w:rPr>
        <w:t>p</w:t>
      </w:r>
      <w:r w:rsidRPr="002D0E8C">
        <w:rPr>
          <w:color w:val="000000"/>
        </w:rPr>
        <w:t xml:space="preserve">eligroso de elementos </w:t>
      </w:r>
      <w:r w:rsidRPr="002D0E8C">
        <w:rPr>
          <w:rFonts w:cs="Arial"/>
          <w:color w:val="000000"/>
        </w:rPr>
        <w:t>m</w:t>
      </w:r>
      <w:r w:rsidRPr="002D0E8C">
        <w:rPr>
          <w:color w:val="000000"/>
        </w:rPr>
        <w:t xml:space="preserve">óviles, arco </w:t>
      </w:r>
      <w:r w:rsidRPr="002D0E8C">
        <w:rPr>
          <w:rFonts w:cs="Arial"/>
          <w:color w:val="000000"/>
        </w:rPr>
        <w:t>el</w:t>
      </w:r>
      <w:r w:rsidRPr="002D0E8C">
        <w:rPr>
          <w:color w:val="000000"/>
        </w:rPr>
        <w:t xml:space="preserve">éctrico </w:t>
      </w:r>
      <w:r w:rsidRPr="002D0E8C">
        <w:rPr>
          <w:rFonts w:cs="Arial"/>
          <w:color w:val="000000"/>
        </w:rPr>
        <w:t>d</w:t>
      </w:r>
      <w:r w:rsidRPr="002D0E8C">
        <w:rPr>
          <w:color w:val="000000"/>
        </w:rPr>
        <w:t xml:space="preserve">urante una </w:t>
      </w:r>
      <w:r w:rsidRPr="002D0E8C">
        <w:rPr>
          <w:rFonts w:cs="Arial"/>
          <w:color w:val="000000"/>
        </w:rPr>
        <w:t xml:space="preserve">fase </w:t>
      </w:r>
      <w:r w:rsidRPr="002D0E8C">
        <w:rPr>
          <w:color w:val="000000"/>
        </w:rPr>
        <w:t xml:space="preserve">de soldadura, </w:t>
      </w:r>
      <w:r w:rsidRPr="002D0E8C">
        <w:rPr>
          <w:rFonts w:cs="Arial"/>
          <w:color w:val="000000"/>
        </w:rPr>
        <w:t>p</w:t>
      </w:r>
      <w:r w:rsidRPr="002D0E8C">
        <w:rPr>
          <w:color w:val="000000"/>
        </w:rPr>
        <w:t xml:space="preserve">ostura </w:t>
      </w:r>
      <w:r w:rsidRPr="002D0E8C">
        <w:rPr>
          <w:rFonts w:cs="Arial"/>
          <w:color w:val="000000"/>
        </w:rPr>
        <w:t>i</w:t>
      </w:r>
      <w:r w:rsidRPr="002D0E8C">
        <w:rPr>
          <w:color w:val="000000"/>
        </w:rPr>
        <w:t xml:space="preserve">nsalubre, </w:t>
      </w:r>
      <w:r w:rsidRPr="002D0E8C">
        <w:rPr>
          <w:rFonts w:cs="Arial"/>
          <w:color w:val="000000"/>
        </w:rPr>
        <w:t>em</w:t>
      </w:r>
      <w:r w:rsidRPr="002D0E8C">
        <w:rPr>
          <w:color w:val="000000"/>
        </w:rPr>
        <w:t xml:space="preserve">isión de </w:t>
      </w:r>
      <w:r w:rsidRPr="002D0E8C">
        <w:rPr>
          <w:rFonts w:cs="Arial"/>
          <w:color w:val="000000"/>
        </w:rPr>
        <w:t>r</w:t>
      </w:r>
      <w:r w:rsidRPr="002D0E8C">
        <w:rPr>
          <w:color w:val="000000"/>
        </w:rPr>
        <w:t xml:space="preserve">uido, </w:t>
      </w:r>
      <w:r w:rsidRPr="002D0E8C">
        <w:rPr>
          <w:rFonts w:cs="Arial"/>
          <w:color w:val="000000"/>
        </w:rPr>
        <w:t>te</w:t>
      </w:r>
      <w:r w:rsidRPr="002D0E8C">
        <w:rPr>
          <w:color w:val="000000"/>
        </w:rPr>
        <w:t xml:space="preserve">mperatura </w:t>
      </w:r>
      <w:r w:rsidRPr="002D0E8C">
        <w:rPr>
          <w:rFonts w:cs="Arial"/>
          <w:color w:val="000000"/>
        </w:rPr>
        <w:t>e</w:t>
      </w:r>
      <w:r w:rsidRPr="002D0E8C">
        <w:rPr>
          <w:color w:val="000000"/>
        </w:rPr>
        <w:t xml:space="preserve">levada), </w:t>
      </w:r>
      <w:r w:rsidRPr="002D0E8C">
        <w:rPr>
          <w:rFonts w:cs="Arial"/>
          <w:color w:val="000000"/>
        </w:rPr>
        <w:t xml:space="preserve">o pueden aparecer </w:t>
      </w:r>
      <w:r w:rsidRPr="002D0E8C">
        <w:rPr>
          <w:color w:val="000000"/>
        </w:rPr>
        <w:t>inesper</w:t>
      </w:r>
      <w:r w:rsidRPr="002D0E8C">
        <w:rPr>
          <w:rFonts w:cs="Arial"/>
          <w:color w:val="000000"/>
        </w:rPr>
        <w:t>ada</w:t>
      </w:r>
      <w:r w:rsidRPr="002D0E8C">
        <w:rPr>
          <w:color w:val="000000"/>
        </w:rPr>
        <w:t xml:space="preserve">mente </w:t>
      </w:r>
      <w:r w:rsidRPr="002D0E8C">
        <w:rPr>
          <w:rFonts w:cs="Arial"/>
          <w:color w:val="000000"/>
        </w:rPr>
        <w:t xml:space="preserve">(por </w:t>
      </w:r>
      <w:r w:rsidRPr="002D0E8C">
        <w:rPr>
          <w:color w:val="000000"/>
        </w:rPr>
        <w:t xml:space="preserve">ejemplo: </w:t>
      </w:r>
      <w:r w:rsidRPr="002D0E8C">
        <w:rPr>
          <w:rFonts w:cs="Arial"/>
          <w:color w:val="000000"/>
        </w:rPr>
        <w:t>e</w:t>
      </w:r>
      <w:r w:rsidRPr="002D0E8C">
        <w:rPr>
          <w:color w:val="000000"/>
        </w:rPr>
        <w:t xml:space="preserve">xplosiones, </w:t>
      </w:r>
      <w:r w:rsidRPr="002D0E8C">
        <w:rPr>
          <w:rFonts w:cs="Arial"/>
          <w:color w:val="000000"/>
        </w:rPr>
        <w:t xml:space="preserve">una </w:t>
      </w:r>
      <w:r w:rsidRPr="002D0E8C">
        <w:rPr>
          <w:color w:val="000000"/>
        </w:rPr>
        <w:t xml:space="preserve">rotura como </w:t>
      </w:r>
      <w:r w:rsidRPr="002D0E8C">
        <w:rPr>
          <w:rFonts w:cs="Arial"/>
          <w:color w:val="000000"/>
        </w:rPr>
        <w:t>consec</w:t>
      </w:r>
      <w:r w:rsidRPr="002D0E8C">
        <w:rPr>
          <w:color w:val="000000"/>
        </w:rPr>
        <w:t xml:space="preserve">uencia </w:t>
      </w:r>
      <w:r w:rsidRPr="002D0E8C">
        <w:rPr>
          <w:rFonts w:cs="Arial"/>
          <w:color w:val="000000"/>
        </w:rPr>
        <w:t xml:space="preserve">de </w:t>
      </w:r>
      <w:r w:rsidRPr="002D0E8C">
        <w:rPr>
          <w:color w:val="000000"/>
        </w:rPr>
        <w:t xml:space="preserve">un arranque </w:t>
      </w:r>
      <w:r w:rsidRPr="002D0E8C">
        <w:rPr>
          <w:rFonts w:cs="Arial"/>
          <w:color w:val="000000"/>
        </w:rPr>
        <w:t xml:space="preserve">no </w:t>
      </w:r>
      <w:r w:rsidRPr="002D0E8C">
        <w:rPr>
          <w:color w:val="000000"/>
        </w:rPr>
        <w:t xml:space="preserve">intencional </w:t>
      </w:r>
      <w:r w:rsidRPr="002D0E8C">
        <w:rPr>
          <w:rFonts w:cs="Arial"/>
          <w:color w:val="000000"/>
        </w:rPr>
        <w:t xml:space="preserve">/ </w:t>
      </w:r>
      <w:r w:rsidRPr="002D0E8C">
        <w:rPr>
          <w:color w:val="000000"/>
        </w:rPr>
        <w:t>ines</w:t>
      </w:r>
      <w:r w:rsidRPr="002D0E8C">
        <w:rPr>
          <w:rFonts w:cs="Arial"/>
          <w:color w:val="000000"/>
        </w:rPr>
        <w:t>p</w:t>
      </w:r>
      <w:r w:rsidRPr="002D0E8C">
        <w:rPr>
          <w:color w:val="000000"/>
        </w:rPr>
        <w:t xml:space="preserve">erado, la expulsión </w:t>
      </w:r>
      <w:r w:rsidRPr="002D0E8C">
        <w:rPr>
          <w:rFonts w:cs="Arial"/>
          <w:color w:val="000000"/>
        </w:rPr>
        <w:t xml:space="preserve">como consecuencia </w:t>
      </w:r>
      <w:r w:rsidRPr="002D0E8C">
        <w:rPr>
          <w:color w:val="000000"/>
        </w:rPr>
        <w:t xml:space="preserve">de una rotura, la </w:t>
      </w:r>
      <w:r w:rsidRPr="002D0E8C">
        <w:rPr>
          <w:rFonts w:cs="Arial"/>
          <w:color w:val="000000"/>
        </w:rPr>
        <w:t xml:space="preserve">caída </w:t>
      </w:r>
      <w:r w:rsidRPr="002D0E8C">
        <w:rPr>
          <w:color w:val="000000"/>
        </w:rPr>
        <w:t xml:space="preserve">como </w:t>
      </w:r>
      <w:r w:rsidRPr="002D0E8C">
        <w:rPr>
          <w:rFonts w:cs="Arial"/>
          <w:color w:val="000000"/>
        </w:rPr>
        <w:t>c</w:t>
      </w:r>
      <w:r w:rsidRPr="002D0E8C">
        <w:rPr>
          <w:color w:val="000000"/>
        </w:rPr>
        <w:t xml:space="preserve">onsecuencia </w:t>
      </w:r>
      <w:r w:rsidRPr="002D0E8C">
        <w:rPr>
          <w:rFonts w:cs="Arial"/>
          <w:color w:val="000000"/>
        </w:rPr>
        <w:t xml:space="preserve">de </w:t>
      </w:r>
      <w:r w:rsidRPr="002D0E8C">
        <w:rPr>
          <w:color w:val="000000"/>
        </w:rPr>
        <w:t xml:space="preserve">aceleración </w:t>
      </w:r>
      <w:r w:rsidRPr="002D0E8C">
        <w:rPr>
          <w:rFonts w:cs="Arial"/>
          <w:color w:val="000000"/>
        </w:rPr>
        <w:t xml:space="preserve">/ </w:t>
      </w:r>
      <w:r w:rsidRPr="002D0E8C">
        <w:rPr>
          <w:color w:val="000000"/>
        </w:rPr>
        <w:t>desa</w:t>
      </w:r>
      <w:r w:rsidRPr="002D0E8C">
        <w:rPr>
          <w:rFonts w:cs="Arial"/>
          <w:color w:val="000000"/>
        </w:rPr>
        <w:t>c</w:t>
      </w:r>
      <w:r w:rsidRPr="002D0E8C">
        <w:rPr>
          <w:color w:val="000000"/>
        </w:rPr>
        <w:t>eleración).</w:t>
      </w:r>
      <w:r w:rsidRPr="002D0E8C">
        <w:rPr>
          <w:rFonts w:cs="Arial"/>
          <w:color w:val="000000"/>
        </w:rPr>
        <w:t/>
      </w:r>
      <w:r w:rsidRPr="002D0E8C">
        <w:rPr>
          <w:color w:val="000000"/>
        </w:rPr>
        <w:t/>
      </w:r>
      <w:r w:rsidRPr="002D0E8C">
        <w:rPr>
          <w:rFonts w:cs="Arial"/>
          <w:color w:val="000000"/>
        </w:rPr>
        <w:t/>
      </w:r>
      <w:r w:rsidRPr="002D0E8C">
        <w:rPr>
          <w:color w:val="000000"/>
        </w:rPr>
        <w:t/>
      </w:r>
      <w:r w:rsidRPr="002D0E8C">
        <w:rPr>
          <w:rFonts w:cs="Arial"/>
          <w:color w:val="000000"/>
        </w:rPr>
        <w:t/>
      </w:r>
      <w:r w:rsidRPr="002D0E8C">
        <w:rPr>
          <w:color w:val="000000"/>
        </w:rPr>
        <w:t/>
      </w:r>
      <w:r w:rsidRPr="002D0E8C">
        <w:rPr>
          <w:rFonts w:cs="Arial"/>
          <w:color w:val="000000"/>
        </w:rPr>
        <w:t/>
      </w:r>
      <w:r w:rsidRPr="002D0E8C">
        <w:rPr>
          <w:color w:val="000000"/>
        </w:rPr>
        <w:t/>
      </w:r>
      <w:r w:rsidRPr="002D0E8C">
        <w:rPr>
          <w:rFonts w:cs="Arial"/>
          <w:color w:val="000000"/>
        </w:rPr>
        <w:t/>
      </w:r>
      <w:r w:rsidRPr="002D0E8C">
        <w:rPr>
          <w:color w:val="000000"/>
        </w:rPr>
        <w:t/>
      </w:r>
      <w:r w:rsidRPr="002D0E8C">
        <w:rPr>
          <w:rFonts w:cs="Arial"/>
          <w:color w:val="000000"/>
        </w:rPr>
        <w:t/>
      </w:r>
      <w:r w:rsidRPr="002D0E8C">
        <w:rPr>
          <w:color w:val="000000"/>
        </w:rPr>
        <w:t/>
      </w:r>
      <w:r w:rsidRPr="002D0E8C">
        <w:rPr>
          <w:rFonts w:cs="Arial"/>
          <w:color w:val="000000"/>
        </w:rPr>
        <w:t/>
      </w:r>
      <w:r w:rsidRPr="002D0E8C">
        <w:rPr>
          <w:color w:val="000000"/>
        </w:rPr>
        <w:t/>
      </w:r>
      <w:r w:rsidRPr="002D0E8C">
        <w:rPr>
          <w:rFonts w:cs="Arial"/>
          <w:color w:val="000000"/>
        </w:rPr>
        <w:t/>
      </w:r>
    </w:p>
    <w:p w14:paraId="7F34A37A" w14:textId="77777777" w:rsidR="005F6D36" w:rsidRPr="002D0E8C" w:rsidRDefault="005F6D36" w:rsidP="005F6D36">
      <w:pPr>
        <w:textAlignment w:val="top"/>
        <w:rPr>
          <w:rFonts w:cs="Arial"/>
          <w:color w:val="000000"/>
        </w:rPr>
      </w:pPr>
    </w:p>
    <w:p w14:paraId="21708BE3" w14:textId="77777777" w:rsidR="005F6D36" w:rsidRPr="002D0E8C" w:rsidRDefault="005F6D36" w:rsidP="005F6D36">
      <w:pPr>
        <w:ind w:left="708" w:hanging="708"/>
        <w:textAlignment w:val="top"/>
        <w:rPr>
          <w:rFonts w:cs="Arial"/>
          <w:color w:val="000000"/>
        </w:rPr>
      </w:pPr>
      <w:r w:rsidRPr="002D0E8C">
        <w:rPr>
          <w:rFonts w:cs="Arial"/>
          <w:b/>
          <w:color w:val="000000"/>
        </w:rPr>
        <w:t xml:space="preserve">Daño </w:t>
      </w:r>
      <w:r w:rsidRPr="002D0E8C">
        <w:rPr>
          <w:rFonts w:cs="Arial"/>
          <w:b/>
          <w:color w:val="000000"/>
        </w:rPr>
        <w:tab/>
      </w:r>
      <w:r w:rsidRPr="002D0E8C">
        <w:rPr>
          <w:rFonts w:cs="Arial"/>
          <w:b/>
          <w:color w:val="000000"/>
        </w:rPr>
        <w:tab/>
      </w:r>
      <w:r w:rsidRPr="002D0E8C">
        <w:rPr>
          <w:rFonts w:cs="Arial"/>
          <w:b/>
          <w:color w:val="000000"/>
        </w:rPr>
        <w:tab/>
      </w:r>
      <w:r w:rsidRPr="002D0E8C">
        <w:rPr>
          <w:rFonts w:cs="Arial"/>
          <w:color w:val="000000"/>
        </w:rPr>
        <w:t>lesiones físicas o daños a la salud</w:t>
      </w:r>
    </w:p>
    <w:p w14:paraId="75B35403" w14:textId="77777777" w:rsidR="005F6D36" w:rsidRPr="002D0E8C" w:rsidRDefault="005F6D36" w:rsidP="005F6D36">
      <w:pPr>
        <w:ind w:left="708" w:hanging="708"/>
        <w:textAlignment w:val="top"/>
        <w:rPr>
          <w:rFonts w:cs="Arial"/>
          <w:color w:val="000000"/>
        </w:rPr>
      </w:pPr>
    </w:p>
    <w:p w14:paraId="7BAADB0A" w14:textId="77777777" w:rsidR="005F6D36" w:rsidRPr="002D0E8C" w:rsidRDefault="005F6D36" w:rsidP="005F6D36">
      <w:pPr>
        <w:ind w:left="2832" w:hanging="2832"/>
        <w:textAlignment w:val="top"/>
        <w:rPr>
          <w:rFonts w:cs="Arial"/>
          <w:color w:val="000000"/>
        </w:rPr>
      </w:pPr>
      <w:r w:rsidRPr="002D0E8C">
        <w:rPr>
          <w:rFonts w:cs="Arial"/>
          <w:b/>
          <w:color w:val="000000"/>
        </w:rPr>
        <w:t xml:space="preserve">Zona de peligro </w:t>
      </w:r>
      <w:r w:rsidRPr="002D0E8C">
        <w:rPr>
          <w:rFonts w:cs="Arial"/>
          <w:color w:val="000000"/>
        </w:rPr>
        <w:tab/>
        <w:t>cualquier espacio dentro y / o alrededor de una máquina en el que una persona puede estar expuesta a un peligro</w:t>
      </w:r>
    </w:p>
    <w:p w14:paraId="64A21AD2" w14:textId="77777777" w:rsidR="005F6D36" w:rsidRPr="002D0E8C" w:rsidRDefault="005F6D36" w:rsidP="005F6D36">
      <w:pPr>
        <w:ind w:left="2832" w:hanging="2832"/>
        <w:textAlignment w:val="top"/>
        <w:rPr>
          <w:rFonts w:cs="Arial"/>
          <w:color w:val="000000"/>
        </w:rPr>
      </w:pPr>
    </w:p>
    <w:p w14:paraId="39EBE4CC" w14:textId="77777777" w:rsidR="005F6D36" w:rsidRPr="002D0E8C" w:rsidRDefault="005F6D36" w:rsidP="005F6D36">
      <w:pPr>
        <w:textAlignment w:val="top"/>
        <w:rPr>
          <w:rFonts w:cs="Arial"/>
          <w:color w:val="000000"/>
        </w:rPr>
      </w:pPr>
      <w:r w:rsidRPr="002D0E8C">
        <w:rPr>
          <w:rFonts w:cs="Arial"/>
          <w:b/>
          <w:color w:val="000000"/>
        </w:rPr>
        <w:t xml:space="preserve">Evento peligroso </w:t>
      </w:r>
      <w:r w:rsidRPr="002D0E8C">
        <w:rPr>
          <w:rFonts w:cs="Arial"/>
          <w:color w:val="000000"/>
        </w:rPr>
        <w:tab/>
      </w:r>
      <w:r w:rsidRPr="002D0E8C">
        <w:rPr>
          <w:rFonts w:cs="Arial"/>
          <w:color w:val="000000"/>
        </w:rPr>
        <w:tab/>
        <w:t>evento que puede causar daños</w:t>
      </w:r>
    </w:p>
    <w:p w14:paraId="29B53F47" w14:textId="77777777" w:rsidR="005F6D36" w:rsidRPr="002D0E8C" w:rsidRDefault="005F6D36" w:rsidP="005F6D36">
      <w:pPr>
        <w:textAlignment w:val="top"/>
        <w:rPr>
          <w:rFonts w:cs="Arial"/>
          <w:color w:val="000000"/>
        </w:rPr>
      </w:pPr>
      <w:r w:rsidRPr="002D0E8C">
        <w:rPr>
          <w:rFonts w:cs="Arial"/>
          <w:color w:val="000000"/>
        </w:rPr>
        <w:br/>
      </w:r>
      <w:r w:rsidRPr="002D0E8C">
        <w:rPr>
          <w:rFonts w:cs="Arial"/>
          <w:b/>
          <w:color w:val="000000"/>
        </w:rPr>
        <w:t xml:space="preserve">Situación de peligro </w:t>
      </w:r>
      <w:r w:rsidRPr="002D0E8C">
        <w:rPr>
          <w:rFonts w:cs="Arial"/>
          <w:color w:val="000000"/>
        </w:rPr>
        <w:tab/>
        <w:t>circunstancia en la que una persona está expuesta a al menos un riesgo</w:t>
      </w:r>
      <w:r w:rsidRPr="002D0E8C">
        <w:rPr>
          <w:rFonts w:cs="Arial"/>
          <w:color w:val="000000"/>
        </w:rPr>
        <w:br/>
      </w:r>
    </w:p>
    <w:p w14:paraId="2949401D" w14:textId="77777777" w:rsidR="005F6D36" w:rsidRPr="002D0E8C" w:rsidRDefault="005F6D36" w:rsidP="005F6D36">
      <w:pPr>
        <w:ind w:left="2832" w:hanging="2832"/>
        <w:textAlignment w:val="top"/>
        <w:rPr>
          <w:rFonts w:cs="Arial"/>
          <w:color w:val="000000"/>
        </w:rPr>
      </w:pPr>
      <w:r w:rsidRPr="002D0E8C">
        <w:rPr>
          <w:rFonts w:cs="Arial"/>
          <w:b/>
          <w:color w:val="000000"/>
        </w:rPr>
        <w:t xml:space="preserve">Riesgo </w:t>
      </w:r>
      <w:r w:rsidRPr="002D0E8C">
        <w:rPr>
          <w:rFonts w:cs="Arial"/>
          <w:color w:val="000000"/>
        </w:rPr>
        <w:tab/>
        <w:t>combinación de la probabilidad de que ocurra el daño y la gravedad del daño</w:t>
      </w:r>
    </w:p>
    <w:p w14:paraId="7A2D70A6" w14:textId="77777777" w:rsidR="005F6D36" w:rsidRPr="002D0E8C" w:rsidRDefault="005F6D36" w:rsidP="005F6D36">
      <w:pPr>
        <w:ind w:left="2832" w:hanging="2832"/>
        <w:textAlignment w:val="top"/>
        <w:rPr>
          <w:rFonts w:cs="Arial"/>
          <w:color w:val="000000"/>
        </w:rPr>
      </w:pPr>
    </w:p>
    <w:p w14:paraId="3C478186" w14:textId="77777777" w:rsidR="005F6D36" w:rsidRPr="002D0E8C" w:rsidRDefault="005F6D36" w:rsidP="005F6D36">
      <w:pPr>
        <w:ind w:left="2832" w:hanging="2832"/>
        <w:textAlignment w:val="top"/>
        <w:rPr>
          <w:rFonts w:cs="Arial"/>
          <w:b/>
          <w:color w:val="000000"/>
        </w:rPr>
      </w:pPr>
      <w:r w:rsidRPr="002D0E8C">
        <w:rPr>
          <w:rFonts w:cs="Arial"/>
          <w:b/>
          <w:color w:val="000000"/>
        </w:rPr>
        <w:t xml:space="preserve">Riesgo residual </w:t>
      </w:r>
      <w:r w:rsidRPr="002D0E8C">
        <w:rPr>
          <w:rFonts w:cs="Arial"/>
          <w:color w:val="000000"/>
        </w:rPr>
        <w:tab/>
        <w:t>riesgo que permanece después de que se han implementado las medidas de protección</w:t>
      </w:r>
    </w:p>
    <w:p w14:paraId="1E40B6D7" w14:textId="77777777" w:rsidR="005F6D36" w:rsidRPr="002D0E8C" w:rsidRDefault="005F6D36" w:rsidP="005F6D36">
      <w:pPr>
        <w:ind w:left="2832" w:hanging="2832"/>
        <w:textAlignment w:val="top"/>
        <w:rPr>
          <w:rFonts w:cs="Arial"/>
          <w:b/>
          <w:color w:val="000000"/>
        </w:rPr>
      </w:pPr>
    </w:p>
    <w:p w14:paraId="33B322AF" w14:textId="77777777" w:rsidR="005F6D36" w:rsidRPr="002D0E8C" w:rsidRDefault="005F6D36" w:rsidP="005F6D36">
      <w:pPr>
        <w:textAlignment w:val="top"/>
        <w:rPr>
          <w:color w:val="000000"/>
        </w:rPr>
      </w:pPr>
      <w:r w:rsidRPr="002D0E8C">
        <w:rPr>
          <w:color w:val="000000"/>
        </w:rPr>
        <w:t xml:space="preserve">NOTA </w:t>
      </w:r>
      <w:r w:rsidRPr="002D0E8C">
        <w:rPr>
          <w:rFonts w:cs="Arial"/>
          <w:color w:val="000000"/>
        </w:rPr>
        <w:t xml:space="preserve">1 </w:t>
      </w:r>
      <w:r w:rsidRPr="002D0E8C">
        <w:rPr>
          <w:color w:val="000000"/>
        </w:rPr>
        <w:t xml:space="preserve">La </w:t>
      </w:r>
      <w:r w:rsidRPr="002D0E8C">
        <w:rPr>
          <w:rFonts w:cs="Arial"/>
          <w:color w:val="000000"/>
        </w:rPr>
        <w:t>p</w:t>
      </w:r>
      <w:r w:rsidRPr="002D0E8C">
        <w:rPr>
          <w:color w:val="000000"/>
        </w:rPr>
        <w:t xml:space="preserve">resente norma internacional </w:t>
      </w:r>
      <w:r w:rsidRPr="002D0E8C">
        <w:rPr>
          <w:rFonts w:cs="Arial"/>
          <w:color w:val="000000"/>
        </w:rPr>
        <w:t>d</w:t>
      </w:r>
      <w:r w:rsidRPr="002D0E8C">
        <w:rPr>
          <w:color w:val="000000"/>
        </w:rPr>
        <w:t>istingue:</w:t>
      </w:r>
    </w:p>
    <w:p w14:paraId="7A465F79" w14:textId="77777777" w:rsidR="005F6D36" w:rsidRPr="002D0E8C" w:rsidRDefault="005F6D36" w:rsidP="005F6D36">
      <w:pPr>
        <w:textAlignment w:val="top"/>
        <w:rPr>
          <w:color w:val="000000"/>
        </w:rPr>
      </w:pPr>
      <w:r w:rsidRPr="002D0E8C">
        <w:rPr>
          <w:color w:val="000000"/>
        </w:rPr>
        <w:t xml:space="preserve">el riesgo </w:t>
      </w:r>
      <w:r w:rsidRPr="002D0E8C">
        <w:rPr>
          <w:rFonts w:cs="Arial"/>
          <w:color w:val="000000"/>
        </w:rPr>
        <w:t>r</w:t>
      </w:r>
      <w:r w:rsidRPr="002D0E8C">
        <w:rPr>
          <w:color w:val="000000"/>
        </w:rPr>
        <w:t xml:space="preserve">esidual </w:t>
      </w:r>
      <w:r w:rsidRPr="002D0E8C">
        <w:rPr>
          <w:rFonts w:cs="Arial"/>
          <w:color w:val="000000"/>
        </w:rPr>
        <w:t>d</w:t>
      </w:r>
      <w:r w:rsidRPr="002D0E8C">
        <w:rPr>
          <w:color w:val="000000"/>
        </w:rPr>
        <w:t xml:space="preserve">espués de </w:t>
      </w:r>
      <w:r w:rsidRPr="002D0E8C">
        <w:rPr>
          <w:rFonts w:cs="Arial"/>
          <w:color w:val="000000"/>
        </w:rPr>
        <w:t xml:space="preserve">que </w:t>
      </w:r>
      <w:r w:rsidRPr="002D0E8C">
        <w:rPr>
          <w:color w:val="000000"/>
        </w:rPr>
        <w:t xml:space="preserve">el diseñador </w:t>
      </w:r>
      <w:r w:rsidRPr="002D0E8C">
        <w:rPr>
          <w:rFonts w:cs="Arial"/>
          <w:color w:val="000000"/>
        </w:rPr>
        <w:t xml:space="preserve">ha </w:t>
      </w:r>
      <w:r w:rsidRPr="002D0E8C">
        <w:rPr>
          <w:color w:val="000000"/>
        </w:rPr>
        <w:t xml:space="preserve">implementado </w:t>
      </w:r>
      <w:r w:rsidRPr="002D0E8C">
        <w:rPr>
          <w:rFonts w:cs="Arial"/>
          <w:color w:val="000000"/>
        </w:rPr>
        <w:t xml:space="preserve">las </w:t>
      </w:r>
      <w:r w:rsidRPr="002D0E8C">
        <w:rPr>
          <w:color w:val="000000"/>
        </w:rPr>
        <w:t xml:space="preserve">medidas de </w:t>
      </w:r>
      <w:r w:rsidRPr="002D0E8C">
        <w:rPr>
          <w:rFonts w:cs="Arial"/>
          <w:color w:val="000000"/>
        </w:rPr>
        <w:t>p</w:t>
      </w:r>
      <w:r w:rsidRPr="002D0E8C">
        <w:rPr>
          <w:color w:val="000000"/>
        </w:rPr>
        <w:t>rotecci</w:t>
      </w:r>
      <w:r w:rsidRPr="002D0E8C">
        <w:rPr>
          <w:rFonts w:cs="Arial"/>
          <w:color w:val="000000"/>
        </w:rPr>
        <w:t>ó</w:t>
      </w:r>
      <w:r w:rsidRPr="002D0E8C">
        <w:rPr>
          <w:color w:val="000000"/>
        </w:rPr>
        <w:t>n</w:t>
      </w:r>
      <w:r w:rsidRPr="002D0E8C">
        <w:rPr>
          <w:rFonts w:cs="Arial"/>
          <w:color w:val="000000"/>
        </w:rPr>
        <w:t/>
      </w:r>
      <w:r w:rsidRPr="002D0E8C">
        <w:rPr>
          <w:color w:val="000000"/>
        </w:rPr>
        <w:t/>
      </w:r>
    </w:p>
    <w:p w14:paraId="78C9A53B" w14:textId="77777777" w:rsidR="005F6D36" w:rsidRPr="002D0E8C" w:rsidRDefault="005F6D36" w:rsidP="005F6D36">
      <w:pPr>
        <w:textAlignment w:val="top"/>
        <w:rPr>
          <w:color w:val="000000"/>
        </w:rPr>
      </w:pPr>
      <w:r w:rsidRPr="002D0E8C">
        <w:rPr>
          <w:color w:val="000000"/>
        </w:rPr>
        <w:t xml:space="preserve">el riesgo </w:t>
      </w:r>
      <w:r w:rsidRPr="002D0E8C">
        <w:rPr>
          <w:rFonts w:cs="Arial"/>
          <w:color w:val="000000"/>
        </w:rPr>
        <w:t>r</w:t>
      </w:r>
      <w:r w:rsidRPr="002D0E8C">
        <w:rPr>
          <w:color w:val="000000"/>
        </w:rPr>
        <w:t xml:space="preserve">esidual </w:t>
      </w:r>
      <w:r w:rsidRPr="002D0E8C">
        <w:rPr>
          <w:rFonts w:cs="Arial"/>
          <w:color w:val="000000"/>
        </w:rPr>
        <w:t xml:space="preserve">que </w:t>
      </w:r>
      <w:r w:rsidRPr="002D0E8C">
        <w:rPr>
          <w:color w:val="000000"/>
        </w:rPr>
        <w:t xml:space="preserve">permanece después </w:t>
      </w:r>
      <w:r w:rsidRPr="002D0E8C">
        <w:rPr>
          <w:rFonts w:cs="Arial"/>
          <w:color w:val="000000"/>
        </w:rPr>
        <w:t xml:space="preserve">de </w:t>
      </w:r>
      <w:r w:rsidRPr="002D0E8C">
        <w:rPr>
          <w:color w:val="000000"/>
        </w:rPr>
        <w:t xml:space="preserve">que se han </w:t>
      </w:r>
      <w:r w:rsidRPr="002D0E8C">
        <w:rPr>
          <w:rFonts w:cs="Arial"/>
          <w:color w:val="000000"/>
        </w:rPr>
        <w:t>i</w:t>
      </w:r>
      <w:r w:rsidRPr="002D0E8C">
        <w:rPr>
          <w:color w:val="000000"/>
        </w:rPr>
        <w:t xml:space="preserve">mplementado todas </w:t>
      </w:r>
      <w:r w:rsidRPr="002D0E8C">
        <w:rPr>
          <w:rFonts w:cs="Arial"/>
          <w:color w:val="000000"/>
        </w:rPr>
        <w:t xml:space="preserve">las </w:t>
      </w:r>
      <w:r w:rsidRPr="002D0E8C">
        <w:rPr>
          <w:color w:val="000000"/>
        </w:rPr>
        <w:t xml:space="preserve">medidas </w:t>
      </w:r>
      <w:r w:rsidRPr="002D0E8C">
        <w:rPr>
          <w:rFonts w:cs="Arial"/>
          <w:color w:val="000000"/>
        </w:rPr>
        <w:t>c</w:t>
      </w:r>
      <w:r w:rsidRPr="002D0E8C">
        <w:rPr>
          <w:color w:val="000000"/>
        </w:rPr>
        <w:t>autelares.</w:t>
      </w:r>
    </w:p>
    <w:p w14:paraId="6AD4C76F" w14:textId="77777777" w:rsidR="005F6D36" w:rsidRPr="002D0E8C" w:rsidRDefault="005F6D36" w:rsidP="005F6D36">
      <w:pPr>
        <w:textAlignment w:val="top"/>
        <w:rPr>
          <w:rFonts w:cs="Arial"/>
          <w:color w:val="000000"/>
        </w:rPr>
      </w:pPr>
      <w:r w:rsidRPr="002D0E8C">
        <w:rPr>
          <w:color w:val="000000"/>
        </w:rPr>
        <w:t xml:space="preserve">NOTA </w:t>
      </w:r>
      <w:r w:rsidRPr="002D0E8C">
        <w:rPr>
          <w:rFonts w:cs="Arial"/>
          <w:color w:val="000000"/>
        </w:rPr>
        <w:t xml:space="preserve">2 </w:t>
      </w:r>
      <w:r w:rsidRPr="002D0E8C">
        <w:rPr>
          <w:color w:val="000000"/>
        </w:rPr>
        <w:t xml:space="preserve">Véase </w:t>
      </w:r>
      <w:r w:rsidRPr="002D0E8C">
        <w:rPr>
          <w:rFonts w:cs="Arial"/>
          <w:color w:val="000000"/>
        </w:rPr>
        <w:t>t</w:t>
      </w:r>
      <w:r w:rsidRPr="002D0E8C">
        <w:rPr>
          <w:color w:val="000000"/>
        </w:rPr>
        <w:t xml:space="preserve">ambién la figura </w:t>
      </w:r>
      <w:r w:rsidRPr="002D0E8C">
        <w:rPr>
          <w:rFonts w:cs="Arial"/>
          <w:color w:val="000000"/>
        </w:rPr>
        <w:t xml:space="preserve">que </w:t>
      </w:r>
      <w:r w:rsidRPr="002D0E8C">
        <w:rPr>
          <w:color w:val="000000"/>
        </w:rPr>
        <w:t>se muestra a continuación.</w:t>
      </w:r>
    </w:p>
    <w:p w14:paraId="7FF3E907" w14:textId="77777777" w:rsidR="005F6D36" w:rsidRPr="002D0E8C" w:rsidRDefault="005F6D36" w:rsidP="005F6D36">
      <w:pPr>
        <w:ind w:left="2832" w:hanging="2832"/>
        <w:textAlignment w:val="top"/>
        <w:rPr>
          <w:rFonts w:cs="Arial"/>
          <w:color w:val="000000"/>
        </w:rPr>
      </w:pPr>
    </w:p>
    <w:p w14:paraId="4B3FAD8D" w14:textId="77777777" w:rsidR="005F6D36" w:rsidRPr="002D0E8C" w:rsidRDefault="005F6D36" w:rsidP="005F6D36">
      <w:pPr>
        <w:textAlignment w:val="top"/>
        <w:rPr>
          <w:rFonts w:cs="Arial"/>
          <w:b/>
          <w:color w:val="000000"/>
        </w:rPr>
      </w:pPr>
      <w:r w:rsidRPr="002D0E8C">
        <w:rPr>
          <w:rFonts w:cs="Arial"/>
          <w:color w:val="000000"/>
        </w:rPr>
        <w:br w:type="page"/>
      </w:r>
      <w:r w:rsidR="00047926">
        <w:rPr>
          <w:noProof/>
        </w:rPr>
        <w:lastRenderedPageBreak/>
        <w:pict w14:anchorId="5D8452AD">
          <v:shape id="Casella di testo 101" o:spid="_x0000_s16409" type="#_x0000_t202" style="position:absolute;left:0;text-align:left;margin-left:97.75pt;margin-top:206.3pt;width:241.4pt;height:92.95pt;z-index:251282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">
            <v:textbox style="mso-next-textbox:#Casella di testo 101" inset=".5mm,.3mm,.5mm,.3mm">
              <w:txbxContent>
                <w:p w14:paraId="33910485" w14:textId="77777777" w:rsidR="00650C76" w:rsidRPr="00DA1D5D" w:rsidRDefault="00650C76" w:rsidP="005F6D36">
                  <w:pPr>
                    <w:jc w:val="center"/>
                  </w:pPr>
                  <w:r w:rsidRPr="00DA1D5D">
                    <w:t>PASO 3</w:t>
                  </w:r>
                </w:p>
                <w:p w14:paraId="5D673662" w14:textId="77777777" w:rsidR="00650C76" w:rsidRPr="00DA1D5D" w:rsidRDefault="00650C76" w:rsidP="005F6D36">
                  <w:pPr>
                    <w:jc w:val="center"/>
                    <w:rPr>
                      <w:vertAlign w:val="superscript"/>
                    </w:rPr>
                  </w:pPr>
                  <w:r w:rsidRPr="00DA1D5D">
                    <w:t xml:space="preserve">Información para el uso </w:t>
                  </w:r>
                  <w:r w:rsidRPr="00DB4A7D">
                    <w:rPr>
                      <w:b/>
                      <w:vertAlign w:val="superscript"/>
                    </w:rPr>
                    <w:t>a</w:t>
                  </w:r>
                </w:p>
                <w:p w14:paraId="5B9E4629" w14:textId="77777777" w:rsidR="00650C76" w:rsidRDefault="00650C76" w:rsidP="00F145AF">
                  <w:pPr>
                    <w:numPr>
                      <w:ilvl w:val="0"/>
                      <w:numId w:val="45"/>
                    </w:numPr>
                    <w:jc w:val="left"/>
                  </w:pPr>
                  <w:r w:rsidRPr="00DA1D5D">
                    <w:t>en la máquina:</w:t>
                  </w:r>
                </w:p>
                <w:p w14:paraId="61F676B3" w14:textId="77777777" w:rsidR="00650C76" w:rsidRDefault="00650C76" w:rsidP="005F6D36">
                  <w:pPr>
                    <w:ind w:left="855"/>
                    <w:jc w:val="left"/>
                  </w:pPr>
                  <w:r>
                    <w:t xml:space="preserve">- </w:t>
                  </w:r>
                  <w:r w:rsidRPr="00DA1D5D">
                    <w:t>señales de advertencia</w:t>
                  </w:r>
                </w:p>
                <w:p w14:paraId="473488C5" w14:textId="77777777" w:rsidR="00650C76" w:rsidRPr="00DA1D5D" w:rsidRDefault="00650C76" w:rsidP="005F6D36">
                  <w:pPr>
                    <w:ind w:left="855"/>
                    <w:jc w:val="left"/>
                  </w:pPr>
                  <w:r>
                    <w:t xml:space="preserve">- </w:t>
                  </w:r>
                  <w:r w:rsidRPr="00DA1D5D">
                    <w:t>dispositivos de advertencia</w:t>
                  </w:r>
                </w:p>
                <w:p w14:paraId="456FBBF1" w14:textId="77777777" w:rsidR="00650C76" w:rsidRPr="00DA1D5D" w:rsidRDefault="00650C76" w:rsidP="00F145AF">
                  <w:pPr>
                    <w:numPr>
                      <w:ilvl w:val="0"/>
                      <w:numId w:val="45"/>
                    </w:numPr>
                    <w:jc w:val="left"/>
                  </w:pPr>
                  <w:r w:rsidRPr="00DA1D5D">
                    <w:t xml:space="preserve">en el manual de </w:t>
                  </w:r>
                  <w:r>
                    <w:t>uso y manten</w:t>
                  </w:r>
                  <w:r w:rsidRPr="00DA1D5D">
                    <w:t>imiento</w:t>
                  </w:r>
                </w:p>
                <w:p w14:paraId="6A89E63D" w14:textId="77777777" w:rsidR="00650C76" w:rsidRPr="00DA1D5D" w:rsidRDefault="00650C76" w:rsidP="005F6D36"/>
              </w:txbxContent>
            </v:textbox>
          </v:shape>
        </w:pict>
      </w:r>
      <w:r w:rsidR="00047926">
        <w:rPr>
          <w:noProof/>
        </w:rPr>
        <w:pict w14:anchorId="3864AAD6">
          <v:shape id="Casella di testo 85" o:spid="_x0000_s16407" type="#_x0000_t202" style="position:absolute;left:0;text-align:left;margin-left:105.45pt;margin-top:98.55pt;width:225pt;height:45pt;z-index:251280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">
            <v:textbox style="mso-next-textbox:#Casella di testo 85" inset=".5mm,.3mm,.5mm,.3mm">
              <w:txbxContent>
                <w:p w14:paraId="4741719C" w14:textId="77777777" w:rsidR="00650C76" w:rsidRPr="00DA1D5D" w:rsidRDefault="00650C76" w:rsidP="005F6D36">
                  <w:pPr>
                    <w:jc w:val="center"/>
                  </w:pPr>
                  <w:r w:rsidRPr="00DA1D5D">
                    <w:t>PASO 1</w:t>
                  </w:r>
                </w:p>
                <w:p w14:paraId="34B03B26" w14:textId="77777777" w:rsidR="00650C76" w:rsidRPr="00DA1D5D" w:rsidRDefault="00650C76" w:rsidP="005F6D36">
                  <w:pPr>
                    <w:jc w:val="center"/>
                  </w:pPr>
                  <w:r w:rsidRPr="00DA1D5D">
                    <w:t>Diseño de medidas de seguridad intrínsecamente seguras</w:t>
                  </w:r>
                </w:p>
              </w:txbxContent>
            </v:textbox>
          </v:shape>
        </w:pict>
      </w:r>
      <w:r w:rsidR="00047926">
        <w:rPr>
          <w:noProof/>
        </w:rPr>
        <w:pict w14:anchorId="08FAB47A">
          <v:shape id="Casella di testo 71" o:spid="_x0000_s16408" type="#_x0000_t202" style="position:absolute;left:0;text-align:left;margin-left:105.45pt;margin-top:152.55pt;width:225pt;height:45.1pt;z-index:251281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">
            <v:textbox style="mso-next-textbox:#Casella di testo 71" inset=".5mm,.3mm,.5mm,.3mm">
              <w:txbxContent>
                <w:p w14:paraId="2F6329C5" w14:textId="77777777" w:rsidR="00650C76" w:rsidRPr="00DA1D5D" w:rsidRDefault="00650C76" w:rsidP="005F6D36">
                  <w:pPr>
                    <w:jc w:val="center"/>
                  </w:pPr>
                  <w:r w:rsidRPr="00DA1D5D">
                    <w:t>PASO 2</w:t>
                  </w:r>
                </w:p>
                <w:p w14:paraId="0A4647B5" w14:textId="77777777" w:rsidR="00650C76" w:rsidRPr="00DA1D5D" w:rsidRDefault="00650C76" w:rsidP="005F6D36">
                  <w:pPr>
                    <w:jc w:val="center"/>
                  </w:pPr>
                  <w:r w:rsidRPr="00DA1D5D">
                    <w:t>Medidas de protección complementarias</w:t>
                  </w:r>
                </w:p>
              </w:txbxContent>
            </v:textbox>
          </v:shape>
        </w:pict>
      </w:r>
      <w:r w:rsidR="00047926">
        <w:rPr>
          <w:noProof/>
        </w:rPr>
        <w:pict w14:anchorId="14EA72E8">
          <v:shape id="Casella di testo 99" o:spid="_x0000_s16436" type="#_x0000_t202" style="position:absolute;left:0;text-align:left;margin-left:-21pt;margin-top:587.05pt;width:525.45pt;height:122.6pt;z-index:251308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" stroked="f">
            <v:textbox style="mso-next-textbox:#Casella di testo 99" inset=".5mm,.3mm,.5mm,.3mm">
              <w:txbxContent>
                <w:p w14:paraId="4D333DB8" w14:textId="77777777" w:rsidR="00650C76" w:rsidRPr="00DB4A7D" w:rsidRDefault="00650C76" w:rsidP="005F6D36">
                  <w:pPr>
                    <w:rPr>
                      <w:color w:val="000000"/>
                      <w:sz w:val="20"/>
                    </w:rPr>
                  </w:pPr>
                  <w:r w:rsidRPr="00DB4A7D">
                    <w:rPr>
                      <w:b/>
                      <w:color w:val="000000"/>
                    </w:rPr>
                    <w:t xml:space="preserve">a </w:t>
                  </w:r>
                  <w:r w:rsidRPr="00DB4A7D">
                    <w:rPr>
                      <w:color w:val="000000"/>
                      <w:sz w:val="20"/>
                    </w:rPr>
                    <w:t xml:space="preserve">Proporcionar </w:t>
                  </w:r>
                  <w:r w:rsidRPr="00DB4A7D">
                    <w:rPr>
                      <w:rFonts w:cs="Arial"/>
                      <w:sz w:val="20"/>
                    </w:rPr>
                    <w:t>i</w:t>
                  </w:r>
                  <w:r w:rsidRPr="00DB4A7D">
                    <w:rPr>
                      <w:color w:val="000000"/>
                      <w:sz w:val="20"/>
                    </w:rPr>
                    <w:t xml:space="preserve">nformación correcta </w:t>
                  </w:r>
                  <w:r w:rsidRPr="00DB4A7D">
                    <w:rPr>
                      <w:rFonts w:cs="Arial"/>
                      <w:sz w:val="20"/>
                    </w:rPr>
                    <w:t xml:space="preserve">para </w:t>
                  </w:r>
                  <w:r w:rsidRPr="00DB4A7D">
                    <w:rPr>
                      <w:color w:val="000000"/>
                      <w:sz w:val="20"/>
                    </w:rPr>
                    <w:t xml:space="preserve">el uso es </w:t>
                  </w:r>
                  <w:r w:rsidRPr="00DB4A7D">
                    <w:rPr>
                      <w:rFonts w:cs="Arial"/>
                      <w:sz w:val="20"/>
                    </w:rPr>
                    <w:t xml:space="preserve">parte </w:t>
                  </w:r>
                  <w:r w:rsidRPr="00DB4A7D">
                    <w:rPr>
                      <w:color w:val="000000"/>
                      <w:sz w:val="20"/>
                    </w:rPr>
                    <w:t xml:space="preserve">de la </w:t>
                  </w:r>
                  <w:r w:rsidRPr="00DB4A7D">
                    <w:rPr>
                      <w:rFonts w:cs="Arial"/>
                      <w:sz w:val="20"/>
                    </w:rPr>
                    <w:t>c</w:t>
                  </w:r>
                  <w:r w:rsidRPr="00DB4A7D">
                    <w:rPr>
                      <w:color w:val="000000"/>
                      <w:sz w:val="20"/>
                    </w:rPr>
                    <w:t>o</w:t>
                  </w:r>
                  <w:r w:rsidRPr="00DB4A7D">
                    <w:rPr>
                      <w:rFonts w:cs="Arial"/>
                      <w:sz w:val="20"/>
                    </w:rPr>
                    <w:t>n</w:t>
                  </w:r>
                  <w:r w:rsidRPr="00DB4A7D">
                    <w:rPr>
                      <w:color w:val="000000"/>
                      <w:sz w:val="20"/>
                    </w:rPr>
                    <w:t xml:space="preserve">tribución del proyecto </w:t>
                  </w:r>
                  <w:r w:rsidRPr="00DB4A7D">
                    <w:rPr>
                      <w:rFonts w:cs="Arial"/>
                      <w:sz w:val="20"/>
                    </w:rPr>
                    <w:t xml:space="preserve">de </w:t>
                  </w:r>
                  <w:r w:rsidRPr="00DB4A7D">
                    <w:rPr>
                      <w:color w:val="000000"/>
                      <w:sz w:val="20"/>
                    </w:rPr>
                    <w:t>red</w:t>
                  </w:r>
                  <w:r w:rsidRPr="00DB4A7D">
                    <w:rPr>
                      <w:rFonts w:cs="Arial"/>
                      <w:sz w:val="20"/>
                    </w:rPr>
                    <w:t>u</w:t>
                  </w:r>
                  <w:r w:rsidRPr="00DB4A7D">
                    <w:rPr>
                      <w:color w:val="000000"/>
                      <w:sz w:val="20"/>
                    </w:rPr>
                    <w:t xml:space="preserve">cción de </w:t>
                  </w:r>
                  <w:r w:rsidRPr="00DB4A7D">
                    <w:rPr>
                      <w:rFonts w:cs="Arial"/>
                      <w:sz w:val="20"/>
                    </w:rPr>
                    <w:t>r</w:t>
                  </w:r>
                  <w:r w:rsidRPr="00DB4A7D">
                    <w:rPr>
                      <w:color w:val="000000"/>
                      <w:sz w:val="20"/>
                    </w:rPr>
                    <w:t>ie</w:t>
                  </w:r>
                  <w:r w:rsidRPr="00DB4A7D">
                    <w:rPr>
                      <w:rFonts w:cs="Arial"/>
                      <w:sz w:val="20"/>
                    </w:rPr>
                    <w:t xml:space="preserve">sgos, </w:t>
                  </w:r>
                  <w:r w:rsidRPr="00DB4A7D">
                    <w:rPr>
                      <w:color w:val="000000"/>
                      <w:sz w:val="20"/>
                    </w:rPr>
                    <w:t xml:space="preserve">pero las medidas </w:t>
                  </w:r>
                  <w:r w:rsidRPr="00DB4A7D">
                    <w:rPr>
                      <w:rFonts w:cs="Arial"/>
                      <w:sz w:val="20"/>
                    </w:rPr>
                    <w:t xml:space="preserve">de </w:t>
                  </w:r>
                  <w:r w:rsidRPr="00DB4A7D">
                    <w:rPr>
                      <w:color w:val="000000"/>
                      <w:sz w:val="20"/>
                    </w:rPr>
                    <w:t xml:space="preserve">protección </w:t>
                  </w:r>
                  <w:r w:rsidRPr="00DB4A7D">
                    <w:rPr>
                      <w:rFonts w:cs="Arial"/>
                      <w:sz w:val="20"/>
                    </w:rPr>
                    <w:t>af</w:t>
                  </w:r>
                  <w:r w:rsidRPr="00DB4A7D">
                    <w:rPr>
                      <w:color w:val="000000"/>
                      <w:sz w:val="20"/>
                    </w:rPr>
                    <w:t>ec</w:t>
                  </w:r>
                  <w:r w:rsidRPr="00DB4A7D">
                    <w:rPr>
                      <w:rFonts w:cs="Arial"/>
                      <w:sz w:val="20"/>
                    </w:rPr>
                    <w:t xml:space="preserve">tadas </w:t>
                  </w:r>
                  <w:r w:rsidRPr="00DB4A7D">
                    <w:rPr>
                      <w:color w:val="000000"/>
                      <w:sz w:val="20"/>
                    </w:rPr>
                    <w:t xml:space="preserve">solo son </w:t>
                  </w:r>
                  <w:r w:rsidRPr="00DB4A7D">
                    <w:rPr>
                      <w:rFonts w:cs="Arial"/>
                      <w:sz w:val="20"/>
                    </w:rPr>
                    <w:t>e</w:t>
                  </w:r>
                  <w:r w:rsidRPr="00DB4A7D">
                    <w:rPr>
                      <w:color w:val="000000"/>
                      <w:sz w:val="20"/>
                    </w:rPr>
                    <w:t xml:space="preserve">fectivas cuando son </w:t>
                  </w:r>
                  <w:r w:rsidRPr="00DB4A7D">
                    <w:rPr>
                      <w:rFonts w:cs="Arial"/>
                      <w:sz w:val="20"/>
                    </w:rPr>
                    <w:t>i</w:t>
                  </w:r>
                  <w:r w:rsidRPr="00DB4A7D">
                    <w:rPr>
                      <w:color w:val="000000"/>
                      <w:sz w:val="20"/>
                    </w:rPr>
                    <w:t>mple</w:t>
                  </w:r>
                  <w:r w:rsidRPr="00DB4A7D">
                    <w:rPr>
                      <w:rFonts w:cs="Arial"/>
                      <w:sz w:val="20"/>
                    </w:rPr>
                    <w:t>m</w:t>
                  </w:r>
                  <w:r w:rsidRPr="00DB4A7D">
                    <w:rPr>
                      <w:color w:val="000000"/>
                      <w:sz w:val="20"/>
                    </w:rPr>
                    <w:t xml:space="preserve">entadas por el </w:t>
                  </w:r>
                  <w:r w:rsidRPr="00DB4A7D">
                    <w:rPr>
                      <w:rFonts w:cs="Arial"/>
                      <w:sz w:val="20"/>
                    </w:rPr>
                    <w:t>u</w:t>
                  </w:r>
                  <w:r w:rsidRPr="00DB4A7D">
                    <w:rPr>
                      <w:color w:val="000000"/>
                      <w:sz w:val="20"/>
                    </w:rPr>
                    <w:t>suario</w:t>
                  </w:r>
                  <w:r w:rsidRPr="00DB4A7D">
                    <w:rPr>
                      <w:rFonts w:cs="Arial"/>
                      <w:sz w:val="20"/>
                    </w:rPr>
                    <w:t>.</w:t>
                  </w:r>
                  <w:r w:rsidRPr="00DB4A7D">
                    <w:rPr>
                      <w:color w:val="000000"/>
                      <w:sz w:val="20"/>
                    </w:rPr>
                    <w:t/>
                  </w:r>
                  <w:r w:rsidRPr="00DB4A7D">
                    <w:rPr>
                      <w:rFonts w:cs="Arial"/>
                      <w:sz w:val="20"/>
                    </w:rPr>
                    <w:t/>
                  </w:r>
                  <w:r w:rsidRPr="00DB4A7D">
                    <w:rPr>
                      <w:color w:val="000000"/>
                      <w:sz w:val="20"/>
                    </w:rPr>
                    <w:t/>
                  </w:r>
                </w:p>
                <w:p w14:paraId="41D39A8E" w14:textId="77777777" w:rsidR="00650C76" w:rsidRPr="00DB4A7D" w:rsidRDefault="00650C76" w:rsidP="005F6D36">
                  <w:pPr>
                    <w:rPr>
                      <w:color w:val="000000"/>
                      <w:sz w:val="20"/>
                    </w:rPr>
                  </w:pPr>
                  <w:r w:rsidRPr="00DB4A7D">
                    <w:rPr>
                      <w:b/>
                      <w:color w:val="000000"/>
                    </w:rPr>
                    <w:t xml:space="preserve">b </w:t>
                  </w:r>
                  <w:r w:rsidRPr="00DB4A7D">
                    <w:rPr>
                      <w:rFonts w:cs="Arial"/>
                      <w:sz w:val="20"/>
                    </w:rPr>
                    <w:t xml:space="preserve">La </w:t>
                  </w:r>
                  <w:r w:rsidRPr="00DB4A7D">
                    <w:rPr>
                      <w:rFonts w:cs="Arial"/>
                      <w:color w:val="000000"/>
                      <w:sz w:val="20"/>
                    </w:rPr>
                    <w:t xml:space="preserve">información del usuario es la recibida </w:t>
                  </w:r>
                  <w:r w:rsidRPr="00DB4A7D">
                    <w:rPr>
                      <w:color w:val="000000"/>
                      <w:sz w:val="20"/>
                    </w:rPr>
                    <w:t xml:space="preserve">del </w:t>
                  </w:r>
                  <w:r w:rsidRPr="00DB4A7D">
                    <w:rPr>
                      <w:rFonts w:cs="Arial"/>
                      <w:sz w:val="20"/>
                    </w:rPr>
                    <w:t>d</w:t>
                  </w:r>
                  <w:r w:rsidRPr="00DB4A7D">
                    <w:rPr>
                      <w:color w:val="000000"/>
                      <w:sz w:val="20"/>
                    </w:rPr>
                    <w:t>is</w:t>
                  </w:r>
                  <w:r w:rsidRPr="00DB4A7D">
                    <w:rPr>
                      <w:rFonts w:cs="Arial"/>
                      <w:sz w:val="20"/>
                    </w:rPr>
                    <w:t>e</w:t>
                  </w:r>
                  <w:r w:rsidRPr="00DB4A7D">
                    <w:rPr>
                      <w:color w:val="000000"/>
                      <w:sz w:val="20"/>
                    </w:rPr>
                    <w:t xml:space="preserve">ñador y de </w:t>
                  </w:r>
                  <w:r w:rsidRPr="00DB4A7D">
                    <w:rPr>
                      <w:rFonts w:cs="Arial"/>
                      <w:sz w:val="20"/>
                    </w:rPr>
                    <w:t xml:space="preserve">otros </w:t>
                  </w:r>
                  <w:r w:rsidRPr="00DB4A7D">
                    <w:rPr>
                      <w:color w:val="000000"/>
                      <w:sz w:val="20"/>
                    </w:rPr>
                    <w:t xml:space="preserve">usuarios, con respecto </w:t>
                  </w:r>
                  <w:r w:rsidRPr="00DB4A7D">
                    <w:rPr>
                      <w:rFonts w:cs="Arial"/>
                      <w:sz w:val="20"/>
                    </w:rPr>
                    <w:t xml:space="preserve">al </w:t>
                  </w:r>
                  <w:r w:rsidRPr="00DB4A7D">
                    <w:rPr>
                      <w:color w:val="000000"/>
                      <w:sz w:val="20"/>
                    </w:rPr>
                    <w:t xml:space="preserve">uso previsto de </w:t>
                  </w:r>
                  <w:r w:rsidRPr="00DB4A7D">
                    <w:rPr>
                      <w:rFonts w:cs="Arial"/>
                      <w:sz w:val="20"/>
                    </w:rPr>
                    <w:t xml:space="preserve">la </w:t>
                  </w:r>
                  <w:r w:rsidRPr="00DB4A7D">
                    <w:rPr>
                      <w:color w:val="000000"/>
                      <w:sz w:val="20"/>
                    </w:rPr>
                    <w:t xml:space="preserve">máquina en general, o de un </w:t>
                  </w:r>
                  <w:r w:rsidRPr="00DB4A7D">
                    <w:rPr>
                      <w:rFonts w:cs="Arial"/>
                      <w:sz w:val="20"/>
                    </w:rPr>
                    <w:t>u</w:t>
                  </w:r>
                  <w:r w:rsidRPr="00DB4A7D">
                    <w:rPr>
                      <w:color w:val="000000"/>
                      <w:sz w:val="20"/>
                    </w:rPr>
                    <w:t xml:space="preserve">suario </w:t>
                  </w:r>
                  <w:r w:rsidRPr="00DB4A7D">
                    <w:rPr>
                      <w:rFonts w:cs="Arial"/>
                      <w:sz w:val="20"/>
                    </w:rPr>
                    <w:t>e</w:t>
                  </w:r>
                  <w:r w:rsidRPr="00DB4A7D">
                    <w:rPr>
                      <w:color w:val="000000"/>
                      <w:sz w:val="20"/>
                    </w:rPr>
                    <w:t>specífico</w:t>
                  </w:r>
                  <w:r w:rsidRPr="00DB4A7D">
                    <w:rPr>
                      <w:rFonts w:cs="Arial"/>
                      <w:sz w:val="20"/>
                    </w:rPr>
                    <w:t>.</w:t>
                  </w:r>
                  <w:r w:rsidRPr="00DB4A7D">
                    <w:rPr>
                      <w:color w:val="000000"/>
                      <w:sz w:val="20"/>
                    </w:rPr>
                    <w:t/>
                  </w:r>
                  <w:r w:rsidRPr="00DB4A7D">
                    <w:rPr>
                      <w:rFonts w:cs="Arial"/>
                      <w:sz w:val="20"/>
                    </w:rPr>
                    <w:t/>
                  </w:r>
                  <w:r w:rsidRPr="00DB4A7D">
                    <w:rPr>
                      <w:color w:val="000000"/>
                      <w:sz w:val="20"/>
                    </w:rPr>
                    <w:t/>
                  </w:r>
                </w:p>
                <w:p w14:paraId="6DDD03D6" w14:textId="77777777" w:rsidR="00650C76" w:rsidRPr="00DB4A7D" w:rsidRDefault="00650C76" w:rsidP="005F6D36">
                  <w:pPr>
                    <w:rPr>
                      <w:color w:val="000000"/>
                      <w:sz w:val="20"/>
                    </w:rPr>
                  </w:pPr>
                  <w:r w:rsidRPr="00DB4A7D">
                    <w:rPr>
                      <w:b/>
                      <w:color w:val="000000"/>
                    </w:rPr>
                    <w:t xml:space="preserve">c </w:t>
                  </w:r>
                  <w:r w:rsidRPr="00DB4A7D">
                    <w:rPr>
                      <w:rFonts w:cs="Arial"/>
                      <w:sz w:val="20"/>
                    </w:rPr>
                    <w:t xml:space="preserve">No </w:t>
                  </w:r>
                  <w:r w:rsidRPr="00DB4A7D">
                    <w:rPr>
                      <w:color w:val="000000"/>
                      <w:sz w:val="20"/>
                    </w:rPr>
                    <w:t xml:space="preserve">existe una jerarquía entre </w:t>
                  </w:r>
                  <w:r w:rsidRPr="00DB4A7D">
                    <w:rPr>
                      <w:rFonts w:cs="Arial"/>
                      <w:sz w:val="20"/>
                    </w:rPr>
                    <w:t xml:space="preserve">las </w:t>
                  </w:r>
                  <w:r w:rsidRPr="00DB4A7D">
                    <w:rPr>
                      <w:color w:val="000000"/>
                      <w:sz w:val="20"/>
                    </w:rPr>
                    <w:t xml:space="preserve">diversas </w:t>
                  </w:r>
                  <w:r w:rsidRPr="00DB4A7D">
                    <w:rPr>
                      <w:rFonts w:cs="Arial"/>
                      <w:sz w:val="20"/>
                    </w:rPr>
                    <w:t>m</w:t>
                  </w:r>
                  <w:r w:rsidRPr="00DB4A7D">
                    <w:rPr>
                      <w:color w:val="000000"/>
                      <w:sz w:val="20"/>
                    </w:rPr>
                    <w:t xml:space="preserve">edidas de </w:t>
                  </w:r>
                  <w:r w:rsidRPr="00DB4A7D">
                    <w:rPr>
                      <w:rFonts w:cs="Arial"/>
                      <w:sz w:val="20"/>
                    </w:rPr>
                    <w:t>p</w:t>
                  </w:r>
                  <w:r w:rsidRPr="00DB4A7D">
                    <w:rPr>
                      <w:color w:val="000000"/>
                      <w:sz w:val="20"/>
                    </w:rPr>
                    <w:t xml:space="preserve">rotección </w:t>
                  </w:r>
                  <w:r w:rsidRPr="00DB4A7D">
                    <w:rPr>
                      <w:rFonts w:cs="Arial"/>
                      <w:sz w:val="20"/>
                    </w:rPr>
                    <w:t>i</w:t>
                  </w:r>
                  <w:r w:rsidRPr="00DB4A7D">
                    <w:rPr>
                      <w:color w:val="000000"/>
                      <w:sz w:val="20"/>
                    </w:rPr>
                    <w:t>mplemen</w:t>
                  </w:r>
                  <w:r w:rsidRPr="00DB4A7D">
                    <w:rPr>
                      <w:rFonts w:cs="Arial"/>
                      <w:sz w:val="20"/>
                    </w:rPr>
                    <w:t xml:space="preserve">tadas </w:t>
                  </w:r>
                  <w:r w:rsidRPr="00DB4A7D">
                    <w:rPr>
                      <w:color w:val="000000"/>
                      <w:sz w:val="20"/>
                    </w:rPr>
                    <w:t xml:space="preserve">por el usuario. Estas </w:t>
                  </w:r>
                  <w:r w:rsidRPr="00DB4A7D">
                    <w:rPr>
                      <w:rFonts w:cs="Arial"/>
                      <w:sz w:val="20"/>
                    </w:rPr>
                    <w:t>m</w:t>
                  </w:r>
                  <w:r w:rsidRPr="00DB4A7D">
                    <w:rPr>
                      <w:color w:val="000000"/>
                      <w:sz w:val="20"/>
                    </w:rPr>
                    <w:t xml:space="preserve">edidas </w:t>
                  </w:r>
                  <w:r w:rsidRPr="00DB4A7D">
                    <w:rPr>
                      <w:rFonts w:cs="Arial"/>
                      <w:sz w:val="20"/>
                    </w:rPr>
                    <w:t xml:space="preserve">de </w:t>
                  </w:r>
                  <w:r w:rsidRPr="00DB4A7D">
                    <w:rPr>
                      <w:color w:val="000000"/>
                      <w:sz w:val="20"/>
                    </w:rPr>
                    <w:t xml:space="preserve">protección </w:t>
                  </w:r>
                  <w:r w:rsidRPr="00DB4A7D">
                    <w:rPr>
                      <w:rFonts w:cs="Arial"/>
                      <w:sz w:val="20"/>
                    </w:rPr>
                    <w:t xml:space="preserve">están </w:t>
                  </w:r>
                  <w:r w:rsidRPr="00DB4A7D">
                    <w:rPr>
                      <w:color w:val="000000"/>
                      <w:sz w:val="20"/>
                    </w:rPr>
                    <w:t xml:space="preserve">fuera del ámbito </w:t>
                  </w:r>
                  <w:r w:rsidRPr="00DB4A7D">
                    <w:rPr>
                      <w:rFonts w:cs="Arial"/>
                      <w:sz w:val="20"/>
                    </w:rPr>
                    <w:t xml:space="preserve">de </w:t>
                  </w:r>
                  <w:r w:rsidRPr="00DB4A7D">
                    <w:rPr>
                      <w:color w:val="000000"/>
                      <w:sz w:val="20"/>
                    </w:rPr>
                    <w:t xml:space="preserve">aplicación </w:t>
                  </w:r>
                  <w:r w:rsidRPr="00DB4A7D">
                    <w:rPr>
                      <w:rFonts w:cs="Arial"/>
                      <w:sz w:val="20"/>
                    </w:rPr>
                    <w:t xml:space="preserve">de </w:t>
                  </w:r>
                  <w:r w:rsidRPr="00DB4A7D">
                    <w:rPr>
                      <w:color w:val="000000"/>
                      <w:sz w:val="20"/>
                    </w:rPr>
                    <w:t xml:space="preserve">la </w:t>
                  </w:r>
                  <w:r w:rsidRPr="00DB4A7D">
                    <w:rPr>
                      <w:rFonts w:cs="Arial"/>
                      <w:sz w:val="20"/>
                    </w:rPr>
                    <w:t>p</w:t>
                  </w:r>
                  <w:r w:rsidRPr="00DB4A7D">
                    <w:rPr>
                      <w:color w:val="000000"/>
                      <w:sz w:val="20"/>
                    </w:rPr>
                    <w:t>resente norma.</w:t>
                  </w:r>
                </w:p>
                <w:p w14:paraId="52E9292B" w14:textId="77777777" w:rsidR="00650C76" w:rsidRPr="00DB4A7D" w:rsidRDefault="00650C76" w:rsidP="005F6D36">
                  <w:pPr>
                    <w:rPr>
                      <w:rFonts w:cs="Arial"/>
                      <w:sz w:val="20"/>
                    </w:rPr>
                  </w:pPr>
                  <w:r w:rsidRPr="00DB4A7D">
                    <w:rPr>
                      <w:b/>
                      <w:color w:val="000000"/>
                    </w:rPr>
                    <w:t xml:space="preserve">d </w:t>
                  </w:r>
                  <w:r w:rsidRPr="00DB4A7D">
                    <w:rPr>
                      <w:rFonts w:cs="Arial"/>
                      <w:sz w:val="20"/>
                    </w:rPr>
                    <w:t xml:space="preserve">Estas </w:t>
                  </w:r>
                  <w:r w:rsidRPr="00DB4A7D">
                    <w:rPr>
                      <w:color w:val="000000"/>
                      <w:sz w:val="20"/>
                    </w:rPr>
                    <w:t xml:space="preserve">son </w:t>
                  </w:r>
                  <w:r w:rsidRPr="00DB4A7D">
                    <w:rPr>
                      <w:rFonts w:cs="Arial"/>
                      <w:sz w:val="20"/>
                    </w:rPr>
                    <w:t>m</w:t>
                  </w:r>
                  <w:r w:rsidRPr="00DB4A7D">
                    <w:rPr>
                      <w:color w:val="000000"/>
                      <w:sz w:val="20"/>
                    </w:rPr>
                    <w:t xml:space="preserve">edidas </w:t>
                  </w:r>
                  <w:r w:rsidRPr="00DB4A7D">
                    <w:rPr>
                      <w:rFonts w:cs="Arial"/>
                      <w:sz w:val="20"/>
                    </w:rPr>
                    <w:t xml:space="preserve">de </w:t>
                  </w:r>
                  <w:r w:rsidRPr="00DB4A7D">
                    <w:rPr>
                      <w:color w:val="000000"/>
                      <w:sz w:val="20"/>
                    </w:rPr>
                    <w:t xml:space="preserve">protección </w:t>
                  </w:r>
                  <w:r w:rsidRPr="00DB4A7D">
                    <w:rPr>
                      <w:rFonts w:cs="Arial"/>
                      <w:sz w:val="20"/>
                    </w:rPr>
                    <w:t>n</w:t>
                  </w:r>
                  <w:r w:rsidRPr="00DB4A7D">
                    <w:rPr>
                      <w:color w:val="000000"/>
                      <w:sz w:val="20"/>
                    </w:rPr>
                    <w:t xml:space="preserve">ecesarias </w:t>
                  </w:r>
                  <w:r w:rsidRPr="00DB4A7D">
                    <w:rPr>
                      <w:rFonts w:cs="Arial"/>
                      <w:sz w:val="20"/>
                    </w:rPr>
                    <w:t>d</w:t>
                  </w:r>
                  <w:r w:rsidRPr="00DB4A7D">
                    <w:rPr>
                      <w:color w:val="000000"/>
                      <w:sz w:val="20"/>
                    </w:rPr>
                    <w:t xml:space="preserve">ebido a un </w:t>
                  </w:r>
                  <w:r w:rsidRPr="00DB4A7D">
                    <w:rPr>
                      <w:rFonts w:cs="Arial"/>
                      <w:sz w:val="20"/>
                    </w:rPr>
                    <w:t>p</w:t>
                  </w:r>
                  <w:r w:rsidRPr="00DB4A7D">
                    <w:rPr>
                      <w:color w:val="000000"/>
                      <w:sz w:val="20"/>
                    </w:rPr>
                    <w:t xml:space="preserve">roceso </w:t>
                  </w:r>
                  <w:r w:rsidRPr="00DB4A7D">
                    <w:rPr>
                      <w:rFonts w:cs="Arial"/>
                      <w:sz w:val="20"/>
                    </w:rPr>
                    <w:t>e</w:t>
                  </w:r>
                  <w:r w:rsidRPr="00DB4A7D">
                    <w:rPr>
                      <w:color w:val="000000"/>
                      <w:sz w:val="20"/>
                    </w:rPr>
                    <w:t>sp</w:t>
                  </w:r>
                  <w:r w:rsidRPr="00DB4A7D">
                    <w:rPr>
                      <w:rFonts w:cs="Arial"/>
                      <w:sz w:val="20"/>
                    </w:rPr>
                    <w:t>e</w:t>
                  </w:r>
                  <w:r w:rsidRPr="00DB4A7D">
                    <w:rPr>
                      <w:color w:val="000000"/>
                      <w:sz w:val="20"/>
                    </w:rPr>
                    <w:t xml:space="preserve">cífico o procesos no </w:t>
                  </w:r>
                  <w:r w:rsidRPr="00DB4A7D">
                    <w:rPr>
                      <w:rFonts w:cs="Arial"/>
                      <w:sz w:val="20"/>
                    </w:rPr>
                    <w:t>p</w:t>
                  </w:r>
                  <w:r w:rsidRPr="00DB4A7D">
                    <w:rPr>
                      <w:color w:val="000000"/>
                      <w:sz w:val="20"/>
                    </w:rPr>
                    <w:t>r</w:t>
                  </w:r>
                  <w:r w:rsidRPr="00DB4A7D">
                    <w:rPr>
                      <w:rFonts w:cs="Arial"/>
                      <w:sz w:val="20"/>
                    </w:rPr>
                    <w:t>e</w:t>
                  </w:r>
                  <w:r w:rsidRPr="00DB4A7D">
                    <w:rPr>
                      <w:color w:val="000000"/>
                      <w:sz w:val="20"/>
                    </w:rPr>
                    <w:t xml:space="preserve">vistos </w:t>
                  </w:r>
                  <w:r w:rsidRPr="00DB4A7D">
                    <w:rPr>
                      <w:rFonts w:cs="Arial"/>
                      <w:sz w:val="20"/>
                    </w:rPr>
                    <w:t xml:space="preserve">por </w:t>
                  </w:r>
                  <w:r w:rsidRPr="00DB4A7D">
                    <w:rPr>
                      <w:color w:val="000000"/>
                      <w:sz w:val="20"/>
                    </w:rPr>
                    <w:t xml:space="preserve">el uso previsto de </w:t>
                  </w:r>
                  <w:r w:rsidRPr="00DB4A7D">
                    <w:rPr>
                      <w:rFonts w:cs="Arial"/>
                      <w:sz w:val="20"/>
                    </w:rPr>
                    <w:t xml:space="preserve">la </w:t>
                  </w:r>
                  <w:r w:rsidRPr="00DB4A7D">
                    <w:rPr>
                      <w:color w:val="000000"/>
                      <w:sz w:val="20"/>
                    </w:rPr>
                    <w:t xml:space="preserve">máquina o debido </w:t>
                  </w:r>
                  <w:r w:rsidRPr="00DB4A7D">
                    <w:rPr>
                      <w:rFonts w:cs="Arial"/>
                      <w:sz w:val="20"/>
                    </w:rPr>
                    <w:t xml:space="preserve">a </w:t>
                  </w:r>
                  <w:r w:rsidRPr="00DB4A7D">
                    <w:rPr>
                      <w:color w:val="000000"/>
                      <w:sz w:val="20"/>
                    </w:rPr>
                    <w:t xml:space="preserve">las condiciones </w:t>
                  </w:r>
                  <w:r w:rsidRPr="00DB4A7D">
                    <w:rPr>
                      <w:rFonts w:cs="Arial"/>
                      <w:sz w:val="20"/>
                    </w:rPr>
                    <w:t>e</w:t>
                  </w:r>
                  <w:r w:rsidRPr="00DB4A7D">
                    <w:rPr>
                      <w:color w:val="000000"/>
                      <w:sz w:val="20"/>
                    </w:rPr>
                    <w:t xml:space="preserve">specíficas de instalación que no pueden ser controladas </w:t>
                  </w:r>
                  <w:r w:rsidRPr="00DB4A7D">
                    <w:rPr>
                      <w:rFonts w:cs="Arial"/>
                      <w:sz w:val="20"/>
                    </w:rPr>
                    <w:t xml:space="preserve">por </w:t>
                  </w:r>
                  <w:r w:rsidRPr="00DB4A7D">
                    <w:rPr>
                      <w:color w:val="000000"/>
                      <w:sz w:val="20"/>
                    </w:rPr>
                    <w:t>el diseñador.</w:t>
                  </w:r>
                  <w:r w:rsidRPr="00DB4A7D">
                    <w:rPr>
                      <w:rFonts w:cs="Arial"/>
                      <w:sz w:val="20"/>
                    </w:rPr>
                    <w:t/>
                  </w:r>
                  <w:r w:rsidRPr="00DB4A7D">
                    <w:rPr>
                      <w:color w:val="000000"/>
                      <w:sz w:val="20"/>
                    </w:rPr>
                    <w:t/>
                  </w:r>
                  <w:r w:rsidRPr="00DB4A7D">
                    <w:rPr>
                      <w:rFonts w:cs="Arial"/>
                      <w:sz w:val="20"/>
                    </w:rPr>
                    <w:t/>
                  </w:r>
                </w:p>
                <w:p w14:paraId="55DD3D59" w14:textId="77777777" w:rsidR="00650C76" w:rsidRPr="002C798B" w:rsidRDefault="00650C76" w:rsidP="005F6D36">
                  <w:pPr>
                    <w:rPr>
                      <w:rFonts w:cs="Arial"/>
                      <w:color w:val="000000"/>
                      <w:sz w:val="20"/>
                    </w:rPr>
                  </w:pPr>
                </w:p>
              </w:txbxContent>
            </v:textbox>
          </v:shape>
        </w:pict>
      </w:r>
      <w:r w:rsidR="00047926">
        <w:rPr>
          <w:noProof/>
        </w:rPr>
        <w:pict w14:anchorId="0146E5CF">
          <v:shape id="Casella di testo 100" o:spid="_x0000_s16434" type="#_x0000_t202" style="position:absolute;left:0;text-align:left;margin-left:368.55pt;margin-top:490.4pt;width:108pt;height:73.9pt;z-index:-250318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" stroked="f">
            <v:textbox style="mso-next-textbox:#Casella di testo 100" inset=".5mm,.3mm,.5mm,.3mm">
              <w:txbxContent>
                <w:p w14:paraId="1A9FDCB8" w14:textId="77777777" w:rsidR="00650C76" w:rsidRPr="00491780" w:rsidRDefault="00650C76" w:rsidP="005F6D36">
                  <w:r w:rsidRPr="00491780">
                    <w:t xml:space="preserve">Riesgo residual </w:t>
                  </w:r>
                  <w:r>
                    <w:t>de</w:t>
                  </w:r>
                  <w:r w:rsidRPr="00491780">
                    <w:t xml:space="preserve">spués </w:t>
                  </w:r>
                  <w:r>
                    <w:t>de la implementación de todas las medidas de protección</w:t>
                  </w:r>
                </w:p>
              </w:txbxContent>
            </v:textbox>
          </v:shape>
        </w:pict>
      </w:r>
      <w:r w:rsidR="00047926">
        <w:rPr>
          <w:noProof/>
        </w:rPr>
        <w:pict w14:anchorId="17EADA2B">
          <v:line id="Connettore 1 76" o:spid="_x0000_s16416" style="position:absolute;left:0;text-align:left;flip:x;z-index:251289600;visibility:visible" from="34.2pt,396.15pt" to="96.9pt,39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"/>
        </w:pict>
      </w:r>
      <w:r w:rsidR="00047926">
        <w:rPr>
          <w:noProof/>
        </w:rPr>
        <w:pict w14:anchorId="27C05E4B">
          <v:shape id="Casella di testo 74" o:spid="_x0000_s16412" type="#_x0000_t202" style="position:absolute;left:0;text-align:left;margin-left:96.9pt;margin-top:351.4pt;width:263.35pt;height:233.45pt;z-index:251285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" fillcolor="blue">
            <v:textbox style="mso-next-textbox:#Casella di testo 74" inset=".5mm,.3mm,.5mm,.3mm">
              <w:txbxContent>
                <w:p w14:paraId="06390C81" w14:textId="77777777" w:rsidR="00650C76" w:rsidRDefault="00650C76" w:rsidP="005F6D36">
                  <w:pPr>
                    <w:jc w:val="center"/>
                    <w:rPr>
                      <w:vertAlign w:val="superscript"/>
                    </w:rPr>
                  </w:pPr>
                  <w:r w:rsidRPr="00DA1D5D">
                    <w:t>Medidas de protección implementadas por el utilizad</w:t>
                  </w:r>
                  <w:r>
                    <w:t>o</w:t>
                  </w:r>
                  <w:r w:rsidRPr="00CA1D65">
                    <w:rPr>
                      <w:b/>
                      <w:sz w:val="28"/>
                      <w:vertAlign w:val="superscript"/>
                    </w:rPr>
                    <w:t>r</w:t>
                  </w:r>
                </w:p>
                <w:p w14:paraId="55A16E28" w14:textId="77777777" w:rsidR="00650C76" w:rsidRPr="00DA1D5D" w:rsidRDefault="00650C76" w:rsidP="005F6D36">
                  <w:pPr>
                    <w:jc w:val="center"/>
                  </w:pPr>
                  <w:r>
                    <w:t>Incluidas aquellas basadas en las informaciones de uso proporcionadas por el proyectista</w:t>
                  </w:r>
                </w:p>
                <w:p w14:paraId="2D0BD555" w14:textId="77777777" w:rsidR="00650C76" w:rsidRPr="00DA1D5D" w:rsidRDefault="00650C76" w:rsidP="005F6D36">
                  <w:pPr>
                    <w:jc w:val="center"/>
                  </w:pPr>
                </w:p>
              </w:txbxContent>
            </v:textbox>
          </v:shape>
        </w:pict>
      </w:r>
      <w:r w:rsidR="00047926">
        <w:rPr>
          <w:noProof/>
        </w:rPr>
        <w:pict w14:anchorId="19EE2AD8">
          <v:shape id="Casella di testo 94" o:spid="_x0000_s16433" type="#_x0000_t202" style="position:absolute;left:0;text-align:left;margin-left:354pt;margin-top:196.65pt;width:108pt;height:75.6pt;z-index:-250319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" stroked="f">
            <v:textbox style="mso-next-textbox:#Casella di testo 94" inset=".5mm,.3mm,.5mm,.3mm">
              <w:txbxContent>
                <w:p w14:paraId="41214F1C" w14:textId="77777777" w:rsidR="00650C76" w:rsidRPr="00491780" w:rsidRDefault="00650C76" w:rsidP="005F6D36">
                  <w:r w:rsidRPr="00491780">
                    <w:t>Riesgo residual</w:t>
                  </w:r>
                </w:p>
                <w:p w14:paraId="35E4AC94" w14:textId="77777777" w:rsidR="00650C76" w:rsidRDefault="00650C76" w:rsidP="005F6D36">
                  <w:pPr>
                    <w:jc w:val="left"/>
                  </w:pPr>
                  <w:r>
                    <w:t xml:space="preserve">la implementación de </w:t>
                  </w:r>
                  <w:r w:rsidRPr="00491780">
                    <w:t>las medidas de protección</w:t>
                  </w:r>
                </w:p>
                <w:p w14:paraId="20BD8794" w14:textId="77777777" w:rsidR="00650C76" w:rsidRPr="00491780" w:rsidRDefault="00650C76" w:rsidP="005F6D36">
                  <w:r>
                    <w:t>del diseñador</w:t>
                  </w:r>
                </w:p>
              </w:txbxContent>
            </v:textbox>
          </v:shape>
        </w:pict>
      </w:r>
      <w:r w:rsidR="00047926">
        <w:rPr>
          <w:noProof/>
        </w:rPr>
        <w:pict w14:anchorId="60EE5627">
          <v:shape id="Casella di testo 91" o:spid="_x0000_s16431" type="#_x0000_t202" style="position:absolute;left:0;text-align:left;margin-left:413.25pt;margin-top:35.45pt;width:1in;height:24.7pt;z-index:251304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" filled="f" stroked="f">
            <v:fill opacity="0"/>
            <v:textbox style="mso-next-textbox:#Casella di testo 91">
              <w:txbxContent>
                <w:p w14:paraId="01033CC8" w14:textId="77777777" w:rsidR="00650C76" w:rsidRPr="00555AF3" w:rsidRDefault="00650C76" w:rsidP="005F6D36">
                  <w:pPr>
                    <w:rPr>
                      <w:b/>
                    </w:rPr>
                  </w:pPr>
                  <w:r w:rsidRPr="00555AF3">
                    <w:rPr>
                      <w:b/>
                    </w:rPr>
                    <w:t>RIESGO</w:t>
                  </w:r>
                </w:p>
              </w:txbxContent>
            </v:textbox>
          </v:shape>
        </w:pict>
      </w:r>
      <w:r w:rsidR="00047926">
        <w:rPr>
          <w:noProof/>
        </w:rPr>
        <w:pict w14:anchorId="326C08C6">
          <v:shape id="Casella di testo 69" o:spid="_x0000_s16404" type="#_x0000_t202" style="position:absolute;left:0;text-align:left;margin-left:89.85pt;margin-top:-2.85pt;width:261pt;height:47.85pt;z-index:251277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">
            <v:textbox style="mso-next-textbox:#Casella di testo 69" inset=".5mm,.3mm,.5mm,.3mm">
              <w:txbxContent>
                <w:p w14:paraId="432CB3CD" w14:textId="77777777" w:rsidR="00650C76" w:rsidRPr="00DA1D5D" w:rsidRDefault="00650C76" w:rsidP="005F6D36">
                  <w:pPr>
                    <w:jc w:val="center"/>
                  </w:pPr>
                  <w:r w:rsidRPr="00DA1D5D">
                    <w:t>Evaluación del riesgo</w:t>
                  </w:r>
                </w:p>
                <w:p w14:paraId="24FA8515" w14:textId="77777777" w:rsidR="00650C76" w:rsidRPr="00DA1D5D" w:rsidRDefault="00650C76" w:rsidP="005F6D36">
                  <w:pPr>
                    <w:jc w:val="center"/>
                  </w:pPr>
                  <w:r w:rsidRPr="00DA1D5D">
                    <w:t xml:space="preserve">Basada en la destinación de uso y en las limitaciones de uso de </w:t>
                  </w:r>
                  <w:r>
                    <w:t xml:space="preserve">la </w:t>
                  </w:r>
                  <w:r w:rsidRPr="00DA1D5D">
                    <w:t>máquina</w:t>
                  </w:r>
                </w:p>
              </w:txbxContent>
            </v:textbox>
          </v:shape>
        </w:pict>
      </w:r>
      <w:r w:rsidR="00047926">
        <w:rPr>
          <w:noProof/>
        </w:rPr>
        <w:pict w14:anchorId="7599539E">
          <v:shape id="Casella di testo 73" o:spid="_x0000_s16411" type="#_x0000_t202" style="position:absolute;left:0;text-align:left;margin-left:366.4pt;margin-top:307.3pt;width:83.55pt;height:43.55pt;z-index:251284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">
            <v:textbox style="mso-next-textbox:#Casella di testo 73" inset=".5mm,.3mm,.5mm,.3mm">
              <w:txbxContent>
                <w:p w14:paraId="06334E36" w14:textId="77777777" w:rsidR="00650C76" w:rsidRPr="00DA1D5D" w:rsidRDefault="00650C76" w:rsidP="005F6D36">
                  <w:pPr>
                    <w:jc w:val="center"/>
                  </w:pPr>
                  <w:r>
                    <w:t>Información del diseñador</w:t>
                  </w:r>
                </w:p>
              </w:txbxContent>
            </v:textbox>
          </v:shape>
        </w:pict>
      </w:r>
      <w:r w:rsidR="00047926">
        <w:rPr>
          <w:noProof/>
        </w:rPr>
        <w:pict w14:anchorId="1629BD60">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Freccia bidirezionale orizzontale 95" o:spid="_x0000_s16435" type="#_x0000_t69" style="position:absolute;left:0;text-align:left;margin-left:482.55pt;margin-top:513pt;width:18pt;height:18pt;z-index:251307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" fillcolor="#eed412"/>
        </w:pict>
      </w:r>
      <w:r w:rsidR="00047926">
        <w:rPr>
          <w:noProof/>
        </w:rPr>
        <w:pict w14:anchorId="5A52D1C8">
          <v:shape id="Freccia bidirezionale orizzontale 93" o:spid="_x0000_s16432" type="#_x0000_t69" style="position:absolute;left:0;text-align:left;margin-left:464.1pt;margin-top:253.5pt;width:32.1pt;height:18pt;z-index:251305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" adj="6056" fillcolor="#f87508"/>
        </w:pict>
      </w:r>
      <w:r w:rsidR="00047926">
        <w:rPr>
          <w:noProof/>
        </w:rPr>
        <w:pict w14:anchorId="3646D18E">
          <v:shape id="Casella di testo 88" o:spid="_x0000_s16428" type="#_x0000_t202" alt="40%" style="position:absolute;left:0;text-align:left;margin-left:462.6pt;margin-top:170.85pt;width:20.4pt;height:180pt;z-index:251301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" fillcolor="black">
            <v:fill r:id="rId363" o:title="" type="pattern"/>
            <v:textbox style="mso-next-textbox:#Casella di testo 88">
              <w:txbxContent>
                <w:p w14:paraId="78F78361" w14:textId="77777777" w:rsidR="00650C76" w:rsidRDefault="00650C76" w:rsidP="005F6D36"/>
              </w:txbxContent>
            </v:textbox>
          </v:shape>
        </w:pict>
      </w:r>
      <w:r w:rsidR="00047926">
        <w:rPr>
          <w:noProof/>
        </w:rPr>
        <w:pict w14:anchorId="55E1FDA4">
          <v:shape id="Casella di testo 90" o:spid="_x0000_s16429" type="#_x0000_t202" alt="25%" style="position:absolute;left:0;text-align:left;margin-left:482.55pt;margin-top:170.85pt;width:18.9pt;height:414pt;z-index:251302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" fillcolor="black">
            <v:fill r:id="rId364" o:title="" type="pattern"/>
            <v:textbox style="mso-next-textbox:#Casella di testo 90">
              <w:txbxContent>
                <w:p w14:paraId="7B8D374C" w14:textId="77777777" w:rsidR="00650C76" w:rsidRDefault="00650C76" w:rsidP="005F6D36"/>
              </w:txbxContent>
            </v:textbox>
          </v:shape>
        </w:pict>
      </w:r>
      <w:r w:rsidR="00047926">
        <w:rPr>
          <w:noProof/>
        </w:rPr>
        <w:pict w14:anchorId="59CC5A3D">
          <v:shape id="Casella di testo 89" o:spid="_x0000_s16427" type="#_x0000_t202" alt="25%" style="position:absolute;left:0;text-align:left;margin-left:438.05pt;margin-top:135pt;width:63pt;height:36pt;z-index:251300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" fillcolor="black">
            <v:fill r:id="rId364" o:title="" type="pattern"/>
            <v:textbox style="mso-next-textbox:#Casella di testo 89">
              <w:txbxContent>
                <w:p w14:paraId="5D690C6A" w14:textId="77777777" w:rsidR="00650C76" w:rsidRDefault="00650C76" w:rsidP="005F6D36"/>
              </w:txbxContent>
            </v:textbox>
          </v:shape>
        </w:pict>
      </w:r>
      <w:r w:rsidR="00047926">
        <w:rPr>
          <w:noProof/>
        </w:rPr>
        <w:pict w14:anchorId="0FAEB1F3">
          <v:shape id="Casella di testo 87" o:spid="_x0000_s16426" type="#_x0000_t202" alt="25%" style="position:absolute;left:0;text-align:left;margin-left:394.25pt;margin-top:90pt;width:108pt;height:45pt;z-index:251299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" fillcolor="black">
            <v:fill r:id="rId364" o:title="" type="pattern"/>
            <v:textbox style="mso-next-textbox:#Casella di testo 87">
              <w:txbxContent>
                <w:p w14:paraId="15553724" w14:textId="77777777" w:rsidR="00650C76" w:rsidRDefault="00650C76" w:rsidP="005F6D36"/>
              </w:txbxContent>
            </v:textbox>
          </v:shape>
        </w:pict>
      </w:r>
      <w:r w:rsidR="00047926">
        <w:rPr>
          <w:noProof/>
        </w:rPr>
        <w:pict w14:anchorId="3BED7E4F">
          <v:shape id="Casella di testo 86" o:spid="_x0000_s16425" type="#_x0000_t202" alt="25%" style="position:absolute;left:0;text-align:left;margin-left:366pt;margin-top:0;width:135.8pt;height:90pt;z-index:251298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" fillcolor="black">
            <v:fill r:id="rId364" o:title="" type="pattern"/>
            <v:textbox style="mso-next-textbox:#Casella di testo 86">
              <w:txbxContent>
                <w:p w14:paraId="53073D69" w14:textId="77777777" w:rsidR="00650C76" w:rsidRDefault="00650C76" w:rsidP="005F6D36"/>
              </w:txbxContent>
            </v:textbox>
          </v:shape>
        </w:pict>
      </w:r>
      <w:r w:rsidR="00047926">
        <w:rPr>
          <w:noProof/>
        </w:rPr>
        <w:pict w14:anchorId="21137E09">
          <v:shape id="Casella di testo 75" o:spid="_x0000_s16415" type="#_x0000_t202" style="position:absolute;left:0;text-align:left;margin-left:111.75pt;margin-top:501.6pt;width:238.55pt;height:63.1pt;z-index:251288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" fillcolor="#00b050" stroked="f">
            <v:textbox style="mso-next-textbox:#Casella di testo 75" inset=".5mm,.3mm,.5mm,.3mm">
              <w:txbxContent>
                <w:p w14:paraId="42027D4C" w14:textId="77777777" w:rsidR="00650C76" w:rsidRPr="00491780" w:rsidRDefault="00650C76" w:rsidP="005F6D36">
                  <w:r w:rsidRPr="00491780">
                    <w:t>Suministro y uso de medidas de seguridad adicional</w:t>
                  </w:r>
                  <w:r>
                    <w:t>e</w:t>
                  </w:r>
                  <w:r w:rsidRPr="00CA1D65">
                    <w:rPr>
                      <w:b/>
                      <w:vertAlign w:val="superscript"/>
                    </w:rPr>
                    <w:t>s</w:t>
                  </w:r>
                </w:p>
                <w:p w14:paraId="748DB5F5" w14:textId="77777777" w:rsidR="00650C76" w:rsidRPr="00491780" w:rsidRDefault="00650C76" w:rsidP="005F6D36">
                  <w:r w:rsidRPr="00491780">
                    <w:t>Uso de EPP</w:t>
                  </w:r>
                </w:p>
                <w:p w14:paraId="7B8A60AD" w14:textId="77777777" w:rsidR="00650C76" w:rsidRPr="00491780" w:rsidRDefault="00650C76" w:rsidP="005F6D36">
                  <w:r w:rsidRPr="00491780">
                    <w:t>Formación</w:t>
                  </w:r>
                </w:p>
              </w:txbxContent>
            </v:textbox>
          </v:shape>
        </w:pict>
      </w:r>
      <w:r w:rsidR="00047926">
        <w:rPr>
          <w:noProof/>
        </w:rPr>
        <w:pict w14:anchorId="03D6D0E0">
          <v:shape id="Casella di testo 72" o:spid="_x0000_s16406" type="#_x0000_t202" style="position:absolute;left:0;text-align:left;margin-left:89.85pt;margin-top:65.55pt;width:261pt;height:241.7pt;z-index:251279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" fillcolor="black">
            <v:textbox style="mso-next-textbox:#Casella di testo 72" inset=".5mm,.3mm,.5mm,.3mm">
              <w:txbxContent>
                <w:p w14:paraId="067C0DC5" w14:textId="77777777" w:rsidR="00650C76" w:rsidRPr="00491780" w:rsidRDefault="00650C76" w:rsidP="005F6D36">
                  <w:pPr>
                    <w:jc w:val="center"/>
                  </w:pPr>
                  <w:r w:rsidRPr="00491780">
                    <w:t>Medidas de protección implementadas por el diseñador</w:t>
                  </w:r>
                </w:p>
              </w:txbxContent>
            </v:textbox>
          </v:shape>
        </w:pict>
      </w:r>
      <w:r w:rsidR="00047926">
        <w:rPr>
          <w:noProof/>
        </w:rPr>
        <w:pict w14:anchorId="6317DE4A">
          <v:line id="Connettore 1 70" o:spid="_x0000_s16405" style="position:absolute;left:0;text-align:left;z-index:251278336;visibility:visible" from="220.25pt,45.1pt" to="220.25pt,6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">
            <v:stroke endarrow="block"/>
          </v:line>
        </w:pict>
      </w:r>
      <w:r w:rsidR="00047926">
        <w:rPr>
          <w:noProof/>
        </w:rPr>
        <w:pict w14:anchorId="25B7B093">
          <v:line id="Connettore 1 80" o:spid="_x0000_s16420" style="position:absolute;left:0;text-align:left;z-index:251293696;visibility:visible" from="35.45pt,89.15pt" to="89pt,8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">
            <v:stroke endarrow="block"/>
          </v:line>
        </w:pict>
      </w:r>
      <w:r w:rsidR="00047926">
        <w:rPr>
          <w:noProof/>
        </w:rPr>
        <w:pict w14:anchorId="12FDBC44">
          <v:line id="Connettore 1 79" o:spid="_x0000_s16419" style="position:absolute;left:0;text-align:left;z-index:251292672;visibility:visible" from="35.45pt,17.15pt" to="89pt,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">
            <v:stroke endarrow="block"/>
          </v:line>
        </w:pict>
      </w:r>
      <w:r w:rsidR="00047926">
        <w:rPr>
          <w:noProof/>
        </w:rPr>
        <w:pict w14:anchorId="2B2C2D68">
          <v:line id="Connettore 1 78" o:spid="_x0000_s16418" style="position:absolute;left:0;text-align:left;flip:y;z-index:251291648;visibility:visible" from="35.35pt,18pt" to="35.35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"/>
        </w:pict>
      </w:r>
      <w:r w:rsidR="00047926">
        <w:rPr>
          <w:noProof/>
        </w:rPr>
        <w:pict w14:anchorId="58D6CB2B">
          <v:line id="Connettore 1 77" o:spid="_x0000_s16417" style="position:absolute;left:0;text-align:left;flip:y;z-index:251290624;visibility:visible" from="35.45pt,356.75pt" to="35.45pt,39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"/>
        </w:pict>
      </w:r>
      <w:r w:rsidR="00047926">
        <w:rPr>
          <w:noProof/>
        </w:rPr>
        <w:pict w14:anchorId="433D0909">
          <v:shape id="Casella di testo 98" o:spid="_x0000_s16410" type="#_x0000_t202" style="position:absolute;left:0;text-align:left;margin-left:-9.65pt;margin-top:314.85pt;width:92.4pt;height:41.9pt;z-index:251283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">
            <v:textbox style="mso-next-textbox:#Casella di testo 98" inset=".5mm,.3mm,.5mm,.3mm">
              <w:txbxContent>
                <w:p w14:paraId="1C285533" w14:textId="77777777" w:rsidR="00650C76" w:rsidRPr="00DA1D5D" w:rsidRDefault="00650C76" w:rsidP="005F6D36">
                  <w:pPr>
                    <w:jc w:val="center"/>
                  </w:pPr>
                  <w:r>
                    <w:t>Información del usuari</w:t>
                  </w:r>
                  <w:r w:rsidRPr="00DB4A7D">
                    <w:rPr>
                      <w:b/>
                      <w:vertAlign w:val="superscript"/>
                    </w:rPr>
                    <w:t>o</w:t>
                  </w:r>
                </w:p>
              </w:txbxContent>
            </v:textbox>
          </v:shape>
        </w:pict>
      </w:r>
      <w:r w:rsidR="00047926">
        <w:rPr>
          <w:noProof/>
        </w:rPr>
        <w:pict w14:anchorId="17908500">
          <v:line id="Connettore 1 82" o:spid="_x0000_s16422" style="position:absolute;left:0;text-align:left;flip:x;z-index:251295744;visibility:visible" from="395.3pt,269.7pt" to="395.4pt,30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"/>
        </w:pict>
      </w:r>
      <w:r w:rsidR="00047926">
        <w:rPr>
          <w:noProof/>
        </w:rPr>
        <w:pict w14:anchorId="1E4B059A">
          <v:shape id="Freccia bidirezionale orizzontale 92" o:spid="_x0000_s16430" type="#_x0000_t69" style="position:absolute;left:0;text-align:left;margin-left:395.45pt;margin-top:26.85pt;width:99pt;height:45.25pt;z-index:251303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" adj="5430" fillcolor="red"/>
        </w:pict>
      </w:r>
      <w:r w:rsidR="00047926">
        <w:rPr>
          <w:noProof/>
        </w:rPr>
        <w:pict w14:anchorId="3F22AC0D">
          <v:shape id="Casella di testo 97" o:spid="_x0000_s16413" type="#_x0000_t202" style="position:absolute;left:0;text-align:left;margin-left:97.8pt;margin-top:413.75pt;width:255.75pt;height:162pt;z-index:251286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" fillcolor="#00b050">
            <v:textbox style="mso-next-textbox:#Casella di testo 97">
              <w:txbxContent>
                <w:p w14:paraId="45203F32" w14:textId="77777777" w:rsidR="00650C76" w:rsidRDefault="00650C76" w:rsidP="005F6D36"/>
              </w:txbxContent>
            </v:textbox>
          </v:shape>
        </w:pict>
      </w:r>
      <w:r w:rsidR="00047926">
        <w:rPr>
          <w:noProof/>
        </w:rPr>
        <w:pict w14:anchorId="302F5706">
          <v:shape id="Casella di testo 96" o:spid="_x0000_s16414" type="#_x0000_t202" style="position:absolute;left:0;text-align:left;margin-left:112.65pt;margin-top:417.55pt;width:225pt;height:82.7pt;z-index:251287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" fillcolor="#00b050">
            <v:textbox style="mso-next-textbox:#Casella di testo 96" inset=".5mm,.3mm,.5mm,.3mm">
              <w:txbxContent>
                <w:p w14:paraId="0F2CA652" w14:textId="77777777" w:rsidR="00650C76" w:rsidRDefault="00650C76" w:rsidP="005F6D36">
                  <w:pPr>
                    <w:jc w:val="center"/>
                  </w:pPr>
                  <w:r w:rsidRPr="006274E3">
                    <w:t>Organización</w:t>
                  </w:r>
                </w:p>
                <w:p w14:paraId="3EF54400" w14:textId="77777777" w:rsidR="00650C76" w:rsidRDefault="00650C76" w:rsidP="005F6D36">
                  <w:r>
                    <w:t>Procedimientos de seguridad</w:t>
                  </w:r>
                </w:p>
                <w:p w14:paraId="623E796B" w14:textId="77777777" w:rsidR="00650C76" w:rsidRDefault="00650C76" w:rsidP="005F6D36">
                  <w:r>
                    <w:t>Supervisión</w:t>
                  </w:r>
                </w:p>
                <w:p w14:paraId="11C4F60F" w14:textId="77777777" w:rsidR="00650C76" w:rsidRDefault="00650C76" w:rsidP="005F6D36">
                  <w:r>
                    <w:t>Permiso de trabajo del sistema</w:t>
                  </w:r>
                </w:p>
                <w:p w14:paraId="4C205E69" w14:textId="77777777" w:rsidR="00650C76" w:rsidRPr="006274E3" w:rsidRDefault="00650C76" w:rsidP="005F6D36"/>
              </w:txbxContent>
            </v:textbox>
          </v:shape>
        </w:pict>
      </w:r>
      <w:r w:rsidR="00047926">
        <w:rPr>
          <w:noProof/>
        </w:rPr>
        <w:pict w14:anchorId="232A5507">
          <v:line id="Connettore 1 84" o:spid="_x0000_s16424" style="position:absolute;left:0;text-align:left;flip:x;z-index:251297792;visibility:visible" from="5in,387pt" to="396pt,3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">
            <v:stroke endarrow="block"/>
          </v:line>
        </w:pict>
      </w:r>
      <w:r w:rsidR="00047926">
        <w:rPr>
          <w:noProof/>
        </w:rPr>
        <w:pict w14:anchorId="2A0CAAD6">
          <v:line id="Connettore 1 83" o:spid="_x0000_s16423" style="position:absolute;left:0;text-align:left;z-index:251296768;visibility:visible" from="396pt,351pt" to="396pt,3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"/>
        </w:pict>
      </w:r>
      <w:r w:rsidR="00047926">
        <w:rPr>
          <w:noProof/>
        </w:rPr>
        <w:pict w14:anchorId="43029D8C">
          <v:line id="Connettore 1 81" o:spid="_x0000_s16421" style="position:absolute;left:0;text-align:left;z-index:251294720;visibility:visible" from="351pt,270pt" to="396pt,27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"/>
        </w:pict>
      </w:r>
      <w:r w:rsidRPr="002D0E8C">
        <w:rPr>
          <w:rFonts w:cs="Arial"/>
          <w:color w:val="000000"/>
        </w:rPr>
        <w:br w:type="page"/>
      </w:r>
      <w:r w:rsidRPr="002D0E8C">
        <w:rPr>
          <w:rFonts w:cs="Arial"/>
          <w:b/>
          <w:color w:val="000000"/>
        </w:rPr>
        <w:lastRenderedPageBreak/>
        <w:t>Los elementos del riesgo</w:t>
      </w:r>
    </w:p>
    <w:p w14:paraId="64F1C560" w14:textId="77777777" w:rsidR="005F6D36" w:rsidRPr="002D0E8C" w:rsidRDefault="005F6D36" w:rsidP="005F6D36">
      <w:pPr>
        <w:textAlignment w:val="top"/>
        <w:rPr>
          <w:rFonts w:cs="Arial"/>
          <w:color w:val="000000"/>
        </w:rPr>
      </w:pPr>
      <w:r w:rsidRPr="002D0E8C">
        <w:rPr>
          <w:color w:val="000000"/>
        </w:rPr>
        <w:t xml:space="preserve">El riesgo </w:t>
      </w:r>
      <w:r w:rsidRPr="002D0E8C">
        <w:rPr>
          <w:rFonts w:cs="Arial"/>
          <w:color w:val="000000"/>
        </w:rPr>
        <w:t>a</w:t>
      </w:r>
      <w:r w:rsidRPr="002D0E8C">
        <w:rPr>
          <w:color w:val="000000"/>
        </w:rPr>
        <w:t xml:space="preserve">sociado a </w:t>
      </w:r>
      <w:r w:rsidRPr="002D0E8C">
        <w:rPr>
          <w:rFonts w:cs="Arial"/>
          <w:color w:val="000000"/>
        </w:rPr>
        <w:t xml:space="preserve">una </w:t>
      </w:r>
      <w:r w:rsidRPr="002D0E8C">
        <w:rPr>
          <w:color w:val="000000"/>
        </w:rPr>
        <w:t xml:space="preserve">situación peligrosa particular </w:t>
      </w:r>
      <w:r w:rsidRPr="002D0E8C">
        <w:rPr>
          <w:rFonts w:cs="Arial"/>
          <w:color w:val="000000"/>
        </w:rPr>
        <w:t>d</w:t>
      </w:r>
      <w:r w:rsidRPr="002D0E8C">
        <w:rPr>
          <w:color w:val="000000"/>
        </w:rPr>
        <w:t xml:space="preserve">epende de </w:t>
      </w:r>
      <w:r w:rsidRPr="002D0E8C">
        <w:rPr>
          <w:rFonts w:cs="Arial"/>
          <w:color w:val="000000"/>
        </w:rPr>
        <w:t xml:space="preserve">los </w:t>
      </w:r>
      <w:r w:rsidRPr="002D0E8C">
        <w:rPr>
          <w:color w:val="000000"/>
        </w:rPr>
        <w:t xml:space="preserve">siguientes </w:t>
      </w:r>
      <w:r w:rsidRPr="002D0E8C">
        <w:rPr>
          <w:rFonts w:cs="Arial"/>
          <w:color w:val="000000"/>
        </w:rPr>
        <w:t>e</w:t>
      </w:r>
      <w:r w:rsidRPr="002D0E8C">
        <w:rPr>
          <w:color w:val="000000"/>
        </w:rPr>
        <w:t xml:space="preserve">lementos: a) la gravedad </w:t>
      </w:r>
      <w:r w:rsidRPr="002D0E8C">
        <w:rPr>
          <w:rFonts w:cs="Arial"/>
          <w:color w:val="000000"/>
        </w:rPr>
        <w:br/>
      </w:r>
      <w:r w:rsidRPr="002D0E8C">
        <w:rPr>
          <w:color w:val="000000"/>
        </w:rPr>
        <w:t xml:space="preserve">del </w:t>
      </w:r>
      <w:r w:rsidRPr="002D0E8C">
        <w:rPr>
          <w:rFonts w:cs="Arial"/>
          <w:color w:val="000000"/>
        </w:rPr>
        <w:t>d</w:t>
      </w:r>
      <w:r w:rsidRPr="002D0E8C">
        <w:rPr>
          <w:color w:val="000000"/>
        </w:rPr>
        <w:t>año;</w:t>
      </w:r>
      <w:r w:rsidRPr="002D0E8C">
        <w:rPr>
          <w:rFonts w:cs="Arial"/>
          <w:color w:val="000000"/>
        </w:rPr>
        <w:t/>
      </w:r>
      <w:r w:rsidRPr="002D0E8C">
        <w:rPr>
          <w:color w:val="000000"/>
        </w:rPr>
        <w:t/>
      </w:r>
      <w:r w:rsidRPr="002D0E8C">
        <w:rPr>
          <w:rFonts w:cs="Arial"/>
          <w:color w:val="000000"/>
        </w:rPr>
        <w:t/>
      </w:r>
    </w:p>
    <w:p w14:paraId="2A2DD4D5" w14:textId="77777777" w:rsidR="005F6D36" w:rsidRPr="002D0E8C" w:rsidRDefault="005F6D36" w:rsidP="005F6D36">
      <w:pPr>
        <w:textAlignment w:val="top"/>
        <w:rPr>
          <w:color w:val="000000"/>
        </w:rPr>
      </w:pPr>
      <w:r w:rsidRPr="002D0E8C">
        <w:rPr>
          <w:color w:val="000000"/>
        </w:rPr>
        <w:t xml:space="preserve">b) </w:t>
      </w:r>
      <w:r w:rsidRPr="002D0E8C">
        <w:rPr>
          <w:rFonts w:cs="Arial"/>
          <w:color w:val="000000"/>
        </w:rPr>
        <w:t xml:space="preserve">la </w:t>
      </w:r>
      <w:r w:rsidRPr="002D0E8C">
        <w:rPr>
          <w:color w:val="000000"/>
        </w:rPr>
        <w:t>pr</w:t>
      </w:r>
      <w:r w:rsidRPr="002D0E8C">
        <w:rPr>
          <w:rFonts w:cs="Arial"/>
          <w:color w:val="000000"/>
        </w:rPr>
        <w:t>o</w:t>
      </w:r>
      <w:r w:rsidRPr="002D0E8C">
        <w:rPr>
          <w:color w:val="000000"/>
        </w:rPr>
        <w:t xml:space="preserve">babilidad </w:t>
      </w:r>
      <w:r w:rsidRPr="002D0E8C">
        <w:rPr>
          <w:rFonts w:cs="Arial"/>
          <w:color w:val="000000"/>
        </w:rPr>
        <w:t xml:space="preserve">de </w:t>
      </w:r>
      <w:r w:rsidRPr="002D0E8C">
        <w:rPr>
          <w:color w:val="000000"/>
        </w:rPr>
        <w:t xml:space="preserve">que </w:t>
      </w:r>
      <w:r w:rsidRPr="002D0E8C">
        <w:rPr>
          <w:rFonts w:cs="Arial"/>
          <w:color w:val="000000"/>
        </w:rPr>
        <w:t>o</w:t>
      </w:r>
      <w:r w:rsidRPr="002D0E8C">
        <w:rPr>
          <w:color w:val="000000"/>
        </w:rPr>
        <w:t xml:space="preserve">curra tal </w:t>
      </w:r>
      <w:r w:rsidRPr="002D0E8C">
        <w:rPr>
          <w:rFonts w:cs="Arial"/>
          <w:color w:val="000000"/>
        </w:rPr>
        <w:t xml:space="preserve">daño, </w:t>
      </w:r>
      <w:r w:rsidRPr="002D0E8C">
        <w:rPr>
          <w:color w:val="000000"/>
        </w:rPr>
        <w:t xml:space="preserve">que </w:t>
      </w:r>
      <w:r w:rsidRPr="002D0E8C">
        <w:rPr>
          <w:rFonts w:cs="Arial"/>
          <w:color w:val="000000"/>
        </w:rPr>
        <w:t xml:space="preserve">es </w:t>
      </w:r>
      <w:r w:rsidRPr="002D0E8C">
        <w:rPr>
          <w:color w:val="000000"/>
        </w:rPr>
        <w:t xml:space="preserve">una función </w:t>
      </w:r>
      <w:r w:rsidRPr="002D0E8C">
        <w:rPr>
          <w:rFonts w:cs="Arial"/>
          <w:color w:val="000000"/>
        </w:rPr>
        <w:t>de</w:t>
      </w:r>
      <w:r w:rsidRPr="002D0E8C">
        <w:rPr>
          <w:color w:val="000000"/>
        </w:rPr>
        <w:t>:</w:t>
      </w:r>
      <w:r w:rsidRPr="002D0E8C">
        <w:rPr>
          <w:rFonts w:cs="Arial"/>
          <w:color w:val="000000"/>
        </w:rPr>
        <w:t/>
      </w:r>
      <w:r w:rsidRPr="002D0E8C">
        <w:rPr>
          <w:color w:val="000000"/>
        </w:rPr>
        <w:t/>
      </w:r>
      <w:r w:rsidRPr="002D0E8C">
        <w:rPr>
          <w:rFonts w:cs="Arial"/>
          <w:color w:val="000000"/>
        </w:rPr>
        <w:t/>
      </w:r>
      <w:r w:rsidRPr="002D0E8C">
        <w:rPr>
          <w:color w:val="000000"/>
        </w:rPr>
        <w:t/>
      </w:r>
    </w:p>
    <w:p w14:paraId="3B4ACADE" w14:textId="77777777" w:rsidR="005F6D36" w:rsidRPr="002D0E8C" w:rsidRDefault="005F6D36" w:rsidP="005F6D36">
      <w:pPr>
        <w:textAlignment w:val="top"/>
        <w:rPr>
          <w:rFonts w:cs="Arial"/>
          <w:color w:val="000000"/>
        </w:rPr>
      </w:pPr>
      <w:r w:rsidRPr="002D0E8C">
        <w:rPr>
          <w:color w:val="000000"/>
        </w:rPr>
        <w:t xml:space="preserve">1) </w:t>
      </w:r>
      <w:r w:rsidRPr="002D0E8C">
        <w:rPr>
          <w:rFonts w:cs="Arial"/>
          <w:color w:val="000000"/>
        </w:rPr>
        <w:t xml:space="preserve">la exposición de </w:t>
      </w:r>
      <w:r w:rsidRPr="002D0E8C">
        <w:rPr>
          <w:color w:val="000000"/>
        </w:rPr>
        <w:t xml:space="preserve">la(s) </w:t>
      </w:r>
      <w:r w:rsidRPr="002D0E8C">
        <w:rPr>
          <w:rFonts w:cs="Arial"/>
          <w:color w:val="000000"/>
        </w:rPr>
        <w:t>p</w:t>
      </w:r>
      <w:r w:rsidRPr="002D0E8C">
        <w:rPr>
          <w:color w:val="000000"/>
        </w:rPr>
        <w:t xml:space="preserve">ersona(s) </w:t>
      </w:r>
      <w:r w:rsidRPr="002D0E8C">
        <w:rPr>
          <w:rFonts w:cs="Arial"/>
          <w:color w:val="000000"/>
        </w:rPr>
        <w:t xml:space="preserve">al </w:t>
      </w:r>
      <w:r w:rsidRPr="002D0E8C">
        <w:rPr>
          <w:color w:val="000000"/>
        </w:rPr>
        <w:t>rie</w:t>
      </w:r>
      <w:r w:rsidRPr="002D0E8C">
        <w:rPr>
          <w:rFonts w:cs="Arial"/>
          <w:color w:val="000000"/>
        </w:rPr>
        <w:t>s</w:t>
      </w:r>
      <w:r w:rsidRPr="002D0E8C">
        <w:rPr>
          <w:color w:val="000000"/>
        </w:rPr>
        <w:t>go</w:t>
      </w:r>
      <w:r w:rsidRPr="002D0E8C">
        <w:rPr>
          <w:rFonts w:cs="Arial"/>
          <w:color w:val="000000"/>
        </w:rPr>
        <w:t>,</w:t>
      </w:r>
      <w:r w:rsidRPr="002D0E8C">
        <w:rPr>
          <w:color w:val="000000"/>
        </w:rPr>
        <w:t/>
      </w:r>
      <w:r w:rsidRPr="002D0E8C">
        <w:rPr>
          <w:rFonts w:cs="Arial"/>
          <w:color w:val="000000"/>
        </w:rPr>
        <w:t/>
      </w:r>
    </w:p>
    <w:p w14:paraId="3F55782C" w14:textId="77777777" w:rsidR="005F6D36" w:rsidRPr="002D0E8C" w:rsidRDefault="005F6D36" w:rsidP="005F6D36">
      <w:pPr>
        <w:textAlignment w:val="top"/>
        <w:rPr>
          <w:color w:val="000000"/>
        </w:rPr>
      </w:pPr>
      <w:r w:rsidRPr="002D0E8C">
        <w:rPr>
          <w:color w:val="000000"/>
        </w:rPr>
        <w:t xml:space="preserve">2) </w:t>
      </w:r>
      <w:r w:rsidRPr="002D0E8C">
        <w:rPr>
          <w:rFonts w:cs="Arial"/>
          <w:color w:val="000000"/>
        </w:rPr>
        <w:t xml:space="preserve">la </w:t>
      </w:r>
      <w:r w:rsidRPr="002D0E8C">
        <w:rPr>
          <w:color w:val="000000"/>
        </w:rPr>
        <w:t xml:space="preserve">ocurrencia de </w:t>
      </w:r>
      <w:r w:rsidRPr="002D0E8C">
        <w:rPr>
          <w:rFonts w:cs="Arial"/>
          <w:color w:val="000000"/>
        </w:rPr>
        <w:t xml:space="preserve">un </w:t>
      </w:r>
      <w:r w:rsidRPr="002D0E8C">
        <w:rPr>
          <w:color w:val="000000"/>
        </w:rPr>
        <w:t xml:space="preserve">evento </w:t>
      </w:r>
      <w:r w:rsidRPr="002D0E8C">
        <w:rPr>
          <w:rFonts w:cs="Arial"/>
          <w:color w:val="000000"/>
        </w:rPr>
        <w:t>p</w:t>
      </w:r>
      <w:r w:rsidRPr="002D0E8C">
        <w:rPr>
          <w:color w:val="000000"/>
        </w:rPr>
        <w:t xml:space="preserve">eligroso, </w:t>
      </w:r>
      <w:r w:rsidRPr="002D0E8C">
        <w:rPr>
          <w:rFonts w:cs="Arial"/>
          <w:color w:val="000000"/>
        </w:rPr>
        <w:t>y</w:t>
      </w:r>
      <w:r w:rsidRPr="002D0E8C">
        <w:rPr>
          <w:color w:val="000000"/>
        </w:rPr>
        <w:t/>
      </w:r>
      <w:r w:rsidRPr="002D0E8C">
        <w:rPr>
          <w:rFonts w:cs="Arial"/>
          <w:color w:val="000000"/>
        </w:rPr>
        <w:t/>
      </w:r>
      <w:r w:rsidRPr="002D0E8C">
        <w:rPr>
          <w:color w:val="000000"/>
        </w:rPr>
        <w:t/>
      </w:r>
    </w:p>
    <w:p w14:paraId="4CEFFB70" w14:textId="77777777" w:rsidR="005F6D36" w:rsidRPr="002D0E8C" w:rsidRDefault="005F6D36" w:rsidP="005F6D36">
      <w:pPr>
        <w:textAlignment w:val="top"/>
        <w:rPr>
          <w:rFonts w:cs="Arial"/>
          <w:color w:val="000000"/>
        </w:rPr>
      </w:pPr>
      <w:r w:rsidRPr="002D0E8C">
        <w:rPr>
          <w:color w:val="000000"/>
        </w:rPr>
        <w:t xml:space="preserve">3) </w:t>
      </w:r>
      <w:r w:rsidRPr="002D0E8C">
        <w:rPr>
          <w:rFonts w:cs="Arial"/>
          <w:color w:val="000000"/>
        </w:rPr>
        <w:t xml:space="preserve">las </w:t>
      </w:r>
      <w:r w:rsidRPr="002D0E8C">
        <w:rPr>
          <w:color w:val="000000"/>
        </w:rPr>
        <w:t xml:space="preserve">posibilidades </w:t>
      </w:r>
      <w:r w:rsidRPr="002D0E8C">
        <w:rPr>
          <w:rFonts w:cs="Arial"/>
          <w:color w:val="000000"/>
        </w:rPr>
        <w:t>t</w:t>
      </w:r>
      <w:r w:rsidRPr="002D0E8C">
        <w:rPr>
          <w:color w:val="000000"/>
        </w:rPr>
        <w:t xml:space="preserve">écnicas y </w:t>
      </w:r>
      <w:r w:rsidRPr="002D0E8C">
        <w:rPr>
          <w:rFonts w:cs="Arial"/>
          <w:color w:val="000000"/>
        </w:rPr>
        <w:t>h</w:t>
      </w:r>
      <w:r w:rsidRPr="002D0E8C">
        <w:rPr>
          <w:color w:val="000000"/>
        </w:rPr>
        <w:t xml:space="preserve">umanas </w:t>
      </w:r>
      <w:r w:rsidRPr="002D0E8C">
        <w:rPr>
          <w:rFonts w:cs="Arial"/>
          <w:color w:val="000000"/>
        </w:rPr>
        <w:t xml:space="preserve">con </w:t>
      </w:r>
      <w:r w:rsidRPr="002D0E8C">
        <w:rPr>
          <w:color w:val="000000"/>
        </w:rPr>
        <w:t xml:space="preserve">el fin de evitar o </w:t>
      </w:r>
      <w:r w:rsidRPr="002D0E8C">
        <w:rPr>
          <w:rFonts w:cs="Arial"/>
          <w:color w:val="000000"/>
        </w:rPr>
        <w:t>l</w:t>
      </w:r>
      <w:r w:rsidRPr="002D0E8C">
        <w:rPr>
          <w:color w:val="000000"/>
        </w:rPr>
        <w:t>i</w:t>
      </w:r>
      <w:r w:rsidRPr="002D0E8C">
        <w:rPr>
          <w:rFonts w:cs="Arial"/>
          <w:color w:val="000000"/>
        </w:rPr>
        <w:t xml:space="preserve">mitar </w:t>
      </w:r>
      <w:r w:rsidRPr="002D0E8C">
        <w:rPr>
          <w:color w:val="000000"/>
        </w:rPr>
        <w:t>el daño.</w:t>
      </w:r>
      <w:r w:rsidRPr="002D0E8C">
        <w:rPr>
          <w:rFonts w:cs="Arial"/>
          <w:color w:val="000000"/>
        </w:rPr>
        <w:t/>
      </w:r>
      <w:r w:rsidRPr="002D0E8C">
        <w:rPr>
          <w:color w:val="000000"/>
        </w:rPr>
        <w:t/>
      </w:r>
      <w:r w:rsidRPr="002D0E8C">
        <w:rPr>
          <w:rFonts w:cs="Arial"/>
          <w:color w:val="000000"/>
        </w:rPr>
        <w:t/>
      </w:r>
    </w:p>
    <w:p w14:paraId="2D8DCE28" w14:textId="77777777" w:rsidR="005F6D36" w:rsidRPr="002D0E8C" w:rsidRDefault="00047926" w:rsidP="005F6D36">
      <w:pPr>
        <w:textAlignment w:val="top"/>
        <w:rPr>
          <w:rFonts w:cs="Arial"/>
          <w:color w:val="000000"/>
        </w:rPr>
      </w:pPr>
      <w:r>
        <w:rPr>
          <w:noProof/>
        </w:rPr>
        <w:pict w14:anchorId="5662DA7A">
          <v:shape id="Casella di testo 68" o:spid="_x0000_s16441" type="#_x0000_t202" style="position:absolute;left:0;text-align:left;margin-left:258pt;margin-top:11.85pt;width:219pt;height:171pt;z-index:251313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">
            <v:textbox style="mso-next-textbox:#Casella di testo 68" inset=".5mm,.3mm,.5mm,.3mm">
              <w:txbxContent>
                <w:p w14:paraId="02488448" w14:textId="77777777" w:rsidR="00650C76" w:rsidRDefault="00650C76" w:rsidP="005F6D36">
                  <w:pPr>
                    <w:jc w:val="center"/>
                  </w:pPr>
                  <w:r>
                    <w:t>PROBABILIDAD DE OCURRENCIA DEL DAÑO</w:t>
                  </w:r>
                </w:p>
              </w:txbxContent>
            </v:textbox>
          </v:shape>
        </w:pict>
      </w:r>
      <w:r>
        <w:rPr>
          <w:noProof/>
        </w:rPr>
        <w:pict w14:anchorId="29645343">
          <v:shape id="Casella di testo 67" o:spid="_x0000_s16439" type="#_x0000_t202" style="position:absolute;left:0;text-align:left;margin-left:148pt;margin-top:11.85pt;width:81pt;height:171pt;z-index:251311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">
            <v:textbox style="mso-next-textbox:#Casella di testo 67" inset=".5mm,.3mm,.5mm,.3mm">
              <w:txbxContent>
                <w:p w14:paraId="3C7D299C" w14:textId="77777777" w:rsidR="00650C76" w:rsidRDefault="00650C76" w:rsidP="005F6D36">
                  <w:pPr>
                    <w:jc w:val="center"/>
                  </w:pPr>
                  <w:r>
                    <w:t>GRAVEDAD DEL DAÑO</w:t>
                  </w:r>
                </w:p>
                <w:p w14:paraId="28B20E94" w14:textId="77777777" w:rsidR="00650C76" w:rsidRDefault="00650C76" w:rsidP="005F6D36">
                  <w:pPr>
                    <w:jc w:val="center"/>
                  </w:pPr>
                </w:p>
                <w:p w14:paraId="51E6137D" w14:textId="77777777" w:rsidR="00650C76" w:rsidRPr="00D351D3" w:rsidRDefault="00650C76" w:rsidP="005F6D36">
                  <w:pPr>
                    <w:jc w:val="center"/>
                  </w:pPr>
                  <w:r w:rsidRPr="00D351D3">
                    <w:t>Que puede resultar del peligro considerado</w:t>
                  </w:r>
                </w:p>
              </w:txbxContent>
            </v:textbox>
          </v:shape>
        </w:pict>
      </w:r>
      <w:r>
        <w:rPr>
          <w:noProof/>
        </w:rPr>
        <w:pict w14:anchorId="08DAFC1F">
          <v:shape id="Casella di testo 66" o:spid="_x0000_s16437" type="#_x0000_t202" style="position:absolute;left:0;text-align:left;margin-left:0;margin-top:11.85pt;width:81pt;height:171pt;z-index:251309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">
            <v:textbox style="mso-next-textbox:#Casella di testo 66" inset=".5mm,.3mm,.5mm,.3mm">
              <w:txbxContent>
                <w:p w14:paraId="7DE06354" w14:textId="77777777" w:rsidR="00650C76" w:rsidRDefault="00650C76" w:rsidP="005F6D36">
                  <w:pPr>
                    <w:jc w:val="center"/>
                  </w:pPr>
                  <w:r>
                    <w:t>RIESGO</w:t>
                  </w:r>
                </w:p>
                <w:p w14:paraId="244F9C42" w14:textId="77777777" w:rsidR="00650C76" w:rsidRDefault="00650C76" w:rsidP="005F6D36">
                  <w:pPr>
                    <w:jc w:val="center"/>
                  </w:pPr>
                </w:p>
                <w:p w14:paraId="1D2A5B6F" w14:textId="77777777" w:rsidR="00650C76" w:rsidRDefault="00650C76" w:rsidP="005F6D36">
                  <w:pPr>
                    <w:jc w:val="center"/>
                  </w:pPr>
                </w:p>
                <w:p w14:paraId="7D02616D" w14:textId="77777777" w:rsidR="00650C76" w:rsidRPr="00D351D3" w:rsidRDefault="00650C76" w:rsidP="005F6D36">
                  <w:pPr>
                    <w:jc w:val="center"/>
                  </w:pPr>
                  <w:r w:rsidRPr="00D351D3">
                    <w:t>Relativo al peligro considerado</w:t>
                  </w:r>
                </w:p>
              </w:txbxContent>
            </v:textbox>
          </v:shape>
        </w:pict>
      </w:r>
    </w:p>
    <w:p w14:paraId="342A9F89" w14:textId="77777777" w:rsidR="005F6D36" w:rsidRPr="002D0E8C" w:rsidRDefault="005F6D36" w:rsidP="005F6D36">
      <w:pPr>
        <w:textAlignment w:val="top"/>
        <w:rPr>
          <w:rFonts w:cs="Arial"/>
          <w:color w:val="000000"/>
        </w:rPr>
      </w:pPr>
    </w:p>
    <w:p w14:paraId="62371DCA" w14:textId="77777777" w:rsidR="005F6D36" w:rsidRPr="002D0E8C" w:rsidRDefault="005F6D36" w:rsidP="005F6D36">
      <w:pPr>
        <w:textAlignment w:val="top"/>
        <w:rPr>
          <w:rFonts w:cs="Arial"/>
          <w:color w:val="000000"/>
        </w:rPr>
      </w:pPr>
    </w:p>
    <w:p w14:paraId="777EB21C" w14:textId="77777777" w:rsidR="005F6D36" w:rsidRPr="002D0E8C" w:rsidRDefault="00047926" w:rsidP="005F6D36">
      <w:pPr>
        <w:textAlignment w:val="top"/>
        <w:rPr>
          <w:rFonts w:cs="Arial"/>
          <w:color w:val="000000"/>
        </w:rPr>
      </w:pPr>
      <w:r>
        <w:rPr>
          <w:noProof/>
        </w:rPr>
        <w:pict w14:anchorId="5406EF60">
          <v:shape id="Casella di testo 65" o:spid="_x0000_s16442" type="#_x0000_t202" style="position:absolute;left:0;text-align:left;margin-left:274pt;margin-top:1.45pt;width:185pt;height:36pt;z-index:251314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">
            <v:textbox style="mso-next-textbox:#Casella di testo 65" inset=".5mm,.3mm,.5mm,.3mm">
              <w:txbxContent>
                <w:p w14:paraId="14B36DD4" w14:textId="77777777" w:rsidR="00650C76" w:rsidRPr="00D351D3" w:rsidRDefault="00650C76" w:rsidP="005F6D36">
                  <w:pPr>
                    <w:jc w:val="center"/>
                  </w:pPr>
                  <w:r w:rsidRPr="00D351D3">
                    <w:t>Exposición de las personas al peligro</w:t>
                  </w:r>
                </w:p>
              </w:txbxContent>
            </v:textbox>
          </v:shape>
        </w:pict>
      </w:r>
    </w:p>
    <w:p w14:paraId="5283D34F" w14:textId="77777777" w:rsidR="005F6D36" w:rsidRPr="002D0E8C" w:rsidRDefault="00047926" w:rsidP="005F6D36">
      <w:pPr>
        <w:textAlignment w:val="top"/>
        <w:rPr>
          <w:rFonts w:cs="Arial"/>
          <w:color w:val="000000"/>
        </w:rPr>
      </w:pPr>
      <w:r>
        <w:rPr>
          <w:noProof/>
        </w:rPr>
        <w:pict w14:anchorId="291A25F8">
          <v:shape id="Casella di testo 64" o:spid="_x0000_s16440" type="#_x0000_t202" style="position:absolute;left:0;text-align:left;margin-left:219.45pt;margin-top:10.65pt;width:54pt;height:45pt;z-index:251312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" filled="f" stroked="f">
            <v:textbox style="mso-next-textbox:#Casella di testo 64">
              <w:txbxContent>
                <w:p w14:paraId="21F7A359" w14:textId="77777777" w:rsidR="00650C76" w:rsidRDefault="00650C76" w:rsidP="005F6D36">
                  <w:pPr>
                    <w:jc w:val="center"/>
                  </w:pPr>
                  <w:r>
                    <w:t>y</w:t>
                  </w:r>
                </w:p>
              </w:txbxContent>
            </v:textbox>
          </v:shape>
        </w:pict>
      </w:r>
      <w:r>
        <w:rPr>
          <w:noProof/>
        </w:rPr>
        <w:pict w14:anchorId="6B2F6ABD">
          <v:shape id="Casella di testo 63" o:spid="_x0000_s16438" type="#_x0000_t202" style="position:absolute;left:0;text-align:left;margin-left:80.7pt;margin-top:10.65pt;width:70.35pt;height:45pt;z-index:251310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" filled="f" stroked="f">
            <v:textbox style="mso-next-textbox:#Casella di testo 63" inset=".5mm,.3mm,.5mm,.3mm">
              <w:txbxContent>
                <w:p w14:paraId="717180AE" w14:textId="77777777" w:rsidR="00650C76" w:rsidRDefault="00650C76" w:rsidP="005F6D36">
                  <w:pPr>
                    <w:jc w:val="center"/>
                  </w:pPr>
                  <w:r>
                    <w:t>Es función de</w:t>
                  </w:r>
                </w:p>
              </w:txbxContent>
            </v:textbox>
          </v:shape>
        </w:pict>
      </w:r>
    </w:p>
    <w:p w14:paraId="264E5059" w14:textId="77777777" w:rsidR="005F6D36" w:rsidRPr="002D0E8C" w:rsidRDefault="005F6D36" w:rsidP="005F6D36">
      <w:pPr>
        <w:textAlignment w:val="top"/>
        <w:rPr>
          <w:rFonts w:cs="Arial"/>
          <w:color w:val="000000"/>
        </w:rPr>
      </w:pPr>
    </w:p>
    <w:p w14:paraId="256D2739" w14:textId="77777777" w:rsidR="005F6D36" w:rsidRPr="002D0E8C" w:rsidRDefault="00047926" w:rsidP="005F6D36">
      <w:pPr>
        <w:textAlignment w:val="top"/>
        <w:rPr>
          <w:rFonts w:cs="Arial"/>
          <w:color w:val="000000"/>
        </w:rPr>
      </w:pPr>
      <w:r>
        <w:rPr>
          <w:noProof/>
        </w:rPr>
        <w:pict w14:anchorId="151ED816">
          <v:shape id="Casella di testo 62" o:spid="_x0000_s16443" type="#_x0000_t202" style="position:absolute;left:0;text-align:left;margin-left:274pt;margin-top:3.45pt;width:185pt;height:36pt;z-index:251315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">
            <v:textbox style="mso-next-textbox:#Casella di testo 62" inset=".5mm,.3mm,.5mm,.3mm">
              <w:txbxContent>
                <w:p w14:paraId="229E7C9B" w14:textId="77777777" w:rsidR="00650C76" w:rsidRPr="00D351D3" w:rsidRDefault="00650C76" w:rsidP="005F6D36">
                  <w:pPr>
                    <w:jc w:val="center"/>
                  </w:pPr>
                  <w:r w:rsidRPr="00D351D3">
                    <w:t>La ocurrencia del evento peligroso</w:t>
                  </w:r>
                </w:p>
              </w:txbxContent>
            </v:textbox>
          </v:shape>
        </w:pict>
      </w:r>
    </w:p>
    <w:p w14:paraId="678674B8" w14:textId="77777777" w:rsidR="005F6D36" w:rsidRPr="002D0E8C" w:rsidRDefault="005F6D36" w:rsidP="005F6D36">
      <w:pPr>
        <w:textAlignment w:val="top"/>
        <w:rPr>
          <w:rFonts w:cs="Arial"/>
          <w:color w:val="000000"/>
        </w:rPr>
      </w:pPr>
    </w:p>
    <w:p w14:paraId="2C38ADD5" w14:textId="77777777" w:rsidR="005F6D36" w:rsidRPr="002D0E8C" w:rsidRDefault="005F6D36" w:rsidP="005F6D36">
      <w:pPr>
        <w:textAlignment w:val="top"/>
        <w:rPr>
          <w:rFonts w:cs="Arial"/>
          <w:color w:val="000000"/>
        </w:rPr>
      </w:pPr>
    </w:p>
    <w:p w14:paraId="157188F1" w14:textId="77777777" w:rsidR="005F6D36" w:rsidRPr="002D0E8C" w:rsidRDefault="00047926" w:rsidP="005F6D36">
      <w:pPr>
        <w:textAlignment w:val="top"/>
        <w:rPr>
          <w:rFonts w:cs="Arial"/>
          <w:color w:val="000000"/>
        </w:rPr>
      </w:pPr>
      <w:r>
        <w:rPr>
          <w:noProof/>
        </w:rPr>
        <w:pict w14:anchorId="5B548E8B">
          <v:shape id="Casella di testo 61" o:spid="_x0000_s16444" type="#_x0000_t202" style="position:absolute;left:0;text-align:left;margin-left:274pt;margin-top:4.85pt;width:185pt;height:47.4pt;z-index:251316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">
            <v:textbox style="mso-next-textbox:#Casella di testo 61" inset=".5mm,.3mm,.5mm,.3mm">
              <w:txbxContent>
                <w:p w14:paraId="015B7A72" w14:textId="77777777" w:rsidR="00650C76" w:rsidRPr="00D351D3" w:rsidRDefault="00650C76" w:rsidP="005F6D36">
                  <w:r>
                    <w:rPr>
                      <w:rStyle w:val="hps"/>
                      <w:color w:val="000000"/>
                    </w:rPr>
                    <w:t xml:space="preserve">Las </w:t>
                  </w:r>
                  <w:r w:rsidRPr="00D351D3">
                    <w:rPr>
                      <w:rStyle w:val="hps"/>
                      <w:color w:val="000000"/>
                    </w:rPr>
                    <w:t xml:space="preserve">posibilidades </w:t>
                  </w:r>
                  <w:r w:rsidRPr="00D351D3">
                    <w:rPr>
                      <w:rFonts w:cs="Arial"/>
                      <w:color w:val="000000"/>
                    </w:rPr>
                    <w:t>t</w:t>
                  </w:r>
                  <w:r w:rsidRPr="00D351D3">
                    <w:rPr>
                      <w:rStyle w:val="hps"/>
                      <w:color w:val="000000"/>
                    </w:rPr>
                    <w:t xml:space="preserve">écnicas y </w:t>
                  </w:r>
                  <w:r w:rsidRPr="00D351D3">
                    <w:rPr>
                      <w:rFonts w:cs="Arial"/>
                      <w:color w:val="000000"/>
                    </w:rPr>
                    <w:t>h</w:t>
                  </w:r>
                  <w:r w:rsidRPr="00D351D3">
                    <w:rPr>
                      <w:rStyle w:val="hps"/>
                      <w:color w:val="000000"/>
                    </w:rPr>
                    <w:t xml:space="preserve">umanas </w:t>
                  </w:r>
                  <w:r w:rsidRPr="00D351D3">
                    <w:rPr>
                      <w:rFonts w:cs="Arial"/>
                      <w:color w:val="000000"/>
                    </w:rPr>
                    <w:t xml:space="preserve">con </w:t>
                  </w:r>
                  <w:r w:rsidRPr="00D351D3">
                    <w:rPr>
                      <w:rStyle w:val="hps"/>
                      <w:color w:val="000000"/>
                    </w:rPr>
                    <w:t xml:space="preserve">el fin de evitar o </w:t>
                  </w:r>
                  <w:r w:rsidRPr="00D351D3">
                    <w:rPr>
                      <w:rFonts w:cs="Arial"/>
                      <w:color w:val="000000"/>
                    </w:rPr>
                    <w:t>l</w:t>
                  </w:r>
                  <w:r w:rsidRPr="00D351D3">
                    <w:rPr>
                      <w:rStyle w:val="hps"/>
                      <w:color w:val="000000"/>
                    </w:rPr>
                    <w:t>i</w:t>
                  </w:r>
                  <w:r w:rsidRPr="00D351D3">
                    <w:rPr>
                      <w:rFonts w:cs="Arial"/>
                      <w:color w:val="000000"/>
                    </w:rPr>
                    <w:t xml:space="preserve">mitar </w:t>
                  </w:r>
                  <w:r w:rsidRPr="00D351D3">
                    <w:rPr>
                      <w:rStyle w:val="hps"/>
                      <w:color w:val="000000"/>
                    </w:rPr>
                    <w:t>el daño</w:t>
                  </w:r>
                  <w:r w:rsidRPr="00D351D3">
                    <w:rPr>
                      <w:rFonts w:cs="Arial"/>
                      <w:color w:val="000000"/>
                    </w:rPr>
                    <w:t/>
                  </w:r>
                  <w:r w:rsidRPr="00D351D3">
                    <w:rPr>
                      <w:rStyle w:val="hps"/>
                      <w:color w:val="000000"/>
                    </w:rPr>
                    <w:t/>
                  </w:r>
                </w:p>
              </w:txbxContent>
            </v:textbox>
          </v:shape>
        </w:pict>
      </w:r>
    </w:p>
    <w:p w14:paraId="3F9F40BF" w14:textId="77777777" w:rsidR="005F6D36" w:rsidRPr="002D0E8C" w:rsidRDefault="005F6D36" w:rsidP="005F6D36">
      <w:pPr>
        <w:textAlignment w:val="top"/>
        <w:rPr>
          <w:rFonts w:cs="Arial"/>
          <w:color w:val="000000"/>
        </w:rPr>
      </w:pPr>
    </w:p>
    <w:p w14:paraId="5B83A5E5" w14:textId="77777777" w:rsidR="005F6D36" w:rsidRPr="002D0E8C" w:rsidRDefault="005F6D36" w:rsidP="005F6D36">
      <w:pPr>
        <w:textAlignment w:val="top"/>
        <w:rPr>
          <w:rFonts w:cs="Arial"/>
          <w:color w:val="000000"/>
        </w:rPr>
      </w:pPr>
    </w:p>
    <w:p w14:paraId="6480191B" w14:textId="77777777" w:rsidR="005F6D36" w:rsidRPr="002D0E8C" w:rsidRDefault="005F6D36" w:rsidP="005F6D36">
      <w:pPr>
        <w:textAlignment w:val="top"/>
        <w:rPr>
          <w:rFonts w:cs="Arial"/>
          <w:color w:val="000000"/>
        </w:rPr>
      </w:pPr>
    </w:p>
    <w:p w14:paraId="215015A0" w14:textId="77777777" w:rsidR="005F6D36" w:rsidRPr="002D0E8C" w:rsidRDefault="005F6D36" w:rsidP="005F6D36">
      <w:pPr>
        <w:textAlignment w:val="top"/>
        <w:rPr>
          <w:rFonts w:cs="Arial"/>
          <w:color w:val="000000"/>
        </w:rPr>
      </w:pPr>
    </w:p>
    <w:p w14:paraId="185A556C" w14:textId="77777777" w:rsidR="005F6D36" w:rsidRPr="002D0E8C" w:rsidRDefault="005F6D36" w:rsidP="005F6D36">
      <w:pPr>
        <w:textAlignment w:val="top"/>
        <w:rPr>
          <w:rFonts w:cs="Arial"/>
          <w:color w:val="000000"/>
        </w:rPr>
      </w:pPr>
    </w:p>
    <w:p w14:paraId="5C8BCFD9" w14:textId="77777777" w:rsidR="005F6D36" w:rsidRPr="002D0E8C" w:rsidRDefault="005F6D36" w:rsidP="005F6D36">
      <w:pPr>
        <w:textAlignment w:val="top"/>
        <w:rPr>
          <w:rFonts w:cs="Arial"/>
          <w:color w:val="000000"/>
        </w:rPr>
      </w:pPr>
      <w:r w:rsidRPr="002D0E8C">
        <w:rPr>
          <w:rFonts w:cs="Arial"/>
          <w:color w:val="000000"/>
        </w:rPr>
        <w:t>La máquina ha sido diseñada y realizada teniendo en cuenta lo ilustrado anteriormente realizando un diseño intrínsecamente seguro.</w:t>
      </w:r>
    </w:p>
    <w:p w14:paraId="7AB199D6" w14:textId="77777777" w:rsidR="005F6D36" w:rsidRPr="002D0E8C" w:rsidRDefault="005F6D36" w:rsidP="005F6D36">
      <w:pPr>
        <w:textAlignment w:val="top"/>
        <w:rPr>
          <w:rFonts w:cs="Arial"/>
          <w:color w:val="000000"/>
        </w:rPr>
      </w:pPr>
      <w:r w:rsidRPr="002D0E8C">
        <w:rPr>
          <w:rFonts w:cs="Arial"/>
          <w:color w:val="000000"/>
        </w:rPr>
        <w:t>Para los peligros que no ha sido posible eliminar y/o para los riesgos que no ha sido posible reducir con el diseño se han implementado medidas técnicas de protección para impedir que las personas estén expuestas a los peligros.</w:t>
      </w:r>
    </w:p>
    <w:p w14:paraId="0A679710" w14:textId="77777777" w:rsidR="005F6D36" w:rsidRPr="002D0E8C" w:rsidRDefault="005F6D36" w:rsidP="005F6D36">
      <w:pPr>
        <w:textAlignment w:val="top"/>
        <w:rPr>
          <w:rFonts w:cs="Arial"/>
          <w:color w:val="000000"/>
        </w:rPr>
      </w:pPr>
    </w:p>
    <w:p w14:paraId="431AFF14" w14:textId="77777777" w:rsidR="005F6D36" w:rsidRPr="002D0E8C" w:rsidRDefault="005F6D36" w:rsidP="005F6D36">
      <w:pPr>
        <w:textAlignment w:val="top"/>
        <w:rPr>
          <w:rFonts w:cs="Arial"/>
          <w:b/>
          <w:color w:val="000000"/>
        </w:rPr>
      </w:pPr>
      <w:r w:rsidRPr="002D0E8C">
        <w:rPr>
          <w:rFonts w:cs="Arial"/>
          <w:b/>
          <w:color w:val="000000"/>
        </w:rPr>
        <w:t>A pesar de lo realizado permanecen riesgos que no ha sido posible reducir, tales riesgos se identifican como riesgos residuales de la máquina.</w:t>
      </w:r>
    </w:p>
    <w:p w14:paraId="7DB879EE" w14:textId="77777777" w:rsidR="005F6D36" w:rsidRPr="002D0E8C" w:rsidRDefault="005F6D36" w:rsidP="005F6D36">
      <w:pPr>
        <w:textAlignment w:val="top"/>
        <w:rPr>
          <w:rFonts w:cs="Arial"/>
          <w:color w:val="000000"/>
        </w:rPr>
      </w:pPr>
    </w:p>
    <w:p w14:paraId="292A8D3C" w14:textId="77777777" w:rsidR="005F6D36" w:rsidRPr="002D0E8C" w:rsidRDefault="005F6D36" w:rsidP="005F6D36">
      <w:pPr>
        <w:textAlignment w:val="top"/>
        <w:rPr>
          <w:rFonts w:cs="Arial"/>
          <w:color w:val="000000"/>
        </w:rPr>
      </w:pPr>
    </w:p>
    <w:p w14:paraId="6078EE51" w14:textId="77777777" w:rsidR="005F6D36" w:rsidRPr="002D0E8C" w:rsidRDefault="005F6D36" w:rsidP="005F6D36">
      <w:pPr>
        <w:textAlignment w:val="top"/>
        <w:rPr>
          <w:rFonts w:cs="Arial"/>
          <w:color w:val="000000"/>
        </w:rPr>
      </w:pPr>
      <w:r w:rsidRPr="002D0E8C">
        <w:rPr>
          <w:rFonts w:cs="Arial"/>
          <w:color w:val="000000"/>
        </w:rPr>
        <w:t>Para tales riesgos se ha provisto de dar la más exhaustiva información toda reportada en el interior del presente manual y de dotar la máquina, en las zonas donde permanecen los riesgos, de adecuados pictogramas.</w:t>
      </w:r>
    </w:p>
    <w:p w14:paraId="1A5B8A1F" w14:textId="77777777" w:rsidR="005F6D36" w:rsidRPr="002D0E8C" w:rsidRDefault="005F6D36" w:rsidP="005F6D36">
      <w:pPr>
        <w:textAlignment w:val="top"/>
        <w:rPr>
          <w:rFonts w:cs="Arial"/>
          <w:color w:val="000000"/>
        </w:rPr>
      </w:pPr>
    </w:p>
    <w:p w14:paraId="44CE81EE" w14:textId="77777777" w:rsidR="005F6D36" w:rsidRPr="002D0E8C" w:rsidRDefault="005F6D36" w:rsidP="005F6D36">
      <w:pPr>
        <w:textAlignment w:val="top"/>
        <w:rPr>
          <w:rFonts w:cs="Arial"/>
          <w:b/>
          <w:color w:val="0000FF"/>
        </w:rPr>
      </w:pPr>
      <w:r w:rsidRPr="002D0E8C">
        <w:rPr>
          <w:rFonts w:cs="Arial"/>
          <w:b/>
          <w:color w:val="0000FF"/>
        </w:rPr>
        <w:t>Se recuerda que los operarios deben ser informados acerca de los riesgos presentados por la misma y deben ser formados acerca del uso de la máquina de manera segura.</w:t>
      </w:r>
    </w:p>
    <w:p w14:paraId="415B69EB" w14:textId="77777777" w:rsidR="005F6D36" w:rsidRPr="002D0E8C" w:rsidRDefault="005F6D36" w:rsidP="005F6D36">
      <w:pPr>
        <w:textAlignment w:val="top"/>
        <w:rPr>
          <w:rFonts w:cs="Arial"/>
          <w:color w:val="000000"/>
        </w:rPr>
      </w:pPr>
    </w:p>
    <w:p w14:paraId="6AFB29C5" w14:textId="77777777" w:rsidR="005F6D36" w:rsidRPr="002D0E8C" w:rsidRDefault="005F6D36" w:rsidP="005F6D36">
      <w:pPr>
        <w:textAlignment w:val="top"/>
        <w:rPr>
          <w:rFonts w:cs="Arial"/>
          <w:color w:val="000000"/>
        </w:rPr>
      </w:pPr>
      <w:r w:rsidRPr="002D0E8C">
        <w:rPr>
          <w:rFonts w:cs="Arial"/>
          <w:color w:val="000000"/>
        </w:rPr>
        <w:t>Se procede a poner en evidencia mediante pictogramas los riesgos residuales de la máquina.</w:t>
      </w:r>
    </w:p>
    <w:p w14:paraId="407E5CC2" w14:textId="77777777" w:rsidR="005F6D36" w:rsidRPr="002D0E8C" w:rsidRDefault="005F6D36" w:rsidP="005F6D36">
      <w:pPr>
        <w:textAlignment w:val="top"/>
        <w:rPr>
          <w:rFonts w:cs="Arial"/>
          <w:color w:val="000000"/>
        </w:rPr>
      </w:pPr>
      <w:r w:rsidRPr="002D0E8C">
        <w:rPr>
          <w:rFonts w:cs="Arial"/>
          <w:color w:val="000000"/>
        </w:rPr>
        <w:t xml:space="preserve"> </w:t>
      </w:r>
    </w:p>
    <w:p w14:paraId="4AB9516C" w14:textId="77777777" w:rsidR="005F6D36" w:rsidRPr="002D0E8C" w:rsidRDefault="005F6D36" w:rsidP="005F6D36">
      <w:pPr>
        <w:textAlignment w:val="top"/>
        <w:rPr>
          <w:rFonts w:cs="Arial"/>
          <w:color w:val="000000"/>
        </w:rPr>
      </w:pPr>
    </w:p>
    <w:p w14:paraId="427578FF" w14:textId="77777777" w:rsidR="005F6D36" w:rsidRPr="002D0E8C" w:rsidRDefault="005F6D36" w:rsidP="005F6D36">
      <w:pPr>
        <w:rPr>
          <w:rFonts w:cs="Arial"/>
          <w:b/>
          <w:color w:val="0000FF"/>
          <w:sz w:val="32"/>
          <w:szCs w:val="32"/>
        </w:rPr>
      </w:pPr>
      <w:r w:rsidRPr="002D0E8C">
        <w:rPr>
          <w:rFonts w:cs="Arial"/>
          <w:b/>
          <w:color w:val="0000FF"/>
          <w:sz w:val="32"/>
          <w:szCs w:val="32"/>
        </w:rPr>
        <w:t>El utilizador debe implementar lo que sea de su competencia de acuerdo con lo reportado anteriormente en la voz:</w:t>
      </w:r>
    </w:p>
    <w:p w14:paraId="2FAFA388" w14:textId="77777777" w:rsidR="005F6D36" w:rsidRPr="002D0E8C" w:rsidRDefault="005F6D36" w:rsidP="005F6D36">
      <w:pPr>
        <w:rPr>
          <w:b/>
          <w:color w:val="0000FF"/>
          <w:sz w:val="32"/>
          <w:szCs w:val="32"/>
          <w:vertAlign w:val="superscript"/>
        </w:rPr>
      </w:pPr>
      <w:r w:rsidRPr="002D0E8C">
        <w:rPr>
          <w:b/>
          <w:color w:val="0000FF"/>
          <w:sz w:val="32"/>
          <w:szCs w:val="32"/>
        </w:rPr>
        <w:t>Medidas de protección implementadas por el utilizado</w:t>
      </w:r>
      <w:r w:rsidRPr="002D0E8C">
        <w:rPr>
          <w:b/>
          <w:color w:val="0000FF"/>
          <w:sz w:val="32"/>
          <w:szCs w:val="32"/>
          <w:vertAlign w:val="superscript"/>
        </w:rPr>
        <w:t>r</w:t>
      </w:r>
    </w:p>
    <w:p w14:paraId="00216A88" w14:textId="77777777" w:rsidR="005F6D36" w:rsidRPr="002D0E8C" w:rsidRDefault="005F6D36" w:rsidP="005F6D36">
      <w:pPr>
        <w:rPr>
          <w:b/>
          <w:color w:val="0000FF"/>
          <w:sz w:val="32"/>
          <w:szCs w:val="32"/>
        </w:rPr>
      </w:pPr>
      <w:r w:rsidRPr="002D0E8C">
        <w:rPr>
          <w:b/>
          <w:color w:val="0000FF"/>
          <w:sz w:val="32"/>
          <w:szCs w:val="32"/>
        </w:rPr>
        <w:t>Incluidas aquellas basadas en las informaciones de uso proporcionadas por el proyectista</w:t>
      </w:r>
    </w:p>
    <w:p w14:paraId="1D0099E2" w14:textId="77777777" w:rsidR="005F6D36" w:rsidRPr="002D0E8C" w:rsidRDefault="005F6D36" w:rsidP="005F6D36">
      <w:pPr>
        <w:autoSpaceDE w:val="0"/>
        <w:autoSpaceDN w:val="0"/>
        <w:adjustRightInd w:val="0"/>
        <w:rPr>
          <w:rFonts w:cs="Arial"/>
          <w:b/>
          <w:bCs/>
          <w:color w:val="0000FF"/>
          <w:sz w:val="32"/>
          <w:szCs w:val="32"/>
        </w:rPr>
      </w:pPr>
    </w:p>
    <w:p w14:paraId="3B1C289A" w14:textId="77777777" w:rsidR="005F6D36" w:rsidRPr="002D0E8C" w:rsidRDefault="005F6D36" w:rsidP="005F6D36">
      <w:pPr>
        <w:rPr>
          <w:b/>
        </w:rPr>
      </w:pPr>
      <w:r w:rsidRPr="002D0E8C">
        <w:br w:type="page"/>
      </w:r>
      <w:r w:rsidRPr="001D23AC">
        <w:rPr>
          <w:b/>
        </w:rPr>
        <w:lastRenderedPageBreak/>
        <w:t xml:space="preserve">La </w:t>
      </w:r>
      <w:r w:rsidRPr="002D0E8C">
        <w:rPr>
          <w:b/>
        </w:rPr>
        <w:t>máquina, a pesar de las protecciones instaladas y las precauciones tomadas, presenta para el/los trabajador/es los riesgos residuales que se indican a continuación:</w:t>
      </w:r>
    </w:p>
    <w:p w14:paraId="424E7855" w14:textId="77777777" w:rsidR="005F6D36" w:rsidRPr="002D0E8C" w:rsidRDefault="005F6D36" w:rsidP="005F6D36">
      <w:pPr>
        <w:rPr>
          <w:b/>
        </w:rPr>
      </w:pPr>
    </w:p>
    <w:tbl>
      <w:tblPr>
        <w:tblW w:w="9968"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5" w:type="dxa"/>
          <w:left w:w="30" w:type="dxa"/>
          <w:bottom w:w="45" w:type="dxa"/>
          <w:right w:w="30" w:type="dxa"/>
        </w:tblCellMar>
        <w:tblLook w:val="04A0" w:firstRow="1" w:lastRow="0" w:firstColumn="1" w:lastColumn="0" w:noHBand="0" w:noVBand="1"/>
      </w:tblPr>
      <w:tblGrid>
        <w:gridCol w:w="3129"/>
        <w:gridCol w:w="2167"/>
        <w:gridCol w:w="2460"/>
        <w:gridCol w:w="2212"/>
      </w:tblGrid>
      <w:tr w:rsidR="005F6D36" w:rsidRPr="002D0E8C" w14:paraId="0E4DD548" w14:textId="77777777" w:rsidTr="00F145AF">
        <w:trPr>
          <w:cantSplit/>
          <w:tblHeader/>
        </w:trPr>
        <w:tc>
          <w:tcPr>
            <w:tcW w:w="3129" w:type="dxa"/>
            <w:shd w:val="clear" w:color="auto" w:fill="auto"/>
            <w:vAlign w:val="center"/>
          </w:tcPr>
          <w:p w14:paraId="576B2D4B" w14:textId="77777777" w:rsidR="005F6D36" w:rsidRPr="002D0E8C" w:rsidRDefault="005F6D36" w:rsidP="00F145AF">
            <w:pPr>
              <w:jc w:val="center"/>
            </w:pPr>
            <w:r w:rsidRPr="002D0E8C">
              <w:br w:type="page"/>
            </w:r>
            <w:bookmarkStart w:id="929" w:name="_Hlk53072810"/>
          </w:p>
          <w:p w14:paraId="45B57CF9" w14:textId="77777777" w:rsidR="005F6D36" w:rsidRPr="002D0E8C" w:rsidRDefault="005F6D36" w:rsidP="00F145AF">
            <w:pPr>
              <w:jc w:val="center"/>
            </w:pPr>
            <w:r w:rsidRPr="002D0E8C">
              <w:t>Zona / Fase</w:t>
            </w:r>
          </w:p>
          <w:p w14:paraId="5E88376B" w14:textId="77777777" w:rsidR="005F6D36" w:rsidRPr="002D0E8C" w:rsidRDefault="005F6D36" w:rsidP="00F145AF">
            <w:pPr>
              <w:jc w:val="center"/>
            </w:pPr>
          </w:p>
        </w:tc>
        <w:tc>
          <w:tcPr>
            <w:tcW w:w="2167" w:type="dxa"/>
            <w:shd w:val="clear" w:color="auto" w:fill="auto"/>
            <w:vAlign w:val="center"/>
          </w:tcPr>
          <w:p w14:paraId="2AC2F158" w14:textId="77777777" w:rsidR="005F6D36" w:rsidRPr="002D0E8C" w:rsidRDefault="005F6D36" w:rsidP="00F145AF">
            <w:pPr>
              <w:jc w:val="center"/>
            </w:pPr>
            <w:r w:rsidRPr="002D0E8C">
              <w:t>Riesgo</w:t>
            </w:r>
          </w:p>
        </w:tc>
        <w:tc>
          <w:tcPr>
            <w:tcW w:w="2460" w:type="dxa"/>
            <w:shd w:val="clear" w:color="auto" w:fill="auto"/>
            <w:vAlign w:val="center"/>
          </w:tcPr>
          <w:p w14:paraId="13B17EE9" w14:textId="77777777" w:rsidR="005F6D36" w:rsidRPr="002D0E8C" w:rsidRDefault="005F6D36" w:rsidP="00F145AF">
            <w:pPr>
              <w:jc w:val="center"/>
            </w:pPr>
            <w:r w:rsidRPr="002D0E8C">
              <w:t>Pictograma</w:t>
            </w:r>
          </w:p>
        </w:tc>
        <w:tc>
          <w:tcPr>
            <w:tcW w:w="2212" w:type="dxa"/>
            <w:shd w:val="clear" w:color="auto" w:fill="auto"/>
            <w:vAlign w:val="center"/>
          </w:tcPr>
          <w:p w14:paraId="1B5E5E21" w14:textId="77777777" w:rsidR="005F6D36" w:rsidRPr="002D0E8C" w:rsidRDefault="005F6D36" w:rsidP="00F145AF">
            <w:pPr>
              <w:jc w:val="center"/>
            </w:pPr>
            <w:r w:rsidRPr="002D0E8C">
              <w:t>EPI</w:t>
            </w:r>
          </w:p>
        </w:tc>
      </w:tr>
      <w:tr w:rsidR="005F6D36" w:rsidRPr="002D0E8C" w14:paraId="3BA11418" w14:textId="77777777" w:rsidTr="00F145AF">
        <w:trPr>
          <w:cantSplit/>
          <w:trHeight w:val="1480"/>
        </w:trPr>
        <w:tc>
          <w:tcPr>
            <w:tcW w:w="3129" w:type="dxa"/>
            <w:shd w:val="clear" w:color="auto" w:fill="auto"/>
            <w:vAlign w:val="center"/>
          </w:tcPr>
          <w:p w14:paraId="5AFBF4F6" w14:textId="77777777" w:rsidR="005F6D36" w:rsidRPr="002D0E8C" w:rsidRDefault="005F6D36" w:rsidP="00F145AF">
            <w:pPr>
              <w:jc w:val="center"/>
            </w:pPr>
            <w:r w:rsidRPr="002D0E8C">
              <w:t>Movimentación y posicionamiento/instalación de máquinas</w:t>
            </w:r>
          </w:p>
        </w:tc>
        <w:tc>
          <w:tcPr>
            <w:tcW w:w="2167" w:type="dxa"/>
            <w:shd w:val="clear" w:color="auto" w:fill="auto"/>
            <w:vAlign w:val="center"/>
          </w:tcPr>
          <w:p w14:paraId="0EF157FD" w14:textId="77777777" w:rsidR="005F6D36" w:rsidRPr="002D0E8C" w:rsidRDefault="005F6D36" w:rsidP="00F145AF">
            <w:pPr>
              <w:jc w:val="center"/>
            </w:pPr>
            <w:r w:rsidRPr="002D0E8C">
              <w:t>Riesgo de arrastre y enrollamiento</w:t>
            </w:r>
          </w:p>
        </w:tc>
        <w:tc>
          <w:tcPr>
            <w:tcW w:w="2460" w:type="dxa"/>
            <w:shd w:val="clear" w:color="auto" w:fill="auto"/>
            <w:vAlign w:val="center"/>
          </w:tcPr>
          <w:p w14:paraId="5BC9377C" w14:textId="77777777" w:rsidR="005F6D36" w:rsidRPr="002D0E8C" w:rsidRDefault="00FC06B0" w:rsidP="00F145AF">
            <w:pPr>
              <w:jc w:val="center"/>
            </w:pPr>
            <w:r>
              <w:pict w14:anchorId="55ED606F">
                <v:shape id="_x0000_i1964" type="#_x0000_t75" style="width:51.3pt;height:65.85pt">
                  <v:imagedata r:id="rId219" o:title="Vietato sostare o passare sotto i carichi sospesi"/>
                </v:shape>
              </w:pict>
            </w:r>
          </w:p>
        </w:tc>
        <w:tc>
          <w:tcPr>
            <w:tcW w:w="2212" w:type="dxa"/>
            <w:shd w:val="clear" w:color="auto" w:fill="auto"/>
            <w:vAlign w:val="center"/>
          </w:tcPr>
          <w:p w14:paraId="51628130" w14:textId="77777777" w:rsidR="005F6D36" w:rsidRPr="002D0E8C" w:rsidRDefault="005F6D36" w:rsidP="00F145AF">
            <w:pPr>
              <w:jc w:val="center"/>
            </w:pPr>
            <w:r w:rsidRPr="002D0E8C">
              <w:t>Casco</w:t>
            </w:r>
          </w:p>
          <w:p w14:paraId="4B02F2EA" w14:textId="77777777" w:rsidR="005F6D36" w:rsidRPr="002D0E8C" w:rsidRDefault="005F6D36" w:rsidP="00F145AF">
            <w:pPr>
              <w:jc w:val="center"/>
            </w:pPr>
            <w:r w:rsidRPr="002D0E8C">
              <w:t>Calzado de seguridad</w:t>
            </w:r>
          </w:p>
          <w:p w14:paraId="4B2DEB1A" w14:textId="77777777" w:rsidR="005F6D36" w:rsidRPr="002D0E8C" w:rsidRDefault="005F6D36" w:rsidP="00F145AF">
            <w:pPr>
              <w:jc w:val="center"/>
            </w:pPr>
            <w:r w:rsidRPr="002D0E8C">
              <w:t>Guantes</w:t>
            </w:r>
          </w:p>
        </w:tc>
      </w:tr>
      <w:tr w:rsidR="005F6D36" w:rsidRPr="002D0E8C" w14:paraId="6D641F10" w14:textId="77777777" w:rsidTr="00F145AF">
        <w:trPr>
          <w:cantSplit/>
          <w:trHeight w:val="1480"/>
        </w:trPr>
        <w:tc>
          <w:tcPr>
            <w:tcW w:w="3129" w:type="dxa"/>
            <w:shd w:val="clear" w:color="auto" w:fill="auto"/>
            <w:vAlign w:val="center"/>
          </w:tcPr>
          <w:p w14:paraId="2D8CB9C8" w14:textId="77777777" w:rsidR="005F6D36" w:rsidRPr="002D0E8C" w:rsidRDefault="005F6D36" w:rsidP="00F145AF">
            <w:pPr>
              <w:jc w:val="center"/>
            </w:pPr>
            <w:r w:rsidRPr="002D0E8C">
              <w:t>Movimentación y posicionamiento/instalación de máquinas</w:t>
            </w:r>
          </w:p>
        </w:tc>
        <w:tc>
          <w:tcPr>
            <w:tcW w:w="2167" w:type="dxa"/>
            <w:shd w:val="clear" w:color="auto" w:fill="auto"/>
            <w:vAlign w:val="center"/>
          </w:tcPr>
          <w:p w14:paraId="0ABFF810" w14:textId="77777777" w:rsidR="005F6D36" w:rsidRPr="002D0E8C" w:rsidRDefault="005F6D36" w:rsidP="00F145AF">
            <w:pPr>
              <w:jc w:val="center"/>
            </w:pPr>
            <w:r w:rsidRPr="002D0E8C">
              <w:t>Riesgo debido al uso de carretillas elevadoras</w:t>
            </w:r>
          </w:p>
        </w:tc>
        <w:tc>
          <w:tcPr>
            <w:tcW w:w="2460" w:type="dxa"/>
            <w:shd w:val="clear" w:color="auto" w:fill="auto"/>
            <w:vAlign w:val="center"/>
          </w:tcPr>
          <w:p w14:paraId="019C3F74" w14:textId="77777777" w:rsidR="005F6D36" w:rsidRPr="002D0E8C" w:rsidRDefault="00FC06B0" w:rsidP="00F145AF">
            <w:pPr>
              <w:jc w:val="center"/>
            </w:pPr>
            <w:r>
              <w:rPr>
                <w:noProof/>
              </w:rPr>
              <w:pict w14:anchorId="0E99586C">
                <v:shape id="Immagine 573" o:spid="_x0000_i1965" type="#_x0000_t75" alt="Pericolo carrelli in movimento" style="width:42.15pt;height:38.3pt;visibility:visible">
                  <v:imagedata r:id="rId222" o:title="Pericolo carrelli in movimento"/>
                </v:shape>
              </w:pict>
            </w:r>
          </w:p>
        </w:tc>
        <w:tc>
          <w:tcPr>
            <w:tcW w:w="2212" w:type="dxa"/>
            <w:shd w:val="clear" w:color="auto" w:fill="auto"/>
            <w:vAlign w:val="center"/>
          </w:tcPr>
          <w:p w14:paraId="623AFD1C" w14:textId="77777777" w:rsidR="005F6D36" w:rsidRPr="002D0E8C" w:rsidRDefault="005F6D36" w:rsidP="00F145AF">
            <w:pPr>
              <w:jc w:val="center"/>
            </w:pPr>
            <w:r w:rsidRPr="002D0E8C">
              <w:t>Casco</w:t>
            </w:r>
          </w:p>
          <w:p w14:paraId="0C0D0F51" w14:textId="77777777" w:rsidR="005F6D36" w:rsidRPr="002D0E8C" w:rsidRDefault="005F6D36" w:rsidP="00F145AF">
            <w:pPr>
              <w:jc w:val="center"/>
            </w:pPr>
            <w:r w:rsidRPr="002D0E8C">
              <w:t>Calzado de seguridad</w:t>
            </w:r>
          </w:p>
          <w:p w14:paraId="6C1143D4" w14:textId="77777777" w:rsidR="005F6D36" w:rsidRPr="002D0E8C" w:rsidRDefault="005F6D36" w:rsidP="00F145AF">
            <w:pPr>
              <w:jc w:val="center"/>
            </w:pPr>
            <w:r w:rsidRPr="002D0E8C">
              <w:t>Guantes</w:t>
            </w:r>
          </w:p>
        </w:tc>
      </w:tr>
      <w:tr w:rsidR="005F6D36" w:rsidRPr="002D0E8C" w14:paraId="21F0DE08" w14:textId="77777777" w:rsidTr="00F145AF">
        <w:trPr>
          <w:cantSplit/>
          <w:trHeight w:val="1480"/>
        </w:trPr>
        <w:tc>
          <w:tcPr>
            <w:tcW w:w="3129" w:type="dxa"/>
            <w:shd w:val="clear" w:color="auto" w:fill="auto"/>
            <w:vAlign w:val="center"/>
          </w:tcPr>
          <w:p w14:paraId="35089D2D" w14:textId="77777777" w:rsidR="005F6D36" w:rsidRPr="002D0E8C" w:rsidRDefault="005F6D36" w:rsidP="00F145AF">
            <w:pPr>
              <w:jc w:val="center"/>
            </w:pPr>
            <w:r w:rsidRPr="002D0E8C">
              <w:t>Movimentación y posicionamiento/instalación de máquinas</w:t>
            </w:r>
          </w:p>
        </w:tc>
        <w:tc>
          <w:tcPr>
            <w:tcW w:w="2167" w:type="dxa"/>
            <w:shd w:val="clear" w:color="auto" w:fill="auto"/>
            <w:vAlign w:val="center"/>
          </w:tcPr>
          <w:p w14:paraId="2682A4A3" w14:textId="77777777" w:rsidR="005F6D36" w:rsidRPr="002D0E8C" w:rsidRDefault="005F6D36" w:rsidP="00F145AF">
            <w:pPr>
              <w:jc w:val="center"/>
            </w:pPr>
            <w:r w:rsidRPr="002D0E8C">
              <w:t>Riesgo de caída de carga y aplastamiento</w:t>
            </w:r>
          </w:p>
        </w:tc>
        <w:tc>
          <w:tcPr>
            <w:tcW w:w="2460" w:type="dxa"/>
            <w:shd w:val="clear" w:color="auto" w:fill="auto"/>
            <w:vAlign w:val="center"/>
          </w:tcPr>
          <w:p w14:paraId="7CF2BA28" w14:textId="77777777" w:rsidR="005F6D36" w:rsidRPr="002D0E8C" w:rsidRDefault="00FC06B0" w:rsidP="00F145AF">
            <w:pPr>
              <w:jc w:val="center"/>
            </w:pPr>
            <w:r>
              <w:pict w14:anchorId="2BE1CF66">
                <v:shape id="_x0000_i1966" type="#_x0000_t75" style="width:42.9pt;height:36.75pt">
                  <v:imagedata r:id="rId221" o:title="Pericolo caduta di attrezzi sollevati 2"/>
                </v:shape>
              </w:pict>
            </w:r>
          </w:p>
        </w:tc>
        <w:tc>
          <w:tcPr>
            <w:tcW w:w="2212" w:type="dxa"/>
            <w:shd w:val="clear" w:color="auto" w:fill="auto"/>
            <w:vAlign w:val="center"/>
          </w:tcPr>
          <w:p w14:paraId="06DC9289" w14:textId="77777777" w:rsidR="005F6D36" w:rsidRPr="002D0E8C" w:rsidRDefault="005F6D36" w:rsidP="00F145AF">
            <w:pPr>
              <w:jc w:val="center"/>
            </w:pPr>
            <w:r w:rsidRPr="002D0E8C">
              <w:t>Casco</w:t>
            </w:r>
          </w:p>
          <w:p w14:paraId="56EE4AF0" w14:textId="77777777" w:rsidR="005F6D36" w:rsidRPr="002D0E8C" w:rsidRDefault="005F6D36" w:rsidP="00F145AF">
            <w:pPr>
              <w:jc w:val="center"/>
            </w:pPr>
            <w:r w:rsidRPr="002D0E8C">
              <w:t>Calzado de seguridad</w:t>
            </w:r>
          </w:p>
          <w:p w14:paraId="0EBDC9BC" w14:textId="77777777" w:rsidR="005F6D36" w:rsidRPr="002D0E8C" w:rsidRDefault="005F6D36" w:rsidP="00F145AF">
            <w:pPr>
              <w:jc w:val="center"/>
            </w:pPr>
            <w:r w:rsidRPr="002D0E8C">
              <w:t>Guantes</w:t>
            </w:r>
          </w:p>
        </w:tc>
      </w:tr>
      <w:tr w:rsidR="005F6D36" w:rsidRPr="002D0E8C" w14:paraId="2EC94093" w14:textId="77777777" w:rsidTr="00F145AF">
        <w:trPr>
          <w:cantSplit/>
          <w:trHeight w:val="1480"/>
        </w:trPr>
        <w:tc>
          <w:tcPr>
            <w:tcW w:w="3129" w:type="dxa"/>
            <w:shd w:val="clear" w:color="auto" w:fill="auto"/>
            <w:vAlign w:val="center"/>
          </w:tcPr>
          <w:p w14:paraId="30829D3E" w14:textId="77777777" w:rsidR="005F6D36" w:rsidRPr="002D0E8C" w:rsidRDefault="005F6D36" w:rsidP="00F145AF">
            <w:pPr>
              <w:jc w:val="center"/>
            </w:pPr>
            <w:r w:rsidRPr="002D0E8C">
              <w:t>Movimentación y posicionamiento/instalación de máquinas</w:t>
            </w:r>
          </w:p>
        </w:tc>
        <w:tc>
          <w:tcPr>
            <w:tcW w:w="2167" w:type="dxa"/>
            <w:shd w:val="clear" w:color="auto" w:fill="auto"/>
            <w:vAlign w:val="center"/>
          </w:tcPr>
          <w:p w14:paraId="1DD7202D" w14:textId="77777777" w:rsidR="005F6D36" w:rsidRPr="002D0E8C" w:rsidRDefault="005F6D36" w:rsidP="00F145AF">
            <w:pPr>
              <w:jc w:val="center"/>
            </w:pPr>
            <w:r w:rsidRPr="002D0E8C">
              <w:t>Riesgo de caída de carga</w:t>
            </w:r>
          </w:p>
        </w:tc>
        <w:tc>
          <w:tcPr>
            <w:tcW w:w="2460" w:type="dxa"/>
            <w:shd w:val="clear" w:color="auto" w:fill="auto"/>
            <w:vAlign w:val="center"/>
          </w:tcPr>
          <w:p w14:paraId="60FA3137" w14:textId="77777777" w:rsidR="005F6D36" w:rsidRPr="002D0E8C" w:rsidRDefault="00FC06B0" w:rsidP="00F145AF">
            <w:pPr>
              <w:jc w:val="center"/>
            </w:pPr>
            <w:r>
              <w:pict w14:anchorId="10DE3D52">
                <v:shape id="_x0000_i1967" type="#_x0000_t75" style="width:42.15pt;height:36.75pt">
                  <v:imagedata r:id="rId212" o:title="Pericolo carichi sospesi"/>
                </v:shape>
              </w:pict>
            </w:r>
          </w:p>
        </w:tc>
        <w:tc>
          <w:tcPr>
            <w:tcW w:w="2212" w:type="dxa"/>
            <w:shd w:val="clear" w:color="auto" w:fill="auto"/>
            <w:vAlign w:val="center"/>
          </w:tcPr>
          <w:p w14:paraId="793F0722" w14:textId="77777777" w:rsidR="005F6D36" w:rsidRPr="002D0E8C" w:rsidRDefault="005F6D36" w:rsidP="00F145AF">
            <w:pPr>
              <w:jc w:val="center"/>
            </w:pPr>
            <w:r w:rsidRPr="002D0E8C">
              <w:t>Casco</w:t>
            </w:r>
          </w:p>
          <w:p w14:paraId="0201A2BC" w14:textId="77777777" w:rsidR="005F6D36" w:rsidRPr="002D0E8C" w:rsidRDefault="005F6D36" w:rsidP="00F145AF">
            <w:pPr>
              <w:jc w:val="center"/>
            </w:pPr>
            <w:r w:rsidRPr="002D0E8C">
              <w:t>Calzado de seguridad</w:t>
            </w:r>
          </w:p>
          <w:p w14:paraId="13CCB1AF" w14:textId="77777777" w:rsidR="005F6D36" w:rsidRPr="002D0E8C" w:rsidRDefault="005F6D36" w:rsidP="00F145AF">
            <w:pPr>
              <w:jc w:val="center"/>
            </w:pPr>
            <w:r w:rsidRPr="002D0E8C">
              <w:t>Guantes</w:t>
            </w:r>
          </w:p>
        </w:tc>
      </w:tr>
      <w:bookmarkEnd w:id="929"/>
      <w:tr w:rsidR="005F6D36" w:rsidRPr="002D0E8C" w14:paraId="6B611D81" w14:textId="77777777" w:rsidTr="00F145AF">
        <w:trPr>
          <w:cantSplit/>
          <w:trHeight w:val="1480"/>
        </w:trPr>
        <w:tc>
          <w:tcPr>
            <w:tcW w:w="3129" w:type="dxa"/>
            <w:shd w:val="clear" w:color="auto" w:fill="auto"/>
            <w:vAlign w:val="center"/>
          </w:tcPr>
          <w:p w14:paraId="79BF0225" w14:textId="77777777" w:rsidR="005F6D36" w:rsidRPr="002D0E8C" w:rsidRDefault="005F6D36" w:rsidP="00F145AF">
            <w:pPr>
              <w:jc w:val="center"/>
            </w:pPr>
            <w:r w:rsidRPr="002D0E8C">
              <w:t>Conexión de alimentación neumática</w:t>
            </w:r>
          </w:p>
        </w:tc>
        <w:tc>
          <w:tcPr>
            <w:tcW w:w="2167" w:type="dxa"/>
            <w:shd w:val="clear" w:color="auto" w:fill="auto"/>
            <w:vAlign w:val="center"/>
          </w:tcPr>
          <w:p w14:paraId="2FC22EDE" w14:textId="77777777" w:rsidR="005F6D36" w:rsidRPr="002D0E8C" w:rsidRDefault="005F6D36" w:rsidP="00F145AF">
            <w:pPr>
              <w:jc w:val="center"/>
            </w:pPr>
            <w:r w:rsidRPr="002D0E8C">
              <w:t>Riesgo de contusión</w:t>
            </w:r>
          </w:p>
        </w:tc>
        <w:tc>
          <w:tcPr>
            <w:tcW w:w="2460" w:type="dxa"/>
            <w:shd w:val="clear" w:color="auto" w:fill="auto"/>
            <w:vAlign w:val="center"/>
          </w:tcPr>
          <w:p w14:paraId="478CC401" w14:textId="77777777" w:rsidR="005F6D36" w:rsidRPr="002D0E8C" w:rsidRDefault="00FC06B0" w:rsidP="00F145AF">
            <w:pPr>
              <w:jc w:val="center"/>
            </w:pPr>
            <w:r>
              <w:pict w14:anchorId="38E32E48">
                <v:shape id="_x0000_i1968" type="#_x0000_t75" style="width:42.15pt;height:36.75pt">
                  <v:imagedata r:id="rId172" o:title="CONTUSIONE"/>
                </v:shape>
              </w:pict>
            </w:r>
          </w:p>
        </w:tc>
        <w:tc>
          <w:tcPr>
            <w:tcW w:w="2212" w:type="dxa"/>
            <w:shd w:val="clear" w:color="auto" w:fill="auto"/>
            <w:vAlign w:val="center"/>
          </w:tcPr>
          <w:p w14:paraId="7E482D88" w14:textId="77777777" w:rsidR="005F6D36" w:rsidRPr="002D0E8C" w:rsidRDefault="005F6D36" w:rsidP="00F145AF">
            <w:pPr>
              <w:jc w:val="center"/>
            </w:pPr>
            <w:r w:rsidRPr="002D0E8C">
              <w:t>Calzado de seguridad</w:t>
            </w:r>
          </w:p>
          <w:p w14:paraId="3207AC13" w14:textId="77777777" w:rsidR="005F6D36" w:rsidRPr="002D0E8C" w:rsidRDefault="005F6D36" w:rsidP="00F145AF">
            <w:pPr>
              <w:jc w:val="center"/>
            </w:pPr>
            <w:r w:rsidRPr="002D0E8C">
              <w:t>Guantes</w:t>
            </w:r>
          </w:p>
        </w:tc>
      </w:tr>
      <w:tr w:rsidR="005F6D36" w:rsidRPr="002D0E8C" w14:paraId="3A5C5547" w14:textId="77777777" w:rsidTr="00F145AF">
        <w:trPr>
          <w:cantSplit/>
          <w:trHeight w:val="1543"/>
        </w:trPr>
        <w:tc>
          <w:tcPr>
            <w:tcW w:w="3129" w:type="dxa"/>
            <w:shd w:val="clear" w:color="auto" w:fill="auto"/>
            <w:vAlign w:val="center"/>
          </w:tcPr>
          <w:p w14:paraId="07B5DE72" w14:textId="77777777" w:rsidR="005F6D36" w:rsidRPr="002D0E8C" w:rsidRDefault="005F6D36" w:rsidP="00F145AF">
            <w:pPr>
              <w:jc w:val="center"/>
            </w:pPr>
            <w:r w:rsidRPr="002D0E8C">
              <w:t>Conexión de alimentación neumática</w:t>
            </w:r>
          </w:p>
        </w:tc>
        <w:tc>
          <w:tcPr>
            <w:tcW w:w="2167" w:type="dxa"/>
            <w:shd w:val="clear" w:color="auto" w:fill="auto"/>
            <w:vAlign w:val="center"/>
          </w:tcPr>
          <w:p w14:paraId="67236333" w14:textId="77777777" w:rsidR="005F6D36" w:rsidRPr="002D0E8C" w:rsidRDefault="005F6D36" w:rsidP="00F145AF">
            <w:pPr>
              <w:jc w:val="center"/>
            </w:pPr>
            <w:r w:rsidRPr="002D0E8C">
              <w:t>Riesgo de chorros de aire a alta presión</w:t>
            </w:r>
          </w:p>
        </w:tc>
        <w:tc>
          <w:tcPr>
            <w:tcW w:w="2460" w:type="dxa"/>
            <w:shd w:val="clear" w:color="auto" w:fill="auto"/>
            <w:vAlign w:val="center"/>
          </w:tcPr>
          <w:p w14:paraId="53A186AD" w14:textId="77777777" w:rsidR="005F6D36" w:rsidRPr="002D0E8C" w:rsidRDefault="00FC06B0" w:rsidP="00F145AF">
            <w:pPr>
              <w:jc w:val="center"/>
            </w:pPr>
            <w:r>
              <w:pict w14:anchorId="7E736289">
                <v:shape id="_x0000_i1969" type="#_x0000_t75" style="width:42.9pt;height:36.75pt">
                  <v:imagedata r:id="rId248" o:title="Pressione 1 fluidi in pressione"/>
                </v:shape>
              </w:pict>
            </w:r>
          </w:p>
        </w:tc>
        <w:tc>
          <w:tcPr>
            <w:tcW w:w="2212" w:type="dxa"/>
            <w:shd w:val="clear" w:color="auto" w:fill="auto"/>
            <w:vAlign w:val="center"/>
          </w:tcPr>
          <w:p w14:paraId="76B86AF1" w14:textId="77777777" w:rsidR="005F6D36" w:rsidRPr="002D0E8C" w:rsidRDefault="005F6D36" w:rsidP="00F145AF">
            <w:pPr>
              <w:jc w:val="center"/>
            </w:pPr>
            <w:r w:rsidRPr="002D0E8C">
              <w:t>Calzado de seguridad</w:t>
            </w:r>
          </w:p>
          <w:p w14:paraId="1BEBA66D" w14:textId="77777777" w:rsidR="005F6D36" w:rsidRPr="002D0E8C" w:rsidRDefault="005F6D36" w:rsidP="00F145AF">
            <w:pPr>
              <w:jc w:val="center"/>
            </w:pPr>
            <w:r w:rsidRPr="002D0E8C">
              <w:t>Guantes</w:t>
            </w:r>
          </w:p>
        </w:tc>
      </w:tr>
      <w:tr w:rsidR="005F6D36" w:rsidRPr="002D0E8C" w14:paraId="7AFAB191" w14:textId="77777777" w:rsidTr="00F145AF">
        <w:trPr>
          <w:cantSplit/>
          <w:trHeight w:val="1480"/>
        </w:trPr>
        <w:tc>
          <w:tcPr>
            <w:tcW w:w="3129" w:type="dxa"/>
            <w:shd w:val="clear" w:color="auto" w:fill="auto"/>
            <w:vAlign w:val="center"/>
          </w:tcPr>
          <w:p w14:paraId="034048AF" w14:textId="77777777" w:rsidR="005F6D36" w:rsidRPr="002D0E8C" w:rsidRDefault="005F6D36" w:rsidP="00F145AF">
            <w:pPr>
              <w:jc w:val="center"/>
            </w:pPr>
            <w:r w:rsidRPr="002D0E8C">
              <w:t>Desconexión de alimentación neumática</w:t>
            </w:r>
          </w:p>
        </w:tc>
        <w:tc>
          <w:tcPr>
            <w:tcW w:w="2167" w:type="dxa"/>
            <w:shd w:val="clear" w:color="auto" w:fill="auto"/>
            <w:vAlign w:val="center"/>
          </w:tcPr>
          <w:p w14:paraId="5431046A" w14:textId="77777777" w:rsidR="005F6D36" w:rsidRPr="002D0E8C" w:rsidRDefault="005F6D36" w:rsidP="00F145AF">
            <w:pPr>
              <w:jc w:val="center"/>
            </w:pPr>
            <w:r w:rsidRPr="002D0E8C">
              <w:t>Riesgo de contusión</w:t>
            </w:r>
          </w:p>
        </w:tc>
        <w:tc>
          <w:tcPr>
            <w:tcW w:w="2460" w:type="dxa"/>
            <w:shd w:val="clear" w:color="auto" w:fill="auto"/>
            <w:vAlign w:val="center"/>
          </w:tcPr>
          <w:p w14:paraId="7783421B" w14:textId="77777777" w:rsidR="005F6D36" w:rsidRPr="002D0E8C" w:rsidRDefault="00FC06B0" w:rsidP="00F145AF">
            <w:pPr>
              <w:jc w:val="center"/>
            </w:pPr>
            <w:r>
              <w:pict w14:anchorId="2B980E91">
                <v:shape id="_x0000_i1970" type="#_x0000_t75" style="width:42.15pt;height:36.75pt">
                  <v:imagedata r:id="rId172" o:title="CONTUSIONE"/>
                </v:shape>
              </w:pict>
            </w:r>
          </w:p>
        </w:tc>
        <w:tc>
          <w:tcPr>
            <w:tcW w:w="2212" w:type="dxa"/>
            <w:shd w:val="clear" w:color="auto" w:fill="auto"/>
            <w:vAlign w:val="center"/>
          </w:tcPr>
          <w:p w14:paraId="018BF05C" w14:textId="77777777" w:rsidR="005F6D36" w:rsidRPr="002D0E8C" w:rsidRDefault="005F6D36" w:rsidP="00F145AF">
            <w:pPr>
              <w:jc w:val="center"/>
            </w:pPr>
            <w:r w:rsidRPr="002D0E8C">
              <w:t>Calzado de seguridad</w:t>
            </w:r>
          </w:p>
          <w:p w14:paraId="7090B849" w14:textId="77777777" w:rsidR="005F6D36" w:rsidRPr="002D0E8C" w:rsidRDefault="005F6D36" w:rsidP="00F145AF">
            <w:pPr>
              <w:jc w:val="center"/>
            </w:pPr>
            <w:r w:rsidRPr="002D0E8C">
              <w:t>Guantes</w:t>
            </w:r>
          </w:p>
        </w:tc>
      </w:tr>
      <w:tr w:rsidR="005F6D36" w:rsidRPr="002D0E8C" w14:paraId="2CE969C0" w14:textId="77777777" w:rsidTr="00F145AF">
        <w:trPr>
          <w:cantSplit/>
          <w:trHeight w:val="1543"/>
        </w:trPr>
        <w:tc>
          <w:tcPr>
            <w:tcW w:w="3129" w:type="dxa"/>
            <w:shd w:val="clear" w:color="auto" w:fill="auto"/>
            <w:vAlign w:val="center"/>
          </w:tcPr>
          <w:p w14:paraId="7E7B0660" w14:textId="77777777" w:rsidR="005F6D36" w:rsidRPr="002D0E8C" w:rsidRDefault="005F6D36" w:rsidP="00F145AF">
            <w:pPr>
              <w:jc w:val="center"/>
            </w:pPr>
            <w:r w:rsidRPr="002D0E8C">
              <w:lastRenderedPageBreak/>
              <w:t>Desconexión de alimentación neumática</w:t>
            </w:r>
          </w:p>
        </w:tc>
        <w:tc>
          <w:tcPr>
            <w:tcW w:w="2167" w:type="dxa"/>
            <w:shd w:val="clear" w:color="auto" w:fill="auto"/>
            <w:vAlign w:val="center"/>
          </w:tcPr>
          <w:p w14:paraId="50B09712" w14:textId="77777777" w:rsidR="005F6D36" w:rsidRPr="002D0E8C" w:rsidRDefault="005F6D36" w:rsidP="00F145AF">
            <w:pPr>
              <w:jc w:val="center"/>
            </w:pPr>
            <w:r w:rsidRPr="002D0E8C">
              <w:t>Riesgo de chorros de aire a alta presión</w:t>
            </w:r>
          </w:p>
        </w:tc>
        <w:tc>
          <w:tcPr>
            <w:tcW w:w="2460" w:type="dxa"/>
            <w:shd w:val="clear" w:color="auto" w:fill="auto"/>
            <w:vAlign w:val="center"/>
          </w:tcPr>
          <w:p w14:paraId="21A073AB" w14:textId="77777777" w:rsidR="005F6D36" w:rsidRPr="002D0E8C" w:rsidRDefault="00FC06B0" w:rsidP="00F145AF">
            <w:pPr>
              <w:jc w:val="center"/>
            </w:pPr>
            <w:r>
              <w:pict w14:anchorId="0373A0A1">
                <v:shape id="_x0000_i1971" type="#_x0000_t75" style="width:42.9pt;height:36.75pt">
                  <v:imagedata r:id="rId248" o:title="Pressione 1 fluidi in pressione"/>
                </v:shape>
              </w:pict>
            </w:r>
          </w:p>
        </w:tc>
        <w:tc>
          <w:tcPr>
            <w:tcW w:w="2212" w:type="dxa"/>
            <w:shd w:val="clear" w:color="auto" w:fill="auto"/>
            <w:vAlign w:val="center"/>
          </w:tcPr>
          <w:p w14:paraId="238230B4" w14:textId="77777777" w:rsidR="005F6D36" w:rsidRPr="002D0E8C" w:rsidRDefault="005F6D36" w:rsidP="00F145AF">
            <w:pPr>
              <w:jc w:val="center"/>
            </w:pPr>
            <w:r w:rsidRPr="002D0E8C">
              <w:t>Calzado de seguridad</w:t>
            </w:r>
          </w:p>
          <w:p w14:paraId="54932B1A" w14:textId="77777777" w:rsidR="005F6D36" w:rsidRPr="002D0E8C" w:rsidRDefault="005F6D36" w:rsidP="00F145AF">
            <w:pPr>
              <w:jc w:val="center"/>
            </w:pPr>
            <w:r w:rsidRPr="002D0E8C">
              <w:t>Guantes</w:t>
            </w:r>
          </w:p>
        </w:tc>
      </w:tr>
      <w:tr w:rsidR="005F6D36" w:rsidRPr="002D0E8C" w14:paraId="628C6514" w14:textId="77777777" w:rsidTr="00F145AF">
        <w:trPr>
          <w:cantSplit/>
          <w:trHeight w:val="1573"/>
        </w:trPr>
        <w:tc>
          <w:tcPr>
            <w:tcW w:w="3129" w:type="dxa"/>
            <w:shd w:val="clear" w:color="auto" w:fill="auto"/>
            <w:vAlign w:val="center"/>
          </w:tcPr>
          <w:p w14:paraId="118AB468" w14:textId="77777777" w:rsidR="005F6D36" w:rsidRPr="002D0E8C" w:rsidRDefault="00E91D33" w:rsidP="00F145AF">
            <w:pPr>
              <w:jc w:val="center"/>
            </w:pPr>
            <w:r>
              <w:t xml:space="preserve">Conexión de la </w:t>
            </w:r>
            <w:r w:rsidR="005F6D36" w:rsidRPr="002D0E8C">
              <w:t>línea de alimentación eléctrica</w:t>
            </w:r>
          </w:p>
        </w:tc>
        <w:tc>
          <w:tcPr>
            <w:tcW w:w="2167" w:type="dxa"/>
            <w:shd w:val="clear" w:color="auto" w:fill="auto"/>
            <w:vAlign w:val="center"/>
          </w:tcPr>
          <w:p w14:paraId="1137C277" w14:textId="77777777" w:rsidR="005F6D36" w:rsidRPr="002D0E8C" w:rsidRDefault="005F6D36" w:rsidP="00F145AF">
            <w:pPr>
              <w:jc w:val="center"/>
            </w:pPr>
            <w:r w:rsidRPr="002D0E8C">
              <w:t>Riesgo de electrocución</w:t>
            </w:r>
          </w:p>
        </w:tc>
        <w:tc>
          <w:tcPr>
            <w:tcW w:w="2460" w:type="dxa"/>
            <w:shd w:val="clear" w:color="auto" w:fill="auto"/>
            <w:vAlign w:val="center"/>
          </w:tcPr>
          <w:p w14:paraId="232C0A0D" w14:textId="77777777" w:rsidR="005F6D36" w:rsidRPr="002D0E8C" w:rsidRDefault="00FC06B0" w:rsidP="00F145AF">
            <w:pPr>
              <w:jc w:val="center"/>
            </w:pPr>
            <w:r>
              <w:rPr>
                <w:b/>
              </w:rPr>
              <w:pict w14:anchorId="05E5ECB3">
                <v:shape id="_x0000_i1972" type="#_x0000_t75" style="width:42.15pt;height:36.75pt" fillcolor="window">
                  <v:imagedata r:id="rId342" o:title="" blacklevel="5898f"/>
                </v:shape>
              </w:pict>
            </w:r>
          </w:p>
        </w:tc>
        <w:tc>
          <w:tcPr>
            <w:tcW w:w="2212" w:type="dxa"/>
            <w:shd w:val="clear" w:color="auto" w:fill="auto"/>
            <w:vAlign w:val="center"/>
          </w:tcPr>
          <w:p w14:paraId="6B8A5EC0" w14:textId="77777777" w:rsidR="005F6D36" w:rsidRPr="002D0E8C" w:rsidRDefault="005F6D36" w:rsidP="00F145AF">
            <w:pPr>
              <w:jc w:val="center"/>
            </w:pPr>
            <w:r w:rsidRPr="002D0E8C">
              <w:t>Calzado de seguridad</w:t>
            </w:r>
          </w:p>
          <w:p w14:paraId="3661D746" w14:textId="77777777" w:rsidR="005F6D36" w:rsidRPr="002D0E8C" w:rsidRDefault="005F6D36" w:rsidP="00F145AF">
            <w:pPr>
              <w:jc w:val="center"/>
            </w:pPr>
            <w:r w:rsidRPr="002D0E8C">
              <w:t>Guantes</w:t>
            </w:r>
          </w:p>
        </w:tc>
      </w:tr>
      <w:tr w:rsidR="005F6D36" w:rsidRPr="002D0E8C" w14:paraId="23F725F4" w14:textId="77777777" w:rsidTr="00F145AF">
        <w:trPr>
          <w:cantSplit/>
          <w:trHeight w:val="1573"/>
        </w:trPr>
        <w:tc>
          <w:tcPr>
            <w:tcW w:w="3129" w:type="dxa"/>
            <w:shd w:val="clear" w:color="auto" w:fill="auto"/>
            <w:vAlign w:val="center"/>
          </w:tcPr>
          <w:p w14:paraId="3F0EA980" w14:textId="77777777" w:rsidR="005F6D36" w:rsidRPr="002D0E8C" w:rsidRDefault="00E91D33" w:rsidP="00F145AF">
            <w:pPr>
              <w:jc w:val="center"/>
            </w:pPr>
            <w:r>
              <w:t xml:space="preserve">Conexión de la </w:t>
            </w:r>
            <w:r w:rsidR="005F6D36" w:rsidRPr="002D0E8C">
              <w:t>línea de alimentación eléctrica</w:t>
            </w:r>
          </w:p>
        </w:tc>
        <w:tc>
          <w:tcPr>
            <w:tcW w:w="2167" w:type="dxa"/>
            <w:shd w:val="clear" w:color="auto" w:fill="auto"/>
            <w:vAlign w:val="center"/>
          </w:tcPr>
          <w:p w14:paraId="3089694B" w14:textId="77777777" w:rsidR="005F6D36" w:rsidRPr="002D0E8C" w:rsidRDefault="005F6D36" w:rsidP="00F145AF">
            <w:pPr>
              <w:jc w:val="center"/>
            </w:pPr>
            <w:r w:rsidRPr="002D0E8C">
              <w:t>Riesgo de contusión</w:t>
            </w:r>
          </w:p>
        </w:tc>
        <w:tc>
          <w:tcPr>
            <w:tcW w:w="2460" w:type="dxa"/>
            <w:shd w:val="clear" w:color="auto" w:fill="auto"/>
            <w:vAlign w:val="center"/>
          </w:tcPr>
          <w:p w14:paraId="22993B43" w14:textId="77777777" w:rsidR="005F6D36" w:rsidRPr="002D0E8C" w:rsidRDefault="00FC06B0" w:rsidP="00F145AF">
            <w:pPr>
              <w:jc w:val="center"/>
            </w:pPr>
            <w:r>
              <w:rPr>
                <w:b/>
              </w:rPr>
              <w:pict w14:anchorId="60B648F2">
                <v:shape id="_x0000_i1973" type="#_x0000_t75" style="width:42.15pt;height:36.75pt">
                  <v:imagedata r:id="rId172" o:title="CONTUSIONE"/>
                </v:shape>
              </w:pict>
            </w:r>
          </w:p>
        </w:tc>
        <w:tc>
          <w:tcPr>
            <w:tcW w:w="2212" w:type="dxa"/>
            <w:shd w:val="clear" w:color="auto" w:fill="auto"/>
            <w:vAlign w:val="center"/>
          </w:tcPr>
          <w:p w14:paraId="6B834B16" w14:textId="77777777" w:rsidR="005F6D36" w:rsidRPr="002D0E8C" w:rsidRDefault="005F6D36" w:rsidP="00F145AF">
            <w:pPr>
              <w:jc w:val="center"/>
            </w:pPr>
            <w:r w:rsidRPr="002D0E8C">
              <w:t>Calzado de seguridad</w:t>
            </w:r>
          </w:p>
          <w:p w14:paraId="26E46B5A" w14:textId="77777777" w:rsidR="005F6D36" w:rsidRPr="002D0E8C" w:rsidRDefault="005F6D36" w:rsidP="00F145AF">
            <w:pPr>
              <w:jc w:val="center"/>
            </w:pPr>
            <w:r w:rsidRPr="002D0E8C">
              <w:t>Guantes</w:t>
            </w:r>
          </w:p>
        </w:tc>
      </w:tr>
      <w:tr w:rsidR="00D57F7D" w:rsidRPr="002D0E8C" w14:paraId="4F8058A3" w14:textId="77777777" w:rsidTr="0067522C">
        <w:trPr>
          <w:cantSplit/>
          <w:trHeight w:val="1480"/>
        </w:trPr>
        <w:tc>
          <w:tcPr>
            <w:tcW w:w="3129" w:type="dxa"/>
            <w:shd w:val="clear" w:color="auto" w:fill="auto"/>
            <w:vAlign w:val="center"/>
          </w:tcPr>
          <w:p w14:paraId="5B77B557" w14:textId="77777777" w:rsidR="00D57F7D" w:rsidRPr="002D0E8C" w:rsidRDefault="00D57F7D" w:rsidP="00D57F7D">
            <w:pPr>
              <w:jc w:val="center"/>
            </w:pPr>
            <w:r>
              <w:t>Ciclo de trabajo, ajustes mecánicos manuales</w:t>
            </w:r>
          </w:p>
        </w:tc>
        <w:tc>
          <w:tcPr>
            <w:tcW w:w="2167" w:type="dxa"/>
            <w:shd w:val="clear" w:color="auto" w:fill="auto"/>
            <w:vAlign w:val="center"/>
          </w:tcPr>
          <w:p w14:paraId="1A74B12F" w14:textId="77777777" w:rsidR="00D57F7D" w:rsidRPr="002D0E8C" w:rsidRDefault="00D57F7D" w:rsidP="0067522C">
            <w:pPr>
              <w:jc w:val="center"/>
            </w:pPr>
            <w:r w:rsidRPr="002D0E8C">
              <w:t>Riesgo de contusión</w:t>
            </w:r>
          </w:p>
        </w:tc>
        <w:tc>
          <w:tcPr>
            <w:tcW w:w="2460" w:type="dxa"/>
            <w:shd w:val="clear" w:color="auto" w:fill="auto"/>
            <w:vAlign w:val="center"/>
          </w:tcPr>
          <w:p w14:paraId="09BE251B" w14:textId="77777777" w:rsidR="00D57F7D" w:rsidRPr="002D0E8C" w:rsidRDefault="00FC06B0" w:rsidP="0067522C">
            <w:pPr>
              <w:jc w:val="center"/>
            </w:pPr>
            <w:r>
              <w:pict w14:anchorId="4C19556A">
                <v:shape id="_x0000_i1974" type="#_x0000_t75" style="width:42.15pt;height:36.75pt">
                  <v:imagedata r:id="rId172" o:title="CONTUSIONE"/>
                </v:shape>
              </w:pict>
            </w:r>
          </w:p>
        </w:tc>
        <w:tc>
          <w:tcPr>
            <w:tcW w:w="2212" w:type="dxa"/>
            <w:shd w:val="clear" w:color="auto" w:fill="auto"/>
            <w:vAlign w:val="center"/>
          </w:tcPr>
          <w:p w14:paraId="5EA225CB" w14:textId="77777777" w:rsidR="00D57F7D" w:rsidRPr="002D0E8C" w:rsidRDefault="00D57F7D" w:rsidP="0067522C">
            <w:pPr>
              <w:jc w:val="center"/>
            </w:pPr>
            <w:r w:rsidRPr="002D0E8C">
              <w:t>Calzado de seguridad</w:t>
            </w:r>
          </w:p>
          <w:p w14:paraId="0D90C44D" w14:textId="77777777" w:rsidR="00D57F7D" w:rsidRPr="002D0E8C" w:rsidRDefault="00D57F7D" w:rsidP="0067522C">
            <w:pPr>
              <w:jc w:val="center"/>
            </w:pPr>
            <w:r w:rsidRPr="002D0E8C">
              <w:t>Guantes</w:t>
            </w:r>
          </w:p>
          <w:p w14:paraId="05C77280" w14:textId="77777777" w:rsidR="00D57F7D" w:rsidRPr="002D0E8C" w:rsidRDefault="00D57F7D" w:rsidP="0067522C">
            <w:pPr>
              <w:jc w:val="center"/>
            </w:pPr>
            <w:r w:rsidRPr="002D0E8C">
              <w:t>Ropa de trabajo abrochada en los puños</w:t>
            </w:r>
          </w:p>
        </w:tc>
      </w:tr>
      <w:tr w:rsidR="005F6D36" w:rsidRPr="002D0E8C" w14:paraId="0B4496CB" w14:textId="77777777" w:rsidTr="00F145AF">
        <w:trPr>
          <w:cantSplit/>
          <w:trHeight w:val="1573"/>
        </w:trPr>
        <w:tc>
          <w:tcPr>
            <w:tcW w:w="3129" w:type="dxa"/>
            <w:shd w:val="clear" w:color="auto" w:fill="auto"/>
            <w:vAlign w:val="center"/>
          </w:tcPr>
          <w:p w14:paraId="09D551A4" w14:textId="77777777" w:rsidR="005F6D36" w:rsidRPr="002D0E8C" w:rsidRDefault="005F6D36" w:rsidP="00F145AF">
            <w:pPr>
              <w:jc w:val="center"/>
            </w:pPr>
            <w:r>
              <w:t>Ciclo de trabajo</w:t>
            </w:r>
          </w:p>
        </w:tc>
        <w:tc>
          <w:tcPr>
            <w:tcW w:w="2167" w:type="dxa"/>
            <w:shd w:val="clear" w:color="auto" w:fill="auto"/>
            <w:vAlign w:val="center"/>
          </w:tcPr>
          <w:p w14:paraId="57A9ADAF" w14:textId="77777777" w:rsidR="005F6D36" w:rsidRPr="002D0E8C" w:rsidRDefault="005F6D36" w:rsidP="00F145AF">
            <w:pPr>
              <w:jc w:val="center"/>
            </w:pPr>
            <w:r>
              <w:t>Riesgo debido a la presencia de órganos de movimiento automático</w:t>
            </w:r>
          </w:p>
        </w:tc>
        <w:tc>
          <w:tcPr>
            <w:tcW w:w="2460" w:type="dxa"/>
            <w:shd w:val="clear" w:color="auto" w:fill="auto"/>
            <w:vAlign w:val="center"/>
          </w:tcPr>
          <w:p w14:paraId="2378F9C1" w14:textId="77777777" w:rsidR="005F6D36" w:rsidRPr="002D0E8C" w:rsidRDefault="00FC06B0" w:rsidP="00F145AF">
            <w:pPr>
              <w:jc w:val="center"/>
              <w:rPr>
                <w:b/>
              </w:rPr>
            </w:pPr>
            <w:r>
              <w:pict w14:anchorId="02EE93C3">
                <v:shape id="_x0000_i1975" type="#_x0000_t75" style="width:39.05pt;height:35.25pt">
                  <v:imagedata r:id="rId315" o:title="Pericolo avviamento automatico"/>
                </v:shape>
              </w:pict>
            </w:r>
          </w:p>
        </w:tc>
        <w:tc>
          <w:tcPr>
            <w:tcW w:w="2212" w:type="dxa"/>
            <w:shd w:val="clear" w:color="auto" w:fill="auto"/>
            <w:vAlign w:val="center"/>
          </w:tcPr>
          <w:p w14:paraId="73121928" w14:textId="77777777" w:rsidR="005F6D36" w:rsidRPr="002D0E8C" w:rsidRDefault="005F6D36" w:rsidP="00F145AF">
            <w:pPr>
              <w:jc w:val="center"/>
            </w:pPr>
            <w:r w:rsidRPr="002D0E8C">
              <w:t>Calzado de seguridad</w:t>
            </w:r>
          </w:p>
          <w:p w14:paraId="185C0EA4" w14:textId="77777777" w:rsidR="005F6D36" w:rsidRPr="002D0E8C" w:rsidRDefault="005F6D36" w:rsidP="00F145AF">
            <w:pPr>
              <w:jc w:val="center"/>
            </w:pPr>
            <w:r w:rsidRPr="002D0E8C">
              <w:t>Guantes</w:t>
            </w:r>
          </w:p>
          <w:p w14:paraId="1EAA6DD7" w14:textId="77777777" w:rsidR="005F6D36" w:rsidRPr="002D0E8C" w:rsidRDefault="005F6D36" w:rsidP="00F145AF">
            <w:pPr>
              <w:jc w:val="center"/>
            </w:pPr>
            <w:r w:rsidRPr="002D0E8C">
              <w:t>Ropa de trabajo abrochada en los puños</w:t>
            </w:r>
          </w:p>
        </w:tc>
      </w:tr>
      <w:tr w:rsidR="005F6D36" w:rsidRPr="002D0E8C" w14:paraId="2F6700BA" w14:textId="77777777" w:rsidTr="00F145AF">
        <w:trPr>
          <w:cantSplit/>
          <w:trHeight w:val="1480"/>
        </w:trPr>
        <w:tc>
          <w:tcPr>
            <w:tcW w:w="3129" w:type="dxa"/>
            <w:shd w:val="clear" w:color="auto" w:fill="auto"/>
            <w:vAlign w:val="center"/>
          </w:tcPr>
          <w:p w14:paraId="61599A5F" w14:textId="77777777" w:rsidR="005F6D36" w:rsidRPr="002D0E8C" w:rsidRDefault="005F6D36" w:rsidP="00F145AF">
            <w:pPr>
              <w:jc w:val="center"/>
            </w:pPr>
            <w:r w:rsidRPr="002D0E8C">
              <w:t xml:space="preserve">Ciclo de trabajo, </w:t>
            </w:r>
            <w:r>
              <w:t>carga de cola</w:t>
            </w:r>
          </w:p>
        </w:tc>
        <w:tc>
          <w:tcPr>
            <w:tcW w:w="2167" w:type="dxa"/>
            <w:shd w:val="clear" w:color="auto" w:fill="auto"/>
            <w:vAlign w:val="center"/>
          </w:tcPr>
          <w:p w14:paraId="45842A4B" w14:textId="77777777" w:rsidR="005F6D36" w:rsidRPr="002D0E8C" w:rsidRDefault="005F6D36" w:rsidP="00F145AF">
            <w:pPr>
              <w:jc w:val="center"/>
            </w:pPr>
            <w:r w:rsidRPr="002D0E8C">
              <w:t>Riesgo debido al uso de carretillas elevadoras</w:t>
            </w:r>
          </w:p>
        </w:tc>
        <w:tc>
          <w:tcPr>
            <w:tcW w:w="2460" w:type="dxa"/>
            <w:shd w:val="clear" w:color="auto" w:fill="auto"/>
            <w:vAlign w:val="center"/>
          </w:tcPr>
          <w:p w14:paraId="7A575BC8" w14:textId="77777777" w:rsidR="005F6D36" w:rsidRPr="002D0E8C" w:rsidRDefault="00FC06B0" w:rsidP="00F145AF">
            <w:pPr>
              <w:jc w:val="center"/>
            </w:pPr>
            <w:r>
              <w:rPr>
                <w:noProof/>
              </w:rPr>
              <w:pict w14:anchorId="15A7418F">
                <v:shape id="_x0000_i1976" type="#_x0000_t75" alt="Pericolo carrelli in movimento" style="width:42.15pt;height:38.3pt;visibility:visible">
                  <v:imagedata r:id="rId222" o:title="Pericolo carrelli in movimento"/>
                </v:shape>
              </w:pict>
            </w:r>
          </w:p>
        </w:tc>
        <w:tc>
          <w:tcPr>
            <w:tcW w:w="2212" w:type="dxa"/>
            <w:shd w:val="clear" w:color="auto" w:fill="auto"/>
            <w:vAlign w:val="center"/>
          </w:tcPr>
          <w:p w14:paraId="0468EE03" w14:textId="77777777" w:rsidR="005F6D36" w:rsidRPr="002D0E8C" w:rsidRDefault="005F6D36" w:rsidP="00F145AF">
            <w:pPr>
              <w:jc w:val="center"/>
            </w:pPr>
            <w:r w:rsidRPr="002D0E8C">
              <w:t>Casco</w:t>
            </w:r>
          </w:p>
          <w:p w14:paraId="487FA15C" w14:textId="77777777" w:rsidR="005F6D36" w:rsidRPr="002D0E8C" w:rsidRDefault="005F6D36" w:rsidP="00F145AF">
            <w:pPr>
              <w:jc w:val="center"/>
            </w:pPr>
            <w:r w:rsidRPr="002D0E8C">
              <w:t>Calzado de seguridad</w:t>
            </w:r>
          </w:p>
          <w:p w14:paraId="635E3012" w14:textId="77777777" w:rsidR="005F6D36" w:rsidRPr="002D0E8C" w:rsidRDefault="005F6D36" w:rsidP="00F145AF">
            <w:pPr>
              <w:jc w:val="center"/>
            </w:pPr>
            <w:r w:rsidRPr="002D0E8C">
              <w:t>Guantes</w:t>
            </w:r>
          </w:p>
        </w:tc>
      </w:tr>
      <w:tr w:rsidR="005F6D36" w:rsidRPr="002D0E8C" w14:paraId="4051FDFA" w14:textId="77777777" w:rsidTr="00F145AF">
        <w:trPr>
          <w:cantSplit/>
          <w:trHeight w:val="1480"/>
        </w:trPr>
        <w:tc>
          <w:tcPr>
            <w:tcW w:w="3129" w:type="dxa"/>
            <w:shd w:val="clear" w:color="auto" w:fill="auto"/>
            <w:vAlign w:val="center"/>
          </w:tcPr>
          <w:p w14:paraId="1D939F69" w14:textId="77777777" w:rsidR="005F6D36" w:rsidRPr="002D0E8C" w:rsidRDefault="005F6D36" w:rsidP="00F145AF">
            <w:pPr>
              <w:jc w:val="center"/>
            </w:pPr>
            <w:r w:rsidRPr="002D0E8C">
              <w:t xml:space="preserve">Ciclo de trabajo, </w:t>
            </w:r>
            <w:r>
              <w:t>carga de cola</w:t>
            </w:r>
          </w:p>
        </w:tc>
        <w:tc>
          <w:tcPr>
            <w:tcW w:w="2167" w:type="dxa"/>
            <w:shd w:val="clear" w:color="auto" w:fill="auto"/>
            <w:vAlign w:val="center"/>
          </w:tcPr>
          <w:p w14:paraId="43574FB1" w14:textId="77777777" w:rsidR="005F6D36" w:rsidRPr="002D0E8C" w:rsidRDefault="005F6D36" w:rsidP="00F145AF">
            <w:pPr>
              <w:jc w:val="center"/>
            </w:pPr>
            <w:r w:rsidRPr="002D0E8C">
              <w:t>Riesgo de caída de carga y aplastamiento</w:t>
            </w:r>
          </w:p>
        </w:tc>
        <w:tc>
          <w:tcPr>
            <w:tcW w:w="2460" w:type="dxa"/>
            <w:shd w:val="clear" w:color="auto" w:fill="auto"/>
            <w:vAlign w:val="center"/>
          </w:tcPr>
          <w:p w14:paraId="07991D42" w14:textId="77777777" w:rsidR="005F6D36" w:rsidRPr="002D0E8C" w:rsidRDefault="00FC06B0" w:rsidP="00F145AF">
            <w:pPr>
              <w:jc w:val="center"/>
            </w:pPr>
            <w:r>
              <w:pict w14:anchorId="4C8ADAC0">
                <v:shape id="_x0000_i1977" type="#_x0000_t75" style="width:42.9pt;height:36.75pt">
                  <v:imagedata r:id="rId221" o:title="Pericolo caduta di attrezzi sollevati 2"/>
                </v:shape>
              </w:pict>
            </w:r>
          </w:p>
        </w:tc>
        <w:tc>
          <w:tcPr>
            <w:tcW w:w="2212" w:type="dxa"/>
            <w:shd w:val="clear" w:color="auto" w:fill="auto"/>
            <w:vAlign w:val="center"/>
          </w:tcPr>
          <w:p w14:paraId="18042C4B" w14:textId="77777777" w:rsidR="005F6D36" w:rsidRPr="002D0E8C" w:rsidRDefault="005F6D36" w:rsidP="00F145AF">
            <w:pPr>
              <w:jc w:val="center"/>
            </w:pPr>
            <w:r w:rsidRPr="002D0E8C">
              <w:t>Casco</w:t>
            </w:r>
          </w:p>
          <w:p w14:paraId="7323FF60" w14:textId="77777777" w:rsidR="005F6D36" w:rsidRPr="002D0E8C" w:rsidRDefault="005F6D36" w:rsidP="00F145AF">
            <w:pPr>
              <w:jc w:val="center"/>
            </w:pPr>
            <w:r w:rsidRPr="002D0E8C">
              <w:t>Calzado de seguridad</w:t>
            </w:r>
          </w:p>
          <w:p w14:paraId="470906AD" w14:textId="77777777" w:rsidR="005F6D36" w:rsidRPr="002D0E8C" w:rsidRDefault="005F6D36" w:rsidP="00F145AF">
            <w:pPr>
              <w:jc w:val="center"/>
            </w:pPr>
            <w:r w:rsidRPr="002D0E8C">
              <w:t>Guantes</w:t>
            </w:r>
          </w:p>
        </w:tc>
      </w:tr>
      <w:tr w:rsidR="005F6D36" w:rsidRPr="002D0E8C" w14:paraId="4EC3524F" w14:textId="77777777" w:rsidTr="00F145AF">
        <w:trPr>
          <w:cantSplit/>
          <w:trHeight w:val="1480"/>
        </w:trPr>
        <w:tc>
          <w:tcPr>
            <w:tcW w:w="3129" w:type="dxa"/>
            <w:shd w:val="clear" w:color="auto" w:fill="auto"/>
            <w:vAlign w:val="center"/>
          </w:tcPr>
          <w:p w14:paraId="24894593" w14:textId="77777777" w:rsidR="005F6D36" w:rsidRPr="002D0E8C" w:rsidRDefault="005F6D36" w:rsidP="00F145AF">
            <w:pPr>
              <w:jc w:val="center"/>
            </w:pPr>
            <w:r w:rsidRPr="002D0E8C">
              <w:t xml:space="preserve">Ciclo de trabajo, </w:t>
            </w:r>
            <w:r>
              <w:t>carga de cola</w:t>
            </w:r>
          </w:p>
        </w:tc>
        <w:tc>
          <w:tcPr>
            <w:tcW w:w="2167" w:type="dxa"/>
            <w:shd w:val="clear" w:color="auto" w:fill="auto"/>
            <w:vAlign w:val="center"/>
          </w:tcPr>
          <w:p w14:paraId="413EE581" w14:textId="77777777" w:rsidR="005F6D36" w:rsidRPr="002D0E8C" w:rsidRDefault="005F6D36" w:rsidP="00F145AF">
            <w:pPr>
              <w:jc w:val="center"/>
            </w:pPr>
            <w:r w:rsidRPr="002D0E8C">
              <w:t>Riesgo de caída de carga</w:t>
            </w:r>
          </w:p>
        </w:tc>
        <w:tc>
          <w:tcPr>
            <w:tcW w:w="2460" w:type="dxa"/>
            <w:shd w:val="clear" w:color="auto" w:fill="auto"/>
            <w:vAlign w:val="center"/>
          </w:tcPr>
          <w:p w14:paraId="24F75C2F" w14:textId="77777777" w:rsidR="005F6D36" w:rsidRPr="002D0E8C" w:rsidRDefault="00FC06B0" w:rsidP="00F145AF">
            <w:pPr>
              <w:jc w:val="center"/>
            </w:pPr>
            <w:r>
              <w:pict w14:anchorId="05F6D364">
                <v:shape id="_x0000_i1978" type="#_x0000_t75" style="width:42.15pt;height:36.75pt">
                  <v:imagedata r:id="rId212" o:title="Pericolo carichi sospesi"/>
                </v:shape>
              </w:pict>
            </w:r>
          </w:p>
        </w:tc>
        <w:tc>
          <w:tcPr>
            <w:tcW w:w="2212" w:type="dxa"/>
            <w:shd w:val="clear" w:color="auto" w:fill="auto"/>
            <w:vAlign w:val="center"/>
          </w:tcPr>
          <w:p w14:paraId="40983424" w14:textId="77777777" w:rsidR="005F6D36" w:rsidRPr="002D0E8C" w:rsidRDefault="005F6D36" w:rsidP="00F145AF">
            <w:pPr>
              <w:jc w:val="center"/>
            </w:pPr>
            <w:r w:rsidRPr="002D0E8C">
              <w:t>Casco</w:t>
            </w:r>
          </w:p>
          <w:p w14:paraId="2A152458" w14:textId="77777777" w:rsidR="005F6D36" w:rsidRPr="002D0E8C" w:rsidRDefault="005F6D36" w:rsidP="00F145AF">
            <w:pPr>
              <w:jc w:val="center"/>
            </w:pPr>
            <w:r w:rsidRPr="002D0E8C">
              <w:t>Calzado de seguridad</w:t>
            </w:r>
          </w:p>
          <w:p w14:paraId="08200097" w14:textId="77777777" w:rsidR="005F6D36" w:rsidRPr="002D0E8C" w:rsidRDefault="005F6D36" w:rsidP="00F145AF">
            <w:pPr>
              <w:jc w:val="center"/>
            </w:pPr>
            <w:r w:rsidRPr="002D0E8C">
              <w:t>Guantes</w:t>
            </w:r>
          </w:p>
        </w:tc>
      </w:tr>
      <w:tr w:rsidR="005F6D36" w:rsidRPr="002D0E8C" w14:paraId="7E1C6538" w14:textId="77777777" w:rsidTr="00F145AF">
        <w:trPr>
          <w:cantSplit/>
          <w:trHeight w:val="1480"/>
        </w:trPr>
        <w:tc>
          <w:tcPr>
            <w:tcW w:w="3129" w:type="dxa"/>
            <w:shd w:val="clear" w:color="auto" w:fill="auto"/>
            <w:vAlign w:val="center"/>
          </w:tcPr>
          <w:p w14:paraId="3639760B" w14:textId="77777777" w:rsidR="005F6D36" w:rsidRPr="002D0E8C" w:rsidRDefault="005F6D36" w:rsidP="006C44B8">
            <w:pPr>
              <w:jc w:val="center"/>
            </w:pPr>
            <w:r w:rsidRPr="002D0E8C">
              <w:lastRenderedPageBreak/>
              <w:t xml:space="preserve">Ciclo de trabajo, Carga </w:t>
            </w:r>
            <w:r>
              <w:t>de las capas</w:t>
            </w:r>
          </w:p>
        </w:tc>
        <w:tc>
          <w:tcPr>
            <w:tcW w:w="2167" w:type="dxa"/>
            <w:shd w:val="clear" w:color="auto" w:fill="auto"/>
            <w:vAlign w:val="center"/>
          </w:tcPr>
          <w:p w14:paraId="55725990" w14:textId="77777777" w:rsidR="005F6D36" w:rsidRPr="002D0E8C" w:rsidRDefault="005F6D36" w:rsidP="00F145AF">
            <w:pPr>
              <w:jc w:val="center"/>
            </w:pPr>
            <w:r w:rsidRPr="002D0E8C">
              <w:t>Riesgo derivado de la manipulación de cargas</w:t>
            </w:r>
          </w:p>
        </w:tc>
        <w:tc>
          <w:tcPr>
            <w:tcW w:w="2460" w:type="dxa"/>
            <w:shd w:val="clear" w:color="auto" w:fill="auto"/>
            <w:vAlign w:val="center"/>
          </w:tcPr>
          <w:p w14:paraId="1EE2D3CA" w14:textId="77777777" w:rsidR="005F6D36" w:rsidRPr="002D0E8C" w:rsidRDefault="00FC06B0" w:rsidP="00F145AF">
            <w:pPr>
              <w:jc w:val="center"/>
            </w:pPr>
            <w:r>
              <w:rPr>
                <w:noProof/>
              </w:rPr>
              <w:pict w14:anchorId="69185C6C">
                <v:shape id="Immagine 608" o:spid="_x0000_i1979" type="#_x0000_t75" alt="Movimentazione manuale dei carichi" style="width:44.45pt;height:36.75pt;visibility:visible">
                  <v:imagedata r:id="rId191" o:title=""/>
                </v:shape>
              </w:pict>
            </w:r>
          </w:p>
        </w:tc>
        <w:tc>
          <w:tcPr>
            <w:tcW w:w="2212" w:type="dxa"/>
            <w:shd w:val="clear" w:color="auto" w:fill="auto"/>
            <w:vAlign w:val="center"/>
          </w:tcPr>
          <w:p w14:paraId="7EE3A420" w14:textId="77777777" w:rsidR="005F6D36" w:rsidRPr="002D0E8C" w:rsidRDefault="005F6D36" w:rsidP="00F145AF">
            <w:pPr>
              <w:jc w:val="center"/>
            </w:pPr>
            <w:r w:rsidRPr="002D0E8C">
              <w:t>Guantes</w:t>
            </w:r>
          </w:p>
        </w:tc>
      </w:tr>
      <w:tr w:rsidR="005F6D36" w:rsidRPr="002D0E8C" w14:paraId="3852BBBA" w14:textId="77777777" w:rsidTr="00F145AF">
        <w:trPr>
          <w:cantSplit/>
          <w:trHeight w:val="1480"/>
        </w:trPr>
        <w:tc>
          <w:tcPr>
            <w:tcW w:w="3129" w:type="dxa"/>
            <w:shd w:val="clear" w:color="auto" w:fill="auto"/>
            <w:vAlign w:val="center"/>
          </w:tcPr>
          <w:p w14:paraId="22641074" w14:textId="77777777" w:rsidR="005F6D36" w:rsidRPr="002D0E8C" w:rsidRDefault="006C44B8" w:rsidP="00F145AF">
            <w:pPr>
              <w:jc w:val="center"/>
            </w:pPr>
            <w:r w:rsidRPr="002D0E8C">
              <w:t xml:space="preserve">Ciclo de trabajo, Carga </w:t>
            </w:r>
            <w:r>
              <w:t>de las capas</w:t>
            </w:r>
          </w:p>
        </w:tc>
        <w:tc>
          <w:tcPr>
            <w:tcW w:w="2167" w:type="dxa"/>
            <w:shd w:val="clear" w:color="auto" w:fill="auto"/>
            <w:vAlign w:val="center"/>
          </w:tcPr>
          <w:p w14:paraId="73D7F666" w14:textId="77777777" w:rsidR="005F6D36" w:rsidRPr="002D0E8C" w:rsidRDefault="005F6D36" w:rsidP="00F145AF">
            <w:pPr>
              <w:jc w:val="center"/>
            </w:pPr>
            <w:r w:rsidRPr="002D0E8C">
              <w:t>Riesgo de contusión</w:t>
            </w:r>
          </w:p>
        </w:tc>
        <w:tc>
          <w:tcPr>
            <w:tcW w:w="2460" w:type="dxa"/>
            <w:shd w:val="clear" w:color="auto" w:fill="auto"/>
            <w:vAlign w:val="center"/>
          </w:tcPr>
          <w:p w14:paraId="3F14931A" w14:textId="77777777" w:rsidR="005F6D36" w:rsidRPr="002D0E8C" w:rsidRDefault="00FC06B0" w:rsidP="00F145AF">
            <w:pPr>
              <w:jc w:val="center"/>
            </w:pPr>
            <w:r>
              <w:pict w14:anchorId="669E84CE">
                <v:shape id="_x0000_i1980" type="#_x0000_t75" style="width:42.15pt;height:36.75pt">
                  <v:imagedata r:id="rId172" o:title="CONTUSIONE"/>
                </v:shape>
              </w:pict>
            </w:r>
          </w:p>
        </w:tc>
        <w:tc>
          <w:tcPr>
            <w:tcW w:w="2212" w:type="dxa"/>
            <w:shd w:val="clear" w:color="auto" w:fill="auto"/>
            <w:vAlign w:val="center"/>
          </w:tcPr>
          <w:p w14:paraId="135C2397" w14:textId="77777777" w:rsidR="005F6D36" w:rsidRPr="002D0E8C" w:rsidRDefault="005F6D36" w:rsidP="00F145AF">
            <w:pPr>
              <w:jc w:val="center"/>
            </w:pPr>
            <w:r w:rsidRPr="002D0E8C">
              <w:t>Calzado de seguridad</w:t>
            </w:r>
          </w:p>
          <w:p w14:paraId="50CE14D9" w14:textId="77777777" w:rsidR="005F6D36" w:rsidRPr="002D0E8C" w:rsidRDefault="005F6D36" w:rsidP="00F145AF">
            <w:pPr>
              <w:jc w:val="center"/>
            </w:pPr>
            <w:r w:rsidRPr="002D0E8C">
              <w:t>Guantes</w:t>
            </w:r>
          </w:p>
          <w:p w14:paraId="0D029D21" w14:textId="77777777" w:rsidR="005F6D36" w:rsidRPr="002D0E8C" w:rsidRDefault="005F6D36" w:rsidP="00F145AF">
            <w:pPr>
              <w:jc w:val="center"/>
            </w:pPr>
            <w:r w:rsidRPr="002D0E8C">
              <w:t>Ropa de trabajo abrochada en los puños</w:t>
            </w:r>
          </w:p>
        </w:tc>
      </w:tr>
      <w:tr w:rsidR="005F6D36" w:rsidRPr="002D0E8C" w14:paraId="2CE5C58F" w14:textId="77777777" w:rsidTr="00F145AF">
        <w:trPr>
          <w:cantSplit/>
          <w:trHeight w:val="1573"/>
        </w:trPr>
        <w:tc>
          <w:tcPr>
            <w:tcW w:w="3129" w:type="dxa"/>
            <w:tcBorders>
              <w:top w:val="single" w:sz="4" w:space="0" w:color="auto"/>
              <w:left w:val="single" w:sz="4" w:space="0" w:color="auto"/>
              <w:bottom w:val="single" w:sz="4" w:space="0" w:color="auto"/>
              <w:right w:val="single" w:sz="4" w:space="0" w:color="auto"/>
            </w:tcBorders>
            <w:shd w:val="clear" w:color="auto" w:fill="auto"/>
            <w:vAlign w:val="center"/>
          </w:tcPr>
          <w:p w14:paraId="58F8A603" w14:textId="77777777" w:rsidR="005F6D36" w:rsidRPr="002D0E8C" w:rsidRDefault="005F6D36" w:rsidP="00F145AF">
            <w:pPr>
              <w:jc w:val="center"/>
            </w:pPr>
            <w:r w:rsidRPr="002D0E8C">
              <w:t xml:space="preserve">Ciclo de trabajo, </w:t>
            </w:r>
            <w:r>
              <w:t>Pegado con rodillos</w:t>
            </w:r>
          </w:p>
        </w:tc>
        <w:tc>
          <w:tcPr>
            <w:tcW w:w="2167" w:type="dxa"/>
            <w:tcBorders>
              <w:top w:val="single" w:sz="4" w:space="0" w:color="auto"/>
              <w:left w:val="single" w:sz="4" w:space="0" w:color="auto"/>
              <w:bottom w:val="single" w:sz="4" w:space="0" w:color="auto"/>
              <w:right w:val="single" w:sz="4" w:space="0" w:color="auto"/>
            </w:tcBorders>
            <w:shd w:val="clear" w:color="auto" w:fill="auto"/>
            <w:vAlign w:val="center"/>
          </w:tcPr>
          <w:p w14:paraId="560599F4" w14:textId="77777777" w:rsidR="005F6D36" w:rsidRPr="002D0E8C" w:rsidRDefault="005F6D36" w:rsidP="00F145AF">
            <w:pPr>
              <w:jc w:val="center"/>
            </w:pPr>
            <w:r w:rsidRPr="002D0E8C">
              <w:t xml:space="preserve">Riesgo debido a la </w:t>
            </w:r>
            <w:r>
              <w:t>rotación de los rodillos</w:t>
            </w:r>
          </w:p>
        </w:tc>
        <w:tc>
          <w:tcPr>
            <w:tcW w:w="2460" w:type="dxa"/>
            <w:tcBorders>
              <w:top w:val="single" w:sz="4" w:space="0" w:color="auto"/>
              <w:left w:val="single" w:sz="4" w:space="0" w:color="auto"/>
              <w:bottom w:val="single" w:sz="4" w:space="0" w:color="auto"/>
              <w:right w:val="single" w:sz="4" w:space="0" w:color="auto"/>
            </w:tcBorders>
            <w:shd w:val="clear" w:color="auto" w:fill="auto"/>
            <w:vAlign w:val="center"/>
          </w:tcPr>
          <w:p w14:paraId="2FF00FD1" w14:textId="77777777" w:rsidR="005F6D36" w:rsidRPr="002D0E8C" w:rsidRDefault="00FC06B0" w:rsidP="00F145AF">
            <w:pPr>
              <w:jc w:val="center"/>
            </w:pPr>
            <w:r>
              <w:rPr>
                <w:rFonts w:cs="Arial"/>
              </w:rPr>
              <w:pict w14:anchorId="6A59D06A">
                <v:shape id="_x0000_i1981" type="#_x0000_t75" style="width:42.9pt;height:39.05pt">
                  <v:imagedata r:id="rId114" o:title="Pericolo schiacciamento con rulli"/>
                </v:shape>
              </w:pict>
            </w:r>
          </w:p>
        </w:tc>
        <w:tc>
          <w:tcPr>
            <w:tcW w:w="2212" w:type="dxa"/>
            <w:tcBorders>
              <w:top w:val="single" w:sz="4" w:space="0" w:color="auto"/>
              <w:left w:val="single" w:sz="4" w:space="0" w:color="auto"/>
              <w:bottom w:val="single" w:sz="4" w:space="0" w:color="auto"/>
              <w:right w:val="single" w:sz="4" w:space="0" w:color="auto"/>
            </w:tcBorders>
            <w:shd w:val="clear" w:color="auto" w:fill="auto"/>
            <w:vAlign w:val="center"/>
          </w:tcPr>
          <w:p w14:paraId="279B872A" w14:textId="77777777" w:rsidR="005F6D36" w:rsidRPr="002D0E8C" w:rsidRDefault="005F6D36" w:rsidP="00F145AF">
            <w:pPr>
              <w:jc w:val="center"/>
            </w:pPr>
            <w:r w:rsidRPr="002D0E8C">
              <w:t>Calzado de seguridad</w:t>
            </w:r>
          </w:p>
          <w:p w14:paraId="149D1F9E" w14:textId="77777777" w:rsidR="005F6D36" w:rsidRPr="002D0E8C" w:rsidRDefault="005F6D36" w:rsidP="00F145AF">
            <w:pPr>
              <w:jc w:val="center"/>
            </w:pPr>
            <w:r w:rsidRPr="002D0E8C">
              <w:t>Guantes</w:t>
            </w:r>
          </w:p>
          <w:p w14:paraId="6AD29D34" w14:textId="77777777" w:rsidR="005F6D36" w:rsidRPr="002D0E8C" w:rsidRDefault="005F6D36" w:rsidP="00F145AF">
            <w:pPr>
              <w:jc w:val="center"/>
            </w:pPr>
            <w:r w:rsidRPr="002D0E8C">
              <w:t>Ropa de trabajo abrochada en los puños</w:t>
            </w:r>
          </w:p>
        </w:tc>
      </w:tr>
      <w:tr w:rsidR="005F6D36" w:rsidRPr="002D0E8C" w14:paraId="7271B072" w14:textId="77777777" w:rsidTr="00F145AF">
        <w:trPr>
          <w:cantSplit/>
          <w:trHeight w:val="1480"/>
        </w:trPr>
        <w:tc>
          <w:tcPr>
            <w:tcW w:w="3129" w:type="dxa"/>
            <w:shd w:val="clear" w:color="auto" w:fill="auto"/>
            <w:vAlign w:val="center"/>
          </w:tcPr>
          <w:p w14:paraId="05D8C78F" w14:textId="77777777" w:rsidR="005F6D36" w:rsidRPr="002D0E8C" w:rsidRDefault="005F6D36" w:rsidP="00F145AF">
            <w:pPr>
              <w:jc w:val="center"/>
            </w:pPr>
            <w:r w:rsidRPr="002D0E8C">
              <w:t xml:space="preserve">Ciclo de trabajo, Manipulación </w:t>
            </w:r>
            <w:r>
              <w:t>de las capas</w:t>
            </w:r>
          </w:p>
        </w:tc>
        <w:tc>
          <w:tcPr>
            <w:tcW w:w="2167" w:type="dxa"/>
            <w:shd w:val="clear" w:color="auto" w:fill="auto"/>
            <w:vAlign w:val="center"/>
          </w:tcPr>
          <w:p w14:paraId="686C6CCC" w14:textId="77777777" w:rsidR="005F6D36" w:rsidRPr="002D0E8C" w:rsidRDefault="005F6D36" w:rsidP="00F145AF">
            <w:pPr>
              <w:jc w:val="center"/>
            </w:pPr>
            <w:r w:rsidRPr="002D0E8C">
              <w:t>Riesgo debido a la presencia de órganos en movimiento</w:t>
            </w:r>
          </w:p>
        </w:tc>
        <w:tc>
          <w:tcPr>
            <w:tcW w:w="2460" w:type="dxa"/>
            <w:shd w:val="clear" w:color="auto" w:fill="auto"/>
            <w:vAlign w:val="center"/>
          </w:tcPr>
          <w:p w14:paraId="2296C2A0" w14:textId="77777777" w:rsidR="005F6D36" w:rsidRPr="002D0E8C" w:rsidRDefault="00FC06B0" w:rsidP="00F145AF">
            <w:pPr>
              <w:jc w:val="center"/>
            </w:pPr>
            <w:r>
              <w:pict w14:anchorId="129D5CD6">
                <v:shape id="_x0000_i1982" type="#_x0000_t75" style="width:40.6pt;height:35.25pt">
                  <v:imagedata r:id="rId284" o:title="Pericolo organi in movimento 2"/>
                </v:shape>
              </w:pict>
            </w:r>
          </w:p>
        </w:tc>
        <w:tc>
          <w:tcPr>
            <w:tcW w:w="2212" w:type="dxa"/>
            <w:shd w:val="clear" w:color="auto" w:fill="auto"/>
            <w:vAlign w:val="center"/>
          </w:tcPr>
          <w:p w14:paraId="0CB538EA" w14:textId="77777777" w:rsidR="005F6D36" w:rsidRPr="002D0E8C" w:rsidRDefault="005F6D36" w:rsidP="00F145AF">
            <w:pPr>
              <w:jc w:val="center"/>
            </w:pPr>
            <w:r w:rsidRPr="002D0E8C">
              <w:t>Calzado de seguridad</w:t>
            </w:r>
          </w:p>
          <w:p w14:paraId="1F5512BF" w14:textId="77777777" w:rsidR="005F6D36" w:rsidRPr="002D0E8C" w:rsidRDefault="005F6D36" w:rsidP="00F145AF">
            <w:pPr>
              <w:jc w:val="center"/>
            </w:pPr>
            <w:r w:rsidRPr="002D0E8C">
              <w:t>Guantes</w:t>
            </w:r>
          </w:p>
          <w:p w14:paraId="1DBCE389" w14:textId="77777777" w:rsidR="005F6D36" w:rsidRPr="002D0E8C" w:rsidRDefault="005F6D36" w:rsidP="00F145AF">
            <w:pPr>
              <w:jc w:val="center"/>
            </w:pPr>
            <w:r w:rsidRPr="002D0E8C">
              <w:t>Ropa de trabajo abrochada en los puños</w:t>
            </w:r>
          </w:p>
        </w:tc>
      </w:tr>
      <w:tr w:rsidR="005F6D36" w:rsidRPr="002D0E8C" w14:paraId="4F8A89AA" w14:textId="77777777" w:rsidTr="00F145AF">
        <w:trPr>
          <w:cantSplit/>
          <w:trHeight w:val="1480"/>
        </w:trPr>
        <w:tc>
          <w:tcPr>
            <w:tcW w:w="3129" w:type="dxa"/>
            <w:shd w:val="clear" w:color="auto" w:fill="auto"/>
            <w:vAlign w:val="center"/>
          </w:tcPr>
          <w:p w14:paraId="0E8AEFAA" w14:textId="77777777" w:rsidR="005F6D36" w:rsidRPr="002D0E8C" w:rsidRDefault="005F6D36" w:rsidP="00F145AF">
            <w:pPr>
              <w:jc w:val="center"/>
            </w:pPr>
            <w:r w:rsidRPr="002D0E8C">
              <w:t xml:space="preserve">Ciclo de trabajo, Manipulación </w:t>
            </w:r>
            <w:r>
              <w:t>de las capas</w:t>
            </w:r>
          </w:p>
        </w:tc>
        <w:tc>
          <w:tcPr>
            <w:tcW w:w="2167" w:type="dxa"/>
            <w:shd w:val="clear" w:color="auto" w:fill="auto"/>
            <w:vAlign w:val="center"/>
          </w:tcPr>
          <w:p w14:paraId="0319161E" w14:textId="77777777" w:rsidR="005F6D36" w:rsidRPr="002D0E8C" w:rsidRDefault="005F6D36" w:rsidP="00F145AF">
            <w:pPr>
              <w:jc w:val="center"/>
            </w:pPr>
            <w:r w:rsidRPr="002D0E8C">
              <w:t xml:space="preserve">Riesgo debido al </w:t>
            </w:r>
            <w:r>
              <w:t>movimiento de las cintas transportadoras</w:t>
            </w:r>
          </w:p>
        </w:tc>
        <w:tc>
          <w:tcPr>
            <w:tcW w:w="2460" w:type="dxa"/>
            <w:shd w:val="clear" w:color="auto" w:fill="auto"/>
            <w:vAlign w:val="center"/>
          </w:tcPr>
          <w:p w14:paraId="747229B4" w14:textId="77777777" w:rsidR="005F6D36" w:rsidRPr="002D0E8C" w:rsidRDefault="00FC06B0" w:rsidP="00F145AF">
            <w:pPr>
              <w:jc w:val="center"/>
            </w:pPr>
            <w:r>
              <w:rPr>
                <w:rFonts w:cs="Arial"/>
                <w:noProof/>
              </w:rPr>
              <w:pict w14:anchorId="39FF278E">
                <v:shape id="Immagine 561" o:spid="_x0000_i1983" type="#_x0000_t75" alt="Pericolo nastro trasportatore" style="width:42.15pt;height:39.05pt;visibility:visible">
                  <v:imagedata r:id="rId301" o:title="Pericolo nastro trasportatore"/>
                </v:shape>
              </w:pict>
            </w:r>
          </w:p>
        </w:tc>
        <w:tc>
          <w:tcPr>
            <w:tcW w:w="2212" w:type="dxa"/>
            <w:shd w:val="clear" w:color="auto" w:fill="auto"/>
            <w:vAlign w:val="center"/>
          </w:tcPr>
          <w:p w14:paraId="5AB6D00F" w14:textId="77777777" w:rsidR="005F6D36" w:rsidRPr="002D0E8C" w:rsidRDefault="005F6D36" w:rsidP="00F145AF">
            <w:pPr>
              <w:jc w:val="center"/>
            </w:pPr>
            <w:r w:rsidRPr="002D0E8C">
              <w:t>Calzado de seguridad</w:t>
            </w:r>
          </w:p>
          <w:p w14:paraId="3258AEFC" w14:textId="77777777" w:rsidR="005F6D36" w:rsidRPr="002D0E8C" w:rsidRDefault="005F6D36" w:rsidP="00F145AF">
            <w:pPr>
              <w:jc w:val="center"/>
            </w:pPr>
            <w:r w:rsidRPr="002D0E8C">
              <w:t>Guantes</w:t>
            </w:r>
          </w:p>
          <w:p w14:paraId="0F3DC3BB" w14:textId="77777777" w:rsidR="005F6D36" w:rsidRPr="002D0E8C" w:rsidRDefault="005F6D36" w:rsidP="00F145AF">
            <w:pPr>
              <w:jc w:val="center"/>
            </w:pPr>
            <w:r w:rsidRPr="002D0E8C">
              <w:t>Ropa de trabajo abrochada en los puños</w:t>
            </w:r>
          </w:p>
        </w:tc>
      </w:tr>
      <w:tr w:rsidR="00A71F1E" w:rsidRPr="002D0E8C" w14:paraId="33220BD5" w14:textId="77777777" w:rsidTr="00F145AF">
        <w:trPr>
          <w:cantSplit/>
          <w:trHeight w:val="1480"/>
        </w:trPr>
        <w:tc>
          <w:tcPr>
            <w:tcW w:w="3129" w:type="dxa"/>
            <w:shd w:val="clear" w:color="auto" w:fill="auto"/>
            <w:vAlign w:val="center"/>
          </w:tcPr>
          <w:p w14:paraId="10D02975" w14:textId="77777777" w:rsidR="00A71F1E" w:rsidRPr="002D0E8C" w:rsidRDefault="00A71F1E" w:rsidP="00A71F1E">
            <w:pPr>
              <w:jc w:val="center"/>
            </w:pPr>
            <w:r w:rsidRPr="002D0E8C">
              <w:t xml:space="preserve">Ciclo de trabajo, Manipulación </w:t>
            </w:r>
            <w:r>
              <w:t>de las capas</w:t>
            </w:r>
          </w:p>
        </w:tc>
        <w:tc>
          <w:tcPr>
            <w:tcW w:w="2167" w:type="dxa"/>
            <w:shd w:val="clear" w:color="auto" w:fill="auto"/>
            <w:vAlign w:val="center"/>
          </w:tcPr>
          <w:p w14:paraId="1CD33A28" w14:textId="77777777" w:rsidR="00A71F1E" w:rsidRPr="002D0E8C" w:rsidRDefault="00A71F1E" w:rsidP="00A71F1E">
            <w:pPr>
              <w:jc w:val="center"/>
            </w:pPr>
            <w:r w:rsidRPr="002D0E8C">
              <w:t xml:space="preserve">Riesgo </w:t>
            </w:r>
            <w:r>
              <w:t xml:space="preserve">de enganche y arrastre debido </w:t>
            </w:r>
            <w:r w:rsidRPr="002D0E8C">
              <w:t xml:space="preserve">a las </w:t>
            </w:r>
            <w:r>
              <w:t>cintas transportadoras</w:t>
            </w:r>
          </w:p>
        </w:tc>
        <w:tc>
          <w:tcPr>
            <w:tcW w:w="2460" w:type="dxa"/>
            <w:shd w:val="clear" w:color="auto" w:fill="auto"/>
            <w:vAlign w:val="center"/>
          </w:tcPr>
          <w:p w14:paraId="6E6AE366" w14:textId="77777777" w:rsidR="00A71F1E" w:rsidRPr="00BC1F7C" w:rsidRDefault="00FC06B0" w:rsidP="00A71F1E">
            <w:pPr>
              <w:jc w:val="center"/>
              <w:rPr>
                <w:rFonts w:cs="Arial"/>
                <w:noProof/>
              </w:rPr>
            </w:pPr>
            <w:r>
              <w:pict w14:anchorId="0C9D33B4">
                <v:shape id="_x0000_i1984" type="#_x0000_t75" style="width:42.9pt;height:38.3pt">
                  <v:imagedata r:id="rId365" o:title="Pericolo trascinamento 4"/>
                </v:shape>
              </w:pict>
            </w:r>
          </w:p>
        </w:tc>
        <w:tc>
          <w:tcPr>
            <w:tcW w:w="2212" w:type="dxa"/>
            <w:shd w:val="clear" w:color="auto" w:fill="auto"/>
            <w:vAlign w:val="center"/>
          </w:tcPr>
          <w:p w14:paraId="15A2BC37" w14:textId="77777777" w:rsidR="00A71F1E" w:rsidRPr="002D0E8C" w:rsidRDefault="00A71F1E" w:rsidP="00A71F1E">
            <w:pPr>
              <w:jc w:val="center"/>
            </w:pPr>
            <w:r w:rsidRPr="002D0E8C">
              <w:t>Calzado de seguridad</w:t>
            </w:r>
          </w:p>
          <w:p w14:paraId="1F1B3CB6" w14:textId="77777777" w:rsidR="00A71F1E" w:rsidRPr="002D0E8C" w:rsidRDefault="00A71F1E" w:rsidP="00A71F1E">
            <w:pPr>
              <w:jc w:val="center"/>
            </w:pPr>
            <w:r w:rsidRPr="002D0E8C">
              <w:t>Guantes</w:t>
            </w:r>
          </w:p>
          <w:p w14:paraId="72F4C477" w14:textId="77777777" w:rsidR="00A71F1E" w:rsidRPr="002D0E8C" w:rsidRDefault="00A71F1E" w:rsidP="00A71F1E">
            <w:pPr>
              <w:jc w:val="center"/>
            </w:pPr>
            <w:r w:rsidRPr="002D0E8C">
              <w:t>Ropa de trabajo abrochada en los puños</w:t>
            </w:r>
          </w:p>
        </w:tc>
      </w:tr>
      <w:tr w:rsidR="00A71F1E" w:rsidRPr="002D0E8C" w14:paraId="682E9234" w14:textId="77777777" w:rsidTr="00F145AF">
        <w:trPr>
          <w:cantSplit/>
          <w:trHeight w:val="1480"/>
        </w:trPr>
        <w:tc>
          <w:tcPr>
            <w:tcW w:w="3129" w:type="dxa"/>
            <w:shd w:val="clear" w:color="auto" w:fill="auto"/>
            <w:vAlign w:val="center"/>
          </w:tcPr>
          <w:p w14:paraId="3C2CB4EF" w14:textId="77777777" w:rsidR="00A71F1E" w:rsidRPr="002D0E8C" w:rsidRDefault="00A71F1E" w:rsidP="00A71F1E">
            <w:pPr>
              <w:jc w:val="center"/>
            </w:pPr>
            <w:r w:rsidRPr="002D0E8C">
              <w:t xml:space="preserve">Ciclo de trabajo, manipulación </w:t>
            </w:r>
            <w:r>
              <w:t>con la rodillera motorizada y la jaula</w:t>
            </w:r>
          </w:p>
        </w:tc>
        <w:tc>
          <w:tcPr>
            <w:tcW w:w="2167" w:type="dxa"/>
            <w:shd w:val="clear" w:color="auto" w:fill="auto"/>
            <w:vAlign w:val="center"/>
          </w:tcPr>
          <w:p w14:paraId="1A260467" w14:textId="77777777" w:rsidR="00A71F1E" w:rsidRPr="002D0E8C" w:rsidRDefault="00A71F1E" w:rsidP="00A71F1E">
            <w:pPr>
              <w:jc w:val="center"/>
            </w:pPr>
            <w:r>
              <w:t>Riesgo de conveyance</w:t>
            </w:r>
          </w:p>
        </w:tc>
        <w:tc>
          <w:tcPr>
            <w:tcW w:w="2460" w:type="dxa"/>
            <w:shd w:val="clear" w:color="auto" w:fill="auto"/>
            <w:vAlign w:val="center"/>
          </w:tcPr>
          <w:p w14:paraId="3F839326" w14:textId="77777777" w:rsidR="00A71F1E" w:rsidRPr="00BC1F7C" w:rsidRDefault="00FC06B0" w:rsidP="00A71F1E">
            <w:pPr>
              <w:jc w:val="center"/>
              <w:rPr>
                <w:rFonts w:cs="Arial"/>
                <w:noProof/>
              </w:rPr>
            </w:pPr>
            <w:r>
              <w:pict w14:anchorId="05D52DF3">
                <v:shape id="_x0000_i1985" type="#_x0000_t75" style="width:44.45pt;height:39.05pt">
                  <v:imagedata r:id="rId317" o:title="Pericolo convogliamento 2"/>
                </v:shape>
              </w:pict>
            </w:r>
          </w:p>
        </w:tc>
        <w:tc>
          <w:tcPr>
            <w:tcW w:w="2212" w:type="dxa"/>
            <w:shd w:val="clear" w:color="auto" w:fill="auto"/>
            <w:vAlign w:val="center"/>
          </w:tcPr>
          <w:p w14:paraId="35B0E755" w14:textId="77777777" w:rsidR="00A71F1E" w:rsidRPr="002D0E8C" w:rsidRDefault="00A71F1E" w:rsidP="00A71F1E">
            <w:pPr>
              <w:jc w:val="center"/>
            </w:pPr>
            <w:r w:rsidRPr="002D0E8C">
              <w:t>Calzado de seguridad</w:t>
            </w:r>
          </w:p>
          <w:p w14:paraId="5EA76924" w14:textId="77777777" w:rsidR="00A71F1E" w:rsidRPr="002D0E8C" w:rsidRDefault="00A71F1E" w:rsidP="00A71F1E">
            <w:pPr>
              <w:jc w:val="center"/>
            </w:pPr>
            <w:r w:rsidRPr="002D0E8C">
              <w:t>Guantes</w:t>
            </w:r>
          </w:p>
          <w:p w14:paraId="57796BEF" w14:textId="77777777" w:rsidR="00A71F1E" w:rsidRPr="002D0E8C" w:rsidRDefault="00A71F1E" w:rsidP="00A71F1E">
            <w:pPr>
              <w:jc w:val="center"/>
            </w:pPr>
            <w:r w:rsidRPr="002D0E8C">
              <w:t>Ropa de trabajo abrochada en los puños</w:t>
            </w:r>
          </w:p>
        </w:tc>
      </w:tr>
      <w:tr w:rsidR="00A71F1E" w:rsidRPr="002D0E8C" w14:paraId="3E37EFA9" w14:textId="77777777" w:rsidTr="00F145AF">
        <w:trPr>
          <w:cantSplit/>
          <w:trHeight w:val="1480"/>
        </w:trPr>
        <w:tc>
          <w:tcPr>
            <w:tcW w:w="3129" w:type="dxa"/>
            <w:shd w:val="clear" w:color="auto" w:fill="auto"/>
            <w:vAlign w:val="center"/>
          </w:tcPr>
          <w:p w14:paraId="5DABC1AF" w14:textId="77777777" w:rsidR="00A71F1E" w:rsidRPr="002D0E8C" w:rsidRDefault="00A71F1E" w:rsidP="00A71F1E">
            <w:pPr>
              <w:jc w:val="center"/>
            </w:pPr>
            <w:r w:rsidRPr="002D0E8C">
              <w:t xml:space="preserve">Ciclo de trabajo, manipulación </w:t>
            </w:r>
            <w:r>
              <w:t>con la rodillera motorizada y la jaula</w:t>
            </w:r>
          </w:p>
        </w:tc>
        <w:tc>
          <w:tcPr>
            <w:tcW w:w="2167" w:type="dxa"/>
            <w:shd w:val="clear" w:color="auto" w:fill="auto"/>
            <w:vAlign w:val="center"/>
          </w:tcPr>
          <w:p w14:paraId="21324CE3" w14:textId="77777777" w:rsidR="00A71F1E" w:rsidRPr="002D0E8C" w:rsidRDefault="00A71F1E" w:rsidP="00A71F1E">
            <w:pPr>
              <w:jc w:val="center"/>
            </w:pPr>
            <w:r>
              <w:t>Riesgo de cizallamiento</w:t>
            </w:r>
          </w:p>
        </w:tc>
        <w:tc>
          <w:tcPr>
            <w:tcW w:w="2460" w:type="dxa"/>
            <w:shd w:val="clear" w:color="auto" w:fill="auto"/>
            <w:vAlign w:val="center"/>
          </w:tcPr>
          <w:p w14:paraId="21BC730A" w14:textId="77777777" w:rsidR="00A71F1E" w:rsidRPr="00BC1F7C" w:rsidRDefault="00FC06B0" w:rsidP="00A71F1E">
            <w:pPr>
              <w:jc w:val="center"/>
              <w:rPr>
                <w:rFonts w:cs="Arial"/>
                <w:noProof/>
              </w:rPr>
            </w:pPr>
            <w:r>
              <w:pict w14:anchorId="5E508789">
                <v:shape id="_x0000_i1986" type="#_x0000_t75" style="width:47.5pt;height:42.15pt">
                  <v:imagedata r:id="rId313" o:title="Pericolo cesoiamento 1"/>
                </v:shape>
              </w:pict>
            </w:r>
          </w:p>
        </w:tc>
        <w:tc>
          <w:tcPr>
            <w:tcW w:w="2212" w:type="dxa"/>
            <w:shd w:val="clear" w:color="auto" w:fill="auto"/>
            <w:vAlign w:val="center"/>
          </w:tcPr>
          <w:p w14:paraId="5596008D" w14:textId="77777777" w:rsidR="00A71F1E" w:rsidRPr="002D0E8C" w:rsidRDefault="00A71F1E" w:rsidP="00A71F1E">
            <w:pPr>
              <w:jc w:val="center"/>
            </w:pPr>
            <w:r w:rsidRPr="002D0E8C">
              <w:t>Calzado de seguridad</w:t>
            </w:r>
          </w:p>
          <w:p w14:paraId="76A00AB8" w14:textId="77777777" w:rsidR="00A71F1E" w:rsidRPr="002D0E8C" w:rsidRDefault="00A71F1E" w:rsidP="00A71F1E">
            <w:pPr>
              <w:jc w:val="center"/>
            </w:pPr>
            <w:r w:rsidRPr="002D0E8C">
              <w:t>Guantes</w:t>
            </w:r>
          </w:p>
          <w:p w14:paraId="74C82B74" w14:textId="77777777" w:rsidR="00A71F1E" w:rsidRPr="002D0E8C" w:rsidRDefault="00A71F1E" w:rsidP="00A71F1E">
            <w:pPr>
              <w:jc w:val="center"/>
            </w:pPr>
            <w:r w:rsidRPr="002D0E8C">
              <w:t>Ropa de trabajo abrochada en los puños</w:t>
            </w:r>
          </w:p>
        </w:tc>
      </w:tr>
      <w:tr w:rsidR="00A71F1E" w:rsidRPr="002D0E8C" w14:paraId="2C613FF0" w14:textId="77777777" w:rsidTr="00F145AF">
        <w:trPr>
          <w:cantSplit/>
          <w:trHeight w:val="1480"/>
        </w:trPr>
        <w:tc>
          <w:tcPr>
            <w:tcW w:w="3129" w:type="dxa"/>
            <w:shd w:val="clear" w:color="auto" w:fill="auto"/>
            <w:vAlign w:val="center"/>
          </w:tcPr>
          <w:p w14:paraId="02F1FD3E" w14:textId="77777777" w:rsidR="00A71F1E" w:rsidRPr="002D0E8C" w:rsidRDefault="00A71F1E" w:rsidP="00A71F1E">
            <w:pPr>
              <w:jc w:val="center"/>
            </w:pPr>
            <w:r w:rsidRPr="002D0E8C">
              <w:lastRenderedPageBreak/>
              <w:t xml:space="preserve">Ciclo de trabajo, manipulación </w:t>
            </w:r>
            <w:r>
              <w:t>con la rodillera motorizada y la jaula</w:t>
            </w:r>
          </w:p>
        </w:tc>
        <w:tc>
          <w:tcPr>
            <w:tcW w:w="2167" w:type="dxa"/>
            <w:shd w:val="clear" w:color="auto" w:fill="auto"/>
            <w:vAlign w:val="center"/>
          </w:tcPr>
          <w:p w14:paraId="188CD4A5" w14:textId="77777777" w:rsidR="00A71F1E" w:rsidRPr="002D0E8C" w:rsidRDefault="00A71F1E" w:rsidP="00A71F1E">
            <w:pPr>
              <w:jc w:val="center"/>
            </w:pPr>
            <w:r>
              <w:t>Riesgo de aplastamiento</w:t>
            </w:r>
          </w:p>
        </w:tc>
        <w:tc>
          <w:tcPr>
            <w:tcW w:w="2460" w:type="dxa"/>
            <w:shd w:val="clear" w:color="auto" w:fill="auto"/>
            <w:vAlign w:val="center"/>
          </w:tcPr>
          <w:p w14:paraId="6DC67C5B" w14:textId="77777777" w:rsidR="00A71F1E" w:rsidRPr="00BC1F7C" w:rsidRDefault="00FC06B0" w:rsidP="00A71F1E">
            <w:pPr>
              <w:jc w:val="center"/>
              <w:rPr>
                <w:rFonts w:cs="Arial"/>
                <w:noProof/>
              </w:rPr>
            </w:pPr>
            <w:r>
              <w:pict w14:anchorId="526C7ED1">
                <v:shape id="_x0000_i1987" type="#_x0000_t75" style="width:45.95pt;height:39.05pt">
                  <v:imagedata r:id="rId314" o:title="Pericolo schiacciamento 4"/>
                </v:shape>
              </w:pict>
            </w:r>
          </w:p>
        </w:tc>
        <w:tc>
          <w:tcPr>
            <w:tcW w:w="2212" w:type="dxa"/>
            <w:shd w:val="clear" w:color="auto" w:fill="auto"/>
            <w:vAlign w:val="center"/>
          </w:tcPr>
          <w:p w14:paraId="729DABA9" w14:textId="77777777" w:rsidR="00A71F1E" w:rsidRPr="002D0E8C" w:rsidRDefault="00A71F1E" w:rsidP="00A71F1E">
            <w:pPr>
              <w:jc w:val="center"/>
            </w:pPr>
            <w:r w:rsidRPr="002D0E8C">
              <w:t>Calzado de seguridad</w:t>
            </w:r>
          </w:p>
          <w:p w14:paraId="25CF754C" w14:textId="77777777" w:rsidR="00A71F1E" w:rsidRPr="002D0E8C" w:rsidRDefault="00A71F1E" w:rsidP="00A71F1E">
            <w:pPr>
              <w:jc w:val="center"/>
            </w:pPr>
            <w:r w:rsidRPr="002D0E8C">
              <w:t>Guantes</w:t>
            </w:r>
          </w:p>
          <w:p w14:paraId="22D3A4AD" w14:textId="77777777" w:rsidR="00A71F1E" w:rsidRPr="002D0E8C" w:rsidRDefault="00A71F1E" w:rsidP="00A71F1E">
            <w:pPr>
              <w:jc w:val="center"/>
            </w:pPr>
            <w:r w:rsidRPr="002D0E8C">
              <w:t>Ropa de trabajo abrochada en los puños</w:t>
            </w:r>
          </w:p>
        </w:tc>
      </w:tr>
      <w:tr w:rsidR="00A71F1E" w:rsidRPr="002D0E8C" w14:paraId="640FA82A" w14:textId="77777777" w:rsidTr="00F145AF">
        <w:trPr>
          <w:cantSplit/>
          <w:trHeight w:val="1480"/>
        </w:trPr>
        <w:tc>
          <w:tcPr>
            <w:tcW w:w="3129" w:type="dxa"/>
            <w:shd w:val="clear" w:color="auto" w:fill="auto"/>
            <w:vAlign w:val="center"/>
          </w:tcPr>
          <w:p w14:paraId="29DEB1C8" w14:textId="77777777" w:rsidR="00A71F1E" w:rsidRPr="002D0E8C" w:rsidRDefault="00A71F1E" w:rsidP="00A71F1E">
            <w:pPr>
              <w:jc w:val="center"/>
            </w:pPr>
            <w:r w:rsidRPr="002D0E8C">
              <w:t xml:space="preserve">Ciclo de trabajo, manipulación </w:t>
            </w:r>
            <w:r>
              <w:t>con la rodillera motorizada y la jaula</w:t>
            </w:r>
          </w:p>
        </w:tc>
        <w:tc>
          <w:tcPr>
            <w:tcW w:w="2167" w:type="dxa"/>
            <w:shd w:val="clear" w:color="auto" w:fill="auto"/>
            <w:vAlign w:val="center"/>
          </w:tcPr>
          <w:p w14:paraId="5F570618" w14:textId="77777777" w:rsidR="00A71F1E" w:rsidRPr="002D0E8C" w:rsidRDefault="00A71F1E" w:rsidP="00A71F1E">
            <w:pPr>
              <w:jc w:val="center"/>
            </w:pPr>
            <w:r>
              <w:t>Riesgo de aplastamiento</w:t>
            </w:r>
          </w:p>
        </w:tc>
        <w:tc>
          <w:tcPr>
            <w:tcW w:w="2460" w:type="dxa"/>
            <w:shd w:val="clear" w:color="auto" w:fill="auto"/>
            <w:vAlign w:val="center"/>
          </w:tcPr>
          <w:p w14:paraId="2891A8A7" w14:textId="77777777" w:rsidR="00A71F1E" w:rsidRPr="00BC1F7C" w:rsidRDefault="00FC06B0" w:rsidP="00A71F1E">
            <w:pPr>
              <w:jc w:val="center"/>
              <w:rPr>
                <w:rFonts w:cs="Arial"/>
                <w:noProof/>
              </w:rPr>
            </w:pPr>
            <w:r>
              <w:rPr>
                <w:rFonts w:cs="Arial"/>
              </w:rPr>
              <w:pict w14:anchorId="2749EEEB">
                <v:shape id="_x0000_i1988" type="#_x0000_t75" style="width:42.9pt;height:39.05pt">
                  <v:imagedata r:id="rId114" o:title="Pericolo schiacciamento con rulli"/>
                </v:shape>
              </w:pict>
            </w:r>
          </w:p>
        </w:tc>
        <w:tc>
          <w:tcPr>
            <w:tcW w:w="2212" w:type="dxa"/>
            <w:shd w:val="clear" w:color="auto" w:fill="auto"/>
            <w:vAlign w:val="center"/>
          </w:tcPr>
          <w:p w14:paraId="76FFD1A7" w14:textId="77777777" w:rsidR="00A71F1E" w:rsidRPr="002D0E8C" w:rsidRDefault="00A71F1E" w:rsidP="00A71F1E">
            <w:pPr>
              <w:jc w:val="center"/>
            </w:pPr>
            <w:r w:rsidRPr="002D0E8C">
              <w:t>Calzado de seguridad</w:t>
            </w:r>
          </w:p>
          <w:p w14:paraId="4F1ADC58" w14:textId="77777777" w:rsidR="00A71F1E" w:rsidRPr="002D0E8C" w:rsidRDefault="00A71F1E" w:rsidP="00A71F1E">
            <w:pPr>
              <w:jc w:val="center"/>
            </w:pPr>
            <w:r w:rsidRPr="002D0E8C">
              <w:t>Guantes</w:t>
            </w:r>
          </w:p>
          <w:p w14:paraId="5483EC5E" w14:textId="77777777" w:rsidR="00A71F1E" w:rsidRPr="002D0E8C" w:rsidRDefault="00A71F1E" w:rsidP="00A71F1E">
            <w:pPr>
              <w:jc w:val="center"/>
            </w:pPr>
            <w:r w:rsidRPr="002D0E8C">
              <w:t>Ropa de trabajo abrochada en los puños</w:t>
            </w:r>
          </w:p>
        </w:tc>
      </w:tr>
      <w:tr w:rsidR="006C44B8" w:rsidRPr="002D0E8C" w14:paraId="38C2A600" w14:textId="77777777" w:rsidTr="00C61068">
        <w:trPr>
          <w:cantSplit/>
          <w:trHeight w:val="1480"/>
        </w:trPr>
        <w:tc>
          <w:tcPr>
            <w:tcW w:w="3129" w:type="dxa"/>
            <w:shd w:val="clear" w:color="auto" w:fill="auto"/>
            <w:vAlign w:val="center"/>
          </w:tcPr>
          <w:p w14:paraId="47B3412D" w14:textId="77777777" w:rsidR="006C44B8" w:rsidRPr="002D0E8C" w:rsidRDefault="006C44B8" w:rsidP="006C44B8">
            <w:pPr>
              <w:jc w:val="center"/>
            </w:pPr>
            <w:r w:rsidRPr="002D0E8C">
              <w:t xml:space="preserve">Ciclo de trabajo, </w:t>
            </w:r>
            <w:r>
              <w:t>superposición de capas</w:t>
            </w:r>
          </w:p>
        </w:tc>
        <w:tc>
          <w:tcPr>
            <w:tcW w:w="2167" w:type="dxa"/>
            <w:shd w:val="clear" w:color="auto" w:fill="auto"/>
            <w:vAlign w:val="center"/>
          </w:tcPr>
          <w:p w14:paraId="42D84718" w14:textId="77777777" w:rsidR="006C44B8" w:rsidRPr="002D0E8C" w:rsidRDefault="006C44B8" w:rsidP="00C61068">
            <w:pPr>
              <w:jc w:val="center"/>
            </w:pPr>
            <w:r w:rsidRPr="002D0E8C">
              <w:t>Riesgo derivado de la manipulación de cargas</w:t>
            </w:r>
          </w:p>
        </w:tc>
        <w:tc>
          <w:tcPr>
            <w:tcW w:w="2460" w:type="dxa"/>
            <w:shd w:val="clear" w:color="auto" w:fill="auto"/>
            <w:vAlign w:val="center"/>
          </w:tcPr>
          <w:p w14:paraId="7E2C4532" w14:textId="77777777" w:rsidR="006C44B8" w:rsidRPr="002D0E8C" w:rsidRDefault="00FC06B0" w:rsidP="00C61068">
            <w:pPr>
              <w:jc w:val="center"/>
            </w:pPr>
            <w:r>
              <w:rPr>
                <w:noProof/>
              </w:rPr>
              <w:pict w14:anchorId="5A5F82CA">
                <v:shape id="_x0000_i1989" type="#_x0000_t75" alt="Movimentazione manuale dei carichi" style="width:44.45pt;height:36.75pt;visibility:visible">
                  <v:imagedata r:id="rId191" o:title=""/>
                </v:shape>
              </w:pict>
            </w:r>
          </w:p>
        </w:tc>
        <w:tc>
          <w:tcPr>
            <w:tcW w:w="2212" w:type="dxa"/>
            <w:shd w:val="clear" w:color="auto" w:fill="auto"/>
            <w:vAlign w:val="center"/>
          </w:tcPr>
          <w:p w14:paraId="03679B6F" w14:textId="77777777" w:rsidR="006C44B8" w:rsidRPr="002D0E8C" w:rsidRDefault="006C44B8" w:rsidP="00C61068">
            <w:pPr>
              <w:jc w:val="center"/>
            </w:pPr>
            <w:r w:rsidRPr="002D0E8C">
              <w:t>Guantes</w:t>
            </w:r>
          </w:p>
        </w:tc>
      </w:tr>
      <w:tr w:rsidR="006C44B8" w:rsidRPr="002D0E8C" w14:paraId="7F3DC410" w14:textId="77777777" w:rsidTr="00C61068">
        <w:trPr>
          <w:cantSplit/>
          <w:trHeight w:val="1480"/>
        </w:trPr>
        <w:tc>
          <w:tcPr>
            <w:tcW w:w="3129" w:type="dxa"/>
            <w:shd w:val="clear" w:color="auto" w:fill="auto"/>
            <w:vAlign w:val="center"/>
          </w:tcPr>
          <w:p w14:paraId="1E671C14" w14:textId="77777777" w:rsidR="006C44B8" w:rsidRPr="002D0E8C" w:rsidRDefault="006C44B8" w:rsidP="006C44B8">
            <w:pPr>
              <w:jc w:val="center"/>
            </w:pPr>
            <w:r w:rsidRPr="002D0E8C">
              <w:t xml:space="preserve">Ciclo de trabajo, </w:t>
            </w:r>
            <w:r>
              <w:t>superposición de capas</w:t>
            </w:r>
          </w:p>
        </w:tc>
        <w:tc>
          <w:tcPr>
            <w:tcW w:w="2167" w:type="dxa"/>
            <w:shd w:val="clear" w:color="auto" w:fill="auto"/>
            <w:vAlign w:val="center"/>
          </w:tcPr>
          <w:p w14:paraId="74ACE914" w14:textId="77777777" w:rsidR="006C44B8" w:rsidRPr="002D0E8C" w:rsidRDefault="006C44B8" w:rsidP="00C61068">
            <w:pPr>
              <w:jc w:val="center"/>
            </w:pPr>
            <w:r w:rsidRPr="002D0E8C">
              <w:t>Riesgo de contusión</w:t>
            </w:r>
          </w:p>
        </w:tc>
        <w:tc>
          <w:tcPr>
            <w:tcW w:w="2460" w:type="dxa"/>
            <w:shd w:val="clear" w:color="auto" w:fill="auto"/>
            <w:vAlign w:val="center"/>
          </w:tcPr>
          <w:p w14:paraId="28769EDA" w14:textId="77777777" w:rsidR="006C44B8" w:rsidRPr="002D0E8C" w:rsidRDefault="00FC06B0" w:rsidP="00C61068">
            <w:pPr>
              <w:jc w:val="center"/>
            </w:pPr>
            <w:r>
              <w:pict w14:anchorId="1D295BEC">
                <v:shape id="_x0000_i1990" type="#_x0000_t75" style="width:42.15pt;height:36.75pt">
                  <v:imagedata r:id="rId172" o:title="CONTUSIONE"/>
                </v:shape>
              </w:pict>
            </w:r>
          </w:p>
        </w:tc>
        <w:tc>
          <w:tcPr>
            <w:tcW w:w="2212" w:type="dxa"/>
            <w:shd w:val="clear" w:color="auto" w:fill="auto"/>
            <w:vAlign w:val="center"/>
          </w:tcPr>
          <w:p w14:paraId="69B8CAF6" w14:textId="77777777" w:rsidR="006C44B8" w:rsidRPr="002D0E8C" w:rsidRDefault="006C44B8" w:rsidP="00C61068">
            <w:pPr>
              <w:jc w:val="center"/>
            </w:pPr>
            <w:r w:rsidRPr="002D0E8C">
              <w:t>Calzado de seguridad</w:t>
            </w:r>
          </w:p>
          <w:p w14:paraId="714F414A" w14:textId="77777777" w:rsidR="006C44B8" w:rsidRPr="002D0E8C" w:rsidRDefault="006C44B8" w:rsidP="00C61068">
            <w:pPr>
              <w:jc w:val="center"/>
            </w:pPr>
            <w:r w:rsidRPr="002D0E8C">
              <w:t>Guantes</w:t>
            </w:r>
          </w:p>
          <w:p w14:paraId="0888B2BD" w14:textId="77777777" w:rsidR="006C44B8" w:rsidRPr="002D0E8C" w:rsidRDefault="006C44B8" w:rsidP="00C61068">
            <w:pPr>
              <w:jc w:val="center"/>
            </w:pPr>
            <w:r w:rsidRPr="002D0E8C">
              <w:t>Ropa de trabajo abrochada en los puños</w:t>
            </w:r>
          </w:p>
        </w:tc>
      </w:tr>
      <w:tr w:rsidR="006C44B8" w:rsidRPr="002D0E8C" w14:paraId="08114266" w14:textId="77777777" w:rsidTr="00C61068">
        <w:trPr>
          <w:cantSplit/>
          <w:trHeight w:val="1573"/>
        </w:trPr>
        <w:tc>
          <w:tcPr>
            <w:tcW w:w="3129" w:type="dxa"/>
            <w:tcBorders>
              <w:top w:val="single" w:sz="4" w:space="0" w:color="auto"/>
              <w:left w:val="single" w:sz="4" w:space="0" w:color="auto"/>
              <w:bottom w:val="single" w:sz="4" w:space="0" w:color="auto"/>
              <w:right w:val="single" w:sz="4" w:space="0" w:color="auto"/>
            </w:tcBorders>
            <w:shd w:val="clear" w:color="auto" w:fill="auto"/>
            <w:vAlign w:val="center"/>
          </w:tcPr>
          <w:p w14:paraId="7F979DFC" w14:textId="77777777" w:rsidR="006C44B8" w:rsidRPr="002D0E8C" w:rsidRDefault="006C44B8" w:rsidP="006C44B8">
            <w:pPr>
              <w:jc w:val="center"/>
            </w:pPr>
            <w:r w:rsidRPr="002D0E8C">
              <w:t xml:space="preserve">Ciclo de trabajo, </w:t>
            </w:r>
            <w:r>
              <w:t>superposición de capas</w:t>
            </w:r>
          </w:p>
        </w:tc>
        <w:tc>
          <w:tcPr>
            <w:tcW w:w="2167" w:type="dxa"/>
            <w:tcBorders>
              <w:top w:val="single" w:sz="4" w:space="0" w:color="auto"/>
              <w:left w:val="single" w:sz="4" w:space="0" w:color="auto"/>
              <w:bottom w:val="single" w:sz="4" w:space="0" w:color="auto"/>
              <w:right w:val="single" w:sz="4" w:space="0" w:color="auto"/>
            </w:tcBorders>
            <w:shd w:val="clear" w:color="auto" w:fill="auto"/>
            <w:vAlign w:val="center"/>
          </w:tcPr>
          <w:p w14:paraId="7694B645" w14:textId="77777777" w:rsidR="006C44B8" w:rsidRPr="002D0E8C" w:rsidRDefault="006C44B8" w:rsidP="00C61068">
            <w:pPr>
              <w:jc w:val="center"/>
            </w:pPr>
            <w:r w:rsidRPr="002D0E8C">
              <w:t xml:space="preserve">Riesgo derivado de la </w:t>
            </w:r>
            <w:r>
              <w:t>posible presencia de sustancias (cola)</w:t>
            </w:r>
          </w:p>
        </w:tc>
        <w:tc>
          <w:tcPr>
            <w:tcW w:w="2460" w:type="dxa"/>
            <w:tcBorders>
              <w:top w:val="single" w:sz="4" w:space="0" w:color="auto"/>
              <w:left w:val="single" w:sz="4" w:space="0" w:color="auto"/>
              <w:bottom w:val="single" w:sz="4" w:space="0" w:color="auto"/>
              <w:right w:val="single" w:sz="4" w:space="0" w:color="auto"/>
            </w:tcBorders>
            <w:shd w:val="clear" w:color="auto" w:fill="auto"/>
            <w:vAlign w:val="center"/>
          </w:tcPr>
          <w:p w14:paraId="42215A4B" w14:textId="77777777" w:rsidR="006C44B8" w:rsidRPr="002D0E8C" w:rsidRDefault="00FC06B0" w:rsidP="00C61068">
            <w:pPr>
              <w:jc w:val="center"/>
              <w:rPr>
                <w:b/>
              </w:rPr>
            </w:pPr>
            <w:r>
              <w:rPr>
                <w:b/>
              </w:rPr>
              <w:pict w14:anchorId="56B82CB9">
                <v:shape id="_x0000_i1991" type="#_x0000_t75" style="width:44.45pt;height:36.75pt">
                  <v:imagedata r:id="rId280" o:title="pericolo generico 1"/>
                </v:shape>
              </w:pict>
            </w:r>
          </w:p>
        </w:tc>
        <w:tc>
          <w:tcPr>
            <w:tcW w:w="2212" w:type="dxa"/>
            <w:tcBorders>
              <w:top w:val="single" w:sz="4" w:space="0" w:color="auto"/>
              <w:left w:val="single" w:sz="4" w:space="0" w:color="auto"/>
              <w:bottom w:val="single" w:sz="4" w:space="0" w:color="auto"/>
              <w:right w:val="single" w:sz="4" w:space="0" w:color="auto"/>
            </w:tcBorders>
            <w:shd w:val="clear" w:color="auto" w:fill="auto"/>
            <w:vAlign w:val="center"/>
          </w:tcPr>
          <w:p w14:paraId="1491D860" w14:textId="77777777" w:rsidR="006C44B8" w:rsidRPr="002D0E8C" w:rsidRDefault="006C44B8" w:rsidP="00C61068">
            <w:pPr>
              <w:jc w:val="center"/>
            </w:pPr>
            <w:r w:rsidRPr="002D0E8C">
              <w:t>Calzado de seguridad</w:t>
            </w:r>
          </w:p>
          <w:p w14:paraId="3A268848" w14:textId="77777777" w:rsidR="006C44B8" w:rsidRPr="002D0E8C" w:rsidRDefault="006C44B8" w:rsidP="00C61068">
            <w:pPr>
              <w:jc w:val="center"/>
            </w:pPr>
            <w:r w:rsidRPr="002D0E8C">
              <w:t>Guantes</w:t>
            </w:r>
          </w:p>
          <w:p w14:paraId="73470ED7" w14:textId="77777777" w:rsidR="006C44B8" w:rsidRPr="002D0E8C" w:rsidRDefault="006C44B8" w:rsidP="00C61068">
            <w:pPr>
              <w:jc w:val="center"/>
            </w:pPr>
            <w:r w:rsidRPr="002D0E8C">
              <w:t>Ropa de trabajo abrochada en los puños</w:t>
            </w:r>
          </w:p>
        </w:tc>
      </w:tr>
      <w:tr w:rsidR="006C44B8" w:rsidRPr="002D0E8C" w14:paraId="0D95E452" w14:textId="77777777" w:rsidTr="00C61068">
        <w:trPr>
          <w:cantSplit/>
          <w:trHeight w:val="1480"/>
        </w:trPr>
        <w:tc>
          <w:tcPr>
            <w:tcW w:w="3129" w:type="dxa"/>
            <w:shd w:val="clear" w:color="auto" w:fill="auto"/>
            <w:vAlign w:val="center"/>
          </w:tcPr>
          <w:p w14:paraId="192CF2F0" w14:textId="77777777" w:rsidR="006C44B8" w:rsidRPr="002D0E8C" w:rsidRDefault="006C44B8" w:rsidP="00C61068">
            <w:pPr>
              <w:jc w:val="center"/>
            </w:pPr>
            <w:r>
              <w:t>Ciclo de trabajo, prensado de capas superpuestas</w:t>
            </w:r>
          </w:p>
        </w:tc>
        <w:tc>
          <w:tcPr>
            <w:tcW w:w="2167" w:type="dxa"/>
            <w:shd w:val="clear" w:color="auto" w:fill="auto"/>
            <w:vAlign w:val="center"/>
          </w:tcPr>
          <w:p w14:paraId="6C709749" w14:textId="77777777" w:rsidR="006C44B8" w:rsidRPr="002D0E8C" w:rsidRDefault="006C44B8" w:rsidP="00C61068">
            <w:pPr>
              <w:jc w:val="center"/>
            </w:pPr>
            <w:r>
              <w:t>Riesgo de aplastamiento con la prensa</w:t>
            </w:r>
          </w:p>
        </w:tc>
        <w:tc>
          <w:tcPr>
            <w:tcW w:w="2460" w:type="dxa"/>
            <w:shd w:val="clear" w:color="auto" w:fill="auto"/>
            <w:vAlign w:val="center"/>
          </w:tcPr>
          <w:p w14:paraId="3668AAE7" w14:textId="77777777" w:rsidR="006C44B8" w:rsidRPr="00BC1F7C" w:rsidRDefault="00FC06B0" w:rsidP="00C61068">
            <w:pPr>
              <w:jc w:val="center"/>
              <w:rPr>
                <w:rFonts w:cs="Arial"/>
                <w:noProof/>
              </w:rPr>
            </w:pPr>
            <w:r>
              <w:pict w14:anchorId="729893B0">
                <v:shape id="_x0000_i1992" type="#_x0000_t75" style="width:44.45pt;height:38.3pt">
                  <v:imagedata r:id="rId167" o:title="Pericolo schiacciamento 2"/>
                </v:shape>
              </w:pict>
            </w:r>
          </w:p>
        </w:tc>
        <w:tc>
          <w:tcPr>
            <w:tcW w:w="2212" w:type="dxa"/>
            <w:shd w:val="clear" w:color="auto" w:fill="auto"/>
            <w:vAlign w:val="center"/>
          </w:tcPr>
          <w:p w14:paraId="68714299" w14:textId="77777777" w:rsidR="006C44B8" w:rsidRPr="002D0E8C" w:rsidRDefault="006C44B8" w:rsidP="006C44B8">
            <w:pPr>
              <w:jc w:val="center"/>
            </w:pPr>
            <w:r w:rsidRPr="002D0E8C">
              <w:t>Calzado de seguridad</w:t>
            </w:r>
          </w:p>
          <w:p w14:paraId="5C14C9E3" w14:textId="77777777" w:rsidR="006C44B8" w:rsidRPr="002D0E8C" w:rsidRDefault="006C44B8" w:rsidP="006C44B8">
            <w:pPr>
              <w:jc w:val="center"/>
            </w:pPr>
            <w:r w:rsidRPr="002D0E8C">
              <w:t>Guantes</w:t>
            </w:r>
          </w:p>
          <w:p w14:paraId="2491EF4B" w14:textId="77777777" w:rsidR="006C44B8" w:rsidRPr="002D0E8C" w:rsidRDefault="006C44B8" w:rsidP="006C44B8">
            <w:pPr>
              <w:jc w:val="center"/>
            </w:pPr>
            <w:r w:rsidRPr="002D0E8C">
              <w:t>Ropa de trabajo abrochada en los puños</w:t>
            </w:r>
          </w:p>
        </w:tc>
      </w:tr>
      <w:tr w:rsidR="00A71F1E" w:rsidRPr="002D0E8C" w14:paraId="37C22822" w14:textId="77777777" w:rsidTr="00F145AF">
        <w:trPr>
          <w:cantSplit/>
          <w:trHeight w:val="1480"/>
        </w:trPr>
        <w:tc>
          <w:tcPr>
            <w:tcW w:w="3129" w:type="dxa"/>
            <w:shd w:val="clear" w:color="auto" w:fill="auto"/>
            <w:vAlign w:val="center"/>
          </w:tcPr>
          <w:p w14:paraId="4A64C99F" w14:textId="77777777" w:rsidR="00A71F1E" w:rsidRPr="002D0E8C" w:rsidRDefault="00A71F1E" w:rsidP="00A71F1E">
            <w:pPr>
              <w:jc w:val="center"/>
            </w:pPr>
            <w:r w:rsidRPr="002D0E8C">
              <w:t xml:space="preserve">Ciclo de trabajo, </w:t>
            </w:r>
            <w:r>
              <w:t>salida de las capas pegadas</w:t>
            </w:r>
          </w:p>
        </w:tc>
        <w:tc>
          <w:tcPr>
            <w:tcW w:w="2167" w:type="dxa"/>
            <w:shd w:val="clear" w:color="auto" w:fill="auto"/>
            <w:vAlign w:val="center"/>
          </w:tcPr>
          <w:p w14:paraId="1797BC92" w14:textId="77777777" w:rsidR="00A71F1E" w:rsidRPr="002D0E8C" w:rsidRDefault="00A71F1E" w:rsidP="00A71F1E">
            <w:pPr>
              <w:jc w:val="center"/>
            </w:pPr>
            <w:r>
              <w:t>Riesgo de impacto</w:t>
            </w:r>
          </w:p>
        </w:tc>
        <w:tc>
          <w:tcPr>
            <w:tcW w:w="2460" w:type="dxa"/>
            <w:shd w:val="clear" w:color="auto" w:fill="auto"/>
            <w:vAlign w:val="center"/>
          </w:tcPr>
          <w:p w14:paraId="3329DE6B" w14:textId="77777777" w:rsidR="00A71F1E" w:rsidRPr="002D0E8C" w:rsidRDefault="00FC06B0" w:rsidP="00A71F1E">
            <w:pPr>
              <w:jc w:val="center"/>
            </w:pPr>
            <w:r>
              <w:rPr>
                <w:rFonts w:cs="Arial"/>
                <w:noProof/>
              </w:rPr>
              <w:pict w14:anchorId="6266C903">
                <v:shape id="_x0000_i1993" type="#_x0000_t75" style="width:40.6pt;height:35.25pt">
                  <v:imagedata r:id="rId366" o:title="Pericolo impatto 1"/>
                </v:shape>
              </w:pict>
            </w:r>
          </w:p>
        </w:tc>
        <w:tc>
          <w:tcPr>
            <w:tcW w:w="2212" w:type="dxa"/>
            <w:shd w:val="clear" w:color="auto" w:fill="auto"/>
            <w:vAlign w:val="center"/>
          </w:tcPr>
          <w:p w14:paraId="68467D3E" w14:textId="77777777" w:rsidR="00A71F1E" w:rsidRPr="002D0E8C" w:rsidRDefault="00A71F1E" w:rsidP="00A71F1E">
            <w:pPr>
              <w:jc w:val="center"/>
            </w:pPr>
            <w:r w:rsidRPr="002D0E8C">
              <w:t>Calzado de seguridad</w:t>
            </w:r>
          </w:p>
          <w:p w14:paraId="733FB393" w14:textId="77777777" w:rsidR="00A71F1E" w:rsidRPr="002D0E8C" w:rsidRDefault="00A71F1E" w:rsidP="00A71F1E">
            <w:pPr>
              <w:jc w:val="center"/>
            </w:pPr>
            <w:r w:rsidRPr="002D0E8C">
              <w:t>Guantes</w:t>
            </w:r>
          </w:p>
          <w:p w14:paraId="6DD8F880" w14:textId="77777777" w:rsidR="00A71F1E" w:rsidRPr="002D0E8C" w:rsidRDefault="00A71F1E" w:rsidP="00A71F1E">
            <w:pPr>
              <w:jc w:val="center"/>
            </w:pPr>
            <w:r w:rsidRPr="002D0E8C">
              <w:t>Ropa de trabajo abrochada en los puños</w:t>
            </w:r>
          </w:p>
        </w:tc>
      </w:tr>
      <w:tr w:rsidR="00A71F1E" w:rsidRPr="002D0E8C" w14:paraId="68CAADB3" w14:textId="77777777" w:rsidTr="00F145AF">
        <w:trPr>
          <w:cantSplit/>
          <w:trHeight w:val="1480"/>
        </w:trPr>
        <w:tc>
          <w:tcPr>
            <w:tcW w:w="3129" w:type="dxa"/>
            <w:shd w:val="clear" w:color="auto" w:fill="auto"/>
            <w:vAlign w:val="center"/>
          </w:tcPr>
          <w:p w14:paraId="2E8A6DE7" w14:textId="77777777" w:rsidR="00A71F1E" w:rsidRPr="002D0E8C" w:rsidRDefault="00A71F1E" w:rsidP="00A71F1E">
            <w:pPr>
              <w:jc w:val="center"/>
            </w:pPr>
            <w:r w:rsidRPr="002D0E8C">
              <w:t xml:space="preserve">Ciclo de trabajo, </w:t>
            </w:r>
            <w:r>
              <w:t>salida de las capas pegadas</w:t>
            </w:r>
          </w:p>
        </w:tc>
        <w:tc>
          <w:tcPr>
            <w:tcW w:w="2167" w:type="dxa"/>
            <w:shd w:val="clear" w:color="auto" w:fill="auto"/>
            <w:vAlign w:val="center"/>
          </w:tcPr>
          <w:p w14:paraId="0FA710AF" w14:textId="77777777" w:rsidR="00A71F1E" w:rsidRPr="002D0E8C" w:rsidRDefault="00A71F1E" w:rsidP="00A71F1E">
            <w:pPr>
              <w:jc w:val="center"/>
            </w:pPr>
            <w:r w:rsidRPr="002D0E8C">
              <w:t xml:space="preserve">Riesgo debido al </w:t>
            </w:r>
            <w:r>
              <w:t>movimiento de las cintas transportadoras</w:t>
            </w:r>
          </w:p>
        </w:tc>
        <w:tc>
          <w:tcPr>
            <w:tcW w:w="2460" w:type="dxa"/>
            <w:shd w:val="clear" w:color="auto" w:fill="auto"/>
            <w:vAlign w:val="center"/>
          </w:tcPr>
          <w:p w14:paraId="1737D448" w14:textId="77777777" w:rsidR="00A71F1E" w:rsidRPr="002D0E8C" w:rsidRDefault="00FC06B0" w:rsidP="00A71F1E">
            <w:pPr>
              <w:jc w:val="center"/>
            </w:pPr>
            <w:r>
              <w:rPr>
                <w:rFonts w:cs="Arial"/>
                <w:noProof/>
              </w:rPr>
              <w:pict w14:anchorId="1C3A5E85">
                <v:shape id="_x0000_i1994" type="#_x0000_t75" alt="Pericolo nastro trasportatore" style="width:42.15pt;height:39.05pt;visibility:visible">
                  <v:imagedata r:id="rId301" o:title="Pericolo nastro trasportatore"/>
                </v:shape>
              </w:pict>
            </w:r>
          </w:p>
        </w:tc>
        <w:tc>
          <w:tcPr>
            <w:tcW w:w="2212" w:type="dxa"/>
            <w:shd w:val="clear" w:color="auto" w:fill="auto"/>
            <w:vAlign w:val="center"/>
          </w:tcPr>
          <w:p w14:paraId="53D7854D" w14:textId="77777777" w:rsidR="00A71F1E" w:rsidRPr="002D0E8C" w:rsidRDefault="00A71F1E" w:rsidP="00A71F1E">
            <w:pPr>
              <w:jc w:val="center"/>
            </w:pPr>
            <w:r w:rsidRPr="002D0E8C">
              <w:t>Calzado de seguridad</w:t>
            </w:r>
          </w:p>
          <w:p w14:paraId="0E21CF31" w14:textId="77777777" w:rsidR="00A71F1E" w:rsidRPr="002D0E8C" w:rsidRDefault="00A71F1E" w:rsidP="00A71F1E">
            <w:pPr>
              <w:jc w:val="center"/>
            </w:pPr>
            <w:r w:rsidRPr="002D0E8C">
              <w:t>Guantes</w:t>
            </w:r>
          </w:p>
          <w:p w14:paraId="421633B6" w14:textId="77777777" w:rsidR="00A71F1E" w:rsidRPr="002D0E8C" w:rsidRDefault="00A71F1E" w:rsidP="00A71F1E">
            <w:pPr>
              <w:jc w:val="center"/>
            </w:pPr>
            <w:r w:rsidRPr="002D0E8C">
              <w:t>Ropa de trabajo abrochada en los puños</w:t>
            </w:r>
          </w:p>
        </w:tc>
      </w:tr>
      <w:tr w:rsidR="00B52D85" w:rsidRPr="002D0E8C" w14:paraId="570DF779" w14:textId="77777777" w:rsidTr="00F145AF">
        <w:trPr>
          <w:cantSplit/>
          <w:trHeight w:val="1480"/>
        </w:trPr>
        <w:tc>
          <w:tcPr>
            <w:tcW w:w="3129" w:type="dxa"/>
            <w:shd w:val="clear" w:color="auto" w:fill="auto"/>
            <w:vAlign w:val="center"/>
          </w:tcPr>
          <w:p w14:paraId="42768B09" w14:textId="77777777" w:rsidR="00B52D85" w:rsidRPr="002D0E8C" w:rsidRDefault="00B52D85" w:rsidP="00A71F1E">
            <w:pPr>
              <w:jc w:val="center"/>
            </w:pPr>
            <w:r>
              <w:lastRenderedPageBreak/>
              <w:t>Presencia de otras máquinas y equipos</w:t>
            </w:r>
          </w:p>
        </w:tc>
        <w:tc>
          <w:tcPr>
            <w:tcW w:w="2167" w:type="dxa"/>
            <w:shd w:val="clear" w:color="auto" w:fill="auto"/>
            <w:vAlign w:val="center"/>
          </w:tcPr>
          <w:p w14:paraId="58C0BE65" w14:textId="77777777" w:rsidR="00B52D85" w:rsidRPr="002D0E8C" w:rsidRDefault="00B52D85" w:rsidP="00A71F1E">
            <w:pPr>
              <w:jc w:val="center"/>
            </w:pPr>
            <w:r>
              <w:t>Riesgos según la tipología de máquinas</w:t>
            </w:r>
          </w:p>
        </w:tc>
        <w:tc>
          <w:tcPr>
            <w:tcW w:w="2460" w:type="dxa"/>
            <w:shd w:val="clear" w:color="auto" w:fill="auto"/>
            <w:vAlign w:val="center"/>
          </w:tcPr>
          <w:p w14:paraId="755518A2" w14:textId="77777777" w:rsidR="00B52D85" w:rsidRPr="00BC1F7C" w:rsidRDefault="00FC06B0" w:rsidP="00A71F1E">
            <w:pPr>
              <w:jc w:val="center"/>
              <w:rPr>
                <w:rFonts w:cs="Arial"/>
                <w:noProof/>
              </w:rPr>
            </w:pPr>
            <w:r>
              <w:rPr>
                <w:b/>
              </w:rPr>
              <w:pict w14:anchorId="0648D369">
                <v:shape id="_x0000_i1995" type="#_x0000_t75" style="width:44.45pt;height:36.75pt">
                  <v:imagedata r:id="rId280" o:title="pericolo generico 1"/>
                </v:shape>
              </w:pict>
            </w:r>
          </w:p>
        </w:tc>
        <w:tc>
          <w:tcPr>
            <w:tcW w:w="2212" w:type="dxa"/>
            <w:shd w:val="clear" w:color="auto" w:fill="auto"/>
            <w:vAlign w:val="center"/>
          </w:tcPr>
          <w:p w14:paraId="5C9EE6ED" w14:textId="77777777" w:rsidR="00B52D85" w:rsidRPr="002D0E8C" w:rsidRDefault="00B52D85" w:rsidP="00A71F1E">
            <w:pPr>
              <w:jc w:val="center"/>
            </w:pPr>
            <w:r>
              <w:t>Ver los manuales de uso y mantenimiento de tales máquinas</w:t>
            </w:r>
          </w:p>
        </w:tc>
      </w:tr>
      <w:tr w:rsidR="00A71F1E" w:rsidRPr="002D0E8C" w14:paraId="59519E40" w14:textId="77777777" w:rsidTr="0067522C">
        <w:trPr>
          <w:cantSplit/>
          <w:trHeight w:val="1480"/>
        </w:trPr>
        <w:tc>
          <w:tcPr>
            <w:tcW w:w="3129" w:type="dxa"/>
            <w:shd w:val="clear" w:color="auto" w:fill="auto"/>
            <w:vAlign w:val="center"/>
          </w:tcPr>
          <w:p w14:paraId="4DDBD3F1" w14:textId="77777777" w:rsidR="00A71F1E" w:rsidRPr="002D0E8C" w:rsidRDefault="00A71F1E" w:rsidP="00A71F1E">
            <w:pPr>
              <w:jc w:val="center"/>
            </w:pPr>
            <w:r>
              <w:t>Limpieza de rodillos, desplazamiento de la cinta transportadora de entrada</w:t>
            </w:r>
          </w:p>
        </w:tc>
        <w:tc>
          <w:tcPr>
            <w:tcW w:w="2167" w:type="dxa"/>
            <w:shd w:val="clear" w:color="auto" w:fill="auto"/>
            <w:vAlign w:val="center"/>
          </w:tcPr>
          <w:p w14:paraId="055EAF7A" w14:textId="77777777" w:rsidR="00A71F1E" w:rsidRPr="002D0E8C" w:rsidRDefault="00A71F1E" w:rsidP="00A71F1E">
            <w:pPr>
              <w:jc w:val="center"/>
            </w:pPr>
            <w:r w:rsidRPr="002D0E8C">
              <w:t>Riesgo de contusión</w:t>
            </w:r>
          </w:p>
        </w:tc>
        <w:tc>
          <w:tcPr>
            <w:tcW w:w="2460" w:type="dxa"/>
            <w:shd w:val="clear" w:color="auto" w:fill="auto"/>
            <w:vAlign w:val="center"/>
          </w:tcPr>
          <w:p w14:paraId="1C7E9684" w14:textId="77777777" w:rsidR="00A71F1E" w:rsidRPr="002D0E8C" w:rsidRDefault="00FC06B0" w:rsidP="00A71F1E">
            <w:pPr>
              <w:jc w:val="center"/>
            </w:pPr>
            <w:r>
              <w:pict w14:anchorId="32E31460">
                <v:shape id="_x0000_i1996" type="#_x0000_t75" style="width:42.15pt;height:36.75pt">
                  <v:imagedata r:id="rId172" o:title="CONTUSIONE"/>
                </v:shape>
              </w:pict>
            </w:r>
          </w:p>
        </w:tc>
        <w:tc>
          <w:tcPr>
            <w:tcW w:w="2212" w:type="dxa"/>
            <w:shd w:val="clear" w:color="auto" w:fill="auto"/>
            <w:vAlign w:val="center"/>
          </w:tcPr>
          <w:p w14:paraId="3F610C76" w14:textId="77777777" w:rsidR="00A71F1E" w:rsidRPr="002D0E8C" w:rsidRDefault="00A71F1E" w:rsidP="00A71F1E">
            <w:pPr>
              <w:jc w:val="center"/>
            </w:pPr>
            <w:r w:rsidRPr="002D0E8C">
              <w:t>Calzado de seguridad</w:t>
            </w:r>
          </w:p>
          <w:p w14:paraId="0927E1CA" w14:textId="77777777" w:rsidR="00A71F1E" w:rsidRPr="002D0E8C" w:rsidRDefault="00A71F1E" w:rsidP="00A71F1E">
            <w:pPr>
              <w:jc w:val="center"/>
            </w:pPr>
            <w:r w:rsidRPr="002D0E8C">
              <w:t>Guantes</w:t>
            </w:r>
          </w:p>
          <w:p w14:paraId="5A0DAA78" w14:textId="77777777" w:rsidR="00A71F1E" w:rsidRPr="002D0E8C" w:rsidRDefault="00A71F1E" w:rsidP="00A71F1E">
            <w:pPr>
              <w:jc w:val="center"/>
            </w:pPr>
            <w:r w:rsidRPr="002D0E8C">
              <w:t>Ropa de trabajo abrochada en los puños</w:t>
            </w:r>
          </w:p>
        </w:tc>
      </w:tr>
      <w:tr w:rsidR="00A71F1E" w:rsidRPr="002D0E8C" w14:paraId="086F5284" w14:textId="77777777" w:rsidTr="0067522C">
        <w:trPr>
          <w:cantSplit/>
          <w:trHeight w:val="1480"/>
        </w:trPr>
        <w:tc>
          <w:tcPr>
            <w:tcW w:w="3129" w:type="dxa"/>
            <w:shd w:val="clear" w:color="auto" w:fill="auto"/>
            <w:vAlign w:val="center"/>
          </w:tcPr>
          <w:p w14:paraId="2B30E33B" w14:textId="77777777" w:rsidR="00A71F1E" w:rsidRPr="002D0E8C" w:rsidRDefault="00A71F1E" w:rsidP="00A71F1E">
            <w:pPr>
              <w:jc w:val="center"/>
            </w:pPr>
            <w:r>
              <w:t>Limpieza de rodillos, desplazamiento de la cinta transportadora de entrada</w:t>
            </w:r>
          </w:p>
        </w:tc>
        <w:tc>
          <w:tcPr>
            <w:tcW w:w="2167" w:type="dxa"/>
            <w:shd w:val="clear" w:color="auto" w:fill="auto"/>
            <w:vAlign w:val="center"/>
          </w:tcPr>
          <w:p w14:paraId="0D8A0A14" w14:textId="77777777" w:rsidR="00A71F1E" w:rsidRPr="002D0E8C" w:rsidRDefault="00A71F1E" w:rsidP="00A71F1E">
            <w:pPr>
              <w:jc w:val="center"/>
            </w:pPr>
            <w:r w:rsidRPr="002D0E8C">
              <w:t>Riesgo derivado de la manipulación de cargas</w:t>
            </w:r>
          </w:p>
        </w:tc>
        <w:tc>
          <w:tcPr>
            <w:tcW w:w="2460" w:type="dxa"/>
            <w:shd w:val="clear" w:color="auto" w:fill="auto"/>
            <w:vAlign w:val="center"/>
          </w:tcPr>
          <w:p w14:paraId="03B16B39" w14:textId="77777777" w:rsidR="00A71F1E" w:rsidRPr="002D0E8C" w:rsidRDefault="00FC06B0" w:rsidP="00A71F1E">
            <w:pPr>
              <w:jc w:val="center"/>
            </w:pPr>
            <w:r>
              <w:rPr>
                <w:noProof/>
              </w:rPr>
              <w:pict w14:anchorId="4C916750">
                <v:shape id="_x0000_i1997" type="#_x0000_t75" alt="Movimentazione manuale dei carichi" style="width:44.45pt;height:36.75pt;visibility:visible">
                  <v:imagedata r:id="rId191" o:title=""/>
                </v:shape>
              </w:pict>
            </w:r>
          </w:p>
        </w:tc>
        <w:tc>
          <w:tcPr>
            <w:tcW w:w="2212" w:type="dxa"/>
            <w:shd w:val="clear" w:color="auto" w:fill="auto"/>
            <w:vAlign w:val="center"/>
          </w:tcPr>
          <w:p w14:paraId="486B27E6" w14:textId="77777777" w:rsidR="00A71F1E" w:rsidRPr="002D0E8C" w:rsidRDefault="00A71F1E" w:rsidP="00A71F1E">
            <w:pPr>
              <w:jc w:val="center"/>
            </w:pPr>
            <w:r w:rsidRPr="002D0E8C">
              <w:t>Calzado de seguridad</w:t>
            </w:r>
          </w:p>
          <w:p w14:paraId="51E67340" w14:textId="77777777" w:rsidR="00A71F1E" w:rsidRPr="002D0E8C" w:rsidRDefault="00A71F1E" w:rsidP="00A71F1E">
            <w:pPr>
              <w:jc w:val="center"/>
            </w:pPr>
            <w:r w:rsidRPr="002D0E8C">
              <w:t>Guantes</w:t>
            </w:r>
          </w:p>
          <w:p w14:paraId="10E05025" w14:textId="77777777" w:rsidR="00A71F1E" w:rsidRPr="002D0E8C" w:rsidRDefault="00A71F1E" w:rsidP="00A71F1E">
            <w:pPr>
              <w:jc w:val="center"/>
            </w:pPr>
            <w:r w:rsidRPr="002D0E8C">
              <w:t>Ropa de trabajo abrochada en los puños</w:t>
            </w:r>
          </w:p>
        </w:tc>
      </w:tr>
      <w:tr w:rsidR="00A71F1E" w:rsidRPr="002D0E8C" w14:paraId="0FDC97FF" w14:textId="77777777" w:rsidTr="0067522C">
        <w:trPr>
          <w:cantSplit/>
          <w:trHeight w:val="1248"/>
        </w:trPr>
        <w:tc>
          <w:tcPr>
            <w:tcW w:w="3129" w:type="dxa"/>
            <w:tcBorders>
              <w:top w:val="single" w:sz="4" w:space="0" w:color="auto"/>
              <w:left w:val="single" w:sz="4" w:space="0" w:color="auto"/>
              <w:bottom w:val="single" w:sz="4" w:space="0" w:color="auto"/>
              <w:right w:val="single" w:sz="4" w:space="0" w:color="auto"/>
            </w:tcBorders>
            <w:shd w:val="clear" w:color="auto" w:fill="auto"/>
            <w:vAlign w:val="center"/>
          </w:tcPr>
          <w:p w14:paraId="31BD58D6" w14:textId="77777777" w:rsidR="00A71F1E" w:rsidRPr="002D0E8C" w:rsidRDefault="00A71F1E" w:rsidP="00A71F1E">
            <w:pPr>
              <w:jc w:val="center"/>
            </w:pPr>
            <w:r>
              <w:t>Limpieza de rodillos</w:t>
            </w:r>
          </w:p>
        </w:tc>
        <w:tc>
          <w:tcPr>
            <w:tcW w:w="2167" w:type="dxa"/>
            <w:tcBorders>
              <w:top w:val="single" w:sz="4" w:space="0" w:color="auto"/>
              <w:left w:val="single" w:sz="4" w:space="0" w:color="auto"/>
              <w:bottom w:val="single" w:sz="4" w:space="0" w:color="auto"/>
              <w:right w:val="single" w:sz="4" w:space="0" w:color="auto"/>
            </w:tcBorders>
            <w:shd w:val="clear" w:color="auto" w:fill="auto"/>
            <w:vAlign w:val="center"/>
          </w:tcPr>
          <w:p w14:paraId="4805DD23" w14:textId="77777777" w:rsidR="00A71F1E" w:rsidRPr="002D0E8C" w:rsidRDefault="00A71F1E" w:rsidP="00A71F1E">
            <w:pPr>
              <w:jc w:val="center"/>
            </w:pPr>
            <w:r w:rsidRPr="002D0E8C">
              <w:t>Riesgo de contusión</w:t>
            </w:r>
          </w:p>
        </w:tc>
        <w:tc>
          <w:tcPr>
            <w:tcW w:w="2460" w:type="dxa"/>
            <w:tcBorders>
              <w:top w:val="single" w:sz="4" w:space="0" w:color="auto"/>
              <w:left w:val="single" w:sz="4" w:space="0" w:color="auto"/>
              <w:bottom w:val="single" w:sz="4" w:space="0" w:color="auto"/>
              <w:right w:val="single" w:sz="4" w:space="0" w:color="auto"/>
            </w:tcBorders>
            <w:shd w:val="clear" w:color="auto" w:fill="auto"/>
            <w:vAlign w:val="center"/>
          </w:tcPr>
          <w:p w14:paraId="240167ED" w14:textId="77777777" w:rsidR="00A71F1E" w:rsidRPr="002D0E8C" w:rsidRDefault="00FC06B0" w:rsidP="00A71F1E">
            <w:pPr>
              <w:jc w:val="center"/>
              <w:rPr>
                <w:b/>
              </w:rPr>
            </w:pPr>
            <w:r>
              <w:rPr>
                <w:b/>
              </w:rPr>
              <w:pict w14:anchorId="013549FF">
                <v:shape id="_x0000_i1998" type="#_x0000_t75" style="width:42.15pt;height:36.75pt">
                  <v:imagedata r:id="rId172" o:title="CONTUSIONE"/>
                </v:shape>
              </w:pict>
            </w:r>
          </w:p>
        </w:tc>
        <w:tc>
          <w:tcPr>
            <w:tcW w:w="2212" w:type="dxa"/>
            <w:tcBorders>
              <w:top w:val="single" w:sz="4" w:space="0" w:color="auto"/>
              <w:left w:val="single" w:sz="4" w:space="0" w:color="auto"/>
              <w:bottom w:val="single" w:sz="4" w:space="0" w:color="auto"/>
              <w:right w:val="single" w:sz="4" w:space="0" w:color="auto"/>
            </w:tcBorders>
            <w:shd w:val="clear" w:color="auto" w:fill="auto"/>
            <w:vAlign w:val="center"/>
          </w:tcPr>
          <w:p w14:paraId="64FCAB43" w14:textId="77777777" w:rsidR="00A71F1E" w:rsidRPr="002D0E8C" w:rsidRDefault="00A71F1E" w:rsidP="00A71F1E">
            <w:pPr>
              <w:jc w:val="center"/>
            </w:pPr>
            <w:r w:rsidRPr="002D0E8C">
              <w:t>Calzado de seguridad</w:t>
            </w:r>
          </w:p>
          <w:p w14:paraId="4C432412" w14:textId="77777777" w:rsidR="00A71F1E" w:rsidRPr="002D0E8C" w:rsidRDefault="00A71F1E" w:rsidP="00A71F1E">
            <w:pPr>
              <w:jc w:val="center"/>
            </w:pPr>
            <w:r w:rsidRPr="002D0E8C">
              <w:t>Guantes</w:t>
            </w:r>
          </w:p>
          <w:p w14:paraId="46CBB49C" w14:textId="77777777" w:rsidR="00A71F1E" w:rsidRPr="002D0E8C" w:rsidRDefault="00A71F1E" w:rsidP="00A71F1E">
            <w:pPr>
              <w:jc w:val="center"/>
            </w:pPr>
            <w:r w:rsidRPr="002D0E8C">
              <w:t>Ropa de trabajo abrochada en los puños</w:t>
            </w:r>
          </w:p>
        </w:tc>
      </w:tr>
      <w:tr w:rsidR="00A71F1E" w:rsidRPr="002D0E8C" w14:paraId="7622B6C9" w14:textId="77777777" w:rsidTr="0067522C">
        <w:trPr>
          <w:cantSplit/>
          <w:trHeight w:val="1573"/>
        </w:trPr>
        <w:tc>
          <w:tcPr>
            <w:tcW w:w="3129" w:type="dxa"/>
            <w:tcBorders>
              <w:top w:val="single" w:sz="4" w:space="0" w:color="auto"/>
              <w:left w:val="single" w:sz="4" w:space="0" w:color="auto"/>
              <w:bottom w:val="single" w:sz="4" w:space="0" w:color="auto"/>
              <w:right w:val="single" w:sz="4" w:space="0" w:color="auto"/>
            </w:tcBorders>
            <w:shd w:val="clear" w:color="auto" w:fill="auto"/>
            <w:vAlign w:val="center"/>
          </w:tcPr>
          <w:p w14:paraId="1CBFC484" w14:textId="77777777" w:rsidR="00A71F1E" w:rsidRPr="002D0E8C" w:rsidRDefault="00A71F1E" w:rsidP="00A71F1E">
            <w:pPr>
              <w:jc w:val="center"/>
            </w:pPr>
            <w:r>
              <w:t>Limpieza de rodillos</w:t>
            </w:r>
          </w:p>
        </w:tc>
        <w:tc>
          <w:tcPr>
            <w:tcW w:w="2167" w:type="dxa"/>
            <w:tcBorders>
              <w:top w:val="single" w:sz="4" w:space="0" w:color="auto"/>
              <w:left w:val="single" w:sz="4" w:space="0" w:color="auto"/>
              <w:bottom w:val="single" w:sz="4" w:space="0" w:color="auto"/>
              <w:right w:val="single" w:sz="4" w:space="0" w:color="auto"/>
            </w:tcBorders>
            <w:shd w:val="clear" w:color="auto" w:fill="auto"/>
            <w:vAlign w:val="center"/>
          </w:tcPr>
          <w:p w14:paraId="03E2BC3F" w14:textId="77777777" w:rsidR="00A71F1E" w:rsidRPr="002D0E8C" w:rsidRDefault="00A71F1E" w:rsidP="00A71F1E">
            <w:pPr>
              <w:jc w:val="center"/>
            </w:pPr>
            <w:r w:rsidRPr="002D0E8C">
              <w:t xml:space="preserve">Riesgo derivado de la presencia de sustancias </w:t>
            </w:r>
            <w:r>
              <w:t>químicas</w:t>
            </w:r>
          </w:p>
        </w:tc>
        <w:tc>
          <w:tcPr>
            <w:tcW w:w="2460" w:type="dxa"/>
            <w:tcBorders>
              <w:top w:val="single" w:sz="4" w:space="0" w:color="auto"/>
              <w:left w:val="single" w:sz="4" w:space="0" w:color="auto"/>
              <w:bottom w:val="single" w:sz="4" w:space="0" w:color="auto"/>
              <w:right w:val="single" w:sz="4" w:space="0" w:color="auto"/>
            </w:tcBorders>
            <w:shd w:val="clear" w:color="auto" w:fill="auto"/>
            <w:vAlign w:val="center"/>
          </w:tcPr>
          <w:p w14:paraId="2C5C6A85" w14:textId="77777777" w:rsidR="00A71F1E" w:rsidRPr="002D0E8C" w:rsidRDefault="00FC06B0" w:rsidP="00A71F1E">
            <w:pPr>
              <w:jc w:val="center"/>
              <w:rPr>
                <w:b/>
              </w:rPr>
            </w:pPr>
            <w:r>
              <w:rPr>
                <w:b/>
              </w:rPr>
              <w:pict w14:anchorId="74647E9F">
                <v:shape id="_x0000_i1999" type="#_x0000_t75" style="width:44.45pt;height:36.75pt">
                  <v:imagedata r:id="rId280" o:title="pericolo generico 1"/>
                </v:shape>
              </w:pict>
            </w:r>
          </w:p>
        </w:tc>
        <w:tc>
          <w:tcPr>
            <w:tcW w:w="2212" w:type="dxa"/>
            <w:tcBorders>
              <w:top w:val="single" w:sz="4" w:space="0" w:color="auto"/>
              <w:left w:val="single" w:sz="4" w:space="0" w:color="auto"/>
              <w:bottom w:val="single" w:sz="4" w:space="0" w:color="auto"/>
              <w:right w:val="single" w:sz="4" w:space="0" w:color="auto"/>
            </w:tcBorders>
            <w:shd w:val="clear" w:color="auto" w:fill="auto"/>
            <w:vAlign w:val="center"/>
          </w:tcPr>
          <w:p w14:paraId="706F3B8B" w14:textId="77777777" w:rsidR="00A71F1E" w:rsidRPr="002D0E8C" w:rsidRDefault="00A71F1E" w:rsidP="00A71F1E">
            <w:pPr>
              <w:jc w:val="center"/>
            </w:pPr>
            <w:r w:rsidRPr="002D0E8C">
              <w:t>Calzado de seguridad</w:t>
            </w:r>
          </w:p>
          <w:p w14:paraId="764C2B6B" w14:textId="77777777" w:rsidR="00A71F1E" w:rsidRPr="002D0E8C" w:rsidRDefault="00A71F1E" w:rsidP="00A71F1E">
            <w:pPr>
              <w:jc w:val="center"/>
            </w:pPr>
            <w:r w:rsidRPr="002D0E8C">
              <w:t>Guantes</w:t>
            </w:r>
          </w:p>
          <w:p w14:paraId="632AA5AD" w14:textId="77777777" w:rsidR="00A71F1E" w:rsidRPr="002D0E8C" w:rsidRDefault="00A71F1E" w:rsidP="00A71F1E">
            <w:pPr>
              <w:jc w:val="center"/>
            </w:pPr>
            <w:r w:rsidRPr="002D0E8C">
              <w:t>Ropa de trabajo abrochada en los puños</w:t>
            </w:r>
          </w:p>
        </w:tc>
      </w:tr>
      <w:tr w:rsidR="00A71F1E" w:rsidRPr="002D0E8C" w14:paraId="5588F994" w14:textId="77777777" w:rsidTr="00F145AF">
        <w:trPr>
          <w:cantSplit/>
          <w:trHeight w:val="1480"/>
        </w:trPr>
        <w:tc>
          <w:tcPr>
            <w:tcW w:w="3129" w:type="dxa"/>
            <w:shd w:val="clear" w:color="auto" w:fill="auto"/>
            <w:vAlign w:val="center"/>
          </w:tcPr>
          <w:p w14:paraId="2CCB2E2A" w14:textId="77777777" w:rsidR="00A71F1E" w:rsidRPr="002D0E8C" w:rsidRDefault="00A71F1E" w:rsidP="00A71F1E">
            <w:pPr>
              <w:jc w:val="center"/>
            </w:pPr>
            <w:r>
              <w:t>Limpieza de rodillos</w:t>
            </w:r>
          </w:p>
        </w:tc>
        <w:tc>
          <w:tcPr>
            <w:tcW w:w="2167" w:type="dxa"/>
            <w:shd w:val="clear" w:color="auto" w:fill="auto"/>
            <w:vAlign w:val="center"/>
          </w:tcPr>
          <w:p w14:paraId="09B6BF87" w14:textId="77777777" w:rsidR="00A71F1E" w:rsidRPr="002D0E8C" w:rsidRDefault="00A71F1E" w:rsidP="00A71F1E">
            <w:pPr>
              <w:jc w:val="center"/>
            </w:pPr>
            <w:r>
              <w:t>Riesgo de aplastamiento</w:t>
            </w:r>
          </w:p>
        </w:tc>
        <w:tc>
          <w:tcPr>
            <w:tcW w:w="2460" w:type="dxa"/>
            <w:shd w:val="clear" w:color="auto" w:fill="auto"/>
            <w:vAlign w:val="center"/>
          </w:tcPr>
          <w:p w14:paraId="42DE4F59" w14:textId="77777777" w:rsidR="00A71F1E" w:rsidRPr="00BC1F7C" w:rsidRDefault="00FC06B0" w:rsidP="00A71F1E">
            <w:pPr>
              <w:jc w:val="center"/>
              <w:rPr>
                <w:rFonts w:cs="Arial"/>
                <w:noProof/>
              </w:rPr>
            </w:pPr>
            <w:r>
              <w:rPr>
                <w:rFonts w:cs="Arial"/>
              </w:rPr>
              <w:pict w14:anchorId="4E5A8270">
                <v:shape id="_x0000_i2000" type="#_x0000_t75" style="width:42.9pt;height:39.05pt">
                  <v:imagedata r:id="rId114" o:title="Pericolo schiacciamento con rulli"/>
                </v:shape>
              </w:pict>
            </w:r>
          </w:p>
        </w:tc>
        <w:tc>
          <w:tcPr>
            <w:tcW w:w="2212" w:type="dxa"/>
            <w:shd w:val="clear" w:color="auto" w:fill="auto"/>
            <w:vAlign w:val="center"/>
          </w:tcPr>
          <w:p w14:paraId="6596D0BD" w14:textId="77777777" w:rsidR="00A71F1E" w:rsidRPr="002D0E8C" w:rsidRDefault="00A71F1E" w:rsidP="00A71F1E">
            <w:pPr>
              <w:jc w:val="center"/>
            </w:pPr>
            <w:r w:rsidRPr="002D0E8C">
              <w:t>Calzado de seguridad</w:t>
            </w:r>
          </w:p>
          <w:p w14:paraId="65D2C078" w14:textId="77777777" w:rsidR="00A71F1E" w:rsidRPr="002D0E8C" w:rsidRDefault="00A71F1E" w:rsidP="00A71F1E">
            <w:pPr>
              <w:jc w:val="center"/>
            </w:pPr>
            <w:r w:rsidRPr="002D0E8C">
              <w:t>Guantes</w:t>
            </w:r>
          </w:p>
          <w:p w14:paraId="612EA551" w14:textId="77777777" w:rsidR="00A71F1E" w:rsidRPr="002D0E8C" w:rsidRDefault="00A71F1E" w:rsidP="00A71F1E">
            <w:pPr>
              <w:jc w:val="center"/>
            </w:pPr>
            <w:r w:rsidRPr="002D0E8C">
              <w:t>Ropa de trabajo abrochada en los puños</w:t>
            </w:r>
          </w:p>
        </w:tc>
      </w:tr>
      <w:tr w:rsidR="00A71F1E" w:rsidRPr="002D0E8C" w14:paraId="62810B15" w14:textId="77777777" w:rsidTr="00F145AF">
        <w:trPr>
          <w:cantSplit/>
          <w:trHeight w:val="1480"/>
        </w:trPr>
        <w:tc>
          <w:tcPr>
            <w:tcW w:w="3129" w:type="dxa"/>
            <w:shd w:val="clear" w:color="auto" w:fill="auto"/>
            <w:vAlign w:val="center"/>
          </w:tcPr>
          <w:p w14:paraId="02DB84DA" w14:textId="77777777" w:rsidR="00A71F1E" w:rsidRPr="002D0E8C" w:rsidRDefault="00A71F1E" w:rsidP="00A71F1E">
            <w:pPr>
              <w:jc w:val="center"/>
            </w:pPr>
            <w:r>
              <w:t>Limpieza de rodillos (además de los otros riesgos, con limpieza en seco)</w:t>
            </w:r>
          </w:p>
        </w:tc>
        <w:tc>
          <w:tcPr>
            <w:tcW w:w="2167" w:type="dxa"/>
            <w:shd w:val="clear" w:color="auto" w:fill="auto"/>
            <w:vAlign w:val="center"/>
          </w:tcPr>
          <w:p w14:paraId="3A8449C1" w14:textId="77777777" w:rsidR="00A71F1E" w:rsidRPr="002D0E8C" w:rsidRDefault="00A71F1E" w:rsidP="00A71F1E">
            <w:pPr>
              <w:jc w:val="center"/>
            </w:pPr>
            <w:r>
              <w:t xml:space="preserve">Riesgos </w:t>
            </w:r>
            <w:r w:rsidRPr="002D0E8C">
              <w:t xml:space="preserve">según </w:t>
            </w:r>
            <w:r>
              <w:t>las herramientas utilizadas</w:t>
            </w:r>
          </w:p>
        </w:tc>
        <w:tc>
          <w:tcPr>
            <w:tcW w:w="2460" w:type="dxa"/>
            <w:shd w:val="clear" w:color="auto" w:fill="auto"/>
            <w:vAlign w:val="center"/>
          </w:tcPr>
          <w:p w14:paraId="000E518D" w14:textId="77777777" w:rsidR="00A71F1E" w:rsidRPr="002D0E8C" w:rsidRDefault="00FC06B0" w:rsidP="00A71F1E">
            <w:pPr>
              <w:jc w:val="center"/>
              <w:rPr>
                <w:b/>
              </w:rPr>
            </w:pPr>
            <w:r>
              <w:rPr>
                <w:b/>
              </w:rPr>
              <w:pict w14:anchorId="014ADEA1">
                <v:shape id="_x0000_i2001" type="#_x0000_t75" style="width:44.45pt;height:36.75pt">
                  <v:imagedata r:id="rId280" o:title="pericolo generico 1"/>
                </v:shape>
              </w:pict>
            </w:r>
          </w:p>
        </w:tc>
        <w:tc>
          <w:tcPr>
            <w:tcW w:w="2212" w:type="dxa"/>
            <w:shd w:val="clear" w:color="auto" w:fill="auto"/>
            <w:vAlign w:val="center"/>
          </w:tcPr>
          <w:p w14:paraId="405B4FEF" w14:textId="77777777" w:rsidR="00A71F1E" w:rsidRPr="002D0E8C" w:rsidRDefault="00A71F1E" w:rsidP="00A71F1E">
            <w:pPr>
              <w:jc w:val="center"/>
            </w:pPr>
            <w:r w:rsidRPr="002D0E8C">
              <w:t>Calzado de seguridad</w:t>
            </w:r>
          </w:p>
          <w:p w14:paraId="0A166922" w14:textId="77777777" w:rsidR="00A71F1E" w:rsidRPr="002D0E8C" w:rsidRDefault="00A71F1E" w:rsidP="00A71F1E">
            <w:pPr>
              <w:jc w:val="center"/>
            </w:pPr>
            <w:r w:rsidRPr="002D0E8C">
              <w:t>Guantes</w:t>
            </w:r>
          </w:p>
          <w:p w14:paraId="18CBEE48" w14:textId="77777777" w:rsidR="00A71F1E" w:rsidRPr="002D0E8C" w:rsidRDefault="00A71F1E" w:rsidP="00A71F1E">
            <w:pPr>
              <w:jc w:val="center"/>
            </w:pPr>
            <w:r w:rsidRPr="002D0E8C">
              <w:t>Ropa de trabajo abrochada en los puños</w:t>
            </w:r>
          </w:p>
        </w:tc>
      </w:tr>
      <w:tr w:rsidR="00A71F1E" w:rsidRPr="002D0E8C" w14:paraId="42E07480" w14:textId="77777777" w:rsidTr="00F145AF">
        <w:trPr>
          <w:cantSplit/>
          <w:trHeight w:val="1480"/>
        </w:trPr>
        <w:tc>
          <w:tcPr>
            <w:tcW w:w="3129" w:type="dxa"/>
            <w:shd w:val="clear" w:color="auto" w:fill="auto"/>
            <w:vAlign w:val="center"/>
          </w:tcPr>
          <w:p w14:paraId="0B93170C" w14:textId="77777777" w:rsidR="00A71F1E" w:rsidRPr="002D0E8C" w:rsidRDefault="00A71F1E" w:rsidP="00A71F1E">
            <w:pPr>
              <w:jc w:val="center"/>
            </w:pPr>
            <w:r>
              <w:t>Limpieza de rodillos (además de los otros riesgos, con ciclo de limpieza automático)</w:t>
            </w:r>
          </w:p>
        </w:tc>
        <w:tc>
          <w:tcPr>
            <w:tcW w:w="2167" w:type="dxa"/>
            <w:shd w:val="clear" w:color="auto" w:fill="auto"/>
            <w:vAlign w:val="center"/>
          </w:tcPr>
          <w:p w14:paraId="24E7E8D9" w14:textId="77777777" w:rsidR="00A71F1E" w:rsidRPr="002D0E8C" w:rsidRDefault="00A71F1E" w:rsidP="00A71F1E">
            <w:pPr>
              <w:jc w:val="center"/>
            </w:pPr>
            <w:r>
              <w:t>Riesgo debido a la presencia de órganos de movimiento automático</w:t>
            </w:r>
          </w:p>
        </w:tc>
        <w:tc>
          <w:tcPr>
            <w:tcW w:w="2460" w:type="dxa"/>
            <w:shd w:val="clear" w:color="auto" w:fill="auto"/>
            <w:vAlign w:val="center"/>
          </w:tcPr>
          <w:p w14:paraId="6FDC9D3A" w14:textId="77777777" w:rsidR="00A71F1E" w:rsidRPr="002D0E8C" w:rsidRDefault="00FC06B0" w:rsidP="00A71F1E">
            <w:pPr>
              <w:jc w:val="center"/>
              <w:rPr>
                <w:b/>
              </w:rPr>
            </w:pPr>
            <w:r>
              <w:pict w14:anchorId="304B7518">
                <v:shape id="_x0000_i2002" type="#_x0000_t75" style="width:39.05pt;height:35.25pt">
                  <v:imagedata r:id="rId315" o:title="Pericolo avviamento automatico"/>
                </v:shape>
              </w:pict>
            </w:r>
          </w:p>
        </w:tc>
        <w:tc>
          <w:tcPr>
            <w:tcW w:w="2212" w:type="dxa"/>
            <w:shd w:val="clear" w:color="auto" w:fill="auto"/>
            <w:vAlign w:val="center"/>
          </w:tcPr>
          <w:p w14:paraId="7D88B673" w14:textId="77777777" w:rsidR="00A71F1E" w:rsidRPr="002D0E8C" w:rsidRDefault="00A71F1E" w:rsidP="00A71F1E">
            <w:pPr>
              <w:jc w:val="center"/>
            </w:pPr>
            <w:r w:rsidRPr="002D0E8C">
              <w:t>Calzado de seguridad</w:t>
            </w:r>
          </w:p>
          <w:p w14:paraId="00CC47B4" w14:textId="77777777" w:rsidR="00A71F1E" w:rsidRPr="002D0E8C" w:rsidRDefault="00A71F1E" w:rsidP="00A71F1E">
            <w:pPr>
              <w:jc w:val="center"/>
            </w:pPr>
            <w:r w:rsidRPr="002D0E8C">
              <w:t>Guantes</w:t>
            </w:r>
          </w:p>
          <w:p w14:paraId="37E7637D" w14:textId="77777777" w:rsidR="00A71F1E" w:rsidRPr="002D0E8C" w:rsidRDefault="00A71F1E" w:rsidP="00A71F1E">
            <w:pPr>
              <w:jc w:val="center"/>
            </w:pPr>
            <w:r w:rsidRPr="002D0E8C">
              <w:t>Ropa de trabajo abrochada en los puños</w:t>
            </w:r>
          </w:p>
        </w:tc>
      </w:tr>
      <w:tr w:rsidR="00A71F1E" w:rsidRPr="002D0E8C" w14:paraId="5F63A629" w14:textId="77777777" w:rsidTr="00A71F1E">
        <w:trPr>
          <w:cantSplit/>
          <w:trHeight w:val="1248"/>
        </w:trPr>
        <w:tc>
          <w:tcPr>
            <w:tcW w:w="3129" w:type="dxa"/>
            <w:shd w:val="clear" w:color="auto" w:fill="auto"/>
            <w:vAlign w:val="center"/>
          </w:tcPr>
          <w:p w14:paraId="37E21962" w14:textId="77777777" w:rsidR="00A71F1E" w:rsidRPr="002D0E8C" w:rsidRDefault="00A71F1E" w:rsidP="00A71F1E">
            <w:pPr>
              <w:jc w:val="center"/>
            </w:pPr>
            <w:r w:rsidRPr="002D0E8C">
              <w:lastRenderedPageBreak/>
              <w:t>Apriete de los terminales de la instalación eléctrica</w:t>
            </w:r>
          </w:p>
        </w:tc>
        <w:tc>
          <w:tcPr>
            <w:tcW w:w="2167" w:type="dxa"/>
            <w:shd w:val="clear" w:color="auto" w:fill="auto"/>
            <w:vAlign w:val="center"/>
          </w:tcPr>
          <w:p w14:paraId="77F497FE" w14:textId="77777777" w:rsidR="00A71F1E" w:rsidRPr="002D0E8C" w:rsidRDefault="00A71F1E" w:rsidP="00A71F1E">
            <w:pPr>
              <w:jc w:val="center"/>
            </w:pPr>
            <w:r w:rsidRPr="002D0E8C">
              <w:t>Riesgo de electrocución</w:t>
            </w:r>
          </w:p>
        </w:tc>
        <w:tc>
          <w:tcPr>
            <w:tcW w:w="2460" w:type="dxa"/>
            <w:shd w:val="clear" w:color="auto" w:fill="auto"/>
            <w:vAlign w:val="center"/>
          </w:tcPr>
          <w:p w14:paraId="7D77F1D7" w14:textId="77777777" w:rsidR="00A71F1E" w:rsidRPr="002D0E8C" w:rsidRDefault="00FC06B0" w:rsidP="00A71F1E">
            <w:pPr>
              <w:jc w:val="center"/>
            </w:pPr>
            <w:r>
              <w:rPr>
                <w:b/>
              </w:rPr>
              <w:pict w14:anchorId="59D7F2CF">
                <v:shape id="_x0000_i2003" type="#_x0000_t75" style="width:42.15pt;height:36.75pt" fillcolor="window">
                  <v:imagedata r:id="rId342" o:title="" blacklevel="5898f"/>
                </v:shape>
              </w:pict>
            </w:r>
          </w:p>
        </w:tc>
        <w:tc>
          <w:tcPr>
            <w:tcW w:w="2212" w:type="dxa"/>
            <w:shd w:val="clear" w:color="auto" w:fill="auto"/>
            <w:vAlign w:val="center"/>
          </w:tcPr>
          <w:p w14:paraId="7D85CDFF" w14:textId="77777777" w:rsidR="00A71F1E" w:rsidRPr="002D0E8C" w:rsidRDefault="00A71F1E" w:rsidP="00A71F1E">
            <w:pPr>
              <w:jc w:val="center"/>
            </w:pPr>
            <w:r w:rsidRPr="002D0E8C">
              <w:t>Calzado de seguridad</w:t>
            </w:r>
          </w:p>
          <w:p w14:paraId="113CAA73" w14:textId="77777777" w:rsidR="00A71F1E" w:rsidRPr="002D0E8C" w:rsidRDefault="00A71F1E" w:rsidP="00A71F1E">
            <w:pPr>
              <w:jc w:val="center"/>
            </w:pPr>
            <w:r w:rsidRPr="002D0E8C">
              <w:t>Guantes</w:t>
            </w:r>
          </w:p>
        </w:tc>
      </w:tr>
      <w:tr w:rsidR="00A71F1E" w:rsidRPr="002D0E8C" w14:paraId="375A10BC" w14:textId="77777777" w:rsidTr="00A71F1E">
        <w:trPr>
          <w:cantSplit/>
          <w:trHeight w:val="1182"/>
        </w:trPr>
        <w:tc>
          <w:tcPr>
            <w:tcW w:w="3129" w:type="dxa"/>
            <w:shd w:val="clear" w:color="auto" w:fill="auto"/>
            <w:vAlign w:val="center"/>
          </w:tcPr>
          <w:p w14:paraId="0CEA6F6E" w14:textId="77777777" w:rsidR="00A71F1E" w:rsidRPr="002D0E8C" w:rsidRDefault="00A71F1E" w:rsidP="00A71F1E">
            <w:pPr>
              <w:jc w:val="center"/>
            </w:pPr>
            <w:r w:rsidRPr="002D0E8C">
              <w:t>Apriete de los terminales de la instalación eléctrica</w:t>
            </w:r>
          </w:p>
        </w:tc>
        <w:tc>
          <w:tcPr>
            <w:tcW w:w="2167" w:type="dxa"/>
            <w:shd w:val="clear" w:color="auto" w:fill="auto"/>
            <w:vAlign w:val="center"/>
          </w:tcPr>
          <w:p w14:paraId="18C17E18" w14:textId="77777777" w:rsidR="00A71F1E" w:rsidRPr="002D0E8C" w:rsidRDefault="00A71F1E" w:rsidP="00A71F1E">
            <w:pPr>
              <w:jc w:val="center"/>
            </w:pPr>
            <w:r w:rsidRPr="002D0E8C">
              <w:t>Riesgo de contusión</w:t>
            </w:r>
          </w:p>
        </w:tc>
        <w:tc>
          <w:tcPr>
            <w:tcW w:w="2460" w:type="dxa"/>
            <w:shd w:val="clear" w:color="auto" w:fill="auto"/>
            <w:vAlign w:val="center"/>
          </w:tcPr>
          <w:p w14:paraId="520F1BDC" w14:textId="77777777" w:rsidR="00A71F1E" w:rsidRPr="002D0E8C" w:rsidRDefault="00FC06B0" w:rsidP="00A71F1E">
            <w:pPr>
              <w:jc w:val="center"/>
            </w:pPr>
            <w:r>
              <w:rPr>
                <w:b/>
              </w:rPr>
              <w:pict w14:anchorId="4C8AD36A">
                <v:shape id="_x0000_i2004" type="#_x0000_t75" style="width:42.15pt;height:36.75pt">
                  <v:imagedata r:id="rId172" o:title="CONTUSIONE"/>
                </v:shape>
              </w:pict>
            </w:r>
          </w:p>
        </w:tc>
        <w:tc>
          <w:tcPr>
            <w:tcW w:w="2212" w:type="dxa"/>
            <w:shd w:val="clear" w:color="auto" w:fill="auto"/>
            <w:vAlign w:val="center"/>
          </w:tcPr>
          <w:p w14:paraId="28ACA928" w14:textId="77777777" w:rsidR="00A71F1E" w:rsidRPr="002D0E8C" w:rsidRDefault="00A71F1E" w:rsidP="00A71F1E">
            <w:pPr>
              <w:jc w:val="center"/>
            </w:pPr>
            <w:r w:rsidRPr="002D0E8C">
              <w:t>Calzado de seguridad</w:t>
            </w:r>
          </w:p>
          <w:p w14:paraId="02E21C08" w14:textId="77777777" w:rsidR="00A71F1E" w:rsidRPr="002D0E8C" w:rsidRDefault="00A71F1E" w:rsidP="00A71F1E">
            <w:pPr>
              <w:jc w:val="center"/>
            </w:pPr>
            <w:r w:rsidRPr="002D0E8C">
              <w:t>Guantes</w:t>
            </w:r>
          </w:p>
        </w:tc>
      </w:tr>
      <w:tr w:rsidR="00A71F1E" w:rsidRPr="002D0E8C" w14:paraId="34D8A097" w14:textId="77777777" w:rsidTr="00F145AF">
        <w:trPr>
          <w:cantSplit/>
          <w:trHeight w:val="1170"/>
        </w:trPr>
        <w:tc>
          <w:tcPr>
            <w:tcW w:w="3129" w:type="dxa"/>
            <w:shd w:val="clear" w:color="auto" w:fill="auto"/>
            <w:vAlign w:val="center"/>
          </w:tcPr>
          <w:p w14:paraId="1540CE20" w14:textId="77777777" w:rsidR="00A71F1E" w:rsidRPr="002D0E8C" w:rsidRDefault="00A71F1E" w:rsidP="00A71F1E">
            <w:pPr>
              <w:jc w:val="center"/>
            </w:pPr>
            <w:r w:rsidRPr="002D0E8C">
              <w:t>Verificación de la seguridad de la instalación eléctrica</w:t>
            </w:r>
          </w:p>
        </w:tc>
        <w:tc>
          <w:tcPr>
            <w:tcW w:w="2167" w:type="dxa"/>
            <w:shd w:val="clear" w:color="auto" w:fill="auto"/>
            <w:vAlign w:val="center"/>
          </w:tcPr>
          <w:p w14:paraId="7230533A" w14:textId="77777777" w:rsidR="00A71F1E" w:rsidRPr="002D0E8C" w:rsidRDefault="00A71F1E" w:rsidP="00A71F1E">
            <w:pPr>
              <w:jc w:val="center"/>
            </w:pPr>
            <w:r w:rsidRPr="002D0E8C">
              <w:t>Riesgo de electrocución</w:t>
            </w:r>
          </w:p>
        </w:tc>
        <w:tc>
          <w:tcPr>
            <w:tcW w:w="2460" w:type="dxa"/>
            <w:shd w:val="clear" w:color="auto" w:fill="auto"/>
            <w:vAlign w:val="center"/>
          </w:tcPr>
          <w:p w14:paraId="42F5BB5A" w14:textId="77777777" w:rsidR="00A71F1E" w:rsidRPr="002D0E8C" w:rsidRDefault="00FC06B0" w:rsidP="00A71F1E">
            <w:pPr>
              <w:jc w:val="center"/>
            </w:pPr>
            <w:r>
              <w:rPr>
                <w:b/>
              </w:rPr>
              <w:pict w14:anchorId="04DD745C">
                <v:shape id="_x0000_i2005" type="#_x0000_t75" style="width:42.15pt;height:36.75pt" fillcolor="window">
                  <v:imagedata r:id="rId342" o:title="" blacklevel="5898f"/>
                </v:shape>
              </w:pict>
            </w:r>
          </w:p>
        </w:tc>
        <w:tc>
          <w:tcPr>
            <w:tcW w:w="2212" w:type="dxa"/>
            <w:shd w:val="clear" w:color="auto" w:fill="auto"/>
            <w:vAlign w:val="center"/>
          </w:tcPr>
          <w:p w14:paraId="68213918" w14:textId="77777777" w:rsidR="00A71F1E" w:rsidRPr="002D0E8C" w:rsidRDefault="00A71F1E" w:rsidP="00A71F1E">
            <w:pPr>
              <w:jc w:val="center"/>
            </w:pPr>
            <w:r w:rsidRPr="002D0E8C">
              <w:t>Calzado de seguridad</w:t>
            </w:r>
          </w:p>
          <w:p w14:paraId="5D983FE8" w14:textId="77777777" w:rsidR="00A71F1E" w:rsidRPr="002D0E8C" w:rsidRDefault="00A71F1E" w:rsidP="00A71F1E">
            <w:pPr>
              <w:jc w:val="center"/>
            </w:pPr>
            <w:r w:rsidRPr="002D0E8C">
              <w:t>Guantes</w:t>
            </w:r>
          </w:p>
        </w:tc>
      </w:tr>
      <w:tr w:rsidR="00A71F1E" w:rsidRPr="002D0E8C" w14:paraId="78536558" w14:textId="77777777" w:rsidTr="00F145AF">
        <w:trPr>
          <w:cantSplit/>
          <w:trHeight w:val="1188"/>
        </w:trPr>
        <w:tc>
          <w:tcPr>
            <w:tcW w:w="3129" w:type="dxa"/>
            <w:shd w:val="clear" w:color="auto" w:fill="auto"/>
            <w:vAlign w:val="center"/>
          </w:tcPr>
          <w:p w14:paraId="75959D9D" w14:textId="77777777" w:rsidR="00A71F1E" w:rsidRPr="002D0E8C" w:rsidRDefault="00A71F1E" w:rsidP="00A71F1E">
            <w:pPr>
              <w:jc w:val="center"/>
            </w:pPr>
            <w:r w:rsidRPr="002D0E8C">
              <w:t>Lubricación</w:t>
            </w:r>
          </w:p>
        </w:tc>
        <w:tc>
          <w:tcPr>
            <w:tcW w:w="2167" w:type="dxa"/>
            <w:shd w:val="clear" w:color="auto" w:fill="auto"/>
            <w:vAlign w:val="center"/>
          </w:tcPr>
          <w:p w14:paraId="07CC8B4C" w14:textId="77777777" w:rsidR="00A71F1E" w:rsidRPr="002D0E8C" w:rsidRDefault="00A71F1E" w:rsidP="00A71F1E">
            <w:pPr>
              <w:jc w:val="center"/>
            </w:pPr>
            <w:r w:rsidRPr="002D0E8C">
              <w:t>Riesgo de contusión</w:t>
            </w:r>
          </w:p>
        </w:tc>
        <w:tc>
          <w:tcPr>
            <w:tcW w:w="2460" w:type="dxa"/>
            <w:shd w:val="clear" w:color="auto" w:fill="auto"/>
            <w:vAlign w:val="center"/>
          </w:tcPr>
          <w:p w14:paraId="4D088E71" w14:textId="77777777" w:rsidR="00A71F1E" w:rsidRPr="002D0E8C" w:rsidRDefault="00FC06B0" w:rsidP="00A71F1E">
            <w:pPr>
              <w:jc w:val="center"/>
            </w:pPr>
            <w:r>
              <w:pict w14:anchorId="3EC5A1A6">
                <v:shape id="_x0000_i2006" type="#_x0000_t75" style="width:42.15pt;height:36.75pt">
                  <v:imagedata r:id="rId172" o:title="CONTUSIONE"/>
                </v:shape>
              </w:pict>
            </w:r>
          </w:p>
        </w:tc>
        <w:tc>
          <w:tcPr>
            <w:tcW w:w="2212" w:type="dxa"/>
            <w:shd w:val="clear" w:color="auto" w:fill="auto"/>
            <w:vAlign w:val="center"/>
          </w:tcPr>
          <w:p w14:paraId="5C4D68DB" w14:textId="77777777" w:rsidR="00A71F1E" w:rsidRPr="002D0E8C" w:rsidRDefault="00A71F1E" w:rsidP="00A71F1E">
            <w:pPr>
              <w:jc w:val="center"/>
            </w:pPr>
            <w:r w:rsidRPr="002D0E8C">
              <w:t>Calzado de seguridad</w:t>
            </w:r>
          </w:p>
          <w:p w14:paraId="20BC714D" w14:textId="77777777" w:rsidR="00A71F1E" w:rsidRPr="002D0E8C" w:rsidRDefault="00A71F1E" w:rsidP="00A71F1E">
            <w:pPr>
              <w:jc w:val="center"/>
            </w:pPr>
            <w:r w:rsidRPr="002D0E8C">
              <w:t>Guantes</w:t>
            </w:r>
          </w:p>
        </w:tc>
      </w:tr>
      <w:tr w:rsidR="00A71F1E" w:rsidRPr="002D0E8C" w14:paraId="1CA08824" w14:textId="77777777" w:rsidTr="00A71F1E">
        <w:trPr>
          <w:cantSplit/>
          <w:trHeight w:val="1299"/>
        </w:trPr>
        <w:tc>
          <w:tcPr>
            <w:tcW w:w="3129" w:type="dxa"/>
            <w:shd w:val="clear" w:color="auto" w:fill="auto"/>
            <w:vAlign w:val="center"/>
          </w:tcPr>
          <w:p w14:paraId="3263E106" w14:textId="77777777" w:rsidR="00A71F1E" w:rsidRPr="002D0E8C" w:rsidRDefault="00A71F1E" w:rsidP="00A71F1E">
            <w:pPr>
              <w:jc w:val="center"/>
            </w:pPr>
            <w:r w:rsidRPr="002D0E8C">
              <w:t>Lubricación</w:t>
            </w:r>
          </w:p>
        </w:tc>
        <w:tc>
          <w:tcPr>
            <w:tcW w:w="2167" w:type="dxa"/>
            <w:shd w:val="clear" w:color="auto" w:fill="auto"/>
            <w:vAlign w:val="center"/>
          </w:tcPr>
          <w:p w14:paraId="3CBC66FE" w14:textId="77777777" w:rsidR="00A71F1E" w:rsidRPr="002D0E8C" w:rsidRDefault="00A71F1E" w:rsidP="00A71F1E">
            <w:pPr>
              <w:jc w:val="center"/>
            </w:pPr>
            <w:r w:rsidRPr="002D0E8C">
              <w:t>Riesgo derivado de la posible presencia de sustancias</w:t>
            </w:r>
          </w:p>
        </w:tc>
        <w:tc>
          <w:tcPr>
            <w:tcW w:w="2460" w:type="dxa"/>
            <w:shd w:val="clear" w:color="auto" w:fill="auto"/>
            <w:vAlign w:val="center"/>
          </w:tcPr>
          <w:p w14:paraId="22C7E083" w14:textId="77777777" w:rsidR="00A71F1E" w:rsidRPr="002D0E8C" w:rsidRDefault="00FC06B0" w:rsidP="00A71F1E">
            <w:pPr>
              <w:jc w:val="center"/>
            </w:pPr>
            <w:r>
              <w:rPr>
                <w:rFonts w:cs="Arial"/>
                <w:color w:val="FF6600"/>
              </w:rPr>
              <w:pict w14:anchorId="3ED727EF">
                <v:shape id="_x0000_i2007" type="#_x0000_t75" style="width:44.45pt;height:36.75pt">
                  <v:imagedata r:id="rId280" o:title="pericolo generico 1"/>
                </v:shape>
              </w:pict>
            </w:r>
          </w:p>
        </w:tc>
        <w:tc>
          <w:tcPr>
            <w:tcW w:w="2212" w:type="dxa"/>
            <w:shd w:val="clear" w:color="auto" w:fill="auto"/>
            <w:vAlign w:val="center"/>
          </w:tcPr>
          <w:p w14:paraId="68FCCAF1" w14:textId="77777777" w:rsidR="00A71F1E" w:rsidRPr="002D0E8C" w:rsidRDefault="00A71F1E" w:rsidP="00A71F1E">
            <w:pPr>
              <w:jc w:val="center"/>
            </w:pPr>
            <w:r w:rsidRPr="002D0E8C">
              <w:t>Calzado de seguridad</w:t>
            </w:r>
          </w:p>
          <w:p w14:paraId="45027916" w14:textId="77777777" w:rsidR="00A71F1E" w:rsidRPr="002D0E8C" w:rsidRDefault="00A71F1E" w:rsidP="00A71F1E">
            <w:pPr>
              <w:jc w:val="center"/>
            </w:pPr>
            <w:r w:rsidRPr="002D0E8C">
              <w:t>Guantes</w:t>
            </w:r>
          </w:p>
          <w:p w14:paraId="0AEC0C4C" w14:textId="77777777" w:rsidR="00A71F1E" w:rsidRPr="002D0E8C" w:rsidRDefault="00A71F1E" w:rsidP="00A71F1E">
            <w:pPr>
              <w:jc w:val="center"/>
            </w:pPr>
            <w:r w:rsidRPr="002D0E8C">
              <w:t>Ropa de trabajo</w:t>
            </w:r>
          </w:p>
        </w:tc>
      </w:tr>
      <w:tr w:rsidR="00A71F1E" w:rsidRPr="002D0E8C" w14:paraId="2BD237C1" w14:textId="77777777" w:rsidTr="00F145AF">
        <w:trPr>
          <w:cantSplit/>
          <w:trHeight w:val="1480"/>
        </w:trPr>
        <w:tc>
          <w:tcPr>
            <w:tcW w:w="3129" w:type="dxa"/>
            <w:shd w:val="clear" w:color="auto" w:fill="auto"/>
            <w:vAlign w:val="center"/>
          </w:tcPr>
          <w:p w14:paraId="5593A053" w14:textId="77777777" w:rsidR="00A71F1E" w:rsidRPr="002D0E8C" w:rsidRDefault="00A71F1E" w:rsidP="00A71F1E">
            <w:pPr>
              <w:jc w:val="center"/>
            </w:pPr>
            <w:r>
              <w:rPr>
                <w:rFonts w:cs="Arial"/>
              </w:rPr>
              <w:t>Drenaje del condensado</w:t>
            </w:r>
          </w:p>
        </w:tc>
        <w:tc>
          <w:tcPr>
            <w:tcW w:w="2167" w:type="dxa"/>
            <w:shd w:val="clear" w:color="auto" w:fill="auto"/>
            <w:vAlign w:val="center"/>
          </w:tcPr>
          <w:p w14:paraId="1B7A626D" w14:textId="77777777" w:rsidR="00A71F1E" w:rsidRPr="002D0E8C" w:rsidRDefault="00A71F1E" w:rsidP="00A71F1E">
            <w:pPr>
              <w:jc w:val="center"/>
            </w:pPr>
            <w:r w:rsidRPr="002D0E8C">
              <w:t>Riesgo derivado de la posible presencia de sustancias</w:t>
            </w:r>
          </w:p>
        </w:tc>
        <w:tc>
          <w:tcPr>
            <w:tcW w:w="2460" w:type="dxa"/>
            <w:shd w:val="clear" w:color="auto" w:fill="auto"/>
            <w:vAlign w:val="center"/>
          </w:tcPr>
          <w:p w14:paraId="411EB402" w14:textId="77777777" w:rsidR="00A71F1E" w:rsidRPr="002D0E8C" w:rsidRDefault="00FC06B0" w:rsidP="00A71F1E">
            <w:pPr>
              <w:jc w:val="center"/>
            </w:pPr>
            <w:r>
              <w:rPr>
                <w:rFonts w:cs="Arial"/>
                <w:color w:val="FF6600"/>
              </w:rPr>
              <w:pict w14:anchorId="5F23D25D">
                <v:shape id="_x0000_i2008" type="#_x0000_t75" style="width:44.45pt;height:36.75pt">
                  <v:imagedata r:id="rId280" o:title="pericolo generico 1"/>
                </v:shape>
              </w:pict>
            </w:r>
          </w:p>
        </w:tc>
        <w:tc>
          <w:tcPr>
            <w:tcW w:w="2212" w:type="dxa"/>
            <w:shd w:val="clear" w:color="auto" w:fill="auto"/>
            <w:vAlign w:val="center"/>
          </w:tcPr>
          <w:p w14:paraId="51EC8459" w14:textId="77777777" w:rsidR="00A71F1E" w:rsidRPr="002D0E8C" w:rsidRDefault="00A71F1E" w:rsidP="00A71F1E">
            <w:pPr>
              <w:jc w:val="center"/>
            </w:pPr>
            <w:r w:rsidRPr="002D0E8C">
              <w:t>Calzado de seguridad</w:t>
            </w:r>
          </w:p>
          <w:p w14:paraId="799E1914" w14:textId="77777777" w:rsidR="00A71F1E" w:rsidRPr="002D0E8C" w:rsidRDefault="00A71F1E" w:rsidP="00A71F1E">
            <w:pPr>
              <w:jc w:val="center"/>
            </w:pPr>
            <w:r w:rsidRPr="002D0E8C">
              <w:t>Guantes</w:t>
            </w:r>
          </w:p>
          <w:p w14:paraId="413510CC" w14:textId="77777777" w:rsidR="00A71F1E" w:rsidRPr="002D0E8C" w:rsidRDefault="00A71F1E" w:rsidP="00A71F1E">
            <w:pPr>
              <w:jc w:val="center"/>
            </w:pPr>
            <w:r w:rsidRPr="002D0E8C">
              <w:t>Ropa de trabajo</w:t>
            </w:r>
          </w:p>
        </w:tc>
      </w:tr>
      <w:tr w:rsidR="00A71F1E" w:rsidRPr="002D0E8C" w14:paraId="4BC141B8" w14:textId="77777777" w:rsidTr="00A71F1E">
        <w:trPr>
          <w:cantSplit/>
          <w:trHeight w:val="1244"/>
        </w:trPr>
        <w:tc>
          <w:tcPr>
            <w:tcW w:w="3129" w:type="dxa"/>
            <w:shd w:val="clear" w:color="auto" w:fill="auto"/>
            <w:vAlign w:val="center"/>
          </w:tcPr>
          <w:p w14:paraId="3AB1B231" w14:textId="77777777" w:rsidR="00A71F1E" w:rsidRPr="002D0E8C" w:rsidRDefault="00A71F1E" w:rsidP="00A71F1E">
            <w:pPr>
              <w:jc w:val="center"/>
            </w:pPr>
            <w:r>
              <w:rPr>
                <w:rFonts w:cs="Arial"/>
              </w:rPr>
              <w:t>Drenaje del condensado</w:t>
            </w:r>
          </w:p>
        </w:tc>
        <w:tc>
          <w:tcPr>
            <w:tcW w:w="2167" w:type="dxa"/>
            <w:shd w:val="clear" w:color="auto" w:fill="auto"/>
            <w:vAlign w:val="center"/>
          </w:tcPr>
          <w:p w14:paraId="4E0DDBCA" w14:textId="77777777" w:rsidR="00A71F1E" w:rsidRPr="002D0E8C" w:rsidRDefault="00A71F1E" w:rsidP="00A71F1E">
            <w:pPr>
              <w:jc w:val="center"/>
            </w:pPr>
            <w:r w:rsidRPr="002D0E8C">
              <w:t>Riesgo de contusión</w:t>
            </w:r>
          </w:p>
        </w:tc>
        <w:tc>
          <w:tcPr>
            <w:tcW w:w="2460" w:type="dxa"/>
            <w:shd w:val="clear" w:color="auto" w:fill="auto"/>
            <w:vAlign w:val="center"/>
          </w:tcPr>
          <w:p w14:paraId="04B5B3FF" w14:textId="77777777" w:rsidR="00A71F1E" w:rsidRPr="002D0E8C" w:rsidRDefault="00FC06B0" w:rsidP="00A71F1E">
            <w:pPr>
              <w:jc w:val="center"/>
              <w:rPr>
                <w:b/>
              </w:rPr>
            </w:pPr>
            <w:r>
              <w:rPr>
                <w:b/>
              </w:rPr>
              <w:pict w14:anchorId="7C4A321E">
                <v:shape id="_x0000_i2009" type="#_x0000_t75" style="width:42.15pt;height:36.75pt">
                  <v:imagedata r:id="rId172" o:title="CONTUSIONE"/>
                </v:shape>
              </w:pict>
            </w:r>
          </w:p>
        </w:tc>
        <w:tc>
          <w:tcPr>
            <w:tcW w:w="2212" w:type="dxa"/>
            <w:shd w:val="clear" w:color="auto" w:fill="auto"/>
            <w:vAlign w:val="center"/>
          </w:tcPr>
          <w:p w14:paraId="49C6E86C" w14:textId="77777777" w:rsidR="00A71F1E" w:rsidRPr="002D0E8C" w:rsidRDefault="00A71F1E" w:rsidP="00A71F1E">
            <w:pPr>
              <w:jc w:val="center"/>
            </w:pPr>
            <w:r w:rsidRPr="002D0E8C">
              <w:t>Calzado de seguridad</w:t>
            </w:r>
          </w:p>
          <w:p w14:paraId="6ECF4635" w14:textId="77777777" w:rsidR="00A71F1E" w:rsidRPr="002D0E8C" w:rsidRDefault="00A71F1E" w:rsidP="00A71F1E">
            <w:pPr>
              <w:jc w:val="center"/>
            </w:pPr>
            <w:r w:rsidRPr="002D0E8C">
              <w:t>Guantes</w:t>
            </w:r>
          </w:p>
          <w:p w14:paraId="20C54A54" w14:textId="77777777" w:rsidR="00A71F1E" w:rsidRPr="002D0E8C" w:rsidRDefault="00A71F1E" w:rsidP="00A71F1E">
            <w:pPr>
              <w:jc w:val="center"/>
            </w:pPr>
            <w:r w:rsidRPr="002D0E8C">
              <w:t>Ropa de trabajo</w:t>
            </w:r>
          </w:p>
        </w:tc>
      </w:tr>
      <w:tr w:rsidR="00A71F1E" w:rsidRPr="002D0E8C" w14:paraId="35E660D9" w14:textId="77777777" w:rsidTr="00A71F1E">
        <w:trPr>
          <w:cantSplit/>
          <w:trHeight w:val="1179"/>
        </w:trPr>
        <w:tc>
          <w:tcPr>
            <w:tcW w:w="3129" w:type="dxa"/>
            <w:shd w:val="clear" w:color="auto" w:fill="auto"/>
            <w:vAlign w:val="center"/>
          </w:tcPr>
          <w:p w14:paraId="50031B71" w14:textId="77777777" w:rsidR="00A71F1E" w:rsidRPr="002D0E8C" w:rsidRDefault="00A71F1E" w:rsidP="00A71F1E">
            <w:pPr>
              <w:jc w:val="center"/>
            </w:pPr>
            <w:r w:rsidRPr="00081697">
              <w:t xml:space="preserve">Verificación y restauración de la tensión </w:t>
            </w:r>
            <w:r>
              <w:t xml:space="preserve">de las </w:t>
            </w:r>
            <w:r w:rsidRPr="00081697">
              <w:t>correas transportadoras</w:t>
            </w:r>
          </w:p>
        </w:tc>
        <w:tc>
          <w:tcPr>
            <w:tcW w:w="2167" w:type="dxa"/>
            <w:shd w:val="clear" w:color="auto" w:fill="auto"/>
            <w:vAlign w:val="center"/>
          </w:tcPr>
          <w:p w14:paraId="22409199" w14:textId="77777777" w:rsidR="00A71F1E" w:rsidRPr="002D0E8C" w:rsidRDefault="00A71F1E" w:rsidP="00A71F1E">
            <w:pPr>
              <w:jc w:val="center"/>
            </w:pPr>
            <w:r w:rsidRPr="002D0E8C">
              <w:t>Riesgo de contusión</w:t>
            </w:r>
          </w:p>
        </w:tc>
        <w:tc>
          <w:tcPr>
            <w:tcW w:w="2460" w:type="dxa"/>
            <w:shd w:val="clear" w:color="auto" w:fill="auto"/>
            <w:vAlign w:val="center"/>
          </w:tcPr>
          <w:p w14:paraId="221E625E" w14:textId="77777777" w:rsidR="00A71F1E" w:rsidRPr="002D0E8C" w:rsidRDefault="00FC06B0" w:rsidP="00A71F1E">
            <w:pPr>
              <w:jc w:val="center"/>
              <w:rPr>
                <w:b/>
              </w:rPr>
            </w:pPr>
            <w:r>
              <w:rPr>
                <w:b/>
              </w:rPr>
              <w:pict w14:anchorId="45719E29">
                <v:shape id="_x0000_i2010" type="#_x0000_t75" style="width:42.15pt;height:36.75pt">
                  <v:imagedata r:id="rId172" o:title="CONTUSIONE"/>
                </v:shape>
              </w:pict>
            </w:r>
          </w:p>
        </w:tc>
        <w:tc>
          <w:tcPr>
            <w:tcW w:w="2212" w:type="dxa"/>
            <w:shd w:val="clear" w:color="auto" w:fill="auto"/>
            <w:vAlign w:val="center"/>
          </w:tcPr>
          <w:p w14:paraId="02B06414" w14:textId="77777777" w:rsidR="00A71F1E" w:rsidRPr="002D0E8C" w:rsidRDefault="00A71F1E" w:rsidP="00A71F1E">
            <w:pPr>
              <w:jc w:val="center"/>
            </w:pPr>
            <w:r w:rsidRPr="002D0E8C">
              <w:t>Calzado de seguridad</w:t>
            </w:r>
          </w:p>
          <w:p w14:paraId="43FC0205" w14:textId="77777777" w:rsidR="00A71F1E" w:rsidRPr="002D0E8C" w:rsidRDefault="00A71F1E" w:rsidP="00A71F1E">
            <w:pPr>
              <w:jc w:val="center"/>
            </w:pPr>
            <w:r w:rsidRPr="002D0E8C">
              <w:t>Guantes</w:t>
            </w:r>
          </w:p>
        </w:tc>
      </w:tr>
      <w:tr w:rsidR="00A71F1E" w:rsidRPr="002D0E8C" w14:paraId="5A780B1D" w14:textId="77777777" w:rsidTr="00A71F1E">
        <w:trPr>
          <w:cantSplit/>
          <w:trHeight w:val="1027"/>
        </w:trPr>
        <w:tc>
          <w:tcPr>
            <w:tcW w:w="3129" w:type="dxa"/>
            <w:tcBorders>
              <w:top w:val="single" w:sz="4" w:space="0" w:color="auto"/>
              <w:left w:val="single" w:sz="4" w:space="0" w:color="auto"/>
              <w:bottom w:val="single" w:sz="4" w:space="0" w:color="auto"/>
              <w:right w:val="single" w:sz="4" w:space="0" w:color="auto"/>
            </w:tcBorders>
            <w:shd w:val="clear" w:color="auto" w:fill="auto"/>
            <w:vAlign w:val="center"/>
          </w:tcPr>
          <w:p w14:paraId="621E25F1" w14:textId="77777777" w:rsidR="00A71F1E" w:rsidRPr="002D0E8C" w:rsidRDefault="00A71F1E" w:rsidP="00A71F1E">
            <w:pPr>
              <w:jc w:val="center"/>
            </w:pPr>
            <w:r w:rsidRPr="002D0E8C">
              <w:t xml:space="preserve">Limpieza </w:t>
            </w:r>
            <w:r>
              <w:t>de las tomas de aire del cuadro eléctrico</w:t>
            </w:r>
          </w:p>
        </w:tc>
        <w:tc>
          <w:tcPr>
            <w:tcW w:w="2167" w:type="dxa"/>
            <w:tcBorders>
              <w:top w:val="single" w:sz="4" w:space="0" w:color="auto"/>
              <w:left w:val="single" w:sz="4" w:space="0" w:color="auto"/>
              <w:bottom w:val="single" w:sz="4" w:space="0" w:color="auto"/>
              <w:right w:val="single" w:sz="4" w:space="0" w:color="auto"/>
            </w:tcBorders>
            <w:shd w:val="clear" w:color="auto" w:fill="auto"/>
            <w:vAlign w:val="center"/>
          </w:tcPr>
          <w:p w14:paraId="39A288D6" w14:textId="77777777" w:rsidR="00A71F1E" w:rsidRPr="002D0E8C" w:rsidRDefault="00A71F1E" w:rsidP="00A71F1E">
            <w:pPr>
              <w:jc w:val="center"/>
            </w:pPr>
            <w:r w:rsidRPr="002D0E8C">
              <w:t>Riesgo de contusión</w:t>
            </w:r>
          </w:p>
        </w:tc>
        <w:tc>
          <w:tcPr>
            <w:tcW w:w="2460" w:type="dxa"/>
            <w:tcBorders>
              <w:top w:val="single" w:sz="4" w:space="0" w:color="auto"/>
              <w:left w:val="single" w:sz="4" w:space="0" w:color="auto"/>
              <w:bottom w:val="single" w:sz="4" w:space="0" w:color="auto"/>
              <w:right w:val="single" w:sz="4" w:space="0" w:color="auto"/>
            </w:tcBorders>
            <w:shd w:val="clear" w:color="auto" w:fill="auto"/>
            <w:vAlign w:val="center"/>
          </w:tcPr>
          <w:p w14:paraId="2B683E01" w14:textId="77777777" w:rsidR="00A71F1E" w:rsidRPr="002D0E8C" w:rsidRDefault="00FC06B0" w:rsidP="00A71F1E">
            <w:pPr>
              <w:jc w:val="center"/>
              <w:rPr>
                <w:b/>
              </w:rPr>
            </w:pPr>
            <w:r>
              <w:rPr>
                <w:b/>
              </w:rPr>
              <w:pict w14:anchorId="32CD6F13">
                <v:shape id="_x0000_i2011" type="#_x0000_t75" style="width:42.15pt;height:36.75pt">
                  <v:imagedata r:id="rId172" o:title="CONTUSIONE"/>
                </v:shape>
              </w:pict>
            </w:r>
          </w:p>
        </w:tc>
        <w:tc>
          <w:tcPr>
            <w:tcW w:w="2212" w:type="dxa"/>
            <w:tcBorders>
              <w:top w:val="single" w:sz="4" w:space="0" w:color="auto"/>
              <w:left w:val="single" w:sz="4" w:space="0" w:color="auto"/>
              <w:bottom w:val="single" w:sz="4" w:space="0" w:color="auto"/>
              <w:right w:val="single" w:sz="4" w:space="0" w:color="auto"/>
            </w:tcBorders>
            <w:shd w:val="clear" w:color="auto" w:fill="auto"/>
            <w:vAlign w:val="center"/>
          </w:tcPr>
          <w:p w14:paraId="591F720C" w14:textId="77777777" w:rsidR="00A71F1E" w:rsidRPr="002D0E8C" w:rsidRDefault="00A71F1E" w:rsidP="00A71F1E">
            <w:pPr>
              <w:jc w:val="center"/>
            </w:pPr>
            <w:r w:rsidRPr="002D0E8C">
              <w:t>Calzado de seguridad</w:t>
            </w:r>
          </w:p>
          <w:p w14:paraId="26670D5A" w14:textId="77777777" w:rsidR="00A71F1E" w:rsidRPr="002D0E8C" w:rsidRDefault="00A71F1E" w:rsidP="00A71F1E">
            <w:pPr>
              <w:jc w:val="center"/>
            </w:pPr>
            <w:r w:rsidRPr="002D0E8C">
              <w:t>Guantes</w:t>
            </w:r>
          </w:p>
        </w:tc>
      </w:tr>
      <w:tr w:rsidR="00A71F1E" w:rsidRPr="002D0E8C" w14:paraId="3B77E055" w14:textId="77777777" w:rsidTr="0067522C">
        <w:trPr>
          <w:cantSplit/>
          <w:trHeight w:val="1573"/>
        </w:trPr>
        <w:tc>
          <w:tcPr>
            <w:tcW w:w="3129" w:type="dxa"/>
            <w:tcBorders>
              <w:top w:val="single" w:sz="4" w:space="0" w:color="auto"/>
              <w:left w:val="single" w:sz="4" w:space="0" w:color="auto"/>
              <w:bottom w:val="single" w:sz="4" w:space="0" w:color="auto"/>
              <w:right w:val="single" w:sz="4" w:space="0" w:color="auto"/>
            </w:tcBorders>
            <w:shd w:val="clear" w:color="auto" w:fill="auto"/>
            <w:vAlign w:val="center"/>
          </w:tcPr>
          <w:p w14:paraId="4A4F3412" w14:textId="77777777" w:rsidR="00A71F1E" w:rsidRPr="002D0E8C" w:rsidRDefault="00A71F1E" w:rsidP="00A71F1E">
            <w:pPr>
              <w:jc w:val="center"/>
            </w:pPr>
            <w:r w:rsidRPr="002D0E8C">
              <w:lastRenderedPageBreak/>
              <w:t xml:space="preserve">Limpieza </w:t>
            </w:r>
            <w:r>
              <w:t>de las tomas de aire del cuadro eléctrico</w:t>
            </w:r>
          </w:p>
        </w:tc>
        <w:tc>
          <w:tcPr>
            <w:tcW w:w="2167" w:type="dxa"/>
            <w:tcBorders>
              <w:top w:val="single" w:sz="4" w:space="0" w:color="auto"/>
              <w:left w:val="single" w:sz="4" w:space="0" w:color="auto"/>
              <w:bottom w:val="single" w:sz="4" w:space="0" w:color="auto"/>
              <w:right w:val="single" w:sz="4" w:space="0" w:color="auto"/>
            </w:tcBorders>
            <w:shd w:val="clear" w:color="auto" w:fill="auto"/>
            <w:vAlign w:val="center"/>
          </w:tcPr>
          <w:p w14:paraId="5B8D7CE4" w14:textId="77777777" w:rsidR="00A71F1E" w:rsidRPr="002D0E8C" w:rsidRDefault="00A71F1E" w:rsidP="00A71F1E">
            <w:pPr>
              <w:jc w:val="center"/>
            </w:pPr>
            <w:r w:rsidRPr="002D0E8C">
              <w:t>Riesgo derivado de la posible presencia de sustancias y polvos</w:t>
            </w:r>
          </w:p>
        </w:tc>
        <w:tc>
          <w:tcPr>
            <w:tcW w:w="2460" w:type="dxa"/>
            <w:tcBorders>
              <w:top w:val="single" w:sz="4" w:space="0" w:color="auto"/>
              <w:left w:val="single" w:sz="4" w:space="0" w:color="auto"/>
              <w:bottom w:val="single" w:sz="4" w:space="0" w:color="auto"/>
              <w:right w:val="single" w:sz="4" w:space="0" w:color="auto"/>
            </w:tcBorders>
            <w:shd w:val="clear" w:color="auto" w:fill="auto"/>
            <w:vAlign w:val="center"/>
          </w:tcPr>
          <w:p w14:paraId="5DFD1550" w14:textId="77777777" w:rsidR="00A71F1E" w:rsidRPr="002D0E8C" w:rsidRDefault="00FC06B0" w:rsidP="00A71F1E">
            <w:pPr>
              <w:jc w:val="center"/>
              <w:rPr>
                <w:b/>
              </w:rPr>
            </w:pPr>
            <w:r>
              <w:rPr>
                <w:b/>
              </w:rPr>
              <w:pict w14:anchorId="0E2B0020">
                <v:shape id="_x0000_i2012" type="#_x0000_t75" style="width:44.45pt;height:36.75pt">
                  <v:imagedata r:id="rId280" o:title="pericolo generico 1"/>
                </v:shape>
              </w:pict>
            </w:r>
          </w:p>
        </w:tc>
        <w:tc>
          <w:tcPr>
            <w:tcW w:w="2212" w:type="dxa"/>
            <w:tcBorders>
              <w:top w:val="single" w:sz="4" w:space="0" w:color="auto"/>
              <w:left w:val="single" w:sz="4" w:space="0" w:color="auto"/>
              <w:bottom w:val="single" w:sz="4" w:space="0" w:color="auto"/>
              <w:right w:val="single" w:sz="4" w:space="0" w:color="auto"/>
            </w:tcBorders>
            <w:shd w:val="clear" w:color="auto" w:fill="auto"/>
            <w:vAlign w:val="center"/>
          </w:tcPr>
          <w:p w14:paraId="512779C6" w14:textId="77777777" w:rsidR="00A71F1E" w:rsidRPr="002D0E8C" w:rsidRDefault="00A71F1E" w:rsidP="00A71F1E">
            <w:pPr>
              <w:jc w:val="center"/>
            </w:pPr>
            <w:r w:rsidRPr="002D0E8C">
              <w:t>Calzado de seguridad</w:t>
            </w:r>
          </w:p>
          <w:p w14:paraId="7277875B" w14:textId="77777777" w:rsidR="00A71F1E" w:rsidRPr="002D0E8C" w:rsidRDefault="00A71F1E" w:rsidP="00A71F1E">
            <w:pPr>
              <w:jc w:val="center"/>
            </w:pPr>
            <w:r w:rsidRPr="002D0E8C">
              <w:t>Guantes</w:t>
            </w:r>
          </w:p>
          <w:p w14:paraId="6E909382" w14:textId="77777777" w:rsidR="00A71F1E" w:rsidRPr="002D0E8C" w:rsidRDefault="00A71F1E" w:rsidP="00A71F1E">
            <w:pPr>
              <w:jc w:val="center"/>
            </w:pPr>
            <w:r w:rsidRPr="002D0E8C">
              <w:t>Máscara de protección de las vías respiratorias</w:t>
            </w:r>
          </w:p>
        </w:tc>
      </w:tr>
      <w:tr w:rsidR="00A71F1E" w:rsidRPr="002D0E8C" w14:paraId="1F0158C8" w14:textId="77777777" w:rsidTr="00F145AF">
        <w:trPr>
          <w:cantSplit/>
          <w:trHeight w:val="1248"/>
        </w:trPr>
        <w:tc>
          <w:tcPr>
            <w:tcW w:w="3129" w:type="dxa"/>
            <w:tcBorders>
              <w:top w:val="single" w:sz="4" w:space="0" w:color="auto"/>
              <w:left w:val="single" w:sz="4" w:space="0" w:color="auto"/>
              <w:bottom w:val="single" w:sz="4" w:space="0" w:color="auto"/>
              <w:right w:val="single" w:sz="4" w:space="0" w:color="auto"/>
            </w:tcBorders>
            <w:shd w:val="clear" w:color="auto" w:fill="auto"/>
            <w:vAlign w:val="center"/>
          </w:tcPr>
          <w:p w14:paraId="00E5EB55" w14:textId="77777777" w:rsidR="00A71F1E" w:rsidRPr="002D0E8C" w:rsidRDefault="00A71F1E" w:rsidP="00A71F1E">
            <w:pPr>
              <w:jc w:val="center"/>
            </w:pPr>
            <w:r w:rsidRPr="002D0E8C">
              <w:t xml:space="preserve">Limpieza </w:t>
            </w:r>
            <w:r>
              <w:t xml:space="preserve">general de </w:t>
            </w:r>
            <w:r w:rsidRPr="002D0E8C">
              <w:t>la máquina</w:t>
            </w:r>
          </w:p>
        </w:tc>
        <w:tc>
          <w:tcPr>
            <w:tcW w:w="2167" w:type="dxa"/>
            <w:tcBorders>
              <w:top w:val="single" w:sz="4" w:space="0" w:color="auto"/>
              <w:left w:val="single" w:sz="4" w:space="0" w:color="auto"/>
              <w:bottom w:val="single" w:sz="4" w:space="0" w:color="auto"/>
              <w:right w:val="single" w:sz="4" w:space="0" w:color="auto"/>
            </w:tcBorders>
            <w:shd w:val="clear" w:color="auto" w:fill="auto"/>
            <w:vAlign w:val="center"/>
          </w:tcPr>
          <w:p w14:paraId="0F81D62D" w14:textId="77777777" w:rsidR="00A71F1E" w:rsidRPr="002D0E8C" w:rsidRDefault="00A71F1E" w:rsidP="00A71F1E">
            <w:pPr>
              <w:jc w:val="center"/>
            </w:pPr>
            <w:r w:rsidRPr="002D0E8C">
              <w:t>Riesgo de contusión</w:t>
            </w:r>
          </w:p>
        </w:tc>
        <w:tc>
          <w:tcPr>
            <w:tcW w:w="2460" w:type="dxa"/>
            <w:tcBorders>
              <w:top w:val="single" w:sz="4" w:space="0" w:color="auto"/>
              <w:left w:val="single" w:sz="4" w:space="0" w:color="auto"/>
              <w:bottom w:val="single" w:sz="4" w:space="0" w:color="auto"/>
              <w:right w:val="single" w:sz="4" w:space="0" w:color="auto"/>
            </w:tcBorders>
            <w:shd w:val="clear" w:color="auto" w:fill="auto"/>
            <w:vAlign w:val="center"/>
          </w:tcPr>
          <w:p w14:paraId="03023BF8" w14:textId="77777777" w:rsidR="00A71F1E" w:rsidRPr="002D0E8C" w:rsidRDefault="00FC06B0" w:rsidP="00A71F1E">
            <w:pPr>
              <w:jc w:val="center"/>
              <w:rPr>
                <w:b/>
              </w:rPr>
            </w:pPr>
            <w:r>
              <w:rPr>
                <w:b/>
              </w:rPr>
              <w:pict w14:anchorId="22B08566">
                <v:shape id="_x0000_i2013" type="#_x0000_t75" style="width:42.15pt;height:36.75pt">
                  <v:imagedata r:id="rId172" o:title="CONTUSIONE"/>
                </v:shape>
              </w:pict>
            </w:r>
          </w:p>
        </w:tc>
        <w:tc>
          <w:tcPr>
            <w:tcW w:w="2212" w:type="dxa"/>
            <w:tcBorders>
              <w:top w:val="single" w:sz="4" w:space="0" w:color="auto"/>
              <w:left w:val="single" w:sz="4" w:space="0" w:color="auto"/>
              <w:bottom w:val="single" w:sz="4" w:space="0" w:color="auto"/>
              <w:right w:val="single" w:sz="4" w:space="0" w:color="auto"/>
            </w:tcBorders>
            <w:shd w:val="clear" w:color="auto" w:fill="auto"/>
            <w:vAlign w:val="center"/>
          </w:tcPr>
          <w:p w14:paraId="07C339E1" w14:textId="77777777" w:rsidR="00A71F1E" w:rsidRPr="002D0E8C" w:rsidRDefault="00A71F1E" w:rsidP="00A71F1E">
            <w:pPr>
              <w:jc w:val="center"/>
            </w:pPr>
            <w:r w:rsidRPr="002D0E8C">
              <w:t>Calzado de seguridad</w:t>
            </w:r>
          </w:p>
          <w:p w14:paraId="67901EFA" w14:textId="77777777" w:rsidR="00A71F1E" w:rsidRPr="002D0E8C" w:rsidRDefault="00A71F1E" w:rsidP="00A71F1E">
            <w:pPr>
              <w:jc w:val="center"/>
            </w:pPr>
            <w:r w:rsidRPr="002D0E8C">
              <w:t>Guantes</w:t>
            </w:r>
          </w:p>
        </w:tc>
      </w:tr>
      <w:tr w:rsidR="00A71F1E" w:rsidRPr="002D0E8C" w14:paraId="4ECCA125" w14:textId="77777777" w:rsidTr="00F145AF">
        <w:trPr>
          <w:cantSplit/>
          <w:trHeight w:val="1573"/>
        </w:trPr>
        <w:tc>
          <w:tcPr>
            <w:tcW w:w="3129" w:type="dxa"/>
            <w:tcBorders>
              <w:top w:val="single" w:sz="4" w:space="0" w:color="auto"/>
              <w:left w:val="single" w:sz="4" w:space="0" w:color="auto"/>
              <w:bottom w:val="single" w:sz="4" w:space="0" w:color="auto"/>
              <w:right w:val="single" w:sz="4" w:space="0" w:color="auto"/>
            </w:tcBorders>
            <w:shd w:val="clear" w:color="auto" w:fill="auto"/>
            <w:vAlign w:val="center"/>
          </w:tcPr>
          <w:p w14:paraId="11B7BC30" w14:textId="77777777" w:rsidR="00A71F1E" w:rsidRPr="002D0E8C" w:rsidRDefault="00A71F1E" w:rsidP="00A71F1E">
            <w:pPr>
              <w:jc w:val="center"/>
            </w:pPr>
            <w:r w:rsidRPr="002D0E8C">
              <w:t xml:space="preserve">Limpieza </w:t>
            </w:r>
            <w:r>
              <w:t xml:space="preserve">general de </w:t>
            </w:r>
            <w:r w:rsidRPr="002D0E8C">
              <w:t>la máquina</w:t>
            </w:r>
          </w:p>
        </w:tc>
        <w:tc>
          <w:tcPr>
            <w:tcW w:w="2167" w:type="dxa"/>
            <w:tcBorders>
              <w:top w:val="single" w:sz="4" w:space="0" w:color="auto"/>
              <w:left w:val="single" w:sz="4" w:space="0" w:color="auto"/>
              <w:bottom w:val="single" w:sz="4" w:space="0" w:color="auto"/>
              <w:right w:val="single" w:sz="4" w:space="0" w:color="auto"/>
            </w:tcBorders>
            <w:shd w:val="clear" w:color="auto" w:fill="auto"/>
            <w:vAlign w:val="center"/>
          </w:tcPr>
          <w:p w14:paraId="50BB3482" w14:textId="77777777" w:rsidR="00A71F1E" w:rsidRPr="002D0E8C" w:rsidRDefault="00A71F1E" w:rsidP="00A71F1E">
            <w:pPr>
              <w:jc w:val="center"/>
            </w:pPr>
            <w:r w:rsidRPr="002D0E8C">
              <w:t>Riesgo derivado de la posible presencia de sustancias y polvos</w:t>
            </w:r>
          </w:p>
        </w:tc>
        <w:tc>
          <w:tcPr>
            <w:tcW w:w="2460" w:type="dxa"/>
            <w:tcBorders>
              <w:top w:val="single" w:sz="4" w:space="0" w:color="auto"/>
              <w:left w:val="single" w:sz="4" w:space="0" w:color="auto"/>
              <w:bottom w:val="single" w:sz="4" w:space="0" w:color="auto"/>
              <w:right w:val="single" w:sz="4" w:space="0" w:color="auto"/>
            </w:tcBorders>
            <w:shd w:val="clear" w:color="auto" w:fill="auto"/>
            <w:vAlign w:val="center"/>
          </w:tcPr>
          <w:p w14:paraId="38DA4C79" w14:textId="77777777" w:rsidR="00A71F1E" w:rsidRPr="002D0E8C" w:rsidRDefault="00FC06B0" w:rsidP="00A71F1E">
            <w:pPr>
              <w:jc w:val="center"/>
              <w:rPr>
                <w:b/>
              </w:rPr>
            </w:pPr>
            <w:r>
              <w:rPr>
                <w:b/>
              </w:rPr>
              <w:pict w14:anchorId="68FA4F40">
                <v:shape id="_x0000_i2014" type="#_x0000_t75" style="width:44.45pt;height:36.75pt">
                  <v:imagedata r:id="rId280" o:title="pericolo generico 1"/>
                </v:shape>
              </w:pict>
            </w:r>
          </w:p>
        </w:tc>
        <w:tc>
          <w:tcPr>
            <w:tcW w:w="2212" w:type="dxa"/>
            <w:tcBorders>
              <w:top w:val="single" w:sz="4" w:space="0" w:color="auto"/>
              <w:left w:val="single" w:sz="4" w:space="0" w:color="auto"/>
              <w:bottom w:val="single" w:sz="4" w:space="0" w:color="auto"/>
              <w:right w:val="single" w:sz="4" w:space="0" w:color="auto"/>
            </w:tcBorders>
            <w:shd w:val="clear" w:color="auto" w:fill="auto"/>
            <w:vAlign w:val="center"/>
          </w:tcPr>
          <w:p w14:paraId="29B4915B" w14:textId="77777777" w:rsidR="00A71F1E" w:rsidRPr="002D0E8C" w:rsidRDefault="00A71F1E" w:rsidP="00A71F1E">
            <w:pPr>
              <w:jc w:val="center"/>
            </w:pPr>
            <w:r w:rsidRPr="002D0E8C">
              <w:t>Calzado de seguridad</w:t>
            </w:r>
          </w:p>
          <w:p w14:paraId="0F3909E8" w14:textId="77777777" w:rsidR="00A71F1E" w:rsidRPr="002D0E8C" w:rsidRDefault="00A71F1E" w:rsidP="00A71F1E">
            <w:pPr>
              <w:jc w:val="center"/>
            </w:pPr>
            <w:r w:rsidRPr="002D0E8C">
              <w:t>Guantes</w:t>
            </w:r>
          </w:p>
          <w:p w14:paraId="1A3DC574" w14:textId="77777777" w:rsidR="00A71F1E" w:rsidRPr="002D0E8C" w:rsidRDefault="00A71F1E" w:rsidP="00A71F1E">
            <w:pPr>
              <w:jc w:val="center"/>
            </w:pPr>
            <w:r w:rsidRPr="002D0E8C">
              <w:t>Máscara de protección de las vías respiratorias</w:t>
            </w:r>
          </w:p>
        </w:tc>
      </w:tr>
    </w:tbl>
    <w:p w14:paraId="1B4EF683" w14:textId="77777777" w:rsidR="005F6D36" w:rsidRPr="002D0E8C" w:rsidRDefault="005F6D36" w:rsidP="005F6D36">
      <w:bookmarkStart w:id="930" w:name="_Toc59204551"/>
    </w:p>
    <w:p w14:paraId="3F53D2E9" w14:textId="77777777" w:rsidR="005F6D36" w:rsidRDefault="008E6645" w:rsidP="008E6645">
      <w:pPr>
        <w:pStyle w:val="Didascalia"/>
      </w:pPr>
      <w:bookmarkStart w:id="931" w:name="_Toc69377257"/>
      <w:bookmarkEnd w:id="930"/>
      <w:r>
        <w:t xml:space="preserve">Tabla 15 </w:t>
      </w:r>
      <w:r w:rsidR="00047926">
        <w:fldChar w:fldCharType="begin"/>
      </w:r>
      <w:r w:rsidR="00047926">
        <w:instrText xml:space="preserve"> SEQ Tabella \* ARABIC </w:instrText>
      </w:r>
      <w:r w:rsidR="00047926">
        <w:fldChar w:fldCharType="separate"/>
      </w:r>
      <w:r w:rsidR="00CE31BE">
        <w:rPr>
          <w:noProof/>
        </w:rPr>
        <w:t xml:space="preserve">- </w:t>
      </w:r>
      <w:r w:rsidR="00047926">
        <w:rPr>
          <w:noProof/>
        </w:rPr>
        <w:fldChar w:fldCharType="end"/>
      </w:r>
      <w:r w:rsidRPr="00DC7724">
        <w:t>Riesgo residual</w:t>
      </w:r>
      <w:bookmarkEnd w:id="931"/>
    </w:p>
    <w:p w14:paraId="0DCF0DE3" w14:textId="77777777" w:rsidR="00736F53" w:rsidRPr="00736F53" w:rsidRDefault="00736F53" w:rsidP="00736F53"/>
    <w:p w14:paraId="5B547DC1" w14:textId="77777777" w:rsidR="005F6D36" w:rsidRDefault="005F6D36" w:rsidP="005F6D36"/>
    <w:p w14:paraId="5369291B" w14:textId="77777777" w:rsidR="005F6D36" w:rsidRPr="002D0E8C" w:rsidRDefault="005F6D36" w:rsidP="005F6D36">
      <w:r w:rsidRPr="002D0E8C">
        <w:br w:type="page"/>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19"/>
        <w:gridCol w:w="2126"/>
        <w:gridCol w:w="4394"/>
      </w:tblGrid>
      <w:tr w:rsidR="005F6D36" w:rsidRPr="002D0E8C" w14:paraId="1BB05207" w14:textId="77777777" w:rsidTr="00F145AF">
        <w:trPr>
          <w:trHeight w:val="828"/>
        </w:trPr>
        <w:tc>
          <w:tcPr>
            <w:tcW w:w="3119" w:type="dxa"/>
            <w:shd w:val="clear" w:color="auto" w:fill="auto"/>
            <w:vAlign w:val="center"/>
          </w:tcPr>
          <w:p w14:paraId="045AE267" w14:textId="77777777" w:rsidR="005F6D36" w:rsidRPr="002D0E8C" w:rsidRDefault="005F6D36" w:rsidP="00F145AF">
            <w:pPr>
              <w:jc w:val="center"/>
            </w:pPr>
            <w:r w:rsidRPr="002D0E8C">
              <w:br w:type="page"/>
            </w:r>
          </w:p>
          <w:p w14:paraId="2DAC4AFB" w14:textId="77777777" w:rsidR="005F6D36" w:rsidRPr="002D0E8C" w:rsidRDefault="005F6D36" w:rsidP="00F145AF">
            <w:pPr>
              <w:jc w:val="center"/>
            </w:pPr>
            <w:r w:rsidRPr="002D0E8C">
              <w:t>Zona</w:t>
            </w:r>
          </w:p>
          <w:p w14:paraId="45C5568D" w14:textId="77777777" w:rsidR="005F6D36" w:rsidRPr="002D0E8C" w:rsidRDefault="005F6D36" w:rsidP="00F145AF">
            <w:pPr>
              <w:jc w:val="center"/>
            </w:pPr>
          </w:p>
        </w:tc>
        <w:tc>
          <w:tcPr>
            <w:tcW w:w="2126" w:type="dxa"/>
            <w:shd w:val="clear" w:color="auto" w:fill="auto"/>
            <w:vAlign w:val="center"/>
          </w:tcPr>
          <w:p w14:paraId="3E96311F" w14:textId="77777777" w:rsidR="005F6D36" w:rsidRPr="002D0E8C" w:rsidRDefault="005F6D36" w:rsidP="00F145AF">
            <w:pPr>
              <w:jc w:val="center"/>
            </w:pPr>
            <w:r w:rsidRPr="002D0E8C">
              <w:t>Prohibición</w:t>
            </w:r>
          </w:p>
        </w:tc>
        <w:tc>
          <w:tcPr>
            <w:tcW w:w="4394" w:type="dxa"/>
            <w:shd w:val="clear" w:color="auto" w:fill="auto"/>
            <w:vAlign w:val="center"/>
          </w:tcPr>
          <w:p w14:paraId="22E73A32" w14:textId="77777777" w:rsidR="005F6D36" w:rsidRPr="002D0E8C" w:rsidRDefault="005F6D36" w:rsidP="00F145AF">
            <w:pPr>
              <w:jc w:val="center"/>
            </w:pPr>
            <w:r w:rsidRPr="002D0E8C">
              <w:t>Pictograma</w:t>
            </w:r>
          </w:p>
        </w:tc>
      </w:tr>
      <w:tr w:rsidR="005F6D36" w:rsidRPr="002D0E8C" w14:paraId="39F457F4" w14:textId="77777777" w:rsidTr="00F145AF">
        <w:tblPrEx>
          <w:tblCellMar>
            <w:left w:w="108" w:type="dxa"/>
            <w:right w:w="108" w:type="dxa"/>
          </w:tblCellMar>
        </w:tblPrEx>
        <w:tc>
          <w:tcPr>
            <w:tcW w:w="3119" w:type="dxa"/>
            <w:shd w:val="clear" w:color="auto" w:fill="auto"/>
            <w:vAlign w:val="center"/>
          </w:tcPr>
          <w:p w14:paraId="5647A36B" w14:textId="77777777" w:rsidR="005F6D36" w:rsidRPr="002D0E8C" w:rsidRDefault="005F6D36" w:rsidP="00F145AF">
            <w:pPr>
              <w:jc w:val="center"/>
            </w:pPr>
          </w:p>
          <w:p w14:paraId="155527A6" w14:textId="77777777" w:rsidR="005F6D36" w:rsidRPr="002D0E8C" w:rsidRDefault="005F6D36" w:rsidP="00F145AF">
            <w:pPr>
              <w:jc w:val="center"/>
            </w:pPr>
          </w:p>
          <w:p w14:paraId="7EDED4BB" w14:textId="77777777" w:rsidR="005F6D36" w:rsidRPr="002D0E8C" w:rsidRDefault="005F6D36" w:rsidP="00F145AF">
            <w:pPr>
              <w:jc w:val="center"/>
            </w:pPr>
            <w:r w:rsidRPr="002D0E8C">
              <w:t>Resguardos móviles</w:t>
            </w:r>
          </w:p>
          <w:p w14:paraId="45940A70" w14:textId="77777777" w:rsidR="005F6D36" w:rsidRPr="002D0E8C" w:rsidRDefault="005F6D36" w:rsidP="00F145AF">
            <w:pPr>
              <w:jc w:val="center"/>
            </w:pPr>
          </w:p>
          <w:p w14:paraId="5B6131F1" w14:textId="77777777" w:rsidR="005F6D36" w:rsidRPr="002D0E8C" w:rsidRDefault="005F6D36" w:rsidP="00F145AF">
            <w:pPr>
              <w:jc w:val="center"/>
            </w:pPr>
          </w:p>
        </w:tc>
        <w:tc>
          <w:tcPr>
            <w:tcW w:w="2126" w:type="dxa"/>
            <w:shd w:val="clear" w:color="auto" w:fill="auto"/>
            <w:vAlign w:val="center"/>
          </w:tcPr>
          <w:p w14:paraId="3AC5E0CA" w14:textId="77777777" w:rsidR="005F6D36" w:rsidRPr="002D0E8C" w:rsidRDefault="005F6D36" w:rsidP="00F145AF">
            <w:pPr>
              <w:jc w:val="center"/>
            </w:pPr>
            <w:r w:rsidRPr="002D0E8C">
              <w:t>No remover los dispositivos o las protecciones de seguridad</w:t>
            </w:r>
          </w:p>
        </w:tc>
        <w:tc>
          <w:tcPr>
            <w:tcW w:w="4394" w:type="dxa"/>
            <w:shd w:val="clear" w:color="auto" w:fill="auto"/>
            <w:vAlign w:val="center"/>
          </w:tcPr>
          <w:p w14:paraId="544D70FC" w14:textId="77777777" w:rsidR="005F6D36" w:rsidRPr="002D0E8C" w:rsidRDefault="005F6D36" w:rsidP="00F145AF">
            <w:pPr>
              <w:jc w:val="center"/>
            </w:pPr>
            <w:r w:rsidRPr="002D0E8C">
              <w:fldChar w:fldCharType="begin"/>
            </w:r>
            <w:r w:rsidRPr="002D0E8C">
              <w:instrText xml:space="preserve"> INCLUDEPICTURE "https://th.bing.com/th/id/OIP.-uwIbmxOyrTjxH51HEvNmAHaI9?pid=Api&amp;rs=1" \* MERGEFORMATINET </w:instrText>
            </w:r>
            <w:r w:rsidRPr="002D0E8C">
              <w:fldChar w:fldCharType="separate"/>
            </w:r>
            <w:r w:rsidR="006523B0">
              <w:fldChar w:fldCharType="begin"/>
            </w:r>
            <w:r w:rsidR="006523B0">
              <w:instrText xml:space="preserve"> INCLUDEPICTURE  "https://th.bing.com/th/id/OIP.-uwIbmxOyrTjxH51HEvNmAHaI9?pid=Api&amp;rs=1" \* MERGEFORMATINET </w:instrText>
            </w:r>
            <w:r w:rsidR="006523B0">
              <w:fldChar w:fldCharType="separate"/>
            </w:r>
            <w:r w:rsidR="00110CFB">
              <w:fldChar w:fldCharType="begin"/>
            </w:r>
            <w:r w:rsidR="00110CFB">
              <w:instrText xml:space="preserve"> INCLUDEPICTURE  "https://th.bing.com/th/id/OIP.-uwIbmxOyrTjxH51HEvNmAHaI9?pid=Api&amp;rs=1" \* MERGEFORMATINET </w:instrText>
            </w:r>
            <w:r w:rsidR="00110CFB">
              <w:fldChar w:fldCharType="separate"/>
            </w:r>
            <w:r w:rsidR="006A2B8B">
              <w:fldChar w:fldCharType="begin"/>
            </w:r>
            <w:r w:rsidR="006A2B8B">
              <w:instrText xml:space="preserve"> INCLUDEPICTURE  "https://th.bing.com/th/id/OIP.-uwIbmxOyrTjxH51HEvNmAHaI9?pid=Api&amp;rs=1" \* MERGEFORMATINET </w:instrText>
            </w:r>
            <w:r w:rsidR="006A2B8B">
              <w:fldChar w:fldCharType="separate"/>
            </w:r>
            <w:r w:rsidR="00650C76">
              <w:fldChar w:fldCharType="begin"/>
            </w:r>
            <w:r w:rsidR="00650C76">
              <w:instrText xml:space="preserve"> INCLUDEPICTURE  "https://th.bing.com/th/id/OIP.-uwIbmxOyrTjxH51HEvNmAHaI9?pid=Api&amp;rs=1" \* MERGEFORMATINET </w:instrText>
            </w:r>
            <w:r w:rsidR="00650C76">
              <w:fldChar w:fldCharType="separate"/>
            </w:r>
            <w:r w:rsidR="00047926">
              <w:fldChar w:fldCharType="begin"/>
            </w:r>
            <w:r w:rsidR="00047926">
              <w:instrText xml:space="preserve"> </w:instrText>
            </w:r>
            <w:r w:rsidR="00047926">
              <w:instrText>INCLUDEPICTURE  "https://th.bing.com/th/id/OIP.-uwIbmxOyrTjxH51HEvNmAHaI9?pid=Api&amp;rs=1" \* MERGEFORMATINET</w:instrText>
            </w:r>
            <w:r w:rsidR="00047926">
              <w:instrText xml:space="preserve"> </w:instrText>
            </w:r>
            <w:r w:rsidR="00047926">
              <w:fldChar w:fldCharType="separate"/>
            </w:r>
            <w:r w:rsidR="00FC06B0">
              <w:pict w14:anchorId="65BF491A">
                <v:shape id="_x0000_i2015" type="#_x0000_t75" alt="Visualizza immagine di origine" style="width:74.3pt;height:106.45pt">
                  <v:imagedata r:id="rId367" r:href="rId368" croptop="3874f" cropbottom="1508f" cropleft="8052f" cropright="5321f"/>
                </v:shape>
              </w:pict>
            </w:r>
            <w:r w:rsidR="00047926">
              <w:fldChar w:fldCharType="end"/>
            </w:r>
            <w:r w:rsidR="00650C76">
              <w:fldChar w:fldCharType="end"/>
            </w:r>
            <w:r w:rsidR="006A2B8B">
              <w:fldChar w:fldCharType="end"/>
            </w:r>
            <w:r w:rsidR="00110CFB">
              <w:fldChar w:fldCharType="end"/>
            </w:r>
            <w:r w:rsidR="006523B0">
              <w:fldChar w:fldCharType="end"/>
            </w:r>
            <w:r w:rsidRPr="002D0E8C">
              <w:fldChar w:fldCharType="end"/>
            </w:r>
          </w:p>
        </w:tc>
      </w:tr>
      <w:tr w:rsidR="005F6D36" w:rsidRPr="002D0E8C" w14:paraId="630A72D7" w14:textId="77777777" w:rsidTr="00F145AF">
        <w:tblPrEx>
          <w:tblCellMar>
            <w:left w:w="108" w:type="dxa"/>
            <w:right w:w="108" w:type="dxa"/>
          </w:tblCellMar>
        </w:tblPrEx>
        <w:tc>
          <w:tcPr>
            <w:tcW w:w="3119" w:type="dxa"/>
            <w:shd w:val="clear" w:color="auto" w:fill="auto"/>
            <w:vAlign w:val="center"/>
          </w:tcPr>
          <w:p w14:paraId="6DDEEE66" w14:textId="77777777" w:rsidR="005F6D36" w:rsidRPr="002D0E8C" w:rsidRDefault="005F6D36" w:rsidP="00F145AF">
            <w:pPr>
              <w:jc w:val="center"/>
            </w:pPr>
          </w:p>
          <w:p w14:paraId="1C6CB931" w14:textId="77777777" w:rsidR="005F6D36" w:rsidRPr="002D0E8C" w:rsidRDefault="005F6D36" w:rsidP="00F145AF">
            <w:pPr>
              <w:jc w:val="center"/>
            </w:pPr>
          </w:p>
          <w:p w14:paraId="12094347" w14:textId="77777777" w:rsidR="005F6D36" w:rsidRPr="002D0E8C" w:rsidRDefault="005F6D36" w:rsidP="00F145AF">
            <w:pPr>
              <w:jc w:val="center"/>
            </w:pPr>
          </w:p>
          <w:p w14:paraId="0866B04C" w14:textId="77777777" w:rsidR="005F6D36" w:rsidRPr="002D0E8C" w:rsidRDefault="005F6D36" w:rsidP="00F145AF">
            <w:pPr>
              <w:jc w:val="center"/>
            </w:pPr>
          </w:p>
          <w:p w14:paraId="6685FB3F" w14:textId="77777777" w:rsidR="005F6D36" w:rsidRPr="002D0E8C" w:rsidRDefault="005F6D36" w:rsidP="00F145AF">
            <w:pPr>
              <w:jc w:val="center"/>
            </w:pPr>
            <w:r w:rsidRPr="002D0E8C">
              <w:t>Zona de trabajo</w:t>
            </w:r>
          </w:p>
          <w:p w14:paraId="3D047D19" w14:textId="77777777" w:rsidR="005F6D36" w:rsidRPr="002D0E8C" w:rsidRDefault="005F6D36" w:rsidP="00F145AF">
            <w:pPr>
              <w:jc w:val="center"/>
            </w:pPr>
          </w:p>
          <w:p w14:paraId="7040006B" w14:textId="77777777" w:rsidR="005F6D36" w:rsidRPr="002D0E8C" w:rsidRDefault="005F6D36" w:rsidP="00F145AF">
            <w:pPr>
              <w:jc w:val="center"/>
            </w:pPr>
          </w:p>
          <w:p w14:paraId="625D0EFE" w14:textId="77777777" w:rsidR="005F6D36" w:rsidRPr="002D0E8C" w:rsidRDefault="005F6D36" w:rsidP="00F145AF">
            <w:pPr>
              <w:jc w:val="center"/>
            </w:pPr>
          </w:p>
          <w:p w14:paraId="27150582" w14:textId="77777777" w:rsidR="005F6D36" w:rsidRPr="002D0E8C" w:rsidRDefault="005F6D36" w:rsidP="00F145AF">
            <w:pPr>
              <w:jc w:val="center"/>
            </w:pPr>
          </w:p>
        </w:tc>
        <w:tc>
          <w:tcPr>
            <w:tcW w:w="2126" w:type="dxa"/>
            <w:shd w:val="clear" w:color="auto" w:fill="auto"/>
            <w:vAlign w:val="center"/>
          </w:tcPr>
          <w:p w14:paraId="6C8120E5" w14:textId="77777777" w:rsidR="005F6D36" w:rsidRPr="002D0E8C" w:rsidRDefault="005F6D36" w:rsidP="00F145AF">
            <w:pPr>
              <w:jc w:val="center"/>
            </w:pPr>
            <w:r w:rsidRPr="002D0E8C">
              <w:t>No reparar ni ajustar durante el movimiento</w:t>
            </w:r>
          </w:p>
        </w:tc>
        <w:tc>
          <w:tcPr>
            <w:tcW w:w="4394" w:type="dxa"/>
            <w:shd w:val="clear" w:color="auto" w:fill="auto"/>
            <w:vAlign w:val="center"/>
          </w:tcPr>
          <w:p w14:paraId="30D7D4C6" w14:textId="77777777" w:rsidR="005F6D36" w:rsidRPr="002D0E8C" w:rsidRDefault="005F6D36" w:rsidP="00F145AF">
            <w:pPr>
              <w:jc w:val="center"/>
            </w:pPr>
            <w:r w:rsidRPr="002D0E8C">
              <w:fldChar w:fldCharType="begin"/>
            </w:r>
            <w:r w:rsidRPr="002D0E8C">
              <w:instrText xml:space="preserve"> INCLUDEPICTURE "https://cdn-01.media-brady.com/store/stit/media/catalog/product/d/m/dmeu_y1596212_02_std.lang.all.gif" \* MERGEFORMATINET </w:instrText>
            </w:r>
            <w:r w:rsidRPr="002D0E8C">
              <w:fldChar w:fldCharType="separate"/>
            </w:r>
            <w:r w:rsidR="006523B0">
              <w:fldChar w:fldCharType="begin"/>
            </w:r>
            <w:r w:rsidR="006523B0">
              <w:instrText xml:space="preserve"> INCLUDEPICTURE  "https://cdn-01.media-brady.com/store/stit/media/catalog/product/d/m/dmeu_y1596212_02_std.lang.all.gif" \* MERGEFORMATINET </w:instrText>
            </w:r>
            <w:r w:rsidR="006523B0">
              <w:fldChar w:fldCharType="separate"/>
            </w:r>
            <w:r w:rsidR="00110CFB">
              <w:fldChar w:fldCharType="begin"/>
            </w:r>
            <w:r w:rsidR="00110CFB">
              <w:instrText xml:space="preserve"> INCLUDEPICTURE  "https://cdn-01.media-brady.com/store/stit/media/catalog/product/d/m/dmeu_y1596212_02_std.lang.all.gif" \* MERGEFORMATINET </w:instrText>
            </w:r>
            <w:r w:rsidR="00110CFB">
              <w:fldChar w:fldCharType="separate"/>
            </w:r>
            <w:r w:rsidR="006A2B8B">
              <w:fldChar w:fldCharType="begin"/>
            </w:r>
            <w:r w:rsidR="006A2B8B">
              <w:instrText xml:space="preserve"> INCLUDEPICTURE  "https://cdn-01.media-brady.com/store/stit/media/catalog/product/d/m/dmeu_y1596212_02_std.lang.all.gif" \* MERGEFORMATINET </w:instrText>
            </w:r>
            <w:r w:rsidR="006A2B8B">
              <w:fldChar w:fldCharType="separate"/>
            </w:r>
            <w:r w:rsidR="00650C76">
              <w:fldChar w:fldCharType="begin"/>
            </w:r>
            <w:r w:rsidR="00650C76">
              <w:instrText xml:space="preserve"> INCLUDEPICTURE  "https://cdn-01.media-brady.com/store/stit/media/catalog/product/d/m/dmeu_y1596212_02_std.lang.all.gif" \* MERGEFORMATINET </w:instrText>
            </w:r>
            <w:r w:rsidR="00650C76">
              <w:fldChar w:fldCharType="separate"/>
            </w:r>
            <w:r w:rsidR="00047926">
              <w:fldChar w:fldCharType="begin"/>
            </w:r>
            <w:r w:rsidR="00047926">
              <w:instrText xml:space="preserve"> </w:instrText>
            </w:r>
            <w:r w:rsidR="00047926">
              <w:instrText>INCLUDEPICTURE  "https://cdn-01.media-brady.com/store/stit/media/cat</w:instrText>
            </w:r>
            <w:r w:rsidR="00047926">
              <w:instrText>alog/product/d/m/dmeu_y1596212_02_std.lang.all.gif" \* MERGEFORMATINET</w:instrText>
            </w:r>
            <w:r w:rsidR="00047926">
              <w:instrText xml:space="preserve"> </w:instrText>
            </w:r>
            <w:r w:rsidR="00047926">
              <w:fldChar w:fldCharType="separate"/>
            </w:r>
            <w:r w:rsidR="00FC06B0">
              <w:pict w14:anchorId="76645823">
                <v:shape id="_x0000_i2016" type="#_x0000_t75" style="width:75.05pt;height:95.75pt">
                  <v:imagedata r:id="rId369" r:href="rId370"/>
                </v:shape>
              </w:pict>
            </w:r>
            <w:r w:rsidR="00047926">
              <w:fldChar w:fldCharType="end"/>
            </w:r>
            <w:r w:rsidR="00650C76">
              <w:fldChar w:fldCharType="end"/>
            </w:r>
            <w:r w:rsidR="006A2B8B">
              <w:fldChar w:fldCharType="end"/>
            </w:r>
            <w:r w:rsidR="00110CFB">
              <w:fldChar w:fldCharType="end"/>
            </w:r>
            <w:r w:rsidR="006523B0">
              <w:fldChar w:fldCharType="end"/>
            </w:r>
            <w:r w:rsidRPr="002D0E8C">
              <w:fldChar w:fldCharType="end"/>
            </w:r>
          </w:p>
        </w:tc>
      </w:tr>
      <w:tr w:rsidR="005F6D36" w:rsidRPr="002D0E8C" w14:paraId="6C657DD7" w14:textId="77777777" w:rsidTr="00F145AF">
        <w:tc>
          <w:tcPr>
            <w:tcW w:w="3119" w:type="dxa"/>
            <w:shd w:val="clear" w:color="auto" w:fill="auto"/>
            <w:vAlign w:val="center"/>
          </w:tcPr>
          <w:p w14:paraId="22E483D0" w14:textId="77777777" w:rsidR="005F6D36" w:rsidRPr="002D0E8C" w:rsidRDefault="005F6D36" w:rsidP="00F145AF">
            <w:pPr>
              <w:jc w:val="center"/>
            </w:pPr>
          </w:p>
          <w:p w14:paraId="33A19702" w14:textId="77777777" w:rsidR="005F6D36" w:rsidRPr="002D0E8C" w:rsidRDefault="005F6D36" w:rsidP="00F145AF">
            <w:pPr>
              <w:jc w:val="center"/>
            </w:pPr>
          </w:p>
          <w:p w14:paraId="592AF666" w14:textId="77777777" w:rsidR="005F6D36" w:rsidRPr="002D0E8C" w:rsidRDefault="005F6D36" w:rsidP="00F145AF">
            <w:pPr>
              <w:jc w:val="center"/>
            </w:pPr>
          </w:p>
          <w:p w14:paraId="603B9C9E" w14:textId="77777777" w:rsidR="005F6D36" w:rsidRPr="002D0E8C" w:rsidRDefault="005F6D36" w:rsidP="00F145AF">
            <w:pPr>
              <w:jc w:val="center"/>
            </w:pPr>
          </w:p>
          <w:p w14:paraId="69F43303" w14:textId="77777777" w:rsidR="005F6D36" w:rsidRPr="002D0E8C" w:rsidRDefault="005F6D36" w:rsidP="00F145AF">
            <w:pPr>
              <w:jc w:val="center"/>
            </w:pPr>
            <w:r w:rsidRPr="002D0E8C">
              <w:t>Cuadro eléctrico</w:t>
            </w:r>
          </w:p>
          <w:p w14:paraId="5855DD38" w14:textId="77777777" w:rsidR="005F6D36" w:rsidRPr="002D0E8C" w:rsidRDefault="005F6D36" w:rsidP="00F145AF">
            <w:pPr>
              <w:jc w:val="center"/>
            </w:pPr>
          </w:p>
          <w:p w14:paraId="71149318" w14:textId="77777777" w:rsidR="005F6D36" w:rsidRPr="002D0E8C" w:rsidRDefault="005F6D36" w:rsidP="00F145AF">
            <w:pPr>
              <w:jc w:val="center"/>
            </w:pPr>
          </w:p>
          <w:p w14:paraId="3D5BF32F" w14:textId="77777777" w:rsidR="005F6D36" w:rsidRPr="002D0E8C" w:rsidRDefault="005F6D36" w:rsidP="00F145AF">
            <w:pPr>
              <w:jc w:val="center"/>
            </w:pPr>
          </w:p>
          <w:p w14:paraId="0B8D2878" w14:textId="77777777" w:rsidR="005F6D36" w:rsidRPr="002D0E8C" w:rsidRDefault="005F6D36" w:rsidP="00F145AF">
            <w:pPr>
              <w:jc w:val="center"/>
            </w:pPr>
          </w:p>
        </w:tc>
        <w:tc>
          <w:tcPr>
            <w:tcW w:w="2126" w:type="dxa"/>
            <w:shd w:val="clear" w:color="auto" w:fill="auto"/>
            <w:vAlign w:val="center"/>
          </w:tcPr>
          <w:p w14:paraId="415647A1" w14:textId="77777777" w:rsidR="005F6D36" w:rsidRPr="002D0E8C" w:rsidRDefault="005F6D36" w:rsidP="00F145AF">
            <w:pPr>
              <w:jc w:val="center"/>
            </w:pPr>
            <w:r w:rsidRPr="002D0E8C">
              <w:t>No usar agua para extinguir incendios</w:t>
            </w:r>
          </w:p>
        </w:tc>
        <w:tc>
          <w:tcPr>
            <w:tcW w:w="4394" w:type="dxa"/>
            <w:shd w:val="clear" w:color="auto" w:fill="auto"/>
            <w:vAlign w:val="center"/>
          </w:tcPr>
          <w:p w14:paraId="2606C2A2" w14:textId="77777777" w:rsidR="005F6D36" w:rsidRPr="002D0E8C" w:rsidRDefault="00FC06B0" w:rsidP="00F145AF">
            <w:pPr>
              <w:jc w:val="center"/>
            </w:pPr>
            <w:r>
              <w:rPr>
                <w:noProof/>
              </w:rPr>
              <w:pict w14:anchorId="029633ED">
                <v:shape id="Immagine 134" o:spid="_x0000_i2017" type="#_x0000_t75" alt="Cartelli di divieto ISO 7010 &quot;Non spegnere con l’acqua&quot; - P011" style="width:79.65pt;height:78.9pt;visibility:visible">
                  <v:imagedata r:id="rId371" o:title="Cartelli di divieto ISO 7010 &quot;Non spegnere con l’acqua&quot; - P011"/>
                </v:shape>
              </w:pict>
            </w:r>
          </w:p>
        </w:tc>
      </w:tr>
      <w:tr w:rsidR="005F6D36" w:rsidRPr="002D0E8C" w14:paraId="4861CADE" w14:textId="77777777" w:rsidTr="00F145AF">
        <w:tblPrEx>
          <w:tblCellMar>
            <w:left w:w="108" w:type="dxa"/>
            <w:right w:w="108" w:type="dxa"/>
          </w:tblCellMar>
        </w:tblPrEx>
        <w:trPr>
          <w:trHeight w:val="1134"/>
        </w:trPr>
        <w:tc>
          <w:tcPr>
            <w:tcW w:w="3119" w:type="dxa"/>
            <w:shd w:val="clear" w:color="auto" w:fill="auto"/>
            <w:vAlign w:val="center"/>
          </w:tcPr>
          <w:p w14:paraId="0C999BC4" w14:textId="77777777" w:rsidR="005F6D36" w:rsidRPr="002D0E8C" w:rsidRDefault="005F6D36" w:rsidP="00F145AF">
            <w:pPr>
              <w:jc w:val="center"/>
            </w:pPr>
          </w:p>
          <w:p w14:paraId="7BF96F03" w14:textId="77777777" w:rsidR="005F6D36" w:rsidRPr="002D0E8C" w:rsidRDefault="005F6D36" w:rsidP="00F145AF">
            <w:pPr>
              <w:jc w:val="center"/>
            </w:pPr>
          </w:p>
          <w:p w14:paraId="2B24CADD" w14:textId="77777777" w:rsidR="005F6D36" w:rsidRPr="002D0E8C" w:rsidRDefault="005F6D36" w:rsidP="00F145AF">
            <w:pPr>
              <w:jc w:val="center"/>
            </w:pPr>
          </w:p>
          <w:p w14:paraId="3D875508" w14:textId="77777777" w:rsidR="005F6D36" w:rsidRPr="002D0E8C" w:rsidRDefault="005F6D36" w:rsidP="00F145AF">
            <w:pPr>
              <w:jc w:val="center"/>
            </w:pPr>
            <w:r w:rsidRPr="002D0E8C">
              <w:t>Cuadro eléctrico</w:t>
            </w:r>
          </w:p>
          <w:p w14:paraId="0BD5D818" w14:textId="77777777" w:rsidR="005F6D36" w:rsidRPr="002D0E8C" w:rsidRDefault="005F6D36" w:rsidP="00F145AF">
            <w:pPr>
              <w:jc w:val="center"/>
            </w:pPr>
          </w:p>
          <w:p w14:paraId="25CFCF70" w14:textId="77777777" w:rsidR="005F6D36" w:rsidRPr="002D0E8C" w:rsidRDefault="005F6D36" w:rsidP="00F145AF">
            <w:pPr>
              <w:jc w:val="center"/>
            </w:pPr>
          </w:p>
          <w:p w14:paraId="3055B070" w14:textId="77777777" w:rsidR="005F6D36" w:rsidRPr="002D0E8C" w:rsidRDefault="005F6D36" w:rsidP="00F145AF">
            <w:pPr>
              <w:jc w:val="center"/>
            </w:pPr>
          </w:p>
        </w:tc>
        <w:tc>
          <w:tcPr>
            <w:tcW w:w="2126" w:type="dxa"/>
            <w:shd w:val="clear" w:color="auto" w:fill="auto"/>
            <w:vAlign w:val="center"/>
          </w:tcPr>
          <w:p w14:paraId="625E8DBB" w14:textId="77777777" w:rsidR="005F6D36" w:rsidRPr="002D0E8C" w:rsidRDefault="005F6D36" w:rsidP="00F145AF">
            <w:pPr>
              <w:jc w:val="center"/>
            </w:pPr>
            <w:r w:rsidRPr="002D0E8C">
              <w:t>Prohibido abrir a los no autorizados</w:t>
            </w:r>
          </w:p>
        </w:tc>
        <w:tc>
          <w:tcPr>
            <w:tcW w:w="4394" w:type="dxa"/>
            <w:shd w:val="clear" w:color="auto" w:fill="auto"/>
            <w:vAlign w:val="center"/>
          </w:tcPr>
          <w:p w14:paraId="60701EFD" w14:textId="77777777" w:rsidR="005F6D36" w:rsidRPr="002D0E8C" w:rsidRDefault="005F6D36" w:rsidP="00F145AF">
            <w:pPr>
              <w:jc w:val="center"/>
            </w:pPr>
            <w:r w:rsidRPr="002D0E8C">
              <w:fldChar w:fldCharType="begin"/>
            </w:r>
            <w:r w:rsidRPr="002D0E8C">
              <w:instrText xml:space="preserve"> INCLUDEPICTURE "https://cdn-01.media-brady.com/store/stit/media/catalog/product/cache/8/image/85e4522595efc69f496374d01ef2bf13/1563984460/d/m/dmeu_y1596040_01_std.lang.all.gif" \* MERGEFORMATINET </w:instrText>
            </w:r>
            <w:r w:rsidRPr="002D0E8C">
              <w:fldChar w:fldCharType="separate"/>
            </w:r>
            <w:r w:rsidR="006523B0">
              <w:fldChar w:fldCharType="begin"/>
            </w:r>
            <w:r w:rsidR="006523B0">
              <w:instrText xml:space="preserve"> INCLUDEPICTURE  "https://cdn-01.media-brady.com/store/stit/media/catalog/product/cache/8/image/85e4522595efc69f496374d01ef2bf13/1563984460/d/m/dmeu_y1596040_01_std.lang.all.gif" \* MERGEFORMATINET </w:instrText>
            </w:r>
            <w:r w:rsidR="006523B0">
              <w:fldChar w:fldCharType="separate"/>
            </w:r>
            <w:r w:rsidR="00110CFB">
              <w:fldChar w:fldCharType="begin"/>
            </w:r>
            <w:r w:rsidR="00110CFB">
              <w:instrText xml:space="preserve"> INCLUDEPICTURE  "https://cdn-01.media-brady.com/store/stit/media/catalog/product/cache/8/image/85e4522595efc69f496374d01ef2bf13/1563984460/d/m/dmeu_y1596040_01_std.lang.all.gif" \* MERGEFORMATINET </w:instrText>
            </w:r>
            <w:r w:rsidR="00110CFB">
              <w:fldChar w:fldCharType="separate"/>
            </w:r>
            <w:r w:rsidR="006A2B8B">
              <w:fldChar w:fldCharType="begin"/>
            </w:r>
            <w:r w:rsidR="006A2B8B">
              <w:instrText xml:space="preserve"> INCLUDEPICTURE  "https://cdn-01.media-brady.com/store/stit/media/catalog/product/cache/8/image/85e4522595efc69f496374d01ef2bf13/1563984460/d/m/dmeu_y1596040_01_std.lang.all.gif" \* MERGEFORMATINET </w:instrText>
            </w:r>
            <w:r w:rsidR="006A2B8B">
              <w:fldChar w:fldCharType="separate"/>
            </w:r>
            <w:r w:rsidR="00650C76">
              <w:fldChar w:fldCharType="begin"/>
            </w:r>
            <w:r w:rsidR="00650C76">
              <w:instrText xml:space="preserve"> INCLUDEPICTURE  "https://cdn-01.media-brady.com/store/stit/media/catalog/product/cache/8/image/85e4522595efc69f496374d01ef2bf13/1563984460/d/m/dmeu_y1596040_01_std.lang.all.gif" \* MERGEFORMATINET </w:instrText>
            </w:r>
            <w:r w:rsidR="00650C76">
              <w:fldChar w:fldCharType="separate"/>
            </w:r>
            <w:r w:rsidR="00047926">
              <w:fldChar w:fldCharType="begin"/>
            </w:r>
            <w:r w:rsidR="00047926">
              <w:instrText xml:space="preserve"> </w:instrText>
            </w:r>
            <w:r w:rsidR="00047926">
              <w:instrText>INCLUDEPICTURE  "https://cdn-01.me</w:instrText>
            </w:r>
            <w:r w:rsidR="00047926">
              <w:instrText>dia-brady.com/store/stit/media/catalog/product/cache/8/image/85e4522595efc69f496374d01ef2bf13/1563984460/d/m/dmeu_y1596040_01_std.lang.all.gif" \* MERGEFORMATINET</w:instrText>
            </w:r>
            <w:r w:rsidR="00047926">
              <w:instrText xml:space="preserve"> </w:instrText>
            </w:r>
            <w:r w:rsidR="00047926">
              <w:fldChar w:fldCharType="separate"/>
            </w:r>
            <w:r w:rsidR="00FC06B0">
              <w:pict w14:anchorId="5752AC4A">
                <v:shape id="_x0000_i2018" type="#_x0000_t75" style="width:112.6pt;height:57.45pt">
                  <v:imagedata r:id="rId372" r:href="rId373"/>
                </v:shape>
              </w:pict>
            </w:r>
            <w:r w:rsidR="00047926">
              <w:fldChar w:fldCharType="end"/>
            </w:r>
            <w:r w:rsidR="00650C76">
              <w:fldChar w:fldCharType="end"/>
            </w:r>
            <w:r w:rsidR="006A2B8B">
              <w:fldChar w:fldCharType="end"/>
            </w:r>
            <w:r w:rsidR="00110CFB">
              <w:fldChar w:fldCharType="end"/>
            </w:r>
            <w:r w:rsidR="006523B0">
              <w:fldChar w:fldCharType="end"/>
            </w:r>
            <w:r w:rsidRPr="002D0E8C">
              <w:fldChar w:fldCharType="end"/>
            </w:r>
          </w:p>
        </w:tc>
      </w:tr>
    </w:tbl>
    <w:p w14:paraId="6AB08342" w14:textId="77777777" w:rsidR="005F6D36" w:rsidRPr="002D0E8C" w:rsidRDefault="005F6D36" w:rsidP="005F6D36"/>
    <w:p w14:paraId="10A8684D" w14:textId="77777777" w:rsidR="005F6D36" w:rsidRPr="002D0E8C" w:rsidRDefault="005F6D36" w:rsidP="005F6D36">
      <w:pPr>
        <w:pStyle w:val="Didascalia"/>
        <w:rPr>
          <w:b w:val="0"/>
        </w:rPr>
      </w:pPr>
      <w:bookmarkStart w:id="932" w:name="_Toc63867669"/>
      <w:bookmarkStart w:id="933" w:name="_Toc69377258"/>
      <w:r>
        <w:t xml:space="preserve">Tabla 16 </w:t>
      </w:r>
      <w:r w:rsidR="00047926">
        <w:fldChar w:fldCharType="begin"/>
      </w:r>
      <w:r w:rsidR="00047926">
        <w:instrText xml:space="preserve"> SEQ Tabella \* ARABIC </w:instrText>
      </w:r>
      <w:r w:rsidR="00047926">
        <w:fldChar w:fldCharType="separate"/>
      </w:r>
      <w:r w:rsidR="00CE31BE">
        <w:rPr>
          <w:noProof/>
        </w:rPr>
        <w:t xml:space="preserve">- </w:t>
      </w:r>
      <w:r w:rsidR="00047926">
        <w:rPr>
          <w:noProof/>
        </w:rPr>
        <w:fldChar w:fldCharType="end"/>
      </w:r>
      <w:r w:rsidRPr="002D0E8C">
        <w:rPr>
          <w:b w:val="0"/>
        </w:rPr>
        <w:t>S</w:t>
      </w:r>
      <w:r w:rsidRPr="002D0E8C">
        <w:t>eñalización general</w:t>
      </w:r>
      <w:bookmarkEnd w:id="932"/>
      <w:bookmarkEnd w:id="933"/>
    </w:p>
    <w:p w14:paraId="27B605FA" w14:textId="77777777" w:rsidR="005F6D36" w:rsidRPr="002D0E8C" w:rsidRDefault="005F6D36" w:rsidP="005F6D36"/>
    <w:p w14:paraId="0D0FFD8C" w14:textId="77777777" w:rsidR="005F6D36" w:rsidRPr="002D0E8C" w:rsidRDefault="005F6D36" w:rsidP="005F6D36"/>
    <w:p w14:paraId="397EA067" w14:textId="77777777" w:rsidR="009E6F06" w:rsidRDefault="005F6D36" w:rsidP="005F6D36">
      <w:pPr>
        <w:pStyle w:val="Titolo1"/>
      </w:pPr>
      <w:r w:rsidRPr="002D0E8C">
        <w:rPr>
          <w:rFonts w:cs="Times New Roman"/>
          <w:kern w:val="0"/>
          <w:sz w:val="24"/>
          <w:szCs w:val="24"/>
        </w:rPr>
        <w:br w:type="page"/>
      </w:r>
      <w:bookmarkStart w:id="934" w:name="_Toc69377170"/>
      <w:r w:rsidR="009E6F06">
        <w:lastRenderedPageBreak/>
        <w:t>Limpieza</w:t>
      </w:r>
      <w:bookmarkEnd w:id="928"/>
      <w:bookmarkEnd w:id="934"/>
    </w:p>
    <w:p w14:paraId="49DC6044" w14:textId="77777777" w:rsidR="009E6F06" w:rsidRDefault="009E6F06" w:rsidP="009E6F06">
      <w:pPr>
        <w:pStyle w:val="Titolo2"/>
        <w:rPr>
          <w:rFonts w:cs="Arial"/>
        </w:rPr>
      </w:pPr>
      <w:bookmarkStart w:id="935" w:name="_Toc52968915"/>
      <w:bookmarkStart w:id="936" w:name="_Toc69817812"/>
      <w:bookmarkStart w:id="937" w:name="_Toc122600266"/>
      <w:bookmarkStart w:id="938" w:name="_Toc122601605"/>
      <w:bookmarkStart w:id="939" w:name="_Toc49333955"/>
      <w:bookmarkStart w:id="940" w:name="_Toc69377171"/>
      <w:r>
        <w:rPr>
          <w:rFonts w:cs="Arial"/>
        </w:rPr>
        <w:t>Indicaciones generales</w:t>
      </w:r>
      <w:bookmarkEnd w:id="935"/>
      <w:bookmarkEnd w:id="936"/>
      <w:bookmarkEnd w:id="937"/>
      <w:bookmarkEnd w:id="938"/>
      <w:bookmarkEnd w:id="939"/>
      <w:bookmarkEnd w:id="940"/>
    </w:p>
    <w:p w14:paraId="2665EA2B" w14:textId="77777777" w:rsidR="009E6F06" w:rsidRDefault="009E6F06" w:rsidP="009E6F06">
      <w:pPr>
        <w:autoSpaceDE w:val="0"/>
        <w:autoSpaceDN w:val="0"/>
        <w:adjustRightInd w:val="0"/>
        <w:rPr>
          <w:rFonts w:cs="Arial"/>
          <w:color w:val="000000"/>
          <w:szCs w:val="18"/>
        </w:rPr>
      </w:pPr>
      <w:r>
        <w:rPr>
          <w:rFonts w:cs="Arial"/>
          <w:color w:val="000000"/>
          <w:szCs w:val="18"/>
        </w:rPr>
        <w:t>La limpieza se considera un mantenimiento de rutina. Tales son las actividades regulares o repetidas de mantenimiento elemental que generalmente no requieren cualificaciones, autorizaciones o herramientas especiales.</w:t>
      </w:r>
    </w:p>
    <w:p w14:paraId="2ED548D1" w14:textId="77777777" w:rsidR="009E6F06" w:rsidRDefault="009E6F06" w:rsidP="009E6F06">
      <w:pPr>
        <w:ind w:left="720" w:hanging="720"/>
        <w:rPr>
          <w:rFonts w:cs="Arial"/>
          <w:color w:val="0000FF"/>
          <w:sz w:val="26"/>
        </w:rPr>
      </w:pPr>
    </w:p>
    <w:p w14:paraId="4757418F" w14:textId="77777777" w:rsidR="009E6F06" w:rsidRDefault="00FC06B0" w:rsidP="009E6F06">
      <w:pPr>
        <w:ind w:left="720" w:hanging="720"/>
        <w:rPr>
          <w:rFonts w:cs="Arial"/>
          <w:b/>
          <w:color w:val="0000FF"/>
        </w:rPr>
      </w:pPr>
      <w:r>
        <w:rPr>
          <w:rFonts w:cs="Arial"/>
          <w:color w:val="0000FF"/>
          <w:sz w:val="26"/>
        </w:rPr>
        <w:pict w14:anchorId="19A87EA2">
          <v:shape id="_x0000_i2019" type="#_x0000_t75" style="width:34.45pt;height:16.85pt" o:bullet="t" fillcolor="window">
            <v:imagedata r:id="rId13" o:title="MANO CHE INDICA"/>
          </v:shape>
        </w:pict>
      </w:r>
      <w:r w:rsidR="009E6F06">
        <w:rPr>
          <w:rFonts w:cs="Arial"/>
          <w:b/>
          <w:color w:val="0000FF"/>
        </w:rPr>
        <w:t>La limpieza es una operación realizada con la máquina desconectada de la línea de alimentación eléctrica.</w:t>
      </w:r>
    </w:p>
    <w:p w14:paraId="797AD74C" w14:textId="77777777" w:rsidR="009E6F06" w:rsidRDefault="00047926" w:rsidP="009E6F06">
      <w:pPr>
        <w:rPr>
          <w:rFonts w:cs="Arial"/>
          <w:color w:val="0000FF"/>
          <w:sz w:val="26"/>
        </w:rPr>
      </w:pPr>
      <w:r>
        <w:rPr>
          <w:rFonts w:cs="Arial"/>
          <w:bCs/>
          <w:noProof/>
          <w:color w:val="0000FF"/>
          <w:sz w:val="20"/>
        </w:rPr>
        <w:pict w14:anchorId="700EDEF8">
          <v:shape id="_x0000_s16159" type="#_x0000_t202" style="position:absolute;left:0;text-align:left;margin-left:-19.95pt;margin-top:1.9pt;width:37.9pt;height:30.7pt;z-index:251076608" filled="f" fillcolor="lime" stroked="f">
            <v:textbox style="mso-next-textbox:#_x0000_s16159">
              <w:txbxContent>
                <w:p w14:paraId="7E87662A" w14:textId="77777777" w:rsidR="00650C76" w:rsidRDefault="00047926" w:rsidP="009E6F06">
                  <w:r>
                    <w:rPr>
                      <w:rFonts w:cs="Arial"/>
                    </w:rPr>
                    <w:pict w14:anchorId="7C36D0C3">
                      <v:shape id="_x0000_i2021" type="#_x0000_t75" style="width:23.75pt;height:23.75pt" fillcolor="window">
                        <v:imagedata r:id="rId23" o:title="Obbligo generale"/>
                      </v:shape>
                    </w:pict>
                  </w:r>
                </w:p>
              </w:txbxContent>
            </v:textbox>
            <o:callout v:ext="edit" minusy="t"/>
          </v:shape>
        </w:pict>
      </w:r>
    </w:p>
    <w:p w14:paraId="78A28255" w14:textId="77777777" w:rsidR="009E6F06" w:rsidRDefault="009E6F06" w:rsidP="009E6F06">
      <w:pPr>
        <w:ind w:firstLine="283"/>
        <w:rPr>
          <w:rFonts w:cs="Arial"/>
          <w:b/>
          <w:bCs/>
          <w:color w:val="0000FF"/>
        </w:rPr>
      </w:pPr>
      <w:r>
        <w:rPr>
          <w:rFonts w:cs="Arial"/>
          <w:b/>
          <w:bCs/>
          <w:iCs/>
          <w:color w:val="0000FF"/>
        </w:rPr>
        <w:t xml:space="preserve">La </w:t>
      </w:r>
      <w:r>
        <w:rPr>
          <w:rFonts w:cs="Arial"/>
          <w:b/>
          <w:bCs/>
          <w:color w:val="0000FF"/>
        </w:rPr>
        <w:t>limpieza debe realizarse:</w:t>
      </w:r>
    </w:p>
    <w:p w14:paraId="0D6EDD4F" w14:textId="77777777" w:rsidR="009E6F06" w:rsidRDefault="009E6F06" w:rsidP="009E6F06">
      <w:pPr>
        <w:numPr>
          <w:ilvl w:val="0"/>
          <w:numId w:val="8"/>
        </w:numPr>
        <w:ind w:hanging="439"/>
        <w:rPr>
          <w:rFonts w:cs="Arial"/>
          <w:b/>
          <w:bCs/>
          <w:color w:val="0000FF"/>
        </w:rPr>
      </w:pPr>
      <w:r>
        <w:rPr>
          <w:rFonts w:cs="Arial"/>
          <w:b/>
          <w:bCs/>
          <w:color w:val="0000FF"/>
          <w:u w:val="single"/>
        </w:rPr>
        <w:t xml:space="preserve">diariamente </w:t>
      </w:r>
      <w:r>
        <w:rPr>
          <w:rFonts w:cs="Arial"/>
          <w:b/>
          <w:bCs/>
          <w:color w:val="0000FF"/>
        </w:rPr>
        <w:t>después de cada uso. La funcionalidad y la duración de la máquina dependen también de cómo se almacena.</w:t>
      </w:r>
    </w:p>
    <w:p w14:paraId="712CDEDC" w14:textId="77777777" w:rsidR="009E6F06" w:rsidRDefault="009E6F06" w:rsidP="009E6F06">
      <w:pPr>
        <w:numPr>
          <w:ilvl w:val="0"/>
          <w:numId w:val="8"/>
        </w:numPr>
        <w:ind w:hanging="439"/>
        <w:rPr>
          <w:rFonts w:cs="Arial"/>
          <w:b/>
          <w:bCs/>
          <w:color w:val="0000FF"/>
        </w:rPr>
      </w:pPr>
      <w:r>
        <w:rPr>
          <w:rFonts w:cs="Arial"/>
          <w:b/>
          <w:bCs/>
          <w:color w:val="0000FF"/>
        </w:rPr>
        <w:t>eventualmente antes y durante el uso, si se considera necesario.</w:t>
      </w:r>
    </w:p>
    <w:p w14:paraId="616EA2D8" w14:textId="77777777" w:rsidR="009E6F06" w:rsidRDefault="009E6F06" w:rsidP="009E6F06">
      <w:pPr>
        <w:rPr>
          <w:rFonts w:cs="Arial"/>
        </w:rPr>
      </w:pPr>
    </w:p>
    <w:p w14:paraId="6C6A1B4C" w14:textId="77777777" w:rsidR="009E6F06" w:rsidRDefault="009E6F06" w:rsidP="009E6F06">
      <w:pPr>
        <w:rPr>
          <w:rFonts w:cs="Arial"/>
        </w:rPr>
      </w:pPr>
      <w:r>
        <w:rPr>
          <w:rFonts w:cs="Arial"/>
        </w:rPr>
        <w:t>La máquina no utiliza sustancias peligrosas; la limpieza de sus partes es posible siguiendo los procedimientos descritos en este capítulo.</w:t>
      </w:r>
    </w:p>
    <w:p w14:paraId="3DA622DA" w14:textId="77777777" w:rsidR="009E6F06" w:rsidRDefault="009E6F06" w:rsidP="009E6F06">
      <w:pPr>
        <w:rPr>
          <w:rFonts w:cs="Arial"/>
        </w:rPr>
      </w:pPr>
      <w:r>
        <w:rPr>
          <w:rFonts w:cs="Arial"/>
        </w:rPr>
        <w:t>La máquina carece, dentro de los límites permitidos por sus funciones, de ángulos agudos y aristas vivas, así como de superficies rugosas que puedan causar lesiones.</w:t>
      </w:r>
    </w:p>
    <w:p w14:paraId="2993E2EF" w14:textId="77777777" w:rsidR="009E6F06" w:rsidRDefault="009E6F06" w:rsidP="009E6F06">
      <w:pPr>
        <w:rPr>
          <w:rFonts w:cs="Arial"/>
        </w:rPr>
      </w:pPr>
    </w:p>
    <w:p w14:paraId="2975A738" w14:textId="77777777" w:rsidR="009E6F06" w:rsidRDefault="009E6F06" w:rsidP="009E6F06">
      <w:pPr>
        <w:jc w:val="center"/>
        <w:rPr>
          <w:rFonts w:cs="Arial"/>
          <w:b/>
          <w:iCs/>
          <w:color w:val="FF6600"/>
          <w:sz w:val="32"/>
        </w:rPr>
      </w:pPr>
      <w:r>
        <w:rPr>
          <w:rFonts w:cs="Arial"/>
          <w:b/>
          <w:iCs/>
          <w:color w:val="FF6600"/>
          <w:sz w:val="32"/>
        </w:rPr>
        <w:t>ATENCIÓN</w:t>
      </w:r>
    </w:p>
    <w:p w14:paraId="219CD242" w14:textId="77777777" w:rsidR="009E6F06" w:rsidRDefault="009E6F06" w:rsidP="009E6F06">
      <w:pPr>
        <w:rPr>
          <w:rFonts w:cs="Arial"/>
          <w:bCs/>
          <w:color w:val="0000FF"/>
          <w:sz w:val="26"/>
        </w:rPr>
      </w:pPr>
      <w:r>
        <w:rPr>
          <w:rFonts w:cs="Arial"/>
          <w:bCs/>
          <w:color w:val="0000FF"/>
        </w:rPr>
        <w:t xml:space="preserve"> </w:t>
      </w:r>
    </w:p>
    <w:p w14:paraId="183AE953" w14:textId="77777777" w:rsidR="009E6F06" w:rsidRDefault="00047926" w:rsidP="009E6F06">
      <w:pPr>
        <w:rPr>
          <w:rFonts w:cs="Arial"/>
          <w:bCs/>
          <w:color w:val="0000FF"/>
          <w:sz w:val="26"/>
        </w:rPr>
      </w:pPr>
      <w:r>
        <w:rPr>
          <w:rFonts w:cs="Arial"/>
          <w:bCs/>
          <w:noProof/>
          <w:color w:val="0000FF"/>
          <w:sz w:val="20"/>
        </w:rPr>
        <w:pict w14:anchorId="058CD34C">
          <v:shape id="_x0000_s16163" type="#_x0000_t202" style="position:absolute;left:0;text-align:left;margin-left:297pt;margin-top:9.35pt;width:171pt;height:61.15pt;z-index:251080704" stroked="f">
            <v:textbox style="mso-next-textbox:#_x0000_s16163">
              <w:txbxContent>
                <w:p w14:paraId="3690C922" w14:textId="77777777" w:rsidR="00650C76" w:rsidRDefault="00650C76" w:rsidP="009E6F06">
                  <w:pPr>
                    <w:jc w:val="center"/>
                    <w:rPr>
                      <w:rFonts w:cs="Arial"/>
                      <w:b/>
                      <w:bCs/>
                      <w:color w:val="FF0000"/>
                      <w:sz w:val="20"/>
                    </w:rPr>
                  </w:pPr>
                  <w:r>
                    <w:rPr>
                      <w:rFonts w:cs="Arial"/>
                      <w:b/>
                      <w:bCs/>
                      <w:color w:val="FF0000"/>
                      <w:sz w:val="20"/>
                    </w:rPr>
                    <w:t>NO USAR CHORROS DE AGUA PARA LIMPIAR DADO EL</w:t>
                  </w:r>
                </w:p>
                <w:p w14:paraId="6B80F876" w14:textId="77777777" w:rsidR="00650C76" w:rsidRDefault="00650C76" w:rsidP="009E6F06">
                  <w:pPr>
                    <w:jc w:val="center"/>
                    <w:rPr>
                      <w:rFonts w:cs="Arial"/>
                      <w:b/>
                      <w:bCs/>
                      <w:color w:val="FF0000"/>
                      <w:sz w:val="20"/>
                    </w:rPr>
                  </w:pPr>
                  <w:r>
                    <w:rPr>
                      <w:rFonts w:cs="Arial"/>
                      <w:b/>
                      <w:bCs/>
                      <w:color w:val="FF0000"/>
                      <w:sz w:val="20"/>
                    </w:rPr>
                    <w:t>PRESENCIA DE</w:t>
                  </w:r>
                </w:p>
                <w:p w14:paraId="4DC8C246" w14:textId="77777777" w:rsidR="00650C76" w:rsidRDefault="00650C76" w:rsidP="009E6F06">
                  <w:pPr>
                    <w:jc w:val="center"/>
                    <w:rPr>
                      <w:rFonts w:cs="Arial"/>
                      <w:b/>
                      <w:bCs/>
                      <w:color w:val="FF0000"/>
                      <w:sz w:val="20"/>
                    </w:rPr>
                  </w:pPr>
                  <w:r>
                    <w:rPr>
                      <w:rFonts w:cs="Arial"/>
                      <w:b/>
                      <w:bCs/>
                      <w:color w:val="FF0000"/>
                      <w:sz w:val="20"/>
                    </w:rPr>
                    <w:t>PARTES ELÉCTRICAS</w:t>
                  </w:r>
                </w:p>
              </w:txbxContent>
            </v:textbox>
            <o:callout v:ext="edit" minusy="t"/>
          </v:shape>
        </w:pict>
      </w:r>
      <w:r>
        <w:rPr>
          <w:rFonts w:cs="Arial"/>
          <w:bCs/>
          <w:noProof/>
          <w:color w:val="0000FF"/>
          <w:sz w:val="20"/>
        </w:rPr>
        <w:pict w14:anchorId="0692C030">
          <v:shape id="_x0000_s16161" type="#_x0000_t202" style="position:absolute;left:0;text-align:left;margin-left:0;margin-top:.65pt;width:87.1pt;height:69.7pt;z-index:251078656" stroked="f">
            <v:textbox style="mso-next-textbox:#_x0000_s16161">
              <w:txbxContent>
                <w:p w14:paraId="72478ADF" w14:textId="77777777" w:rsidR="00650C76" w:rsidRDefault="00047926" w:rsidP="009E6F06">
                  <w:r>
                    <w:pict w14:anchorId="5DF3B496">
                      <v:shape id="_x0000_i2023" type="#_x0000_t75" style="width:1in;height:62.8pt">
                        <v:imagedata r:id="rId100" o:title="Esiste la pssibilità di arrecare danno alla macchina"/>
                      </v:shape>
                    </w:pict>
                  </w:r>
                </w:p>
              </w:txbxContent>
            </v:textbox>
            <o:callout v:ext="edit" minusy="t"/>
          </v:shape>
        </w:pict>
      </w:r>
      <w:r>
        <w:rPr>
          <w:rFonts w:cs="Arial"/>
          <w:bCs/>
          <w:noProof/>
          <w:color w:val="0000FF"/>
          <w:sz w:val="20"/>
        </w:rPr>
        <w:pict w14:anchorId="46E3A00B">
          <v:shape id="_x0000_s16162" type="#_x0000_t202" style="position:absolute;left:0;text-align:left;margin-left:225pt;margin-top:.35pt;width:69.1pt;height:61.9pt;z-index:251079680" stroked="f">
            <v:textbox style="mso-next-textbox:#_x0000_s16162">
              <w:txbxContent>
                <w:p w14:paraId="5FAD8B0E" w14:textId="77777777" w:rsidR="00650C76" w:rsidRDefault="00047926" w:rsidP="009E6F06">
                  <w:r>
                    <w:pict w14:anchorId="6963C01F">
                      <v:shape id="_x0000_i2025" type="#_x0000_t75" style="width:55.15pt;height:55.15pt">
                        <v:imagedata r:id="rId358" o:title="Vietato spruzzare acqua"/>
                      </v:shape>
                    </w:pict>
                  </w:r>
                </w:p>
              </w:txbxContent>
            </v:textbox>
            <o:callout v:ext="edit" minusy="t"/>
          </v:shape>
        </w:pict>
      </w:r>
      <w:r>
        <w:rPr>
          <w:rFonts w:cs="Arial"/>
          <w:bCs/>
          <w:noProof/>
          <w:color w:val="0000FF"/>
          <w:sz w:val="20"/>
        </w:rPr>
        <w:pict w14:anchorId="257F9F16">
          <v:shape id="_x0000_s16160" type="#_x0000_t202" style="position:absolute;left:0;text-align:left;margin-left:81pt;margin-top:9.3pt;width:135pt;height:54pt;z-index:251077632" stroked="f">
            <v:textbox style="mso-next-textbox:#_x0000_s16160">
              <w:txbxContent>
                <w:p w14:paraId="1C03BBEB" w14:textId="77777777" w:rsidR="00650C76" w:rsidRDefault="00650C76" w:rsidP="009E6F06">
                  <w:pPr>
                    <w:jc w:val="center"/>
                    <w:rPr>
                      <w:rFonts w:cs="Arial"/>
                      <w:b/>
                      <w:bCs/>
                      <w:color w:val="FF6600"/>
                      <w:sz w:val="20"/>
                    </w:rPr>
                  </w:pPr>
                  <w:r>
                    <w:rPr>
                      <w:rFonts w:cs="Arial"/>
                      <w:b/>
                      <w:bCs/>
                      <w:color w:val="FF6600"/>
                      <w:sz w:val="20"/>
                    </w:rPr>
                    <w:t>PELIGRO</w:t>
                  </w:r>
                </w:p>
                <w:p w14:paraId="564CE529" w14:textId="77777777" w:rsidR="00650C76" w:rsidRDefault="00650C76" w:rsidP="009E6F06">
                  <w:pPr>
                    <w:jc w:val="center"/>
                    <w:rPr>
                      <w:rFonts w:cs="Arial"/>
                      <w:b/>
                      <w:bCs/>
                      <w:color w:val="FF6600"/>
                      <w:sz w:val="20"/>
                    </w:rPr>
                  </w:pPr>
                  <w:r>
                    <w:rPr>
                      <w:rFonts w:cs="Arial"/>
                      <w:b/>
                      <w:bCs/>
                      <w:color w:val="FF6600"/>
                      <w:sz w:val="20"/>
                    </w:rPr>
                    <w:t xml:space="preserve">EXISTE </w:t>
                  </w:r>
                  <w:smartTag w:uri="urn:schemas-microsoft-com:office:smarttags" w:element="PersonName">
                    <w:smartTagPr>
                      <w:attr w:name="ProductID" w:val="LA POSSIBILIT￀ DI ARRECARE"/>
                    </w:smartTagPr>
                    <w:smartTag w:uri="urn:schemas-microsoft-com:office:smarttags" w:element="PersonName">
                      <w:smartTagPr>
                        <w:attr w:name="ProductID" w:val="0,4 f"/>
                      </w:smartTagPr>
                      <w:r>
                        <w:rPr>
                          <w:rFonts w:cs="Arial"/>
                          <w:b/>
                          <w:bCs/>
                          <w:color w:val="FF6600"/>
                          <w:sz w:val="20"/>
                        </w:rPr>
                        <w:t xml:space="preserve">LA POSIBILIDAD DE </w:t>
                      </w:r>
                    </w:smartTag>
                    <w:r>
                      <w:rPr>
                        <w:rFonts w:cs="Arial"/>
                        <w:b/>
                        <w:bCs/>
                        <w:color w:val="FF6600"/>
                        <w:sz w:val="20"/>
                      </w:rPr>
                      <w:t xml:space="preserve">CAUSAR </w:t>
                    </w:r>
                  </w:smartTag>
                  <w:r>
                    <w:rPr>
                      <w:rFonts w:cs="Arial"/>
                      <w:b/>
                      <w:bCs/>
                      <w:color w:val="FF6600"/>
                      <w:sz w:val="20"/>
                    </w:rPr>
                    <w:t>DAÑO A LA MÁQUINA</w:t>
                  </w:r>
                </w:p>
              </w:txbxContent>
            </v:textbox>
            <o:callout v:ext="edit" minusy="t"/>
          </v:shape>
        </w:pict>
      </w:r>
    </w:p>
    <w:p w14:paraId="2715C33C" w14:textId="77777777" w:rsidR="009E6F06" w:rsidRDefault="009E6F06" w:rsidP="009E6F06">
      <w:pPr>
        <w:rPr>
          <w:rFonts w:cs="Arial"/>
          <w:bCs/>
          <w:color w:val="0000FF"/>
          <w:sz w:val="26"/>
        </w:rPr>
      </w:pPr>
    </w:p>
    <w:p w14:paraId="08EFA37A" w14:textId="77777777" w:rsidR="009E6F06" w:rsidRDefault="009E6F06" w:rsidP="009E6F06">
      <w:pPr>
        <w:rPr>
          <w:rFonts w:cs="Arial"/>
          <w:bCs/>
          <w:color w:val="0000FF"/>
          <w:sz w:val="26"/>
        </w:rPr>
      </w:pPr>
    </w:p>
    <w:p w14:paraId="6C5F2827" w14:textId="77777777" w:rsidR="009E6F06" w:rsidRDefault="009E6F06" w:rsidP="009E6F06">
      <w:pPr>
        <w:rPr>
          <w:rFonts w:cs="Arial"/>
          <w:bCs/>
          <w:color w:val="0000FF"/>
          <w:sz w:val="26"/>
        </w:rPr>
      </w:pPr>
    </w:p>
    <w:p w14:paraId="19946026" w14:textId="77777777" w:rsidR="009E6F06" w:rsidRDefault="009E6F06" w:rsidP="009E6F06">
      <w:pPr>
        <w:rPr>
          <w:rFonts w:cs="Arial"/>
        </w:rPr>
      </w:pPr>
    </w:p>
    <w:p w14:paraId="6C394E92" w14:textId="77777777" w:rsidR="009E6F06" w:rsidRDefault="009E6F06" w:rsidP="009E6F06">
      <w:pPr>
        <w:rPr>
          <w:rFonts w:cs="Arial"/>
        </w:rPr>
      </w:pPr>
    </w:p>
    <w:p w14:paraId="6D881CCA" w14:textId="77777777" w:rsidR="009E6F06" w:rsidRDefault="00FC06B0" w:rsidP="009E6F06">
      <w:pPr>
        <w:jc w:val="center"/>
        <w:rPr>
          <w:rFonts w:cs="Arial"/>
        </w:rPr>
      </w:pPr>
      <w:r>
        <w:rPr>
          <w:rFonts w:cs="Arial"/>
        </w:rPr>
        <w:pict w14:anchorId="2C06E7B5">
          <v:shape id="_x0000_i2026" type="#_x0000_t75" style="width:60.5pt;height:49.8pt" fillcolor="window">
            <v:imagedata r:id="rId29" o:title="operatore normale" blacklevel="1966f"/>
          </v:shape>
        </w:pict>
      </w:r>
      <w:r w:rsidR="009E6F06">
        <w:rPr>
          <w:rFonts w:cs="Arial"/>
        </w:rPr>
        <w:t xml:space="preserve">         </w:t>
      </w:r>
      <w:r>
        <w:rPr>
          <w:rFonts w:cs="Arial"/>
        </w:rPr>
        <w:pict w14:anchorId="1FF3E6FE">
          <v:shape id="_x0000_i2027" type="#_x0000_t75" style="width:57.45pt;height:59pt">
            <v:imagedata r:id="rId54" o:title="Obbligo di guanti protettivi"/>
          </v:shape>
        </w:pict>
      </w:r>
      <w:r w:rsidR="009E6F06">
        <w:rPr>
          <w:rFonts w:cs="Arial"/>
        </w:rPr>
        <w:t xml:space="preserve">        </w:t>
      </w:r>
      <w:r>
        <w:rPr>
          <w:rFonts w:cs="Arial"/>
        </w:rPr>
        <w:pict w14:anchorId="6AF168C0">
          <v:shape id="_x0000_i2028" type="#_x0000_t75" style="width:59pt;height:59pt">
            <v:imagedata r:id="rId50" o:title="Obbligo proteggere leggermente le vie respiratorie"/>
          </v:shape>
        </w:pict>
      </w:r>
      <w:r w:rsidR="009E6F06">
        <w:rPr>
          <w:rFonts w:cs="Arial"/>
        </w:rPr>
        <w:t xml:space="preserve">         </w:t>
      </w:r>
      <w:r>
        <w:rPr>
          <w:rFonts w:cs="Arial"/>
        </w:rPr>
        <w:pict w14:anchorId="4A4C7CB8">
          <v:shape id="_x0000_i2029" type="#_x0000_t75" style="width:57.45pt;height:57.45pt">
            <v:imagedata r:id="rId281" o:title="Obbligo indumenti protettivi"/>
          </v:shape>
        </w:pict>
      </w:r>
      <w:r w:rsidR="009E6F06">
        <w:rPr>
          <w:rFonts w:cs="Arial"/>
        </w:rPr>
        <w:t xml:space="preserve">       </w:t>
      </w:r>
      <w:r>
        <w:rPr>
          <w:rFonts w:cs="Arial"/>
        </w:rPr>
        <w:pict w14:anchorId="73597921">
          <v:shape id="_x0000_i2030" type="#_x0000_t75" style="width:59pt;height:59pt">
            <v:imagedata r:id="rId51" o:title="Obbligo proteggere gli occhi"/>
          </v:shape>
        </w:pict>
      </w:r>
    </w:p>
    <w:p w14:paraId="19C56500" w14:textId="77777777" w:rsidR="009E6F06" w:rsidRDefault="009E6F06" w:rsidP="009E6F06">
      <w:pPr>
        <w:pStyle w:val="Corpotesto"/>
        <w:jc w:val="center"/>
        <w:rPr>
          <w:rFonts w:cs="Arial"/>
        </w:rPr>
      </w:pPr>
    </w:p>
    <w:p w14:paraId="44C06EF7" w14:textId="77777777" w:rsidR="009E6F06" w:rsidRDefault="009E6F06" w:rsidP="009E6F06">
      <w:r>
        <w:t>La limpieza de las zonas de trabajo u otras partes de la máquina debe realizarse utilizando herramientas, métodos y productos adecuados al propósito y al entorno específico, después de haber puesto el equipo de protección personal adecuado.</w:t>
      </w:r>
    </w:p>
    <w:p w14:paraId="256DDBE3" w14:textId="77777777" w:rsidR="009E6F06" w:rsidRDefault="009E6F06" w:rsidP="009E6F06"/>
    <w:p w14:paraId="02996B5C" w14:textId="77777777" w:rsidR="009E6F06" w:rsidRDefault="009E6F06" w:rsidP="009E6F06">
      <w:pPr>
        <w:pStyle w:val="Corpotesto"/>
        <w:rPr>
          <w:rFonts w:cs="Arial"/>
          <w:b w:val="0"/>
          <w:bCs/>
          <w:color w:val="0000FF"/>
          <w:sz w:val="26"/>
        </w:rPr>
      </w:pPr>
      <w:r>
        <w:rPr>
          <w:rFonts w:cs="Arial"/>
          <w:b w:val="0"/>
          <w:bCs/>
          <w:color w:val="0000FF"/>
          <w:sz w:val="26"/>
        </w:rPr>
        <w:t>La eliminación de residuos, polvo, suciedad u otro material presente en la zona de trabajo u otras partes de la máquina debe realizarse, si es necesaria, utilizando herramientas y métodos adecuados al propósito (por ejemplo, un aspirador adecuado).</w:t>
      </w:r>
    </w:p>
    <w:p w14:paraId="52B85E5F" w14:textId="77777777" w:rsidR="009E6F06" w:rsidRDefault="00047926" w:rsidP="009E6F06">
      <w:r>
        <w:rPr>
          <w:noProof/>
        </w:rPr>
        <w:pict w14:anchorId="4A88E278">
          <v:shape id="_x0000_s16183" type="#_x0000_t202" style="position:absolute;left:0;text-align:left;margin-left:176.7pt;margin-top:6pt;width:153.9pt;height:109.5pt;z-index:251098112" filled="f" stroked="f" strokecolor="red">
            <v:textbox style="mso-next-textbox:#_x0000_s16183" inset=".5mm,.3mm,.5mm,.3mm">
              <w:txbxContent>
                <w:p w14:paraId="267042BF" w14:textId="77777777" w:rsidR="00650C76" w:rsidRDefault="00047926" w:rsidP="009E6F06">
                  <w:r>
                    <w:pict w14:anchorId="32CE591A">
                      <v:shape id="_x0000_i2032" type="#_x0000_t75" style="width:146.3pt;height:105.7pt">
                        <v:imagedata r:id="rId374" o:title="aspiratore"/>
                      </v:shape>
                    </w:pict>
                  </w:r>
                </w:p>
              </w:txbxContent>
            </v:textbox>
            <o:callout v:ext="edit" minusx="t" minusy="t"/>
          </v:shape>
        </w:pict>
      </w:r>
    </w:p>
    <w:p w14:paraId="060933F7" w14:textId="77777777" w:rsidR="009E6F06" w:rsidRDefault="009E6F06" w:rsidP="009E6F06"/>
    <w:p w14:paraId="2A1B3FDB" w14:textId="77777777" w:rsidR="009E6F06" w:rsidRDefault="009E6F06" w:rsidP="009E6F06"/>
    <w:p w14:paraId="726D8614" w14:textId="77777777" w:rsidR="009E6F06" w:rsidRDefault="009E6F06" w:rsidP="009E6F06"/>
    <w:p w14:paraId="6EBD9F14" w14:textId="77777777" w:rsidR="009E6F06" w:rsidRDefault="009E6F06" w:rsidP="009E6F06"/>
    <w:p w14:paraId="7B8CBF2B" w14:textId="77777777" w:rsidR="009E6F06" w:rsidRDefault="009E6F06" w:rsidP="009E6F06"/>
    <w:p w14:paraId="618ECD07" w14:textId="77777777" w:rsidR="009E6F06" w:rsidRDefault="009E6F06" w:rsidP="009E6F06"/>
    <w:p w14:paraId="3E5C81D9" w14:textId="77777777" w:rsidR="009E6F06" w:rsidRDefault="009E6F06" w:rsidP="009E6F06">
      <w:pPr>
        <w:pStyle w:val="Corpotesto"/>
        <w:rPr>
          <w:rFonts w:cs="Arial"/>
          <w:color w:val="0000FF"/>
          <w:sz w:val="28"/>
        </w:rPr>
      </w:pPr>
      <w:r>
        <w:rPr>
          <w:rFonts w:cs="Arial"/>
          <w:color w:val="0000FF"/>
          <w:sz w:val="28"/>
        </w:rPr>
        <w:br w:type="page"/>
      </w:r>
      <w:r>
        <w:rPr>
          <w:rFonts w:cs="Arial"/>
          <w:color w:val="0000FF"/>
          <w:sz w:val="28"/>
        </w:rPr>
        <w:lastRenderedPageBreak/>
        <w:t>La limpieza con aire comprimido debe realizarse solamente con aire comprimido constituido por aire seco.</w:t>
      </w:r>
    </w:p>
    <w:p w14:paraId="7DEE48C8" w14:textId="77777777" w:rsidR="009E6F06" w:rsidRDefault="009E6F06" w:rsidP="009E6F06">
      <w:pPr>
        <w:rPr>
          <w:rFonts w:cs="Arial"/>
          <w:b/>
          <w:color w:val="0000FF"/>
          <w:sz w:val="28"/>
        </w:rPr>
      </w:pPr>
    </w:p>
    <w:p w14:paraId="396B1086" w14:textId="77777777" w:rsidR="009E6F06" w:rsidRDefault="009E6F06" w:rsidP="009E6F06">
      <w:pPr>
        <w:rPr>
          <w:rFonts w:cs="Arial"/>
          <w:b/>
          <w:color w:val="0000FF"/>
          <w:sz w:val="28"/>
        </w:rPr>
      </w:pPr>
      <w:r>
        <w:rPr>
          <w:rFonts w:cs="Arial"/>
          <w:b/>
          <w:color w:val="0000FF"/>
          <w:sz w:val="28"/>
        </w:rPr>
        <w:t>Se recomienda que el operador use una mascarilla de protección de las vías respiratorias, un par de gafas de protección de los ojos y ropa adecuada.</w:t>
      </w:r>
    </w:p>
    <w:p w14:paraId="5B65C5DC" w14:textId="77777777" w:rsidR="009E6F06" w:rsidRDefault="009E6F06" w:rsidP="009E6F06">
      <w:pPr>
        <w:rPr>
          <w:rFonts w:cs="Arial"/>
          <w:b/>
          <w:color w:val="0000FF"/>
          <w:sz w:val="28"/>
        </w:rPr>
      </w:pPr>
    </w:p>
    <w:p w14:paraId="6A647950" w14:textId="77777777" w:rsidR="009E6F06" w:rsidRDefault="009E6F06" w:rsidP="009E6F06">
      <w:pPr>
        <w:rPr>
          <w:rFonts w:cs="Arial"/>
          <w:b/>
          <w:color w:val="0000FF"/>
          <w:sz w:val="28"/>
        </w:rPr>
      </w:pPr>
      <w:r>
        <w:rPr>
          <w:rFonts w:cs="Arial"/>
          <w:b/>
          <w:color w:val="0000FF"/>
          <w:sz w:val="28"/>
        </w:rPr>
        <w:t>Durante el uso del aire comprimido, el operador debe asegurar la ausencia de personas en su radio de acción.</w:t>
      </w:r>
    </w:p>
    <w:p w14:paraId="2B8EDD96" w14:textId="77777777" w:rsidR="009E6F06" w:rsidRDefault="009E6F06" w:rsidP="009E6F06">
      <w:pPr>
        <w:rPr>
          <w:rFonts w:cs="Arial"/>
          <w:bCs/>
          <w:color w:val="0000FF"/>
          <w:sz w:val="26"/>
        </w:rPr>
      </w:pPr>
    </w:p>
    <w:p w14:paraId="22D79012" w14:textId="77777777" w:rsidR="009E6F06" w:rsidRPr="00E11FDF" w:rsidRDefault="00FC06B0" w:rsidP="009E6F06">
      <w:pPr>
        <w:jc w:val="center"/>
        <w:rPr>
          <w:rFonts w:cs="Arial"/>
          <w:b/>
          <w:color w:val="FF0000"/>
          <w:sz w:val="28"/>
        </w:rPr>
      </w:pPr>
      <w:r>
        <w:rPr>
          <w:rFonts w:cs="Arial"/>
          <w:noProof/>
        </w:rPr>
        <w:pict w14:anchorId="0064FCA0">
          <v:shape id="Immagine 130" o:spid="_x0000_i2033" type="#_x0000_t75" alt="DIVIETO GENERALE" style="width:36.75pt;height:36.75pt;visibility:visible">
            <v:imagedata r:id="rId375" o:title="DIVIETO GENERALE"/>
          </v:shape>
        </w:pict>
      </w:r>
      <w:r w:rsidR="009E6F06">
        <w:rPr>
          <w:rFonts w:cs="Arial"/>
        </w:rPr>
        <w:t xml:space="preserve">Está </w:t>
      </w:r>
      <w:r w:rsidR="009E6F06" w:rsidRPr="00E11FDF">
        <w:rPr>
          <w:rFonts w:cs="Arial"/>
          <w:b/>
          <w:color w:val="FF0000"/>
          <w:sz w:val="28"/>
        </w:rPr>
        <w:t>prohibido dirigir el chorro de aire comprimido hacia las personas.</w:t>
      </w:r>
    </w:p>
    <w:p w14:paraId="42BECE71" w14:textId="77777777" w:rsidR="009E6F06" w:rsidRDefault="009E6F06" w:rsidP="009E6F06">
      <w:pPr>
        <w:rPr>
          <w:rFonts w:cs="Arial"/>
          <w:bCs/>
          <w:color w:val="0000FF"/>
          <w:sz w:val="26"/>
        </w:rPr>
      </w:pPr>
    </w:p>
    <w:p w14:paraId="2D029EF7" w14:textId="77777777" w:rsidR="009E6F06" w:rsidRDefault="00FC06B0" w:rsidP="009E6F06">
      <w:pPr>
        <w:tabs>
          <w:tab w:val="num" w:pos="720"/>
        </w:tabs>
        <w:ind w:left="720" w:hanging="720"/>
        <w:rPr>
          <w:rFonts w:cs="Arial"/>
          <w:color w:val="0000FF"/>
          <w:sz w:val="28"/>
        </w:rPr>
      </w:pPr>
      <w:r>
        <w:rPr>
          <w:rFonts w:cs="Arial"/>
          <w:noProof/>
          <w:color w:val="0000FF"/>
          <w:sz w:val="28"/>
        </w:rPr>
        <w:pict w14:anchorId="3D3C303C">
          <v:shape id="Immagine 131" o:spid="_x0000_i2034" type="#_x0000_t75" alt="MANO CHE INDICA" style="width:33.7pt;height:16.85pt;visibility:visible">
            <v:imagedata r:id="rId230" o:title="MANO CHE INDICA"/>
          </v:shape>
        </w:pict>
      </w:r>
      <w:r w:rsidR="009E6F06">
        <w:rPr>
          <w:rFonts w:cs="Arial"/>
          <w:color w:val="0000FF"/>
          <w:sz w:val="28"/>
        </w:rPr>
        <w:tab/>
        <w:t>Para los detalles de la limpieza de los equipos presentes en la máquina, consulte el manual de los respectivos fabricantes.</w:t>
      </w:r>
    </w:p>
    <w:p w14:paraId="5899425F" w14:textId="77777777" w:rsidR="009E6F06" w:rsidRDefault="009E6F06" w:rsidP="009E6F06"/>
    <w:p w14:paraId="0A940BC9" w14:textId="77777777" w:rsidR="009E6F06" w:rsidRDefault="009E6F06" w:rsidP="009E6F06"/>
    <w:p w14:paraId="6C94C641" w14:textId="77777777" w:rsidR="009E6F06" w:rsidRDefault="009E6F06" w:rsidP="009E6F06">
      <w:r>
        <w:t>Cualquier contaminación de adhesivo en las bandas de los transportadores o en otras partes de la máquina o de los lugares circundantes debe removerse inmediatamente utilizando métodos y sistemas adecuados. Estos pueden depender de la naturaleza de las sustancias utilizadas y por lo tanto:</w:t>
      </w:r>
    </w:p>
    <w:p w14:paraId="22869A36" w14:textId="77777777" w:rsidR="009E6F06" w:rsidRDefault="00047926" w:rsidP="009E6F06">
      <w:r>
        <w:rPr>
          <w:noProof/>
        </w:rPr>
        <w:pict w14:anchorId="49134AC9">
          <v:shape id="Text Box 8802" o:spid="_x0000_s16278" type="#_x0000_t202" style="position:absolute;left:0;text-align:left;margin-left:128.25pt;margin-top:5.45pt;width:356.25pt;height:65.55pt;z-index:251186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" filled="f">
            <v:textbox style="mso-next-textbox:#Text Box 8802" inset=".5mm,.3mm,.5mm,.3mm">
              <w:txbxContent>
                <w:p w14:paraId="69378093" w14:textId="77777777" w:rsidR="00650C76" w:rsidRPr="00A0095D" w:rsidRDefault="00650C76" w:rsidP="009E6F06">
                  <w:pPr>
                    <w:rPr>
                      <w:b/>
                      <w:color w:val="0000FF"/>
                      <w:sz w:val="32"/>
                      <w:szCs w:val="32"/>
                    </w:rPr>
                  </w:pPr>
                  <w:r w:rsidRPr="00A0095D">
                    <w:rPr>
                      <w:b/>
                      <w:color w:val="0000FF"/>
                      <w:sz w:val="32"/>
                      <w:szCs w:val="32"/>
                    </w:rPr>
                    <w:t>ES OBLIGATORIO SEGUIR LO INDICADO EN LAS FICHAS DE SEGURIDAD DE LAS SUSTANCIAS UTILIZADAS.</w:t>
                  </w:r>
                </w:p>
              </w:txbxContent>
            </v:textbox>
          </v:shape>
        </w:pict>
      </w:r>
      <w:r>
        <w:rPr>
          <w:noProof/>
        </w:rPr>
        <w:pict w14:anchorId="0428D2D8">
          <v:group id="Group 8799" o:spid="_x0000_s16275" style="position:absolute;left:0;text-align:left;margin-left:-5.7pt;margin-top:10.9pt;width:119.45pt;height:56.65pt;z-index:251185152" coordorigin="1134,2957" coordsize="2389,1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">
            <v:shape id="Text Box 8800" o:spid="_x0000_s16276" type="#_x0000_t202" style="position:absolute;left:1134;top:2957;width:2389;height:113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lfbcMA&#10;AADeAAAADwAAAGRycy9kb3ducmV2LnhtbERP22oCMRB9L/QfwhR8q9lWsbo1ihWVon3x8gFjMt1d&#10;upksSdT1741Q8G0O5zrjaWtrcSYfKscK3roZCGLtTMWFgsN++ToEESKywdoxKbhSgOnk+WmMuXEX&#10;3tJ5FwuRQjjkqKCMscmlDLoki6HrGuLE/TpvMSboC2k8XlK4reV7lg2kxYpTQ4kNzUvSf7uTVbCw&#10;Ky2d/wn0JY8bPRusN/USleq8tLNPEJHa+BD/u79Nmj/q9T/g/k66QU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xlfbcMAAADeAAAADwAAAAAAAAAAAAAAAACYAgAAZHJzL2Rv&#10;d25yZXYueG1sUEsFBgAAAAAEAAQA9QAAAIgDAAAAAA==&#10;" filled="f" stroked="f" strokecolor="red">
              <v:textbox style="mso-next-textbox:#Text Box 8800;mso-fit-shape-to-text:t" inset=".5mm,.3mm,.5mm,.3mm">
                <w:txbxContent>
                  <w:p w14:paraId="3D4EF5C3" w14:textId="77777777" w:rsidR="00650C76" w:rsidRDefault="00047926" w:rsidP="009E6F06">
                    <w:r>
                      <w:rPr>
                        <w:rFonts w:cs="Arial"/>
                        <w:b/>
                        <w:noProof/>
                      </w:rPr>
                      <w:pict w14:anchorId="313D0D3E">
                        <v:shape id="Immagine 477" o:spid="_x0000_i2036" type="#_x0000_t75" style="width:116.45pt;height:55.15pt;visibility:visible">
                          <v:imagedata r:id="rId25" o:title=""/>
                        </v:shape>
                      </w:pict>
                    </w:r>
                  </w:p>
                </w:txbxContent>
              </v:textbox>
            </v:shape>
            <v:shape id="Text Box 8801" o:spid="_x0000_s16277" type="#_x0000_t202" style="position:absolute;left:2388;top:3527;width:1007;height:509;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bLH8YA&#10;AADeAAAADwAAAGRycy9kb3ducmV2LnhtbESPzU7DMBCE70h9B2srcaMOP6ogrROVqq0Q5ULhARZ7&#10;m0TE68h22/D27AGJ265mdubbZT36Xp0ppi6wgdtZAYrYBtdxY+DzY3vzCCplZId9YDLwQwnqanK1&#10;xNKFC7/T+ZAbJSGcSjTQ5jyUWifbksc0CwOxaMcQPWZZY6NdxIuE+17fFcVce+xYGlocaN2S/T6c&#10;vIGN31kd4luiZ/21t6v5677fojHX03G1AJVpzP/mv+sXJ/hP9w/CK+/IDLr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obLH8YAAADeAAAADwAAAAAAAAAAAAAAAACYAgAAZHJz&#10;L2Rvd25yZXYueG1sUEsFBgAAAAAEAAQA9QAAAIsDAAAAAA==&#10;" filled="f" stroked="f" strokecolor="red">
              <v:textbox style="mso-next-textbox:#Text Box 8801;mso-fit-shape-to-text:t" inset=".5mm,.3mm,.5mm,.3mm">
                <w:txbxContent>
                  <w:p w14:paraId="6E6B695E" w14:textId="77777777" w:rsidR="00650C76" w:rsidRDefault="00047926" w:rsidP="009E6F06">
                    <w:r>
                      <w:rPr>
                        <w:noProof/>
                      </w:rPr>
                      <w:pict w14:anchorId="0E31D25A">
                        <v:shape id="Immagine 389" o:spid="_x0000_i2038" type="#_x0000_t75" alt="obbligo lettura blu nuovo" style="width:47.5pt;height:23.75pt;visibility:visible">
                          <v:imagedata r:id="rId26" o:title="obbligo lettura blu nuovo"/>
                        </v:shape>
                      </w:pict>
                    </w:r>
                  </w:p>
                </w:txbxContent>
              </v:textbox>
            </v:shape>
          </v:group>
        </w:pict>
      </w:r>
    </w:p>
    <w:p w14:paraId="20D6C0FE" w14:textId="77777777" w:rsidR="009E6F06" w:rsidRDefault="009E6F06" w:rsidP="009E6F06"/>
    <w:p w14:paraId="69B68CAA" w14:textId="77777777" w:rsidR="009E6F06" w:rsidRDefault="009E6F06" w:rsidP="009E6F06"/>
    <w:p w14:paraId="1B3F3F09" w14:textId="77777777" w:rsidR="009E6F06" w:rsidRDefault="009E6F06" w:rsidP="009E6F06"/>
    <w:p w14:paraId="6461F79C" w14:textId="77777777" w:rsidR="009E6F06" w:rsidRDefault="009E6F06" w:rsidP="009E6F06"/>
    <w:p w14:paraId="1D65167B" w14:textId="77777777" w:rsidR="009E6F06" w:rsidRDefault="009E6F06" w:rsidP="009E6F06"/>
    <w:p w14:paraId="4A1C3B5C" w14:textId="77777777" w:rsidR="009E6F06" w:rsidRDefault="00047926" w:rsidP="009E6F06">
      <w:r>
        <w:rPr>
          <w:noProof/>
        </w:rPr>
        <w:pict w14:anchorId="2D2D696F">
          <v:shape id="Text Box 13900" o:spid="_x0000_s16282" type="#_x0000_t202" style="position:absolute;left:0;text-align:left;margin-left:281.95pt;margin-top:7.75pt;width:47.8pt;height:46.7pt;z-index:25119027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" filled="f" stroked="f" strokecolor="red" strokeweight="1pt">
            <v:textbox style="mso-next-textbox:#Text Box 13900;mso-fit-shape-to-text:t" inset=".5mm,.3mm,.5mm,.3mm">
              <w:txbxContent>
                <w:p w14:paraId="4C131FD8" w14:textId="77777777" w:rsidR="00650C76" w:rsidRDefault="00047926" w:rsidP="009E6F06">
                  <w:r>
                    <w:rPr>
                      <w:rFonts w:cs="Arial"/>
                      <w:noProof/>
                    </w:rPr>
                    <w:pict w14:anchorId="285F7D78">
                      <v:shape id="Immagine 875" o:spid="_x0000_i2040" type="#_x0000_t75" alt="Obbligo indumenti protettivi" style="width:44.45pt;height:44.45pt;visibility:visible">
                        <v:imagedata r:id="rId281" o:title="Obbligo indumenti protettivi"/>
                      </v:shape>
                    </w:pict>
                  </w:r>
                </w:p>
              </w:txbxContent>
            </v:textbox>
          </v:shape>
        </w:pict>
      </w:r>
      <w:r>
        <w:rPr>
          <w:noProof/>
        </w:rPr>
        <w:pict w14:anchorId="42328D4F">
          <v:shape id="Text Box 13897" o:spid="_x0000_s16279" type="#_x0000_t202" style="position:absolute;left:0;text-align:left;margin-left:65.5pt;margin-top:-.3pt;width:2in;height:56.35pt;z-index:251187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" filled="f" stroked="f" strokecolor="red" strokeweight="1pt">
            <v:textbox style="mso-next-textbox:#Text Box 13897" inset=".5mm,.3mm,.5mm,.3mm">
              <w:txbxContent>
                <w:p w14:paraId="2943C851" w14:textId="77777777" w:rsidR="00650C76" w:rsidRDefault="00650C76" w:rsidP="009E6F06">
                  <w:pPr>
                    <w:pStyle w:val="Intestazione"/>
                    <w:tabs>
                      <w:tab w:val="clear" w:pos="4819"/>
                      <w:tab w:val="clear" w:pos="9638"/>
                    </w:tabs>
                    <w:jc w:val="center"/>
                    <w:rPr>
                      <w:rFonts w:ascii="Times New Roman" w:hAnsi="Times New Roman"/>
                      <w:b/>
                      <w:bCs/>
                      <w:szCs w:val="24"/>
                    </w:rPr>
                  </w:pPr>
                  <w:r>
                    <w:rPr>
                      <w:rFonts w:cs="Arial"/>
                      <w:b/>
                      <w:bCs/>
                      <w:color w:val="FF6600"/>
                      <w:sz w:val="28"/>
                    </w:rPr>
                    <w:t>Peligro posible presencia de sustancias químicas</w:t>
                  </w:r>
                </w:p>
              </w:txbxContent>
            </v:textbox>
          </v:shape>
        </w:pict>
      </w:r>
      <w:r>
        <w:rPr>
          <w:noProof/>
        </w:rPr>
        <w:pict w14:anchorId="2863DC34">
          <v:shape id="Text Box 13899" o:spid="_x0000_s16281" type="#_x0000_t202" style="position:absolute;left:0;text-align:left;margin-left:227.95pt;margin-top:7.75pt;width:48.6pt;height:47.45pt;z-index:25118924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" filled="f" stroked="f" strokecolor="red" strokeweight="1pt">
            <v:textbox style="mso-next-textbox:#Text Box 13899;mso-fit-shape-to-text:t" inset=".5mm,.3mm,.5mm,.3mm">
              <w:txbxContent>
                <w:p w14:paraId="4C325195" w14:textId="77777777" w:rsidR="00650C76" w:rsidRDefault="00047926" w:rsidP="009E6F06">
                  <w:r>
                    <w:rPr>
                      <w:rFonts w:cs="Arial"/>
                      <w:noProof/>
                    </w:rPr>
                    <w:pict w14:anchorId="725D35F7">
                      <v:shape id="Immagine 874" o:spid="_x0000_i2042" type="#_x0000_t75" alt="Obbligo di guanti protettivi" style="width:45.95pt;height:45.95pt;visibility:visible">
                        <v:imagedata r:id="rId54" o:title="Obbligo di guanti protettivi"/>
                      </v:shape>
                    </w:pict>
                  </w:r>
                </w:p>
              </w:txbxContent>
            </v:textbox>
          </v:shape>
        </w:pict>
      </w:r>
      <w:r>
        <w:rPr>
          <w:noProof/>
        </w:rPr>
        <w:pict w14:anchorId="1A037BD4">
          <v:shape id="Text Box 13901" o:spid="_x0000_s16283" type="#_x0000_t202" style="position:absolute;left:0;text-align:left;margin-left:337.65pt;margin-top:7.75pt;width:2in;height:45pt;z-index:251191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" filled="f" stroked="f" strokecolor="red" strokeweight="1pt">
            <v:textbox style="mso-next-textbox:#Text Box 13901" inset=".5mm,.3mm,.5mm,.3mm">
              <w:txbxContent>
                <w:p w14:paraId="15FEE467" w14:textId="77777777" w:rsidR="00650C76" w:rsidRDefault="00650C76" w:rsidP="009E6F06">
                  <w:pPr>
                    <w:pStyle w:val="Intestazione"/>
                    <w:tabs>
                      <w:tab w:val="clear" w:pos="4819"/>
                      <w:tab w:val="clear" w:pos="9638"/>
                    </w:tabs>
                    <w:jc w:val="center"/>
                    <w:rPr>
                      <w:rFonts w:ascii="Times New Roman" w:hAnsi="Times New Roman"/>
                      <w:b/>
                      <w:bCs/>
                      <w:color w:val="0000FF"/>
                      <w:szCs w:val="24"/>
                    </w:rPr>
                  </w:pPr>
                  <w:r>
                    <w:rPr>
                      <w:rFonts w:cs="Arial"/>
                      <w:b/>
                      <w:bCs/>
                      <w:color w:val="0000FF"/>
                      <w:sz w:val="28"/>
                    </w:rPr>
                    <w:t>Usar EPP adecuados (guantes, ropa, etc.)</w:t>
                  </w:r>
                </w:p>
              </w:txbxContent>
            </v:textbox>
          </v:shape>
        </w:pict>
      </w:r>
      <w:r>
        <w:rPr>
          <w:noProof/>
        </w:rPr>
        <w:pict w14:anchorId="12B22BB1">
          <v:shape id="Text Box 18917" o:spid="_x0000_s16284" type="#_x0000_t202" style="position:absolute;left:0;text-align:left;margin-left:-2.9pt;margin-top:61.9pt;width:67.75pt;height:57.5pt;z-index:25119232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" stroked="f" strokecolor="red" strokeweight="4.5pt">
            <v:textbox style="mso-next-textbox:#Text Box 18917;mso-fit-shape-to-text:t" inset=".5mm,.3mm,.5mm,.3mm">
              <w:txbxContent>
                <w:p w14:paraId="2FAF2EF6" w14:textId="77777777" w:rsidR="00650C76" w:rsidRDefault="00047926" w:rsidP="009E6F06">
                  <w:r>
                    <w:rPr>
                      <w:noProof/>
                    </w:rPr>
                    <w:pict w14:anchorId="7CEC289B">
                      <v:shape id="Immagine 878" o:spid="_x0000_i2044" type="#_x0000_t75" alt="CONTUSIONE" style="width:65.1pt;height:55.15pt;visibility:visible">
                        <v:imagedata r:id="rId172" o:title="CONTUSIONE"/>
                      </v:shape>
                    </w:pict>
                  </w:r>
                </w:p>
              </w:txbxContent>
            </v:textbox>
          </v:shape>
        </w:pict>
      </w:r>
      <w:r>
        <w:rPr>
          <w:noProof/>
        </w:rPr>
        <w:pict w14:anchorId="5842D734">
          <v:shape id="Text Box 13898" o:spid="_x0000_s16280" type="#_x0000_t202" style="position:absolute;left:0;text-align:left;margin-left:-1.6pt;margin-top:-.3pt;width:62.35pt;height:52.45pt;z-index:25118822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" filled="f" stroked="f" strokecolor="red" strokeweight="1pt">
            <v:textbox style="mso-next-textbox:#Text Box 13898;mso-fit-shape-to-text:t" inset=".5mm,.3mm,.5mm,.3mm">
              <w:txbxContent>
                <w:p w14:paraId="7314AFD7" w14:textId="77777777" w:rsidR="00650C76" w:rsidRDefault="00047926" w:rsidP="009E6F06">
                  <w:r>
                    <w:rPr>
                      <w:rFonts w:cs="Arial"/>
                      <w:noProof/>
                      <w:color w:val="FF6600"/>
                    </w:rPr>
                    <w:pict w14:anchorId="0ADEC776">
                      <v:shape id="Immagine 877" o:spid="_x0000_i2046" type="#_x0000_t75" alt="pericolo generico 1" style="width:60.5pt;height:51.3pt;visibility:visible">
                        <v:imagedata r:id="rId280" o:title="pericolo generico 1"/>
                      </v:shape>
                    </w:pict>
                  </w:r>
                </w:p>
              </w:txbxContent>
            </v:textbox>
          </v:shape>
        </w:pict>
      </w:r>
    </w:p>
    <w:p w14:paraId="381E079F" w14:textId="77777777" w:rsidR="009E6F06" w:rsidRDefault="009E6F06" w:rsidP="009E6F06"/>
    <w:p w14:paraId="73173860" w14:textId="77777777" w:rsidR="009E6F06" w:rsidRDefault="009E6F06" w:rsidP="009E6F06"/>
    <w:p w14:paraId="5CDA9E01" w14:textId="77777777" w:rsidR="009E6F06" w:rsidRDefault="009E6F06" w:rsidP="009E6F06"/>
    <w:p w14:paraId="49EC7231" w14:textId="77777777" w:rsidR="009E6F06" w:rsidRDefault="009E6F06" w:rsidP="009E6F06"/>
    <w:p w14:paraId="0EE595E0" w14:textId="77777777" w:rsidR="009E6F06" w:rsidRDefault="00047926" w:rsidP="009E6F06">
      <w:r>
        <w:rPr>
          <w:noProof/>
        </w:rPr>
        <w:pict w14:anchorId="1746BEAF">
          <v:shape id="Text Box 18918" o:spid="_x0000_s16285" type="#_x0000_t202" style="position:absolute;left:0;text-align:left;margin-left:51.25pt;margin-top:7.65pt;width:102pt;height:34.5pt;z-index:251193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" filled="f" stroked="f" strokecolor="red" strokeweight="4.5pt">
            <v:textbox style="mso-next-textbox:#Text Box 18918" inset=".5mm,.3mm,.5mm,.3mm">
              <w:txbxContent>
                <w:p w14:paraId="5F94867C" w14:textId="77777777" w:rsidR="00650C76" w:rsidRPr="00582605" w:rsidRDefault="00650C76" w:rsidP="009E6F06">
                  <w:pPr>
                    <w:jc w:val="center"/>
                    <w:rPr>
                      <w:b/>
                      <w:bCs/>
                      <w:color w:val="FF6600"/>
                    </w:rPr>
                  </w:pPr>
                  <w:r>
                    <w:rPr>
                      <w:rFonts w:cs="Arial"/>
                      <w:b/>
                      <w:bCs/>
                      <w:color w:val="FF6600"/>
                    </w:rPr>
                    <w:t>PELIGRO DE CONTUSIÓN</w:t>
                  </w:r>
                </w:p>
              </w:txbxContent>
            </v:textbox>
          </v:shape>
        </w:pict>
      </w:r>
    </w:p>
    <w:p w14:paraId="18B35E36" w14:textId="77777777" w:rsidR="009E6F06" w:rsidRDefault="009E6F06" w:rsidP="009E6F06"/>
    <w:p w14:paraId="3431FB0F" w14:textId="77777777" w:rsidR="009E6F06" w:rsidRDefault="009E6F06" w:rsidP="009E6F06"/>
    <w:p w14:paraId="7C794630" w14:textId="77777777" w:rsidR="009E6F06" w:rsidRDefault="009E6F06" w:rsidP="009E6F06"/>
    <w:p w14:paraId="5386942D" w14:textId="77777777" w:rsidR="009E6F06" w:rsidRDefault="009E6F06" w:rsidP="009E6F06"/>
    <w:p w14:paraId="6CEF5C2F" w14:textId="77777777" w:rsidR="009E6F06" w:rsidRPr="00996998" w:rsidRDefault="00FC06B0" w:rsidP="009E6F06">
      <w:pPr>
        <w:ind w:left="720" w:hanging="720"/>
        <w:rPr>
          <w:rFonts w:cs="Arial"/>
          <w:b/>
          <w:color w:val="0000FF"/>
        </w:rPr>
      </w:pPr>
      <w:r>
        <w:rPr>
          <w:rFonts w:cs="Arial"/>
          <w:b/>
          <w:noProof/>
          <w:color w:val="0000FF"/>
        </w:rPr>
        <w:pict w14:anchorId="100DFC6B">
          <v:shape id="Immagine 132" o:spid="_x0000_i2047" type="#_x0000_t75" alt="MANO CHE INDICA" style="width:33.7pt;height:16.85pt;visibility:visible">
            <v:imagedata r:id="rId230" o:title="MANO CHE INDICA"/>
          </v:shape>
        </w:pict>
      </w:r>
      <w:r w:rsidR="009E6F06" w:rsidRPr="00996998">
        <w:rPr>
          <w:rFonts w:cs="Arial"/>
          <w:b/>
          <w:color w:val="0000FF"/>
        </w:rPr>
        <w:tab/>
        <w:t>NOTA PARA USOS EMPRESARIALES - Se le recuerda al titular de la empresa que utiliza la máquina que, cuando los trabajadores emplean sustancias, se deben aplicar las indicaciones reportadas en las respectivas fichas de seguridad de las sustancias, fichas que deben ser suministradas por el fabricante y estar siempre disponibles en la empresa.</w:t>
      </w:r>
    </w:p>
    <w:p w14:paraId="35B06F1C" w14:textId="77777777" w:rsidR="009E6F06" w:rsidRPr="000E6A1A" w:rsidRDefault="00FC06B0" w:rsidP="009E6F06">
      <w:pPr>
        <w:ind w:left="720" w:hanging="720"/>
      </w:pPr>
      <w:r>
        <w:rPr>
          <w:rFonts w:cs="Arial"/>
          <w:noProof/>
        </w:rPr>
        <w:pict w14:anchorId="03995B3C">
          <v:shape id="Immagine 133" o:spid="_x0000_i2048" type="#_x0000_t75" alt="MANO CHE INDICA" style="width:33.7pt;height:16.85pt;visibility:visible">
            <v:imagedata r:id="rId230" o:title="MANO CHE INDICA"/>
          </v:shape>
        </w:pict>
      </w:r>
      <w:r w:rsidR="009E6F06" w:rsidRPr="000E6A1A">
        <w:rPr>
          <w:rFonts w:cs="Arial"/>
          <w:b/>
          <w:color w:val="0000FF"/>
        </w:rPr>
        <w:t>El empleador, en Italia, debe aplicar lo previsto por el D Lgs 81/2008 de acuerdo con el Título IX Sustancias Peligrosas Capítulo I Protección contra agentes químicos. En otros países el empleador debe aplicar lo prescrito por la legislación específica vigente.</w:t>
      </w:r>
    </w:p>
    <w:p w14:paraId="4CA35EB6" w14:textId="77777777" w:rsidR="009E6F06" w:rsidRDefault="009E6F06" w:rsidP="009E6F06">
      <w:pPr>
        <w:tabs>
          <w:tab w:val="num" w:pos="720"/>
        </w:tabs>
        <w:ind w:left="720" w:hanging="720"/>
        <w:rPr>
          <w:rFonts w:cs="Arial"/>
          <w:color w:val="0000FF"/>
        </w:rPr>
      </w:pPr>
    </w:p>
    <w:p w14:paraId="32754848" w14:textId="77777777" w:rsidR="009E6F06" w:rsidRDefault="009E6F06" w:rsidP="009E6F06">
      <w:pPr>
        <w:pStyle w:val="Titolo1"/>
      </w:pPr>
      <w:r>
        <w:br w:type="page"/>
      </w:r>
      <w:bookmarkStart w:id="941" w:name="_Toc49333956"/>
      <w:bookmarkStart w:id="942" w:name="_Toc69377172"/>
      <w:r>
        <w:lastRenderedPageBreak/>
        <w:t>Inspección de la máquina mediante la limpiez</w:t>
      </w:r>
      <w:bookmarkEnd w:id="941"/>
      <w:bookmarkEnd w:id="942"/>
      <w:r>
        <w:t>a</w:t>
      </w:r>
    </w:p>
    <w:p w14:paraId="5862B5AA" w14:textId="77777777" w:rsidR="009E6F06" w:rsidRDefault="009E6F06" w:rsidP="009E6F06">
      <w:pPr>
        <w:rPr>
          <w:rFonts w:cs="Arial"/>
        </w:rPr>
      </w:pPr>
      <w:r>
        <w:rPr>
          <w:rFonts w:cs="Arial"/>
        </w:rPr>
        <w:t>Las máquinas sucias frecuentemente causan problemas.</w:t>
      </w:r>
    </w:p>
    <w:p w14:paraId="5DE02DD9" w14:textId="77777777" w:rsidR="009E6F06" w:rsidRDefault="009E6F06" w:rsidP="009E6F06">
      <w:r>
        <w:t>La inspección de la máquina mediante limpieza permite examinar situaciones que difícilmente serían inspeccionadas.</w:t>
      </w:r>
    </w:p>
    <w:p w14:paraId="7C4BB7AB" w14:textId="77777777" w:rsidR="009E6F06" w:rsidRDefault="009E6F06" w:rsidP="009E6F06">
      <w:r>
        <w:t>Este párrafo tiene la intención de dar algunas indicaciones generales sobre cómo ejecutar la inspección de la máquina mediante limpieza indicando algunos puntos de control comunes a la mayoría de las máquinas; lo reportado no es exhaustivo sino solamente indicativo.</w:t>
      </w:r>
    </w:p>
    <w:p w14:paraId="7FD21327" w14:textId="77777777" w:rsidR="009E6F06" w:rsidRDefault="009E6F06" w:rsidP="009E6F06">
      <w:pPr>
        <w:rPr>
          <w:rFonts w:cs="Arial"/>
        </w:rPr>
      </w:pPr>
    </w:p>
    <w:p w14:paraId="3935BF12" w14:textId="77777777" w:rsidR="009E6F06" w:rsidRDefault="009E6F06" w:rsidP="009E6F06">
      <w:pPr>
        <w:pStyle w:val="Titolo2"/>
      </w:pPr>
      <w:bookmarkStart w:id="943" w:name="_Toc324496722"/>
      <w:bookmarkStart w:id="944" w:name="_Toc49333957"/>
      <w:bookmarkStart w:id="945" w:name="_Toc69377173"/>
      <w:r>
        <w:rPr>
          <w:rFonts w:cs="Arial"/>
        </w:rPr>
        <w:t>Sistema de aire comprimido</w:t>
      </w:r>
      <w:bookmarkEnd w:id="943"/>
      <w:bookmarkEnd w:id="944"/>
      <w:bookmarkEnd w:id="945"/>
    </w:p>
    <w:p w14:paraId="5DEFF1C6" w14:textId="77777777" w:rsidR="009E6F06" w:rsidRDefault="009E6F06" w:rsidP="009E6F06">
      <w:pPr>
        <w:rPr>
          <w:rFonts w:cs="Arial"/>
        </w:rPr>
      </w:pPr>
      <w:r>
        <w:rPr>
          <w:rFonts w:cs="Arial"/>
        </w:rPr>
        <w:t>Efectuar la inspección mediante limpieza en el siguiente orden:</w:t>
      </w:r>
    </w:p>
    <w:p w14:paraId="591B29C5" w14:textId="77777777" w:rsidR="009E6F06" w:rsidRDefault="009E6F06" w:rsidP="00F145AF">
      <w:pPr>
        <w:numPr>
          <w:ilvl w:val="2"/>
          <w:numId w:val="14"/>
        </w:numPr>
        <w:tabs>
          <w:tab w:val="clear" w:pos="2340"/>
        </w:tabs>
        <w:ind w:hanging="1980"/>
        <w:rPr>
          <w:rFonts w:cs="Arial"/>
        </w:rPr>
      </w:pPr>
      <w:r>
        <w:rPr>
          <w:rFonts w:cs="Arial"/>
        </w:rPr>
        <w:t>Conjunto de alimentación aire y descarga de condensado (lubricador – filtro – reductor);</w:t>
      </w:r>
    </w:p>
    <w:p w14:paraId="021E598A" w14:textId="77777777" w:rsidR="009E6F06" w:rsidRDefault="009E6F06" w:rsidP="00F145AF">
      <w:pPr>
        <w:numPr>
          <w:ilvl w:val="2"/>
          <w:numId w:val="14"/>
        </w:numPr>
        <w:tabs>
          <w:tab w:val="clear" w:pos="2340"/>
        </w:tabs>
        <w:ind w:hanging="1980"/>
        <w:rPr>
          <w:rFonts w:cs="Arial"/>
        </w:rPr>
      </w:pPr>
      <w:r>
        <w:rPr>
          <w:rFonts w:cs="Arial"/>
        </w:rPr>
        <w:t>Grupo de válvulas;</w:t>
      </w:r>
    </w:p>
    <w:p w14:paraId="615DB6FB" w14:textId="77777777" w:rsidR="009E6F06" w:rsidRDefault="009E6F06" w:rsidP="00F145AF">
      <w:pPr>
        <w:numPr>
          <w:ilvl w:val="2"/>
          <w:numId w:val="14"/>
        </w:numPr>
        <w:tabs>
          <w:tab w:val="clear" w:pos="2340"/>
        </w:tabs>
        <w:ind w:hanging="1980"/>
        <w:rPr>
          <w:rFonts w:cs="Arial"/>
        </w:rPr>
      </w:pPr>
      <w:r>
        <w:rPr>
          <w:rFonts w:cs="Arial"/>
        </w:rPr>
        <w:t>Dispositivos de accionamiento;</w:t>
      </w:r>
    </w:p>
    <w:p w14:paraId="6341AFB3" w14:textId="77777777" w:rsidR="009E6F06" w:rsidRDefault="009E6F06" w:rsidP="00F145AF">
      <w:pPr>
        <w:numPr>
          <w:ilvl w:val="2"/>
          <w:numId w:val="14"/>
        </w:numPr>
        <w:tabs>
          <w:tab w:val="clear" w:pos="2340"/>
        </w:tabs>
        <w:ind w:hanging="1980"/>
        <w:rPr>
          <w:rFonts w:cs="Arial"/>
        </w:rPr>
      </w:pPr>
      <w:r>
        <w:rPr>
          <w:rFonts w:cs="Arial"/>
        </w:rPr>
        <w:t>Descarga.</w:t>
      </w:r>
    </w:p>
    <w:p w14:paraId="69FE41D0" w14:textId="77777777" w:rsidR="009E6F06" w:rsidRDefault="009E6F06" w:rsidP="009E6F06">
      <w:pPr>
        <w:rPr>
          <w:rFonts w:cs="Arial"/>
        </w:rPr>
      </w:pPr>
      <w:r>
        <w:rPr>
          <w:rFonts w:cs="Arial"/>
        </w:rPr>
        <w:t>Puntos de control principales:</w:t>
      </w:r>
    </w:p>
    <w:p w14:paraId="5A2FB5F5" w14:textId="77777777" w:rsidR="009E6F06" w:rsidRDefault="009E6F06" w:rsidP="009E6F06">
      <w:pPr>
        <w:ind w:left="360"/>
        <w:rPr>
          <w:rFonts w:cs="Arial"/>
        </w:rPr>
      </w:pPr>
      <w:r>
        <w:rPr>
          <w:rFonts w:cs="Arial"/>
        </w:rPr>
        <w:t>a) Descarga en el filtro del aire y suciedad en la superficie interna de la taza;</w:t>
      </w:r>
    </w:p>
    <w:p w14:paraId="73645955" w14:textId="77777777" w:rsidR="009E6F06" w:rsidRDefault="009E6F06" w:rsidP="009E6F06">
      <w:pPr>
        <w:ind w:left="360"/>
        <w:rPr>
          <w:rFonts w:cs="Arial"/>
        </w:rPr>
      </w:pPr>
      <w:r>
        <w:rPr>
          <w:rFonts w:cs="Arial"/>
        </w:rPr>
        <w:t>b) Obstrucción del/de los silenciador/es del/de los escape/s</w:t>
      </w:r>
    </w:p>
    <w:p w14:paraId="6BC41035" w14:textId="77777777" w:rsidR="009E6F06" w:rsidRDefault="009E6F06" w:rsidP="009E6F06">
      <w:pPr>
        <w:rPr>
          <w:rFonts w:cs="Arial"/>
        </w:rPr>
      </w:pPr>
    </w:p>
    <w:p w14:paraId="5BAEA4AF" w14:textId="77777777" w:rsidR="009E6F06" w:rsidRDefault="009E6F06" w:rsidP="009E6F06">
      <w:pPr>
        <w:pStyle w:val="Titolo2"/>
      </w:pPr>
      <w:bookmarkStart w:id="946" w:name="_Toc49333958"/>
      <w:bookmarkStart w:id="947" w:name="_Toc69377174"/>
      <w:r>
        <w:rPr>
          <w:rFonts w:cs="Arial"/>
        </w:rPr>
        <w:t>Mecanismos, componentes sujetos a fricción, partes rotativas, etc.</w:t>
      </w:r>
      <w:bookmarkEnd w:id="946"/>
      <w:bookmarkEnd w:id="947"/>
    </w:p>
    <w:p w14:paraId="55F0A8E9" w14:textId="77777777" w:rsidR="009E6F06" w:rsidRDefault="009E6F06" w:rsidP="009E6F06">
      <w:pPr>
        <w:rPr>
          <w:rFonts w:cs="Arial"/>
        </w:rPr>
      </w:pPr>
      <w:r>
        <w:rPr>
          <w:rFonts w:cs="Arial"/>
        </w:rPr>
        <w:t>Puntos de control principales:</w:t>
      </w:r>
    </w:p>
    <w:p w14:paraId="0C8CDC99" w14:textId="77777777" w:rsidR="009E6F06" w:rsidRDefault="009E6F06" w:rsidP="009E6F06">
      <w:pPr>
        <w:ind w:left="684" w:hanging="324"/>
        <w:rPr>
          <w:rFonts w:cs="Arial"/>
        </w:rPr>
      </w:pPr>
      <w:r>
        <w:rPr>
          <w:rFonts w:cs="Arial"/>
        </w:rPr>
        <w:t>a) Suciedad, desgarros, diferencias de nivel debido al desgaste, abolladuras de partes sujetas a fricción y movimientos;</w:t>
      </w:r>
    </w:p>
    <w:p w14:paraId="12F786EB" w14:textId="77777777" w:rsidR="009E6F06" w:rsidRDefault="009E6F06" w:rsidP="009E6F06">
      <w:pPr>
        <w:ind w:left="684" w:hanging="324"/>
        <w:rPr>
          <w:rFonts w:cs="Arial"/>
        </w:rPr>
      </w:pPr>
      <w:r>
        <w:rPr>
          <w:rFonts w:cs="Arial"/>
        </w:rPr>
        <w:t>b) Daños o desgaste de los cepillos utilizados por la máquina para eliminar la suciedad de las partes sujetas a fricción;</w:t>
      </w:r>
    </w:p>
    <w:p w14:paraId="3CFF94BA" w14:textId="77777777" w:rsidR="009E6F06" w:rsidRDefault="009E6F06" w:rsidP="00F145AF">
      <w:pPr>
        <w:numPr>
          <w:ilvl w:val="0"/>
          <w:numId w:val="15"/>
        </w:numPr>
        <w:ind w:left="684" w:hanging="324"/>
        <w:rPr>
          <w:rFonts w:cs="Arial"/>
        </w:rPr>
      </w:pPr>
      <w:r>
        <w:rPr>
          <w:rFonts w:cs="Arial"/>
        </w:rPr>
        <w:t>Juego excesivo en las partes móviles y en las partes rotativas</w:t>
      </w:r>
    </w:p>
    <w:p w14:paraId="33F9759E" w14:textId="77777777" w:rsidR="009E6F06" w:rsidRDefault="009E6F06" w:rsidP="00F145AF">
      <w:pPr>
        <w:numPr>
          <w:ilvl w:val="0"/>
          <w:numId w:val="15"/>
        </w:numPr>
        <w:ind w:left="684" w:hanging="324"/>
        <w:rPr>
          <w:rFonts w:cs="Arial"/>
        </w:rPr>
      </w:pPr>
      <w:r>
        <w:rPr>
          <w:rFonts w:cs="Arial"/>
        </w:rPr>
        <w:t>Aflojamiento de los tornillos</w:t>
      </w:r>
    </w:p>
    <w:p w14:paraId="04220445" w14:textId="77777777" w:rsidR="009E6F06" w:rsidRDefault="009E6F06" w:rsidP="00F145AF">
      <w:pPr>
        <w:numPr>
          <w:ilvl w:val="0"/>
          <w:numId w:val="15"/>
        </w:numPr>
        <w:ind w:left="684" w:hanging="324"/>
        <w:rPr>
          <w:rFonts w:cs="Arial"/>
        </w:rPr>
      </w:pPr>
      <w:r>
        <w:rPr>
          <w:rFonts w:cs="Arial"/>
        </w:rPr>
        <w:t>Daños a los rodillos;</w:t>
      </w:r>
    </w:p>
    <w:p w14:paraId="280A84B0" w14:textId="77777777" w:rsidR="009E6F06" w:rsidRDefault="009E6F06" w:rsidP="00F145AF">
      <w:pPr>
        <w:numPr>
          <w:ilvl w:val="0"/>
          <w:numId w:val="15"/>
        </w:numPr>
        <w:ind w:left="684" w:hanging="324"/>
        <w:rPr>
          <w:rFonts w:cs="Arial"/>
        </w:rPr>
      </w:pPr>
      <w:r>
        <w:rPr>
          <w:rFonts w:cs="Arial"/>
        </w:rPr>
        <w:t>Daños a los pistones;</w:t>
      </w:r>
    </w:p>
    <w:p w14:paraId="36912190" w14:textId="77777777" w:rsidR="009E6F06" w:rsidRDefault="009E6F06" w:rsidP="00F145AF">
      <w:pPr>
        <w:numPr>
          <w:ilvl w:val="0"/>
          <w:numId w:val="15"/>
        </w:numPr>
        <w:ind w:left="684" w:hanging="324"/>
        <w:rPr>
          <w:rFonts w:cs="Arial"/>
        </w:rPr>
      </w:pPr>
      <w:r>
        <w:rPr>
          <w:rFonts w:cs="Arial"/>
        </w:rPr>
        <w:t>Etc…</w:t>
      </w:r>
    </w:p>
    <w:p w14:paraId="78C1720B" w14:textId="77777777" w:rsidR="009E6F06" w:rsidRDefault="009E6F06" w:rsidP="009E6F06">
      <w:pPr>
        <w:rPr>
          <w:rFonts w:cs="Arial"/>
        </w:rPr>
      </w:pPr>
    </w:p>
    <w:p w14:paraId="3040FCF1" w14:textId="77777777" w:rsidR="009E6F06" w:rsidRDefault="009E6F06" w:rsidP="009E6F06">
      <w:pPr>
        <w:pStyle w:val="Titolo2"/>
      </w:pPr>
      <w:bookmarkStart w:id="948" w:name="_Toc49333959"/>
      <w:bookmarkStart w:id="949" w:name="_Toc69377175"/>
      <w:r>
        <w:rPr>
          <w:rFonts w:cs="Arial"/>
        </w:rPr>
        <w:t>Sistema eléctrico y sistema de control</w:t>
      </w:r>
      <w:bookmarkEnd w:id="948"/>
      <w:bookmarkEnd w:id="949"/>
    </w:p>
    <w:p w14:paraId="48348796" w14:textId="77777777" w:rsidR="009E6F06" w:rsidRDefault="009E6F06" w:rsidP="009E6F06">
      <w:pPr>
        <w:rPr>
          <w:rFonts w:cs="Arial"/>
        </w:rPr>
      </w:pPr>
      <w:r>
        <w:rPr>
          <w:rFonts w:cs="Arial"/>
        </w:rPr>
        <w:t>Operar siempre con la participación del electricista</w:t>
      </w:r>
    </w:p>
    <w:p w14:paraId="22425DC3" w14:textId="77777777" w:rsidR="009E6F06" w:rsidRDefault="009E6F06" w:rsidP="009E6F06">
      <w:pPr>
        <w:rPr>
          <w:rFonts w:cs="Arial"/>
        </w:rPr>
      </w:pPr>
      <w:r>
        <w:rPr>
          <w:rFonts w:cs="Arial"/>
        </w:rPr>
        <w:t>Puntos de control principales:</w:t>
      </w:r>
    </w:p>
    <w:p w14:paraId="6713B444" w14:textId="77777777" w:rsidR="009E6F06" w:rsidRDefault="009E6F06" w:rsidP="00F145AF">
      <w:pPr>
        <w:numPr>
          <w:ilvl w:val="0"/>
          <w:numId w:val="16"/>
        </w:numPr>
        <w:rPr>
          <w:rFonts w:cs="Arial"/>
        </w:rPr>
      </w:pPr>
      <w:r>
        <w:rPr>
          <w:rFonts w:cs="Arial"/>
        </w:rPr>
        <w:t>Suciedad en las partes de cinta y lector de las máquinas de control numérico;</w:t>
      </w:r>
    </w:p>
    <w:p w14:paraId="79F777E8" w14:textId="77777777" w:rsidR="009E6F06" w:rsidRDefault="009E6F06" w:rsidP="00F145AF">
      <w:pPr>
        <w:numPr>
          <w:ilvl w:val="0"/>
          <w:numId w:val="16"/>
        </w:numPr>
        <w:rPr>
          <w:rFonts w:cs="Arial"/>
        </w:rPr>
      </w:pPr>
      <w:r>
        <w:rPr>
          <w:rFonts w:cs="Arial"/>
        </w:rPr>
        <w:t>Lámpara sucia;</w:t>
      </w:r>
    </w:p>
    <w:p w14:paraId="25BFEC01" w14:textId="77777777" w:rsidR="009E6F06" w:rsidRDefault="009E6F06" w:rsidP="00F145AF">
      <w:pPr>
        <w:numPr>
          <w:ilvl w:val="0"/>
          <w:numId w:val="16"/>
        </w:numPr>
        <w:rPr>
          <w:rFonts w:cs="Arial"/>
        </w:rPr>
      </w:pPr>
      <w:r>
        <w:rPr>
          <w:rFonts w:cs="Arial"/>
        </w:rPr>
        <w:t>Aflojamiento de los tornillos de fijación de los interruptores de proximidad y de los microinterruptores;</w:t>
      </w:r>
    </w:p>
    <w:p w14:paraId="4ECDAB6B" w14:textId="77777777" w:rsidR="009E6F06" w:rsidRDefault="009E6F06" w:rsidP="00F145AF">
      <w:pPr>
        <w:numPr>
          <w:ilvl w:val="0"/>
          <w:numId w:val="16"/>
        </w:numPr>
        <w:rPr>
          <w:rFonts w:cs="Arial"/>
        </w:rPr>
      </w:pPr>
      <w:r>
        <w:rPr>
          <w:rFonts w:cs="Arial"/>
        </w:rPr>
        <w:t>Daños en los dispositivos de accionamiento.</w:t>
      </w:r>
    </w:p>
    <w:p w14:paraId="43360588" w14:textId="77777777" w:rsidR="009E6F06" w:rsidRDefault="009E6F06" w:rsidP="009E6F06">
      <w:pPr>
        <w:rPr>
          <w:rFonts w:cs="Arial"/>
        </w:rPr>
      </w:pPr>
      <w:r>
        <w:rPr>
          <w:rFonts w:cs="Arial"/>
        </w:rPr>
        <w:t>Se recomienda hacer participar en la inspección mediante limpieza a los técnicos especializados necesarios tales como:</w:t>
      </w:r>
    </w:p>
    <w:p w14:paraId="0A7F0E32" w14:textId="77777777" w:rsidR="009E6F06" w:rsidRDefault="009E6F06" w:rsidP="00F145AF">
      <w:pPr>
        <w:numPr>
          <w:ilvl w:val="1"/>
          <w:numId w:val="16"/>
        </w:numPr>
        <w:tabs>
          <w:tab w:val="clear" w:pos="1440"/>
        </w:tabs>
        <w:ind w:left="720"/>
        <w:rPr>
          <w:rFonts w:cs="Arial"/>
        </w:rPr>
      </w:pPr>
      <w:r>
        <w:rPr>
          <w:rFonts w:cs="Arial"/>
        </w:rPr>
        <w:t>Técnicos de producción expertos en materiales, productos, métodos de proceso;</w:t>
      </w:r>
    </w:p>
    <w:p w14:paraId="47505B32" w14:textId="77777777" w:rsidR="009E6F06" w:rsidRDefault="009E6F06" w:rsidP="00F145AF">
      <w:pPr>
        <w:numPr>
          <w:ilvl w:val="1"/>
          <w:numId w:val="16"/>
        </w:numPr>
        <w:tabs>
          <w:tab w:val="clear" w:pos="1440"/>
        </w:tabs>
        <w:ind w:left="720"/>
        <w:rPr>
          <w:rFonts w:cs="Arial"/>
        </w:rPr>
      </w:pPr>
      <w:r>
        <w:rPr>
          <w:rFonts w:cs="Arial"/>
        </w:rPr>
        <w:t>Técnicos de mantenimiento expertos en el uso práctico de instalaciones, del sistema mecánico, del sistema eléctrico y del sistema electrónico;</w:t>
      </w:r>
    </w:p>
    <w:p w14:paraId="70C76E7E" w14:textId="77777777" w:rsidR="009E6F06" w:rsidRDefault="009E6F06" w:rsidP="00F145AF">
      <w:pPr>
        <w:numPr>
          <w:ilvl w:val="1"/>
          <w:numId w:val="16"/>
        </w:numPr>
        <w:tabs>
          <w:tab w:val="clear" w:pos="1440"/>
        </w:tabs>
        <w:ind w:left="720"/>
        <w:rPr>
          <w:rFonts w:cs="Arial"/>
        </w:rPr>
      </w:pPr>
      <w:r>
        <w:rPr>
          <w:rFonts w:cs="Arial"/>
        </w:rPr>
        <w:t>Técnicos expertos en instrumentación, medición y gestión de la seguridad.</w:t>
      </w:r>
    </w:p>
    <w:p w14:paraId="2DE6D61B" w14:textId="77777777" w:rsidR="009E6F06" w:rsidRDefault="009E6F06" w:rsidP="009E6F06">
      <w:pPr>
        <w:rPr>
          <w:rFonts w:cs="Arial"/>
        </w:rPr>
      </w:pPr>
    </w:p>
    <w:p w14:paraId="0BB086E1" w14:textId="77777777" w:rsidR="009E6F06" w:rsidRDefault="009E6F06" w:rsidP="009E6F06">
      <w:pPr>
        <w:pStyle w:val="Titolo1"/>
      </w:pPr>
      <w:r>
        <w:br w:type="page"/>
      </w:r>
      <w:bookmarkStart w:id="950" w:name="_Toc49333960"/>
      <w:bookmarkStart w:id="951" w:name="_Toc69377176"/>
      <w:r>
        <w:lastRenderedPageBreak/>
        <w:t>Desmantelamiento de la máquina</w:t>
      </w:r>
      <w:bookmarkEnd w:id="950"/>
      <w:bookmarkEnd w:id="951"/>
    </w:p>
    <w:p w14:paraId="0E331AA4" w14:textId="77777777" w:rsidR="009E6F06" w:rsidRDefault="009E6F06" w:rsidP="009E6F06">
      <w:pPr>
        <w:pStyle w:val="Corpotesto"/>
        <w:rPr>
          <w:rFonts w:cs="Arial"/>
          <w:color w:val="0000FF"/>
        </w:rPr>
      </w:pPr>
      <w:r>
        <w:rPr>
          <w:rFonts w:cs="Arial"/>
          <w:color w:val="0000FF"/>
        </w:rPr>
        <w:t>Lo indicado en el presente capítulo debe ser obligatoriamente respetado cuando la empresa decida interrumpir el uso de la máquina dentro de su ciclo productivo.</w:t>
      </w:r>
    </w:p>
    <w:p w14:paraId="5991C232" w14:textId="77777777" w:rsidR="009E6F06" w:rsidRDefault="009E6F06" w:rsidP="009E6F06">
      <w:pPr>
        <w:rPr>
          <w:rFonts w:cs="Arial"/>
          <w:b/>
        </w:rPr>
      </w:pPr>
    </w:p>
    <w:p w14:paraId="47D3CFFB" w14:textId="77777777" w:rsidR="009E6F06" w:rsidRDefault="00FC06B0" w:rsidP="009E6F06">
      <w:pPr>
        <w:jc w:val="center"/>
        <w:rPr>
          <w:rFonts w:cs="Arial"/>
        </w:rPr>
      </w:pPr>
      <w:r>
        <w:rPr>
          <w:rFonts w:cs="Arial"/>
        </w:rPr>
        <w:pict w14:anchorId="2D4DAF6A">
          <v:shape id="_x0000_i2049" type="#_x0000_t75" style="width:36.75pt;height:36.75pt" fillcolor="window">
            <v:imagedata r:id="rId22" o:title="DIVIETO GENERALE"/>
          </v:shape>
        </w:pict>
      </w:r>
      <w:r w:rsidR="009E6F06">
        <w:rPr>
          <w:rFonts w:cs="Arial"/>
        </w:rPr>
        <w:t xml:space="preserve">          </w:t>
      </w:r>
      <w:r>
        <w:rPr>
          <w:rFonts w:cs="Arial"/>
          <w:b/>
          <w:sz w:val="28"/>
        </w:rPr>
        <w:pict w14:anchorId="184F4C34">
          <v:shape id="_x0000_i2050" type="#_x0000_t75" style="width:62.8pt;height:53.6pt" fillcolor="window">
            <v:imagedata r:id="rId209" o:title="" blacklevel="3932f"/>
          </v:shape>
        </w:pict>
      </w:r>
      <w:r w:rsidR="009E6F06">
        <w:rPr>
          <w:rFonts w:cs="Arial"/>
          <w:b/>
          <w:sz w:val="28"/>
        </w:rPr>
        <w:t xml:space="preserve">         </w:t>
      </w:r>
      <w:r>
        <w:rPr>
          <w:rFonts w:cs="Arial"/>
        </w:rPr>
        <w:pict w14:anchorId="352B2070">
          <v:shape id="_x0000_i2051" type="#_x0000_t75" style="width:36.75pt;height:36.75pt" fillcolor="window">
            <v:imagedata r:id="rId23" o:title="Obbligo generale"/>
          </v:shape>
        </w:pict>
      </w:r>
    </w:p>
    <w:p w14:paraId="23DEA587" w14:textId="77777777" w:rsidR="009E6F06" w:rsidRDefault="009E6F06" w:rsidP="009E6F06">
      <w:pPr>
        <w:rPr>
          <w:rFonts w:cs="Arial"/>
        </w:rPr>
      </w:pPr>
    </w:p>
    <w:p w14:paraId="2F81019D" w14:textId="77777777" w:rsidR="009E6F06" w:rsidRDefault="009E6F06" w:rsidP="009E6F06">
      <w:pPr>
        <w:numPr>
          <w:ilvl w:val="0"/>
          <w:numId w:val="2"/>
        </w:numPr>
        <w:rPr>
          <w:rFonts w:cs="Arial"/>
          <w:b/>
          <w:color w:val="0000FF"/>
        </w:rPr>
      </w:pPr>
      <w:r>
        <w:rPr>
          <w:rFonts w:cs="Arial"/>
          <w:b/>
          <w:color w:val="0000FF"/>
        </w:rPr>
        <w:t>Desconectar la máquina de la línea de alimentación neumática.</w:t>
      </w:r>
    </w:p>
    <w:p w14:paraId="0327A826" w14:textId="77777777" w:rsidR="009E6F06" w:rsidRDefault="009E6F06" w:rsidP="009E6F06">
      <w:pPr>
        <w:numPr>
          <w:ilvl w:val="0"/>
          <w:numId w:val="2"/>
        </w:numPr>
        <w:rPr>
          <w:rFonts w:cs="Arial"/>
          <w:b/>
          <w:color w:val="0000FF"/>
        </w:rPr>
      </w:pPr>
      <w:r>
        <w:rPr>
          <w:rFonts w:cs="Arial"/>
          <w:b/>
          <w:color w:val="0000FF"/>
        </w:rPr>
        <w:t>Descargar todos los dispositivos de eventuales residuos de fluidos en presión.</w:t>
      </w:r>
    </w:p>
    <w:p w14:paraId="236A718E" w14:textId="77777777" w:rsidR="009E6F06" w:rsidRDefault="009E6F06" w:rsidP="009E6F06">
      <w:pPr>
        <w:numPr>
          <w:ilvl w:val="0"/>
          <w:numId w:val="2"/>
        </w:numPr>
        <w:rPr>
          <w:rFonts w:cs="Arial"/>
          <w:b/>
          <w:color w:val="0000FF"/>
        </w:rPr>
      </w:pPr>
      <w:r>
        <w:rPr>
          <w:rFonts w:cs="Arial"/>
          <w:b/>
          <w:color w:val="0000FF"/>
        </w:rPr>
        <w:t>Desconectar la máquina de la línea de alimentación eléctrica mediante el desprendimiento del enchufe correspondiente de la toma.</w:t>
      </w:r>
    </w:p>
    <w:p w14:paraId="45930D75" w14:textId="77777777" w:rsidR="009E6F06" w:rsidRDefault="009E6F06" w:rsidP="009E6F06">
      <w:pPr>
        <w:numPr>
          <w:ilvl w:val="0"/>
          <w:numId w:val="2"/>
        </w:numPr>
        <w:rPr>
          <w:rFonts w:cs="Arial"/>
          <w:b/>
          <w:color w:val="0000FF"/>
        </w:rPr>
      </w:pPr>
      <w:r>
        <w:rPr>
          <w:rFonts w:cs="Arial"/>
          <w:b/>
          <w:color w:val="0000FF"/>
        </w:rPr>
        <w:t>Remover el enchufe del cable de alimentación.</w:t>
      </w:r>
    </w:p>
    <w:p w14:paraId="35782D2D" w14:textId="77777777" w:rsidR="009E6F06" w:rsidRDefault="009E6F06" w:rsidP="009E6F06">
      <w:pPr>
        <w:numPr>
          <w:ilvl w:val="0"/>
          <w:numId w:val="2"/>
        </w:numPr>
        <w:rPr>
          <w:rFonts w:cs="Arial"/>
          <w:b/>
          <w:color w:val="0000FF"/>
        </w:rPr>
      </w:pPr>
      <w:r>
        <w:rPr>
          <w:rFonts w:cs="Arial"/>
          <w:b/>
          <w:color w:val="0000FF"/>
        </w:rPr>
        <w:t>Proceder al embalaje completo de la máquina o colocarla dentro de una caja adecuada a fin de impedir daños de la misma durante el período de almacenamiento.</w:t>
      </w:r>
    </w:p>
    <w:p w14:paraId="5E69F1DC" w14:textId="77777777" w:rsidR="009E6F06" w:rsidRDefault="009E6F06" w:rsidP="009E6F06">
      <w:pPr>
        <w:numPr>
          <w:ilvl w:val="0"/>
          <w:numId w:val="2"/>
        </w:numPr>
        <w:rPr>
          <w:rFonts w:cs="Arial"/>
          <w:b/>
          <w:color w:val="0000FF"/>
        </w:rPr>
      </w:pPr>
      <w:r>
        <w:rPr>
          <w:rFonts w:cs="Arial"/>
          <w:b/>
          <w:color w:val="0000FF"/>
        </w:rPr>
        <w:t>Transportar la máquina al lugar de almacenamiento utilizando un carretilla elevadora adecuada.</w:t>
      </w:r>
    </w:p>
    <w:p w14:paraId="21706EF3" w14:textId="77777777" w:rsidR="009E6F06" w:rsidRDefault="00047926" w:rsidP="009E6F06">
      <w:pPr>
        <w:rPr>
          <w:rFonts w:cs="Arial"/>
          <w:b/>
          <w:color w:val="0000FF"/>
        </w:rPr>
      </w:pPr>
      <w:r>
        <w:rPr>
          <w:rFonts w:cs="Arial"/>
          <w:b/>
          <w:noProof/>
          <w:color w:val="0000FF"/>
          <w:sz w:val="20"/>
        </w:rPr>
        <w:pict w14:anchorId="52882F58">
          <v:shape id="_x0000_s16155" type="#_x0000_t202" style="position:absolute;left:0;text-align:left;margin-left:111pt;margin-top:6.9pt;width:369pt;height:29.75pt;z-index:251072512" filled="f" stroked="f" strokecolor="red" strokeweight="4.5pt">
            <v:textbox style="mso-next-textbox:#_x0000_s16155">
              <w:txbxContent>
                <w:p w14:paraId="4C34053D" w14:textId="77777777" w:rsidR="00650C76" w:rsidRDefault="00650C76" w:rsidP="009E6F06">
                  <w:pPr>
                    <w:jc w:val="left"/>
                    <w:rPr>
                      <w:rFonts w:cs="Arial"/>
                      <w:b/>
                      <w:bCs/>
                      <w:color w:val="FF6600"/>
                      <w:sz w:val="32"/>
                    </w:rPr>
                  </w:pPr>
                  <w:r>
                    <w:rPr>
                      <w:rFonts w:cs="Arial"/>
                      <w:b/>
                      <w:bCs/>
                      <w:color w:val="FF6600"/>
                      <w:sz w:val="28"/>
                    </w:rPr>
                    <w:t>ATENCIÓN AL USO DE LOS CARRETILLAS ELEVADORAS</w:t>
                  </w:r>
                </w:p>
              </w:txbxContent>
            </v:textbox>
          </v:shape>
        </w:pict>
      </w:r>
      <w:r>
        <w:rPr>
          <w:rFonts w:cs="Arial"/>
          <w:b/>
          <w:noProof/>
          <w:color w:val="0000FF"/>
          <w:sz w:val="20"/>
        </w:rPr>
        <w:pict w14:anchorId="4D8D27D2">
          <v:shape id="_x0000_s16156" type="#_x0000_t202" style="position:absolute;left:0;text-align:left;margin-left:39pt;margin-top:-2.1pt;width:69.1pt;height:55.75pt;z-index:251073536" stroked="f" strokecolor="red" strokeweight="4.5pt">
            <v:textbox style="mso-next-textbox:#_x0000_s16156">
              <w:txbxContent>
                <w:p w14:paraId="30889F2B" w14:textId="77777777" w:rsidR="00650C76" w:rsidRDefault="00047926" w:rsidP="009E6F06">
                  <w:r>
                    <w:pict w14:anchorId="1F96A4CE">
                      <v:shape id="_x0000_i2053" type="#_x0000_t75" style="width:55.15pt;height:48.25pt">
                        <v:imagedata r:id="rId222" o:title="Pericolo carrelli in movimento"/>
                      </v:shape>
                    </w:pict>
                  </w:r>
                </w:p>
              </w:txbxContent>
            </v:textbox>
          </v:shape>
        </w:pict>
      </w:r>
    </w:p>
    <w:p w14:paraId="715D1493" w14:textId="77777777" w:rsidR="009E6F06" w:rsidRDefault="009E6F06" w:rsidP="009E6F06">
      <w:pPr>
        <w:rPr>
          <w:rFonts w:cs="Arial"/>
          <w:b/>
          <w:color w:val="0000FF"/>
        </w:rPr>
      </w:pPr>
    </w:p>
    <w:p w14:paraId="1AEB435D" w14:textId="77777777" w:rsidR="009E6F06" w:rsidRDefault="009E6F06" w:rsidP="009E6F06">
      <w:pPr>
        <w:rPr>
          <w:rFonts w:cs="Arial"/>
          <w:b/>
          <w:color w:val="0000FF"/>
        </w:rPr>
      </w:pPr>
    </w:p>
    <w:p w14:paraId="4E841948" w14:textId="77777777" w:rsidR="009E6F06" w:rsidRDefault="009E6F06" w:rsidP="009E6F06">
      <w:pPr>
        <w:rPr>
          <w:rFonts w:cs="Arial"/>
          <w:b/>
          <w:color w:val="0000FF"/>
        </w:rPr>
      </w:pPr>
    </w:p>
    <w:p w14:paraId="3CCAB879" w14:textId="77777777" w:rsidR="009E6F06" w:rsidRDefault="009E6F06" w:rsidP="009E6F06">
      <w:pPr>
        <w:numPr>
          <w:ilvl w:val="0"/>
          <w:numId w:val="2"/>
        </w:numPr>
        <w:rPr>
          <w:rFonts w:cs="Arial"/>
          <w:b/>
          <w:color w:val="0000FF"/>
        </w:rPr>
      </w:pPr>
      <w:r>
        <w:rPr>
          <w:rFonts w:cs="Arial"/>
          <w:b/>
          <w:color w:val="0000FF"/>
        </w:rPr>
        <w:t>Almacenar en lugar seco y cubierto, protegido de la humedad y alejado de sustancias inflamables.</w:t>
      </w:r>
    </w:p>
    <w:p w14:paraId="4813C137" w14:textId="77777777" w:rsidR="009E6F06" w:rsidRDefault="009E6F06" w:rsidP="009E6F06">
      <w:pPr>
        <w:numPr>
          <w:ilvl w:val="0"/>
          <w:numId w:val="2"/>
        </w:numPr>
        <w:rPr>
          <w:rFonts w:cs="Arial"/>
          <w:b/>
          <w:color w:val="FF0000"/>
        </w:rPr>
      </w:pPr>
      <w:r>
        <w:rPr>
          <w:rFonts w:cs="Arial"/>
          <w:b/>
          <w:color w:val="FF0000"/>
        </w:rPr>
        <w:t>Está prohibido subir sobre la máquina o sobre la caja que la contiene.</w:t>
      </w:r>
    </w:p>
    <w:p w14:paraId="38E82ADB" w14:textId="77777777" w:rsidR="009E6F06" w:rsidRDefault="00047926" w:rsidP="009E6F06">
      <w:pPr>
        <w:rPr>
          <w:rFonts w:cs="Arial"/>
          <w:b/>
          <w:color w:val="FF0000"/>
        </w:rPr>
      </w:pPr>
      <w:r>
        <w:rPr>
          <w:rFonts w:cs="Arial"/>
          <w:noProof/>
          <w:sz w:val="20"/>
        </w:rPr>
        <w:pict w14:anchorId="3B3D8FDC">
          <v:shape id="_x0000_s16157" type="#_x0000_t202" style="position:absolute;left:0;text-align:left;margin-left:18pt;margin-top:5.8pt;width:71.9pt;height:56.75pt;z-index:251074560" stroked="f" strokecolor="red">
            <v:textbox style="mso-next-textbox:#_x0000_s16157">
              <w:txbxContent>
                <w:p w14:paraId="66F93867" w14:textId="77777777" w:rsidR="00650C76" w:rsidRDefault="00047926" w:rsidP="009E6F06">
                  <w:r>
                    <w:pict w14:anchorId="713D2962">
                      <v:shape id="_x0000_i2055" type="#_x0000_t75" style="width:55.9pt;height:48.25pt">
                        <v:imagedata r:id="rId172" o:title="Pericolo contusione 1"/>
                      </v:shape>
                    </w:pict>
                  </w:r>
                </w:p>
              </w:txbxContent>
            </v:textbox>
            <o:callout v:ext="edit" minusx="t"/>
          </v:shape>
        </w:pict>
      </w:r>
      <w:r>
        <w:rPr>
          <w:rFonts w:cs="Arial"/>
          <w:b/>
          <w:noProof/>
          <w:color w:val="0000FF"/>
          <w:sz w:val="20"/>
        </w:rPr>
        <w:pict w14:anchorId="43C4CC54">
          <v:shape id="_x0000_s16158" type="#_x0000_t202" style="position:absolute;left:0;text-align:left;margin-left:90pt;margin-top:14.8pt;width:369pt;height:29.75pt;z-index:251075584" filled="f" stroked="f" strokecolor="red" strokeweight="4.5pt">
            <v:textbox style="mso-next-textbox:#_x0000_s16158">
              <w:txbxContent>
                <w:p w14:paraId="4BAD5F4E" w14:textId="77777777" w:rsidR="00650C76" w:rsidRDefault="00650C76" w:rsidP="009E6F06">
                  <w:pPr>
                    <w:jc w:val="left"/>
                    <w:rPr>
                      <w:rFonts w:cs="Arial"/>
                      <w:b/>
                      <w:bCs/>
                      <w:color w:val="FF6600"/>
                      <w:sz w:val="32"/>
                    </w:rPr>
                  </w:pPr>
                  <w:r>
                    <w:rPr>
                      <w:rFonts w:cs="Arial"/>
                      <w:b/>
                      <w:bCs/>
                      <w:color w:val="FF6600"/>
                      <w:sz w:val="28"/>
                    </w:rPr>
                    <w:t>PELIGRO DE CONTUSIÓN</w:t>
                  </w:r>
                </w:p>
              </w:txbxContent>
            </v:textbox>
          </v:shape>
        </w:pict>
      </w:r>
    </w:p>
    <w:p w14:paraId="3DC0DF29" w14:textId="77777777" w:rsidR="009E6F06" w:rsidRDefault="009E6F06" w:rsidP="009E6F06">
      <w:pPr>
        <w:rPr>
          <w:rFonts w:cs="Arial"/>
          <w:b/>
          <w:color w:val="FF0000"/>
        </w:rPr>
      </w:pPr>
    </w:p>
    <w:p w14:paraId="2B3E0C4D" w14:textId="77777777" w:rsidR="009E6F06" w:rsidRDefault="009E6F06" w:rsidP="009E6F06">
      <w:pPr>
        <w:rPr>
          <w:rFonts w:cs="Arial"/>
          <w:b/>
          <w:color w:val="FF0000"/>
        </w:rPr>
      </w:pPr>
    </w:p>
    <w:p w14:paraId="066AA8BD" w14:textId="77777777" w:rsidR="009E6F06" w:rsidRDefault="009E6F06" w:rsidP="009E6F06">
      <w:pPr>
        <w:rPr>
          <w:rFonts w:cs="Arial"/>
          <w:b/>
          <w:color w:val="FF0000"/>
        </w:rPr>
      </w:pPr>
    </w:p>
    <w:p w14:paraId="44D80811" w14:textId="77777777" w:rsidR="009E6F06" w:rsidRDefault="009E6F06" w:rsidP="009E6F06">
      <w:pPr>
        <w:rPr>
          <w:rFonts w:cs="Arial"/>
          <w:b/>
          <w:color w:val="FF0000"/>
        </w:rPr>
      </w:pPr>
    </w:p>
    <w:p w14:paraId="2EBA50DD" w14:textId="77777777" w:rsidR="009E6F06" w:rsidRPr="00D85FD7" w:rsidRDefault="009E6F06" w:rsidP="009E6F06">
      <w:pPr>
        <w:keepNext/>
        <w:spacing w:before="120" w:after="120"/>
        <w:outlineLvl w:val="0"/>
        <w:rPr>
          <w:rFonts w:cs="Arial"/>
          <w:b/>
          <w:iCs/>
          <w:kern w:val="28"/>
          <w:sz w:val="28"/>
          <w:szCs w:val="20"/>
        </w:rPr>
      </w:pPr>
      <w:r>
        <w:rPr>
          <w:b/>
          <w:color w:val="FF0000"/>
        </w:rPr>
        <w:br w:type="page"/>
      </w:r>
      <w:bookmarkStart w:id="952" w:name="_Toc135313441"/>
      <w:bookmarkStart w:id="953" w:name="_Toc431206455"/>
      <w:r w:rsidRPr="00D85FD7">
        <w:rPr>
          <w:rFonts w:cs="Arial"/>
          <w:b/>
          <w:iCs/>
          <w:kern w:val="28"/>
          <w:sz w:val="28"/>
          <w:szCs w:val="20"/>
        </w:rPr>
        <w:lastRenderedPageBreak/>
        <w:t>Desmontaje</w:t>
      </w:r>
      <w:bookmarkEnd w:id="952"/>
      <w:bookmarkEnd w:id="953"/>
    </w:p>
    <w:p w14:paraId="3CBCFC36" w14:textId="77777777" w:rsidR="009E6F06" w:rsidRPr="00D85FD7" w:rsidRDefault="00047926" w:rsidP="009E6F06">
      <w:pPr>
        <w:pStyle w:val="Paragrafoelenco1"/>
        <w:spacing w:after="0" w:line="240" w:lineRule="auto"/>
        <w:jc w:val="both"/>
        <w:rPr>
          <w:rFonts w:ascii="Arial" w:hAnsi="Arial"/>
          <w:b/>
          <w:color w:val="0000FF"/>
          <w:sz w:val="24"/>
          <w:szCs w:val="24"/>
          <w:lang w:eastAsia="it-IT"/>
        </w:rPr>
      </w:pPr>
      <w:r>
        <w:rPr>
          <w:noProof/>
          <w:lang w:eastAsia="it-IT"/>
        </w:rPr>
        <w:pict w14:anchorId="6FDF9172">
          <v:shape id="Casella di testo 13888" o:spid="_x0000_s16250" type="#_x0000_t202" style="position:absolute;left:0;text-align:left;margin-left:-4.45pt;margin-top:11.8pt;width:28.85pt;height:27.7pt;z-index:25116364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" stroked="f" strokeweight=".5pt">
            <v:textbox style="mso-next-textbox:#Casella di testo 13888;mso-fit-shape-to-text:t" inset=".5mm,.3mm,.5mm,.3mm">
              <w:txbxContent>
                <w:p w14:paraId="64B36963" w14:textId="77777777" w:rsidR="00650C76" w:rsidRDefault="00047926" w:rsidP="009E6F06">
                  <w:r>
                    <w:rPr>
                      <w:rFonts w:cs="Arial"/>
                      <w:noProof/>
                    </w:rPr>
                    <w:pict w14:anchorId="5269776E">
                      <v:shape id="Immagine 13889" o:spid="_x0000_i2057" type="#_x0000_t75" alt="Obbligo generale" style="width:26.05pt;height:26.05pt;visibility:visible">
                        <v:imagedata r:id="rId376" o:title=""/>
                      </v:shape>
                    </w:pict>
                  </w:r>
                </w:p>
              </w:txbxContent>
            </v:textbox>
          </v:shape>
        </w:pict>
      </w:r>
      <w:r w:rsidR="009E6F06" w:rsidRPr="00D85FD7">
        <w:rPr>
          <w:rFonts w:ascii="Arial" w:hAnsi="Arial"/>
          <w:b/>
          <w:color w:val="0000FF"/>
          <w:sz w:val="24"/>
          <w:szCs w:val="24"/>
          <w:lang w:eastAsia="it-IT"/>
        </w:rPr>
        <w:t>TODAS LAS OPERACIONES DE DESMONTAJE DE LA MÁQUINA DEBEN SER REALIZADAS POR PERSONAL CUALIFICADO Y EN OBSERVANCIA DE LAS NORMAS DE SEGURIDAD.</w:t>
      </w:r>
    </w:p>
    <w:p w14:paraId="392479DC" w14:textId="77777777" w:rsidR="009E6F06" w:rsidRPr="00D85FD7" w:rsidRDefault="009E6F06" w:rsidP="009E6F06">
      <w:pPr>
        <w:pStyle w:val="Paragrafoelenco1"/>
        <w:spacing w:after="0" w:line="240" w:lineRule="auto"/>
        <w:jc w:val="both"/>
        <w:rPr>
          <w:rFonts w:ascii="Arial" w:hAnsi="Arial"/>
          <w:b/>
          <w:color w:val="0000FF"/>
          <w:sz w:val="24"/>
          <w:szCs w:val="24"/>
          <w:lang w:eastAsia="it-IT"/>
        </w:rPr>
      </w:pPr>
    </w:p>
    <w:p w14:paraId="4763C962" w14:textId="77777777" w:rsidR="009E6F06" w:rsidRDefault="009E6F06" w:rsidP="009E6F06">
      <w:r>
        <w:t>En las operaciones de desmontaje DEBEN SER EVALUADOS LOS RIESGOS RESIDUALES indicados a continuación y otros no previsibles en origen:</w:t>
      </w:r>
    </w:p>
    <w:p w14:paraId="5A3193FC" w14:textId="77777777" w:rsidR="009E6F06" w:rsidRDefault="009E6F06" w:rsidP="009E6F06"/>
    <w:p w14:paraId="3B070D27" w14:textId="77777777" w:rsidR="009E6F06" w:rsidRDefault="009E6F06" w:rsidP="00F145AF">
      <w:pPr>
        <w:pStyle w:val="Paragrafoelenco1"/>
        <w:numPr>
          <w:ilvl w:val="0"/>
          <w:numId w:val="42"/>
        </w:numPr>
        <w:spacing w:after="0" w:line="240" w:lineRule="auto"/>
        <w:jc w:val="both"/>
        <w:rPr>
          <w:rFonts w:ascii="Arial" w:hAnsi="Arial"/>
          <w:sz w:val="24"/>
          <w:szCs w:val="24"/>
          <w:lang w:eastAsia="it-IT"/>
        </w:rPr>
      </w:pPr>
      <w:r>
        <w:rPr>
          <w:rFonts w:ascii="Arial" w:hAnsi="Arial"/>
          <w:sz w:val="24"/>
          <w:szCs w:val="24"/>
          <w:lang w:eastAsia="it-IT"/>
        </w:rPr>
        <w:t xml:space="preserve">APLASTAMIENTO entre </w:t>
      </w:r>
      <w:r>
        <w:rPr>
          <w:rFonts w:ascii="Arial" w:hAnsi="Arial"/>
          <w:sz w:val="24"/>
          <w:szCs w:val="24"/>
          <w:lang w:eastAsia="it-IT"/>
        </w:rPr>
        <w:tab/>
        <w:t>las partes movimentadas o desmontadas</w:t>
      </w:r>
    </w:p>
    <w:p w14:paraId="18906C82" w14:textId="77777777" w:rsidR="009E6F06" w:rsidRDefault="009E6F06" w:rsidP="00F145AF">
      <w:pPr>
        <w:pStyle w:val="Paragrafoelenco1"/>
        <w:numPr>
          <w:ilvl w:val="0"/>
          <w:numId w:val="42"/>
        </w:numPr>
        <w:spacing w:after="0" w:line="240" w:lineRule="auto"/>
        <w:jc w:val="both"/>
        <w:rPr>
          <w:rFonts w:ascii="Arial" w:hAnsi="Arial"/>
          <w:sz w:val="24"/>
          <w:szCs w:val="24"/>
          <w:lang w:eastAsia="it-IT"/>
        </w:rPr>
      </w:pPr>
      <w:r>
        <w:rPr>
          <w:rFonts w:ascii="Arial" w:hAnsi="Arial"/>
          <w:sz w:val="24"/>
          <w:szCs w:val="24"/>
          <w:lang w:eastAsia="it-IT"/>
        </w:rPr>
        <w:t xml:space="preserve">CAÍDAS DE MATERIALES </w:t>
      </w:r>
      <w:r>
        <w:rPr>
          <w:rFonts w:ascii="Arial" w:hAnsi="Arial"/>
          <w:sz w:val="24"/>
          <w:szCs w:val="24"/>
          <w:lang w:eastAsia="it-IT"/>
        </w:rPr>
        <w:tab/>
        <w:t>desde altura o no apoyadas de forma estable</w:t>
      </w:r>
    </w:p>
    <w:p w14:paraId="779F7ACF" w14:textId="77777777" w:rsidR="009E6F06" w:rsidRDefault="009E6F06" w:rsidP="00F145AF">
      <w:pPr>
        <w:pStyle w:val="Paragrafoelenco1"/>
        <w:numPr>
          <w:ilvl w:val="0"/>
          <w:numId w:val="42"/>
        </w:numPr>
        <w:spacing w:after="0" w:line="240" w:lineRule="auto"/>
        <w:jc w:val="both"/>
        <w:rPr>
          <w:rFonts w:ascii="Arial" w:hAnsi="Arial"/>
          <w:sz w:val="24"/>
          <w:szCs w:val="24"/>
          <w:lang w:eastAsia="it-IT"/>
        </w:rPr>
      </w:pPr>
      <w:r>
        <w:rPr>
          <w:rFonts w:ascii="Arial" w:hAnsi="Arial"/>
          <w:sz w:val="24"/>
          <w:szCs w:val="24"/>
          <w:lang w:eastAsia="it-IT"/>
        </w:rPr>
        <w:t xml:space="preserve">CORTES </w:t>
      </w:r>
      <w:r>
        <w:rPr>
          <w:rFonts w:ascii="Arial" w:hAnsi="Arial"/>
          <w:sz w:val="24"/>
          <w:szCs w:val="24"/>
          <w:lang w:eastAsia="it-IT"/>
        </w:rPr>
        <w:tab/>
      </w:r>
      <w:r>
        <w:rPr>
          <w:rFonts w:ascii="Arial" w:hAnsi="Arial"/>
          <w:sz w:val="24"/>
          <w:szCs w:val="24"/>
          <w:lang w:eastAsia="it-IT"/>
        </w:rPr>
        <w:tab/>
      </w:r>
      <w:r>
        <w:rPr>
          <w:rFonts w:ascii="Arial" w:hAnsi="Arial"/>
          <w:sz w:val="24"/>
          <w:szCs w:val="24"/>
          <w:lang w:eastAsia="it-IT"/>
        </w:rPr>
        <w:tab/>
      </w:r>
      <w:r>
        <w:rPr>
          <w:rFonts w:ascii="Arial" w:hAnsi="Arial"/>
          <w:sz w:val="24"/>
          <w:szCs w:val="24"/>
          <w:lang w:eastAsia="it-IT"/>
        </w:rPr>
        <w:tab/>
        <w:t>por aristas vivas o láminas no protegidas</w:t>
      </w:r>
    </w:p>
    <w:p w14:paraId="3C375142" w14:textId="77777777" w:rsidR="009E6F06" w:rsidRDefault="009E6F06" w:rsidP="00F145AF">
      <w:pPr>
        <w:pStyle w:val="Paragrafoelenco1"/>
        <w:numPr>
          <w:ilvl w:val="0"/>
          <w:numId w:val="42"/>
        </w:numPr>
        <w:spacing w:after="0" w:line="240" w:lineRule="auto"/>
        <w:jc w:val="both"/>
        <w:rPr>
          <w:rFonts w:ascii="Arial" w:hAnsi="Arial"/>
          <w:sz w:val="24"/>
          <w:szCs w:val="24"/>
          <w:lang w:eastAsia="it-IT"/>
        </w:rPr>
      </w:pPr>
      <w:r>
        <w:rPr>
          <w:rFonts w:ascii="Arial" w:hAnsi="Arial"/>
          <w:sz w:val="24"/>
          <w:szCs w:val="24"/>
          <w:lang w:eastAsia="it-IT"/>
        </w:rPr>
        <w:t xml:space="preserve">ABRASIONES / QUEMADURAS </w:t>
      </w:r>
      <w:r>
        <w:rPr>
          <w:rFonts w:ascii="Arial" w:hAnsi="Arial"/>
          <w:sz w:val="24"/>
          <w:szCs w:val="24"/>
          <w:lang w:eastAsia="it-IT"/>
        </w:rPr>
        <w:tab/>
        <w:t>por contacto con partes ásperas o sustancias químicas</w:t>
      </w:r>
    </w:p>
    <w:p w14:paraId="313526C5" w14:textId="77777777" w:rsidR="009E6F06" w:rsidRDefault="009E6F06" w:rsidP="009E6F06"/>
    <w:p w14:paraId="5F1D2C94" w14:textId="77777777" w:rsidR="009E6F06" w:rsidRPr="00D85FD7" w:rsidRDefault="009E6F06" w:rsidP="009E6F06">
      <w:pPr>
        <w:rPr>
          <w:b/>
          <w:color w:val="0000FF"/>
        </w:rPr>
      </w:pPr>
      <w:r w:rsidRPr="00D85FD7">
        <w:rPr>
          <w:b/>
          <w:color w:val="0000FF"/>
        </w:rPr>
        <w:t>Por lo tanto es OBLIGATORIO que durante las fases de desmontaje se lleven los siguientes Equipos de Protección Individual.</w:t>
      </w:r>
    </w:p>
    <w:p w14:paraId="7D4421DF" w14:textId="77777777" w:rsidR="009E6F06" w:rsidRPr="00D85FD7" w:rsidRDefault="009E6F06" w:rsidP="009E6F06"/>
    <w:p w14:paraId="39D46EBC" w14:textId="77777777" w:rsidR="009E6F06" w:rsidRPr="00D85FD7" w:rsidRDefault="00FC06B0" w:rsidP="009E6F06">
      <w:pPr>
        <w:jc w:val="center"/>
        <w:rPr>
          <w:rFonts w:cs="Arial"/>
          <w:color w:val="000000"/>
        </w:rPr>
      </w:pPr>
      <w:r>
        <w:rPr>
          <w:noProof/>
        </w:rPr>
        <w:pict w14:anchorId="6EDBC7EF">
          <v:shape id="Immagine 92" o:spid="_x0000_i2058" type="#_x0000_t75" alt="operatore spacializzato" style="width:44.45pt;height:35.25pt;visibility:visible">
            <v:imagedata r:id="rId60" o:title="" blacklevel="1966f"/>
          </v:shape>
        </w:pict>
      </w:r>
    </w:p>
    <w:p w14:paraId="25A8EC8E" w14:textId="77777777" w:rsidR="009E6F06" w:rsidRPr="00D85FD7" w:rsidRDefault="009E6F06" w:rsidP="009E6F06">
      <w:pPr>
        <w:rPr>
          <w:rFonts w:cs="Arial"/>
          <w:color w:val="000000"/>
        </w:rPr>
      </w:pPr>
    </w:p>
    <w:p w14:paraId="5C87B749" w14:textId="77777777" w:rsidR="009E6F06" w:rsidRPr="00D85FD7" w:rsidRDefault="00FC06B0" w:rsidP="009E6F06">
      <w:pPr>
        <w:jc w:val="center"/>
        <w:rPr>
          <w:rFonts w:cs="Arial"/>
        </w:rPr>
      </w:pPr>
      <w:r>
        <w:rPr>
          <w:rFonts w:cs="Arial"/>
          <w:noProof/>
        </w:rPr>
        <w:pict w14:anchorId="0092100B">
          <v:shape id="Immagine 13896" o:spid="_x0000_i2059" type="#_x0000_t75" alt="Obbligo di guanti protettivi" style="width:48.25pt;height:48.25pt;visibility:visible">
            <v:imagedata r:id="rId377" o:title=""/>
          </v:shape>
        </w:pict>
      </w:r>
      <w:r w:rsidR="009E6F06" w:rsidRPr="00D85FD7">
        <w:rPr>
          <w:rFonts w:cs="Arial"/>
        </w:rPr>
        <w:t xml:space="preserve">          </w:t>
      </w:r>
      <w:r>
        <w:rPr>
          <w:rFonts w:cs="Arial"/>
          <w:noProof/>
        </w:rPr>
        <w:pict w14:anchorId="7E7E1EFA">
          <v:shape id="Immagine 13897" o:spid="_x0000_i2060" type="#_x0000_t75" alt="Obbligo proteggere leggermente le vie respiratorie" style="width:45.95pt;height:45.95pt;visibility:visible">
            <v:imagedata r:id="rId378" o:title=""/>
          </v:shape>
        </w:pict>
      </w:r>
      <w:r w:rsidR="009E6F06" w:rsidRPr="00D85FD7">
        <w:rPr>
          <w:rFonts w:cs="Arial"/>
        </w:rPr>
        <w:t xml:space="preserve">          </w:t>
      </w:r>
      <w:r>
        <w:rPr>
          <w:rFonts w:cs="Arial"/>
          <w:noProof/>
        </w:rPr>
        <w:pict w14:anchorId="47776ABC">
          <v:shape id="Immagine 13898" o:spid="_x0000_i2061" type="#_x0000_t75" alt="Obbligo proteggere gli occhi" style="width:48.25pt;height:48.25pt;visibility:visible">
            <v:imagedata r:id="rId379" o:title=""/>
          </v:shape>
        </w:pict>
      </w:r>
      <w:r w:rsidR="009E6F06" w:rsidRPr="00D85FD7">
        <w:rPr>
          <w:rFonts w:cs="Arial"/>
        </w:rPr>
        <w:t xml:space="preserve">          </w:t>
      </w:r>
      <w:r>
        <w:rPr>
          <w:rFonts w:cs="Arial"/>
          <w:noProof/>
        </w:rPr>
        <w:pict w14:anchorId="4B4694B9">
          <v:shape id="Immagine 13899" o:spid="_x0000_i2062" type="#_x0000_t75" alt="Obbligo indumenti protettivi" style="width:48.25pt;height:48.25pt;visibility:visible">
            <v:imagedata r:id="rId380" o:title=""/>
          </v:shape>
        </w:pict>
      </w:r>
      <w:r w:rsidR="009E6F06" w:rsidRPr="00D85FD7">
        <w:rPr>
          <w:rFonts w:cs="Arial"/>
        </w:rPr>
        <w:t xml:space="preserve">          </w:t>
      </w:r>
      <w:r>
        <w:rPr>
          <w:rFonts w:cs="Arial"/>
          <w:noProof/>
        </w:rPr>
        <w:pict w14:anchorId="6DC462A8">
          <v:shape id="Immagine 13900" o:spid="_x0000_i2063" type="#_x0000_t75" alt="obbligo calzature" style="width:48.25pt;height:48.25pt;visibility:visible">
            <v:imagedata r:id="rId381" o:title=""/>
          </v:shape>
        </w:pict>
      </w:r>
    </w:p>
    <w:p w14:paraId="5D8F5218" w14:textId="77777777" w:rsidR="009E6F06" w:rsidRPr="00D85FD7" w:rsidRDefault="009E6F06" w:rsidP="009E6F06">
      <w:pPr>
        <w:rPr>
          <w:rFonts w:cs="Arial"/>
          <w:color w:val="0000FF"/>
        </w:rPr>
      </w:pPr>
    </w:p>
    <w:p w14:paraId="5E4D561B" w14:textId="77777777" w:rsidR="009E6F06" w:rsidRDefault="009E6F06" w:rsidP="009E6F06">
      <w:r>
        <w:t>El desmantelamiento y la eliminación de la máquina pueden ser realizados por el usuario poniendo en práctica lo indicado a continuación:</w:t>
      </w:r>
    </w:p>
    <w:p w14:paraId="57ED3F85" w14:textId="77777777" w:rsidR="009E6F06" w:rsidRDefault="009E6F06" w:rsidP="009E6F06"/>
    <w:p w14:paraId="43AAB8DE" w14:textId="77777777" w:rsidR="009E6F06" w:rsidRPr="007615D8" w:rsidRDefault="009E6F06" w:rsidP="00F145AF">
      <w:pPr>
        <w:pStyle w:val="Paragrafoelenco1"/>
        <w:numPr>
          <w:ilvl w:val="0"/>
          <w:numId w:val="43"/>
        </w:numPr>
        <w:spacing w:after="0" w:line="240" w:lineRule="auto"/>
        <w:ind w:left="709" w:hanging="283"/>
        <w:jc w:val="both"/>
        <w:rPr>
          <w:rFonts w:ascii="Arial" w:hAnsi="Arial"/>
          <w:sz w:val="24"/>
          <w:szCs w:val="24"/>
          <w:lang w:eastAsia="it-IT"/>
        </w:rPr>
      </w:pPr>
      <w:r w:rsidRPr="007615D8">
        <w:rPr>
          <w:rFonts w:ascii="Arial" w:hAnsi="Arial"/>
          <w:sz w:val="24"/>
          <w:szCs w:val="24"/>
          <w:lang w:eastAsia="it-IT"/>
        </w:rPr>
        <w:t>Dotarse de equipamiento y medios idóneos para enganchar la máquina utilizando únicamente los dispositivos de elevación predispuestos por el fabricante y verificar que durante el levantamiento la carga esté equilibrada;</w:t>
      </w:r>
    </w:p>
    <w:p w14:paraId="0782F78A" w14:textId="77777777" w:rsidR="009E6F06" w:rsidRDefault="009E6F06" w:rsidP="00F145AF">
      <w:pPr>
        <w:pStyle w:val="Paragrafoelenco1"/>
        <w:numPr>
          <w:ilvl w:val="0"/>
          <w:numId w:val="43"/>
        </w:numPr>
        <w:spacing w:after="0" w:line="240" w:lineRule="auto"/>
        <w:jc w:val="both"/>
        <w:rPr>
          <w:rFonts w:ascii="Arial" w:hAnsi="Arial"/>
          <w:sz w:val="24"/>
          <w:szCs w:val="24"/>
          <w:lang w:eastAsia="it-IT"/>
        </w:rPr>
      </w:pPr>
      <w:r>
        <w:rPr>
          <w:rFonts w:ascii="Arial" w:hAnsi="Arial"/>
          <w:sz w:val="24"/>
          <w:szCs w:val="24"/>
          <w:lang w:eastAsia="it-IT"/>
        </w:rPr>
        <w:t>Delimitar la zona de peligro durante toda la duración del desmantelamiento y levantamiento de la máquina, prohibiendo el paso y la permanencia a personas no encargadas del trabajo;</w:t>
      </w:r>
    </w:p>
    <w:p w14:paraId="465F2945" w14:textId="77777777" w:rsidR="009E6F06" w:rsidRDefault="009E6F06" w:rsidP="00F145AF">
      <w:pPr>
        <w:pStyle w:val="Paragrafoelenco1"/>
        <w:numPr>
          <w:ilvl w:val="0"/>
          <w:numId w:val="43"/>
        </w:numPr>
        <w:spacing w:after="0" w:line="240" w:lineRule="auto"/>
        <w:jc w:val="both"/>
        <w:rPr>
          <w:rFonts w:ascii="Arial" w:hAnsi="Arial"/>
          <w:sz w:val="24"/>
          <w:szCs w:val="24"/>
          <w:lang w:eastAsia="it-IT"/>
        </w:rPr>
      </w:pPr>
      <w:r>
        <w:rPr>
          <w:rFonts w:ascii="Arial" w:hAnsi="Arial"/>
          <w:sz w:val="24"/>
          <w:szCs w:val="24"/>
          <w:lang w:eastAsia="it-IT"/>
        </w:rPr>
        <w:t>Detener la máquina presionando el comando de Parada de Emergencia, interrumpir la alimentación eléctrica actuando sobre el interruptor general situado a bordo de la máquina y seccionar la eventual energía neumática, si está presente, actuando sobre los dispositivos específicos situados a bordo de la máquina;</w:t>
      </w:r>
    </w:p>
    <w:p w14:paraId="4BBF287D" w14:textId="77777777" w:rsidR="009E6F06" w:rsidRDefault="009E6F06" w:rsidP="00F145AF">
      <w:pPr>
        <w:pStyle w:val="Paragrafoelenco1"/>
        <w:numPr>
          <w:ilvl w:val="0"/>
          <w:numId w:val="43"/>
        </w:numPr>
        <w:spacing w:after="0" w:line="240" w:lineRule="auto"/>
        <w:jc w:val="both"/>
        <w:rPr>
          <w:rFonts w:ascii="Arial" w:hAnsi="Arial"/>
          <w:sz w:val="24"/>
          <w:szCs w:val="24"/>
          <w:lang w:eastAsia="it-IT"/>
        </w:rPr>
      </w:pPr>
      <w:r>
        <w:rPr>
          <w:rFonts w:ascii="Arial" w:hAnsi="Arial"/>
          <w:sz w:val="24"/>
          <w:szCs w:val="24"/>
          <w:lang w:eastAsia="it-IT"/>
        </w:rPr>
        <w:t>Desconectar la máquina de la línea de alimentación eléctrica extrayendo el enchufe de la toma correspondiente;</w:t>
      </w:r>
    </w:p>
    <w:p w14:paraId="7F8116E0" w14:textId="77777777" w:rsidR="009E6F06" w:rsidRDefault="009E6F06" w:rsidP="00F145AF">
      <w:pPr>
        <w:pStyle w:val="Paragrafoelenco1"/>
        <w:numPr>
          <w:ilvl w:val="0"/>
          <w:numId w:val="43"/>
        </w:numPr>
        <w:spacing w:after="0" w:line="240" w:lineRule="auto"/>
        <w:jc w:val="both"/>
        <w:rPr>
          <w:rFonts w:ascii="Arial" w:hAnsi="Arial"/>
          <w:sz w:val="24"/>
          <w:szCs w:val="24"/>
          <w:lang w:eastAsia="it-IT"/>
        </w:rPr>
      </w:pPr>
      <w:r>
        <w:rPr>
          <w:rFonts w:ascii="Arial" w:hAnsi="Arial"/>
          <w:sz w:val="24"/>
          <w:szCs w:val="24"/>
          <w:lang w:eastAsia="it-IT"/>
        </w:rPr>
        <w:t>Esperar al menos 15 minutos antes de iniciar la actividad de desmontaje a fin de permitir la descarga de las eventuales energías presentes;</w:t>
      </w:r>
    </w:p>
    <w:p w14:paraId="16579CEB" w14:textId="77777777" w:rsidR="009E6F06" w:rsidRDefault="009E6F06" w:rsidP="00F145AF">
      <w:pPr>
        <w:pStyle w:val="Paragrafoelenco1"/>
        <w:numPr>
          <w:ilvl w:val="0"/>
          <w:numId w:val="43"/>
        </w:numPr>
        <w:spacing w:after="0" w:line="240" w:lineRule="auto"/>
        <w:jc w:val="both"/>
        <w:rPr>
          <w:rFonts w:ascii="Arial" w:hAnsi="Arial"/>
          <w:sz w:val="24"/>
          <w:szCs w:val="24"/>
          <w:lang w:eastAsia="it-IT"/>
        </w:rPr>
      </w:pPr>
      <w:r>
        <w:rPr>
          <w:rFonts w:ascii="Arial" w:hAnsi="Arial"/>
          <w:sz w:val="24"/>
          <w:szCs w:val="24"/>
          <w:lang w:eastAsia="it-IT"/>
        </w:rPr>
        <w:t>Desconectar los acoplamientos de la instalación hidráulica y los de mando;</w:t>
      </w:r>
    </w:p>
    <w:p w14:paraId="3A2B9B7E" w14:textId="77777777" w:rsidR="009E6F06" w:rsidRDefault="009E6F06" w:rsidP="00F145AF">
      <w:pPr>
        <w:pStyle w:val="Paragrafoelenco1"/>
        <w:numPr>
          <w:ilvl w:val="0"/>
          <w:numId w:val="43"/>
        </w:numPr>
        <w:spacing w:after="0" w:line="240" w:lineRule="auto"/>
        <w:jc w:val="both"/>
        <w:rPr>
          <w:rFonts w:ascii="Arial" w:hAnsi="Arial"/>
          <w:sz w:val="24"/>
          <w:szCs w:val="24"/>
          <w:lang w:eastAsia="it-IT"/>
        </w:rPr>
      </w:pPr>
      <w:r>
        <w:rPr>
          <w:rFonts w:ascii="Arial" w:hAnsi="Arial"/>
          <w:sz w:val="24"/>
          <w:szCs w:val="24"/>
          <w:lang w:eastAsia="it-IT"/>
        </w:rPr>
        <w:t>Eliminar desperdicios o residuos que puedan obstruir el área de operaciones;</w:t>
      </w:r>
    </w:p>
    <w:p w14:paraId="35F90C7D" w14:textId="77777777" w:rsidR="009E6F06" w:rsidRDefault="009E6F06" w:rsidP="00F145AF">
      <w:pPr>
        <w:pStyle w:val="Paragrafoelenco1"/>
        <w:numPr>
          <w:ilvl w:val="0"/>
          <w:numId w:val="43"/>
        </w:numPr>
        <w:spacing w:after="0" w:line="240" w:lineRule="auto"/>
        <w:jc w:val="both"/>
        <w:rPr>
          <w:rFonts w:ascii="Arial" w:hAnsi="Arial"/>
          <w:sz w:val="24"/>
          <w:szCs w:val="24"/>
          <w:lang w:eastAsia="it-IT"/>
        </w:rPr>
      </w:pPr>
      <w:r>
        <w:rPr>
          <w:rFonts w:ascii="Arial" w:hAnsi="Arial"/>
          <w:sz w:val="24"/>
          <w:szCs w:val="24"/>
          <w:lang w:eastAsia="it-IT"/>
        </w:rPr>
        <w:t>Recuperar los residuos presentes a bordo de la máquina, tales como por ejemplo el aceite del sistema oleohidráulico.</w:t>
      </w:r>
    </w:p>
    <w:p w14:paraId="2E60D77A" w14:textId="77777777" w:rsidR="009E6F06" w:rsidRDefault="009E6F06" w:rsidP="009E6F06"/>
    <w:p w14:paraId="54372269" w14:textId="77777777" w:rsidR="009E6F06" w:rsidRDefault="009E6F06" w:rsidP="009E6F06">
      <w:r>
        <w:br w:type="page"/>
      </w:r>
    </w:p>
    <w:p w14:paraId="622FEDBC" w14:textId="77777777" w:rsidR="009E6F06" w:rsidRDefault="009E6F06" w:rsidP="009E6F06">
      <w:pPr>
        <w:ind w:left="708"/>
      </w:pPr>
      <w:r>
        <w:t>Atención</w:t>
      </w:r>
    </w:p>
    <w:p w14:paraId="63C02C19" w14:textId="77777777" w:rsidR="009E6F06" w:rsidRDefault="009E6F06" w:rsidP="00F145AF">
      <w:pPr>
        <w:pStyle w:val="Paragrafoelenco1"/>
        <w:numPr>
          <w:ilvl w:val="0"/>
          <w:numId w:val="44"/>
        </w:numPr>
        <w:spacing w:after="0" w:line="240" w:lineRule="auto"/>
        <w:jc w:val="both"/>
        <w:rPr>
          <w:rFonts w:ascii="Arial" w:hAnsi="Arial"/>
          <w:sz w:val="24"/>
          <w:szCs w:val="24"/>
          <w:lang w:eastAsia="it-IT"/>
        </w:rPr>
      </w:pPr>
      <w:r w:rsidRPr="007615D8">
        <w:rPr>
          <w:rFonts w:ascii="Arial" w:hAnsi="Arial"/>
          <w:sz w:val="24"/>
          <w:szCs w:val="24"/>
          <w:lang w:eastAsia="it-IT"/>
        </w:rPr>
        <w:t>Durante las operaciones de desmontaje o desmantelamiento y en particular en caso de utilización de equipos de corte que lanzan partículas calientes, tomar todas las precauciones a fin de evitar que tales partículas puedan entrar en contacto con partes de plástico u otro material inflamable presente en los alrededores, a fin de evitar principios de incendio;</w:t>
      </w:r>
    </w:p>
    <w:p w14:paraId="5E689D03" w14:textId="77777777" w:rsidR="009E6F06" w:rsidRPr="007615D8" w:rsidRDefault="009E6F06" w:rsidP="00F145AF">
      <w:pPr>
        <w:pStyle w:val="Paragrafoelenco1"/>
        <w:numPr>
          <w:ilvl w:val="0"/>
          <w:numId w:val="44"/>
        </w:numPr>
        <w:spacing w:after="0" w:line="240" w:lineRule="auto"/>
        <w:jc w:val="both"/>
        <w:rPr>
          <w:rFonts w:ascii="Arial" w:hAnsi="Arial"/>
          <w:sz w:val="24"/>
          <w:szCs w:val="24"/>
          <w:lang w:eastAsia="it-IT"/>
        </w:rPr>
      </w:pPr>
      <w:r>
        <w:rPr>
          <w:rFonts w:ascii="Arial" w:hAnsi="Arial"/>
          <w:sz w:val="24"/>
          <w:szCs w:val="24"/>
          <w:lang w:eastAsia="it-IT"/>
        </w:rPr>
        <w:t>Extinguir inmediatamente los pequeños focos de fuego empleando los extintores presentes, verificando que el tipo de extintor disponible sea compatible con el foco de fuego en cuestión;</w:t>
      </w:r>
    </w:p>
    <w:p w14:paraId="6E5C6570" w14:textId="77777777" w:rsidR="009E6F06" w:rsidRPr="007615D8" w:rsidRDefault="009E6F06" w:rsidP="00F145AF">
      <w:pPr>
        <w:pStyle w:val="Paragrafoelenco1"/>
        <w:numPr>
          <w:ilvl w:val="0"/>
          <w:numId w:val="44"/>
        </w:numPr>
        <w:spacing w:after="0" w:line="240" w:lineRule="auto"/>
        <w:jc w:val="both"/>
        <w:rPr>
          <w:rFonts w:ascii="Arial" w:hAnsi="Arial"/>
          <w:sz w:val="24"/>
          <w:szCs w:val="24"/>
          <w:lang w:eastAsia="it-IT"/>
        </w:rPr>
      </w:pPr>
      <w:r w:rsidRPr="007615D8">
        <w:rPr>
          <w:rFonts w:ascii="Arial" w:hAnsi="Arial"/>
          <w:sz w:val="24"/>
          <w:szCs w:val="24"/>
          <w:lang w:eastAsia="it-IT"/>
        </w:rPr>
        <w:t>Evitar la dispersión de astillas y proteger los materiales expuestos</w:t>
      </w:r>
      <w:r>
        <w:rPr>
          <w:rFonts w:ascii="Arial" w:hAnsi="Arial"/>
          <w:sz w:val="24"/>
          <w:szCs w:val="24"/>
          <w:lang w:eastAsia="it-IT"/>
        </w:rPr>
        <w:t>;</w:t>
      </w:r>
    </w:p>
    <w:p w14:paraId="69AC625C" w14:textId="77777777" w:rsidR="009E6F06" w:rsidRDefault="009E6F06" w:rsidP="009E6F06"/>
    <w:p w14:paraId="15465A30" w14:textId="77777777" w:rsidR="009E6F06" w:rsidRDefault="009E6F06" w:rsidP="009E6F06"/>
    <w:p w14:paraId="46FE9318" w14:textId="77777777" w:rsidR="009E6F06" w:rsidRPr="00D85FD7" w:rsidRDefault="009E6F06" w:rsidP="009E6F06">
      <w:r w:rsidRPr="00D85FD7">
        <w:t>La máquina está constituida predominantemente por material férreo (estructuras, bastidores, mecanismos, etc.), otros metales, plástico y cables, etc., que no necesitan de un tratamiento particular para el desmantelamiento.</w:t>
      </w:r>
    </w:p>
    <w:p w14:paraId="2F5DC747" w14:textId="77777777" w:rsidR="009E6F06" w:rsidRPr="00D85FD7" w:rsidRDefault="009E6F06" w:rsidP="009E6F06">
      <w:r w:rsidRPr="00D85FD7">
        <w:t>Al momento de la demolición es conveniente separar las partes de material plástico de las partes metálicas, para enviarlas a recogidas diferenciadas en el respeto de la normativa vigente en el país en el que está instalada la máquina.</w:t>
      </w:r>
    </w:p>
    <w:p w14:paraId="3BB2B42D" w14:textId="77777777" w:rsidR="009E6F06" w:rsidRPr="00D85FD7" w:rsidRDefault="009E6F06" w:rsidP="009E6F06">
      <w:r w:rsidRPr="00D85FD7">
        <w:t>Por lo que concierne las partes metálicas de la máquina, es suficiente la subdivisión entre las partes en acero y aquellas en otros metales o aleaciones, para un correcto envío al reciclaje por fusión.</w:t>
      </w:r>
    </w:p>
    <w:p w14:paraId="51B703D4" w14:textId="77777777" w:rsidR="009E6F06" w:rsidRPr="00D85FD7" w:rsidRDefault="009E6F06" w:rsidP="009E6F06">
      <w:pPr>
        <w:rPr>
          <w:rFonts w:cs="Arial"/>
          <w:color w:val="000000"/>
        </w:rPr>
      </w:pPr>
    </w:p>
    <w:p w14:paraId="751AC1EA" w14:textId="77777777" w:rsidR="009E6F06" w:rsidRDefault="009E6F06" w:rsidP="009E6F06">
      <w:pPr>
        <w:rPr>
          <w:rFonts w:cs="Arial"/>
          <w:color w:val="0000FF"/>
        </w:rPr>
      </w:pPr>
      <w:r w:rsidRPr="007615D8">
        <w:rPr>
          <w:rFonts w:cs="Arial"/>
          <w:color w:val="0000FF"/>
        </w:rPr>
        <w:t>La eliminación debe efectuarse en ENTIDADES AUTORIZADAS, en el pleno respeto de las normas relativas a los residuos mismos.</w:t>
      </w:r>
    </w:p>
    <w:p w14:paraId="1E8E2F69" w14:textId="77777777" w:rsidR="009E6F06" w:rsidRPr="00D85FD7" w:rsidRDefault="009E6F06" w:rsidP="009E6F06">
      <w:pPr>
        <w:rPr>
          <w:rFonts w:cs="Arial"/>
          <w:color w:val="0000FF"/>
        </w:rPr>
      </w:pPr>
    </w:p>
    <w:p w14:paraId="4FBD9D4B" w14:textId="77777777" w:rsidR="009E6F06" w:rsidRPr="00D85FD7" w:rsidRDefault="009E6F06" w:rsidP="009E6F06">
      <w:pPr>
        <w:rPr>
          <w:rFonts w:cs="Arial"/>
          <w:color w:val="0000FF"/>
        </w:rPr>
      </w:pPr>
      <w:r w:rsidRPr="00D85FD7">
        <w:rPr>
          <w:rFonts w:cs="Arial"/>
          <w:color w:val="0000FF"/>
        </w:rPr>
        <w:t>Se recuerda a los usuarios de la máquina que, para la eliminación de componentes y sustancias dañinas para el ambiente es necesario atenerse a las disposiciones legislativas vigentes.</w:t>
      </w:r>
    </w:p>
    <w:p w14:paraId="38483165" w14:textId="77777777" w:rsidR="009E6F06" w:rsidRPr="00D85FD7" w:rsidRDefault="009E6F06" w:rsidP="009E6F06">
      <w:pPr>
        <w:rPr>
          <w:rFonts w:cs="Arial"/>
          <w:color w:val="0000FF"/>
        </w:rPr>
      </w:pPr>
    </w:p>
    <w:p w14:paraId="449BBFCA" w14:textId="77777777" w:rsidR="009E6F06" w:rsidRPr="00D85FD7" w:rsidRDefault="009E6F06" w:rsidP="009E6F06">
      <w:pPr>
        <w:rPr>
          <w:rFonts w:cs="Arial"/>
          <w:color w:val="0000FF"/>
        </w:rPr>
      </w:pPr>
      <w:r w:rsidRPr="00D85FD7">
        <w:rPr>
          <w:rFonts w:cs="Arial"/>
          <w:color w:val="0000FF"/>
        </w:rPr>
        <w:t>Corresponde al usuario mantenerse actualizado sobre las sustancias que necesitan de una particular eliminación y de las leyes en vigor al momento de la eliminación.</w:t>
      </w:r>
    </w:p>
    <w:p w14:paraId="261988E4" w14:textId="77777777" w:rsidR="009E6F06" w:rsidRPr="00D85FD7" w:rsidRDefault="009E6F06" w:rsidP="009E6F06">
      <w:pPr>
        <w:rPr>
          <w:rFonts w:cs="Arial"/>
          <w:color w:val="0000FF"/>
        </w:rPr>
      </w:pPr>
    </w:p>
    <w:p w14:paraId="3CA56ADF" w14:textId="77777777" w:rsidR="009E6F06" w:rsidRPr="00D85FD7" w:rsidRDefault="009E6F06" w:rsidP="009E6F06">
      <w:pPr>
        <w:rPr>
          <w:rFonts w:cs="Arial"/>
          <w:color w:val="0000FF"/>
        </w:rPr>
      </w:pPr>
      <w:r w:rsidRPr="00D85FD7">
        <w:rPr>
          <w:rFonts w:cs="Arial"/>
          <w:color w:val="0000FF"/>
        </w:rPr>
        <w:t>Se recuerda además la obligación para el usuario, al momento de la demolición del equipo, de destruir las placas con marcado y los documentos relativos a la máquina.</w:t>
      </w:r>
    </w:p>
    <w:p w14:paraId="3101B0E6" w14:textId="77777777" w:rsidR="009E6F06" w:rsidRPr="00D85FD7" w:rsidRDefault="009E6F06" w:rsidP="009E6F06">
      <w:pPr>
        <w:rPr>
          <w:rFonts w:cs="Arial"/>
        </w:rPr>
      </w:pPr>
    </w:p>
    <w:p w14:paraId="28EC30C3" w14:textId="77777777" w:rsidR="009E6F06" w:rsidRDefault="009E6F06" w:rsidP="009E6F06">
      <w:pPr>
        <w:pStyle w:val="Titolo2"/>
        <w:rPr>
          <w:rFonts w:cs="Arial"/>
        </w:rPr>
      </w:pPr>
      <w:bookmarkStart w:id="954" w:name="_Toc122085146"/>
      <w:bookmarkStart w:id="955" w:name="_Toc122600269"/>
      <w:bookmarkStart w:id="956" w:name="_Toc133386881"/>
      <w:bookmarkStart w:id="957" w:name="_Toc135313442"/>
      <w:bookmarkStart w:id="958" w:name="_Toc431206456"/>
      <w:r>
        <w:rPr>
          <w:rFonts w:cs="Arial"/>
          <w:b w:val="0"/>
          <w:i w:val="0"/>
        </w:rPr>
        <w:br w:type="page"/>
      </w:r>
      <w:bookmarkStart w:id="959" w:name="_Toc135980436"/>
      <w:bookmarkStart w:id="960" w:name="_Toc440533540"/>
      <w:bookmarkStart w:id="961" w:name="_Toc457294786"/>
      <w:bookmarkStart w:id="962" w:name="_Toc457295886"/>
      <w:bookmarkStart w:id="963" w:name="_Toc458181401"/>
      <w:bookmarkStart w:id="964" w:name="_Toc49333961"/>
      <w:bookmarkStart w:id="965" w:name="_Toc69377177"/>
      <w:bookmarkEnd w:id="954"/>
      <w:bookmarkEnd w:id="955"/>
      <w:bookmarkEnd w:id="956"/>
      <w:bookmarkEnd w:id="957"/>
      <w:bookmarkEnd w:id="958"/>
      <w:r>
        <w:rPr>
          <w:rFonts w:cs="Arial"/>
        </w:rPr>
        <w:lastRenderedPageBreak/>
        <w:t>Directiva 2012/19/UE – Residuos de aparatos eléctricos y electrónicos (RAEE)</w:t>
      </w:r>
      <w:bookmarkEnd w:id="959"/>
      <w:bookmarkEnd w:id="960"/>
      <w:bookmarkEnd w:id="961"/>
      <w:bookmarkEnd w:id="962"/>
      <w:bookmarkEnd w:id="963"/>
      <w:bookmarkEnd w:id="964"/>
      <w:bookmarkEnd w:id="965"/>
    </w:p>
    <w:p w14:paraId="08176E14" w14:textId="77777777" w:rsidR="009E6F06" w:rsidRDefault="009E6F06" w:rsidP="009E6F06">
      <w:r>
        <w:t>Relativamente a la Directiva RAEE (Residuos de Aparatos Eléctricos y Electrónicos) poner en práctica lo prescrito, de manera particular:</w:t>
      </w:r>
    </w:p>
    <w:p w14:paraId="05E6A274" w14:textId="77777777" w:rsidR="009E6F06" w:rsidRDefault="009E6F06" w:rsidP="00F145AF">
      <w:pPr>
        <w:numPr>
          <w:ilvl w:val="0"/>
          <w:numId w:val="11"/>
        </w:numPr>
        <w:rPr>
          <w:rFonts w:cs="Arial"/>
        </w:rPr>
      </w:pPr>
      <w:r>
        <w:rPr>
          <w:rFonts w:cs="Arial"/>
        </w:rPr>
        <w:t>recordar que las sustancias contenidas en los aparatos eléctricos y electrónicos pueden ser peligrosas y pueden causar daño al hombre y al ambiente si se usan o se eliminan de forma impropia;</w:t>
      </w:r>
    </w:p>
    <w:p w14:paraId="7BF2DD8E" w14:textId="77777777" w:rsidR="009E6F06" w:rsidRDefault="009E6F06" w:rsidP="00F145AF">
      <w:pPr>
        <w:numPr>
          <w:ilvl w:val="0"/>
          <w:numId w:val="11"/>
        </w:numPr>
        <w:rPr>
          <w:rFonts w:cs="Arial"/>
        </w:rPr>
      </w:pPr>
      <w:r>
        <w:rPr>
          <w:rFonts w:cs="Arial"/>
        </w:rPr>
        <w:t>no eliminar los RAEE como residuos urbanos, efectuar una recogida separada (por ejemplo, aquellos puestos a disposición por la administración pública);</w:t>
      </w:r>
    </w:p>
    <w:p w14:paraId="2F2A913D" w14:textId="77777777" w:rsidR="009E6F06" w:rsidRDefault="009E6F06" w:rsidP="00F145AF">
      <w:pPr>
        <w:numPr>
          <w:ilvl w:val="0"/>
          <w:numId w:val="11"/>
        </w:numPr>
        <w:rPr>
          <w:rFonts w:cs="Arial"/>
        </w:rPr>
      </w:pPr>
      <w:r>
        <w:rPr>
          <w:rFonts w:cs="Arial"/>
        </w:rPr>
        <w:t>verificar si existe la posibilidad de beneficiarse de sistemas de recogida dedicados;</w:t>
      </w:r>
    </w:p>
    <w:p w14:paraId="0F12A65B" w14:textId="77777777" w:rsidR="009E6F06" w:rsidRDefault="009E6F06" w:rsidP="00F145AF">
      <w:pPr>
        <w:numPr>
          <w:ilvl w:val="0"/>
          <w:numId w:val="11"/>
        </w:numPr>
        <w:rPr>
          <w:rFonts w:cs="Arial"/>
        </w:rPr>
      </w:pPr>
      <w:r>
        <w:rPr>
          <w:rFonts w:cs="Arial"/>
        </w:rPr>
        <w:t>verificar si existe la posibilidad de devolver al vendedor o al productor los aparatos viejos cuando se adquieren otros nuevos;</w:t>
      </w:r>
    </w:p>
    <w:p w14:paraId="5984B8B0" w14:textId="77777777" w:rsidR="009E6F06" w:rsidRDefault="009E6F06" w:rsidP="00F145AF">
      <w:pPr>
        <w:numPr>
          <w:ilvl w:val="0"/>
          <w:numId w:val="11"/>
        </w:numPr>
        <w:rPr>
          <w:rFonts w:cs="Arial"/>
        </w:rPr>
      </w:pPr>
      <w:r>
        <w:rPr>
          <w:rFonts w:cs="Arial"/>
        </w:rPr>
        <w:t>verificar si existe la posibilidad de reutilización, reciclaje u otras formas de recuperación.</w:t>
      </w:r>
    </w:p>
    <w:p w14:paraId="53AE2AA7" w14:textId="77777777" w:rsidR="009E6F06" w:rsidRDefault="009E6F06" w:rsidP="009E6F06">
      <w:pPr>
        <w:rPr>
          <w:rFonts w:cs="Arial"/>
        </w:rPr>
      </w:pPr>
      <w:r>
        <w:rPr>
          <w:rFonts w:cs="Arial"/>
        </w:rPr>
        <w:t xml:space="preserve">Además, recordar que se prevén sanciones en caso de eliminación abusiva de residuos </w:t>
      </w:r>
      <w:r w:rsidRPr="00D85FD7">
        <w:rPr>
          <w:rFonts w:cs="Arial"/>
        </w:rPr>
        <w:t>peligrosos</w:t>
      </w:r>
      <w:r>
        <w:rPr>
          <w:rFonts w:cs="Arial"/>
        </w:rPr>
        <w:t>.</w:t>
      </w:r>
    </w:p>
    <w:p w14:paraId="5BA72607" w14:textId="77777777" w:rsidR="009E6F06" w:rsidRDefault="009E6F06" w:rsidP="009E6F06">
      <w:pPr>
        <w:rPr>
          <w:rFonts w:cs="Arial"/>
        </w:rPr>
      </w:pPr>
    </w:p>
    <w:p w14:paraId="366AC0D2" w14:textId="77777777" w:rsidR="009E6F06" w:rsidRDefault="00047926" w:rsidP="009E6F06">
      <w:pPr>
        <w:rPr>
          <w:rFonts w:cs="Arial"/>
        </w:rPr>
      </w:pPr>
      <w:r>
        <w:rPr>
          <w:noProof/>
        </w:rPr>
        <w:pict w14:anchorId="2209C4FD">
          <v:shape id="Text Box 6193" o:spid="_x0000_s16249" type="#_x0000_t202" style="position:absolute;left:0;text-align:left;margin-left:74.1pt;margin-top:.45pt;width:404.7pt;height:94.05pt;z-index:251162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" filled="f" stroked="f" strokecolor="red">
            <v:textbox style="mso-next-textbox:#Text Box 6193" inset=".5mm,.3mm,.5mm,.3mm">
              <w:txbxContent>
                <w:p w14:paraId="72117565" w14:textId="77777777" w:rsidR="00650C76" w:rsidRDefault="00650C76" w:rsidP="009E6F06">
                  <w:r>
                    <w:t>La apposición de este símbolo indica que, en caso de eliminación, se debe proceder a la recogida separada de los equipos eléctricos y electrónicos.</w:t>
                  </w:r>
                </w:p>
                <w:p w14:paraId="22D19343" w14:textId="77777777" w:rsidR="00650C76" w:rsidRDefault="00650C76" w:rsidP="009E6F06"/>
                <w:p w14:paraId="5D0B36A6" w14:textId="77777777" w:rsidR="00650C76" w:rsidRDefault="00650C76" w:rsidP="009E6F06">
                  <w:r>
                    <w:t>La eliminación realizada sin respetar lo anterior será sancionada de acuerdo con lo previsto por la legislación vigente.</w:t>
                  </w:r>
                </w:p>
              </w:txbxContent>
            </v:textbox>
          </v:shape>
        </w:pict>
      </w:r>
      <w:r>
        <w:rPr>
          <w:noProof/>
        </w:rPr>
        <w:pict w14:anchorId="6BD6DE6C">
          <v:shape id="Text Box 5103" o:spid="_x0000_s16248" type="#_x0000_t202" style="position:absolute;left:0;text-align:left;margin-left:-5.7pt;margin-top:.45pt;width:72.85pt;height:74.95pt;z-index:251161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" filled="f" stroked="f" strokecolor="red">
            <v:textbox style="mso-next-textbox:#Text Box 5103" inset=".5mm,.3mm,.5mm,.3mm">
              <w:txbxContent>
                <w:p w14:paraId="302833F3" w14:textId="77777777" w:rsidR="00650C76" w:rsidRDefault="00047926" w:rsidP="009E6F06">
                  <w:r>
                    <w:rPr>
                      <w:noProof/>
                    </w:rPr>
                    <w:pict w14:anchorId="3317A748">
                      <v:shape id="Immagine 411" o:spid="_x0000_i2065" type="#_x0000_t75" alt="bidone rifiuti barrato" style="width:69.7pt;height:73.55pt;visibility:visible">
                        <v:imagedata r:id="rId382" o:title="bidone rifiuti barrato"/>
                      </v:shape>
                    </w:pict>
                  </w:r>
                </w:p>
              </w:txbxContent>
            </v:textbox>
          </v:shape>
        </w:pict>
      </w:r>
    </w:p>
    <w:p w14:paraId="38740FCE" w14:textId="77777777" w:rsidR="009E6F06" w:rsidRDefault="009E6F06" w:rsidP="009E6F06">
      <w:pPr>
        <w:rPr>
          <w:rFonts w:cs="Arial"/>
        </w:rPr>
      </w:pPr>
    </w:p>
    <w:p w14:paraId="578F31AB" w14:textId="77777777" w:rsidR="009E6F06" w:rsidRDefault="009E6F06" w:rsidP="009E6F06">
      <w:pPr>
        <w:rPr>
          <w:rFonts w:cs="Arial"/>
        </w:rPr>
      </w:pPr>
    </w:p>
    <w:p w14:paraId="2B71532D" w14:textId="77777777" w:rsidR="009E6F06" w:rsidRDefault="009E6F06" w:rsidP="009E6F06">
      <w:pPr>
        <w:rPr>
          <w:rFonts w:cs="Arial"/>
        </w:rPr>
      </w:pPr>
    </w:p>
    <w:p w14:paraId="3590A7F6" w14:textId="77777777" w:rsidR="009E6F06" w:rsidRDefault="009E6F06" w:rsidP="009E6F06">
      <w:pPr>
        <w:rPr>
          <w:rFonts w:cs="Arial"/>
        </w:rPr>
      </w:pPr>
    </w:p>
    <w:p w14:paraId="09884E34" w14:textId="77777777" w:rsidR="009E6F06" w:rsidRDefault="009E6F06" w:rsidP="009E6F06">
      <w:pPr>
        <w:rPr>
          <w:rFonts w:cs="Arial"/>
        </w:rPr>
      </w:pPr>
    </w:p>
    <w:p w14:paraId="4D2CDF75" w14:textId="77777777" w:rsidR="009E6F06" w:rsidRDefault="009E6F06" w:rsidP="009E6F06">
      <w:bookmarkStart w:id="966" w:name="_Toc122085147"/>
      <w:bookmarkStart w:id="967" w:name="_Toc122600270"/>
      <w:bookmarkStart w:id="968" w:name="_Toc133386882"/>
      <w:bookmarkStart w:id="969" w:name="_Toc135313443"/>
      <w:bookmarkStart w:id="970" w:name="_Toc431206457"/>
    </w:p>
    <w:p w14:paraId="4D8558AE" w14:textId="77777777" w:rsidR="009E6F06" w:rsidRDefault="009E6F06" w:rsidP="009E6F06"/>
    <w:p w14:paraId="0FA7E880" w14:textId="77777777" w:rsidR="009E6F06" w:rsidRDefault="009E6F06" w:rsidP="009E6F06"/>
    <w:p w14:paraId="378F2F72" w14:textId="77777777" w:rsidR="009E6F06" w:rsidRDefault="009E6F06" w:rsidP="009E6F06"/>
    <w:p w14:paraId="0B1C040E" w14:textId="77777777" w:rsidR="009E6F06" w:rsidRDefault="009E6F06" w:rsidP="009E6F06"/>
    <w:p w14:paraId="4CD4462E" w14:textId="77777777" w:rsidR="009E6F06" w:rsidRDefault="009E6F06" w:rsidP="009E6F06">
      <w:pPr>
        <w:pStyle w:val="Titolo2"/>
        <w:rPr>
          <w:rFonts w:cs="Arial"/>
        </w:rPr>
      </w:pPr>
      <w:bookmarkStart w:id="971" w:name="_Toc457294787"/>
      <w:bookmarkStart w:id="972" w:name="_Toc457295887"/>
      <w:bookmarkStart w:id="973" w:name="_Toc458181402"/>
      <w:bookmarkStart w:id="974" w:name="_Toc49333962"/>
      <w:bookmarkStart w:id="975" w:name="_Toc69377178"/>
      <w:bookmarkEnd w:id="966"/>
      <w:bookmarkEnd w:id="967"/>
      <w:bookmarkEnd w:id="968"/>
      <w:bookmarkEnd w:id="969"/>
      <w:bookmarkEnd w:id="970"/>
      <w:r>
        <w:rPr>
          <w:rFonts w:cs="Arial"/>
        </w:rPr>
        <w:t>Directiva 2011/65/UE – Restricción del uso de determinadas sustancias peligrosas en aparatos eléctricos y electrónicos (RoHS)</w:t>
      </w:r>
      <w:bookmarkEnd w:id="971"/>
      <w:bookmarkEnd w:id="972"/>
      <w:bookmarkEnd w:id="973"/>
      <w:bookmarkEnd w:id="974"/>
      <w:bookmarkEnd w:id="975"/>
    </w:p>
    <w:p w14:paraId="06953C4A" w14:textId="77777777" w:rsidR="009E6F06" w:rsidRPr="00784259" w:rsidRDefault="009E6F06" w:rsidP="009E6F06">
      <w:pPr>
        <w:rPr>
          <w:rFonts w:cs="Arial"/>
        </w:rPr>
      </w:pPr>
      <w:r w:rsidRPr="00784259">
        <w:rPr>
          <w:rFonts w:cs="Arial"/>
        </w:rPr>
        <w:t>Relativamente a la Directiva RoHS la máquina no utiliza componentes o partes que contengan:</w:t>
      </w:r>
    </w:p>
    <w:p w14:paraId="263693BD" w14:textId="77777777" w:rsidR="009E6F06" w:rsidRDefault="009E6F06" w:rsidP="009E6F06">
      <w:pPr>
        <w:rPr>
          <w:rFonts w:cs="Arial"/>
        </w:rPr>
      </w:pPr>
      <w:r w:rsidRPr="00784259">
        <w:rPr>
          <w:rFonts w:cs="Arial"/>
        </w:rPr>
        <w:t>Plomo y sus compuestos, Mercurio y sus compuestos, Cadmio y sus compuestos, Cromo hexavalente y sus compuestos, Bifenilos Policlorados (PBB), Éteres Difenílicos Policlorados (PBDE).</w:t>
      </w:r>
    </w:p>
    <w:p w14:paraId="16CE7D9F" w14:textId="77777777" w:rsidR="009E6F06" w:rsidRDefault="009E6F06" w:rsidP="009E6F06"/>
    <w:p w14:paraId="0AB60CF0" w14:textId="77777777" w:rsidR="009E6F06" w:rsidRDefault="009E6F06" w:rsidP="009E6F06">
      <w:pPr>
        <w:rPr>
          <w:rFonts w:cs="Arial"/>
        </w:rPr>
      </w:pPr>
    </w:p>
    <w:p w14:paraId="051B144E" w14:textId="77777777" w:rsidR="009E6F06" w:rsidRDefault="009E6F06" w:rsidP="009E6F06">
      <w:bookmarkStart w:id="976" w:name="_Toc122600271"/>
    </w:p>
    <w:p w14:paraId="7AE6A1E4" w14:textId="77777777" w:rsidR="009E6F06" w:rsidRDefault="009E6F06" w:rsidP="009E6F06">
      <w:pPr>
        <w:pStyle w:val="Titolo1"/>
        <w:spacing w:before="0" w:after="0"/>
        <w:rPr>
          <w:iCs w:val="0"/>
        </w:rPr>
      </w:pPr>
      <w:bookmarkStart w:id="977" w:name="_Toc133386883"/>
      <w:bookmarkStart w:id="978" w:name="_Toc135313444"/>
      <w:r>
        <w:rPr>
          <w:iCs w:val="0"/>
        </w:rPr>
        <w:br w:type="page"/>
      </w:r>
      <w:bookmarkStart w:id="979" w:name="_Toc49333963"/>
      <w:bookmarkStart w:id="980" w:name="_Toc69377179"/>
      <w:r>
        <w:rPr>
          <w:iCs w:val="0"/>
        </w:rPr>
        <w:lastRenderedPageBreak/>
        <w:t>Realización y prueba</w:t>
      </w:r>
      <w:bookmarkEnd w:id="976"/>
      <w:bookmarkEnd w:id="977"/>
      <w:bookmarkEnd w:id="978"/>
      <w:bookmarkEnd w:id="979"/>
      <w:bookmarkEnd w:id="980"/>
    </w:p>
    <w:p w14:paraId="7CDD9273" w14:textId="77777777" w:rsidR="009E6F06" w:rsidRDefault="009E6F06" w:rsidP="009E6F06">
      <w:pPr>
        <w:rPr>
          <w:rFonts w:cs="Arial"/>
        </w:rPr>
      </w:pPr>
      <w:r>
        <w:rPr>
          <w:rFonts w:cs="Arial"/>
        </w:rPr>
        <w:t>La máquina ha sido diseñada por personal altamente cualificado que ha tenido en cuenta todas las normas de seguridad actualmente vigentes y ha realizado un análisis cuidadoso destinado a prevenir cualquier accidente.</w:t>
      </w:r>
    </w:p>
    <w:p w14:paraId="5B4831E6" w14:textId="77777777" w:rsidR="009E6F06" w:rsidRDefault="009E6F06" w:rsidP="009E6F06">
      <w:pPr>
        <w:rPr>
          <w:rFonts w:cs="Arial"/>
        </w:rPr>
      </w:pPr>
      <w:r>
        <w:rPr>
          <w:rFonts w:cs="Arial"/>
        </w:rPr>
        <w:t>La realización ha sido ejecutada por operarios de experiencia probada.</w:t>
      </w:r>
    </w:p>
    <w:p w14:paraId="7BAF2296" w14:textId="77777777" w:rsidR="009E6F06" w:rsidRDefault="009E6F06" w:rsidP="009E6F06">
      <w:pPr>
        <w:rPr>
          <w:rFonts w:cs="Arial"/>
        </w:rPr>
      </w:pPr>
      <w:r>
        <w:rPr>
          <w:rFonts w:cs="Arial"/>
        </w:rPr>
        <w:t>Tanto durante la fase de realización de las piezas que constituyen la máquina como durante la fase de montaje, se han realizado pruebas destinadas a prevenir cualquier inconveniente.</w:t>
      </w:r>
    </w:p>
    <w:p w14:paraId="08CED320" w14:textId="77777777" w:rsidR="009E6F06" w:rsidRDefault="009E6F06" w:rsidP="009E6F06">
      <w:pPr>
        <w:rPr>
          <w:rFonts w:cs="Arial"/>
        </w:rPr>
      </w:pPr>
      <w:r>
        <w:rPr>
          <w:rFonts w:cs="Arial"/>
        </w:rPr>
        <w:t>El correcto funcionamiento de la máquina ha sido verificado mediante severas pruebas.</w:t>
      </w:r>
    </w:p>
    <w:p w14:paraId="01862535" w14:textId="77777777" w:rsidR="009E6F06" w:rsidRDefault="00FC06B0" w:rsidP="009E6F06">
      <w:pPr>
        <w:tabs>
          <w:tab w:val="num" w:pos="0"/>
        </w:tabs>
        <w:jc w:val="center"/>
        <w:rPr>
          <w:rFonts w:cs="Arial"/>
          <w:color w:val="0000FF"/>
          <w:sz w:val="28"/>
        </w:rPr>
      </w:pPr>
      <w:r>
        <w:rPr>
          <w:rFonts w:cs="Arial"/>
          <w:sz w:val="28"/>
        </w:rPr>
        <w:pict w14:anchorId="2D1FBE23">
          <v:shape id="_x0000_i2066" type="#_x0000_t75" style="width:34.45pt;height:16.85pt" o:bullet="t" fillcolor="window">
            <v:imagedata r:id="rId13" o:title="MANO CHE INDICA"/>
          </v:shape>
        </w:pict>
      </w:r>
      <w:r w:rsidR="009E6F06">
        <w:rPr>
          <w:rFonts w:cs="Arial"/>
          <w:color w:val="0000FF"/>
          <w:sz w:val="28"/>
        </w:rPr>
        <w:t>En el presente manual se adjunta una ficha de control de calidad que acredita la realización del control del funcionamiento de la máquina.</w:t>
      </w:r>
    </w:p>
    <w:p w14:paraId="124E06AC" w14:textId="77777777" w:rsidR="009E6F06" w:rsidRDefault="009E6F06" w:rsidP="009E6F06">
      <w:pPr>
        <w:rPr>
          <w:rFonts w:cs="Arial"/>
          <w:iCs/>
          <w:color w:val="0000FF"/>
        </w:rPr>
      </w:pPr>
    </w:p>
    <w:p w14:paraId="5662B29A" w14:textId="77777777" w:rsidR="009E6F06" w:rsidRDefault="009E6F06" w:rsidP="009E6F06">
      <w:pPr>
        <w:rPr>
          <w:rFonts w:cs="Arial"/>
          <w:iCs/>
          <w:color w:val="0000FF"/>
        </w:rPr>
      </w:pPr>
    </w:p>
    <w:p w14:paraId="236A932E" w14:textId="77777777" w:rsidR="009E6F06" w:rsidRDefault="009E6F06" w:rsidP="009E6F06">
      <w:pPr>
        <w:pStyle w:val="Titolo1"/>
      </w:pPr>
      <w:bookmarkStart w:id="981" w:name="_Toc194494755"/>
      <w:bookmarkStart w:id="982" w:name="_Toc49333964"/>
      <w:bookmarkStart w:id="983" w:name="_Toc69377180"/>
      <w:r>
        <w:t>Placas de advertencia</w:t>
      </w:r>
      <w:bookmarkEnd w:id="981"/>
      <w:bookmarkEnd w:id="982"/>
      <w:bookmarkEnd w:id="983"/>
    </w:p>
    <w:p w14:paraId="4A9D039B" w14:textId="77777777" w:rsidR="009E6F06" w:rsidRDefault="009E6F06" w:rsidP="009E6F06">
      <w:pPr>
        <w:rPr>
          <w:rFonts w:cs="Arial"/>
        </w:rPr>
      </w:pPr>
      <w:r>
        <w:rPr>
          <w:rFonts w:cs="Arial"/>
        </w:rPr>
        <w:t>Hay etiquetas cautelativas adecuadas de llamada de atención, advertencia e indicación.</w:t>
      </w:r>
    </w:p>
    <w:p w14:paraId="04A03E7C" w14:textId="77777777" w:rsidR="009E6F06" w:rsidRDefault="009E6F06" w:rsidP="009E6F06">
      <w:pPr>
        <w:rPr>
          <w:rFonts w:cs="Arial"/>
        </w:rPr>
      </w:pPr>
    </w:p>
    <w:p w14:paraId="1289C11D" w14:textId="77777777" w:rsidR="009E6F06" w:rsidRDefault="009E6F06" w:rsidP="009E6F06">
      <w:pPr>
        <w:rPr>
          <w:rFonts w:cs="Arial"/>
        </w:rPr>
      </w:pPr>
    </w:p>
    <w:p w14:paraId="49C23380" w14:textId="77777777" w:rsidR="009E6F06" w:rsidRDefault="009E6F06" w:rsidP="009E6F06">
      <w:pPr>
        <w:rPr>
          <w:rFonts w:cs="Arial"/>
        </w:rPr>
      </w:pPr>
    </w:p>
    <w:p w14:paraId="3A3E97A8" w14:textId="77777777" w:rsidR="009E6F06" w:rsidRDefault="009E6F06" w:rsidP="009E6F06">
      <w:pPr>
        <w:rPr>
          <w:rFonts w:cs="Arial"/>
        </w:rPr>
      </w:pPr>
    </w:p>
    <w:p w14:paraId="0E4CDFED" w14:textId="77777777" w:rsidR="009E6F06" w:rsidRDefault="009E6F06" w:rsidP="009E6F06">
      <w:pPr>
        <w:rPr>
          <w:rFonts w:cs="Arial"/>
        </w:rPr>
      </w:pPr>
    </w:p>
    <w:p w14:paraId="36373D0C" w14:textId="77777777" w:rsidR="009E6F06" w:rsidRDefault="009E6F06" w:rsidP="009E6F06">
      <w:pPr>
        <w:rPr>
          <w:rFonts w:cs="Arial"/>
        </w:rPr>
      </w:pPr>
    </w:p>
    <w:p w14:paraId="002DC6D0" w14:textId="77777777" w:rsidR="009E6F06" w:rsidRDefault="009E6F06" w:rsidP="009E6F06">
      <w:pPr>
        <w:rPr>
          <w:rFonts w:cs="Arial"/>
          <w:iCs/>
        </w:rPr>
      </w:pPr>
    </w:p>
    <w:p w14:paraId="7730B7AE" w14:textId="77777777" w:rsidR="009E6F06" w:rsidRDefault="009E6F06" w:rsidP="009E6F06">
      <w:pPr>
        <w:rPr>
          <w:rFonts w:cs="Arial"/>
          <w:iCs/>
        </w:rPr>
      </w:pPr>
    </w:p>
    <w:p w14:paraId="23038F2B" w14:textId="77777777" w:rsidR="009E6F06" w:rsidRDefault="009E6F06" w:rsidP="00032741">
      <w:pPr>
        <w:pStyle w:val="Titolo1"/>
        <w:spacing w:before="0" w:after="0"/>
        <w:rPr>
          <w:iCs w:val="0"/>
        </w:rPr>
      </w:pPr>
      <w:bookmarkStart w:id="984" w:name="_Toc194494756"/>
      <w:bookmarkStart w:id="985" w:name="_Toc49333965"/>
      <w:bookmarkStart w:id="986" w:name="_Toc69377181"/>
      <w:r>
        <w:rPr>
          <w:iCs w:val="0"/>
        </w:rPr>
        <w:t>Marcado CE</w:t>
      </w:r>
      <w:bookmarkEnd w:id="984"/>
      <w:bookmarkEnd w:id="985"/>
      <w:bookmarkEnd w:id="986"/>
    </w:p>
    <w:p w14:paraId="5A981759" w14:textId="77777777" w:rsidR="009E6F06" w:rsidRDefault="009E6F06" w:rsidP="00032741">
      <w:pPr>
        <w:rPr>
          <w:rFonts w:cs="Arial"/>
        </w:rPr>
      </w:pPr>
      <w:r>
        <w:rPr>
          <w:rFonts w:cs="Arial"/>
        </w:rPr>
        <w:t>La placa que comprueba la realización del marcado "CE" está fijada a la estructura de la máquina mediante remaches.</w:t>
      </w:r>
    </w:p>
    <w:p w14:paraId="17C48A0D" w14:textId="77777777" w:rsidR="009E6F06" w:rsidRDefault="009E6F06" w:rsidP="00032741">
      <w:r>
        <w:rPr>
          <w:rFonts w:cs="Arial"/>
        </w:rPr>
        <w:t>En la placa están estampados los datos relativos a la máquina.</w:t>
      </w:r>
    </w:p>
    <w:p w14:paraId="69F0CA98" w14:textId="77777777" w:rsidR="009E6F06" w:rsidRDefault="00047926" w:rsidP="00032741">
      <w:r>
        <w:rPr>
          <w:noProof/>
        </w:rPr>
        <w:pict w14:anchorId="35CE0395">
          <v:shape id="_x0000_s17403" type="#_x0000_t202" style="position:absolute;left:0;text-align:left;margin-left:0;margin-top:12.35pt;width:252.35pt;height:168.15pt;z-index:251782144;mso-wrap-style:none;mso-position-horizontal:center" filled="f" stroked="f" strokecolor="red">
            <v:textbox style="mso-next-textbox:#_x0000_s17403;mso-fit-shape-to-text:t" inset=".5mm,.3mm,.5mm,.3mm">
              <w:txbxContent>
                <w:p w14:paraId="5665AE26" w14:textId="77777777" w:rsidR="00650C76" w:rsidRDefault="00047926">
                  <w:r>
                    <w:pict w14:anchorId="2D793359">
                      <v:shape id="_x0000_i2068" type="#_x0000_t75" style="width:250.45pt;height:166.2pt">
                        <v:imagedata r:id="rId383" o:title=""/>
                      </v:shape>
                    </w:pict>
                  </w:r>
                </w:p>
              </w:txbxContent>
            </v:textbox>
            <o:callout v:ext="edit" minusx="t" minusy="t"/>
          </v:shape>
        </w:pict>
      </w:r>
    </w:p>
    <w:p w14:paraId="55991A0F" w14:textId="77777777" w:rsidR="009E6F06" w:rsidRDefault="009E6F06" w:rsidP="00032741"/>
    <w:p w14:paraId="6D89A06A" w14:textId="77777777" w:rsidR="00032741" w:rsidRDefault="00032741" w:rsidP="00032741"/>
    <w:p w14:paraId="53DC0315" w14:textId="77777777" w:rsidR="00032741" w:rsidRDefault="00032741" w:rsidP="00032741"/>
    <w:p w14:paraId="3A6F3125" w14:textId="77777777" w:rsidR="00032741" w:rsidRDefault="00032741" w:rsidP="00032741"/>
    <w:p w14:paraId="56BD1D39" w14:textId="77777777" w:rsidR="00032741" w:rsidRDefault="00032741" w:rsidP="00032741"/>
    <w:p w14:paraId="30170A2C" w14:textId="77777777" w:rsidR="00032741" w:rsidRDefault="00032741" w:rsidP="00032741"/>
    <w:p w14:paraId="7EEDF420" w14:textId="77777777" w:rsidR="00032741" w:rsidRDefault="00032741" w:rsidP="00032741"/>
    <w:p w14:paraId="09BB6E08" w14:textId="77777777" w:rsidR="00032741" w:rsidRDefault="00032741" w:rsidP="00032741"/>
    <w:p w14:paraId="7678ECDD" w14:textId="77777777" w:rsidR="00032741" w:rsidRDefault="00032741" w:rsidP="00032741"/>
    <w:p w14:paraId="1823D0D3" w14:textId="77777777" w:rsidR="00032741" w:rsidRDefault="00032741" w:rsidP="00032741"/>
    <w:p w14:paraId="310EEFEB" w14:textId="77777777" w:rsidR="00032741" w:rsidRDefault="00032741" w:rsidP="00032741"/>
    <w:p w14:paraId="2516C5DE" w14:textId="77777777" w:rsidR="00032741" w:rsidRDefault="00032741" w:rsidP="00032741"/>
    <w:p w14:paraId="75B191AA" w14:textId="77777777" w:rsidR="00032741" w:rsidRDefault="00032741" w:rsidP="00032741"/>
    <w:p w14:paraId="382E138E" w14:textId="77777777" w:rsidR="009E6F06" w:rsidRDefault="008F1A66" w:rsidP="008F1A66">
      <w:pPr>
        <w:pStyle w:val="Didascalia"/>
      </w:pPr>
      <w:bookmarkStart w:id="987" w:name="_Toc69553979"/>
      <w:r>
        <w:t xml:space="preserve">Figura </w:t>
      </w:r>
      <w:r w:rsidR="00047926">
        <w:fldChar w:fldCharType="begin"/>
      </w:r>
      <w:r w:rsidR="00047926">
        <w:instrText xml:space="preserve"> SEQ Figura \* ARABIC </w:instrText>
      </w:r>
      <w:r w:rsidR="00047926">
        <w:fldChar w:fldCharType="separate"/>
      </w:r>
      <w:r w:rsidR="00CE31BE">
        <w:rPr>
          <w:noProof/>
        </w:rPr>
        <w:t xml:space="preserve">47 </w:t>
      </w:r>
      <w:r w:rsidR="00047926">
        <w:rPr>
          <w:noProof/>
        </w:rPr>
        <w:fldChar w:fldCharType="end"/>
      </w:r>
      <w:r>
        <w:t>- Placa con marcado CE</w:t>
      </w:r>
      <w:bookmarkEnd w:id="987"/>
    </w:p>
    <w:p w14:paraId="5AB0FE88" w14:textId="77777777" w:rsidR="00DE2C41" w:rsidRPr="00DE2C41" w:rsidRDefault="00DE2C41" w:rsidP="00DE2C41"/>
    <w:p w14:paraId="5321A057" w14:textId="77777777" w:rsidR="009E6F06" w:rsidRDefault="009E6F06" w:rsidP="009E6F06">
      <w:pPr>
        <w:pStyle w:val="Titolo1"/>
      </w:pPr>
      <w:r>
        <w:br w:type="page"/>
      </w:r>
      <w:bookmarkStart w:id="988" w:name="_Toc183409957"/>
      <w:bookmarkStart w:id="989" w:name="_Toc49333966"/>
      <w:bookmarkStart w:id="990" w:name="_Toc69377182"/>
      <w:r>
        <w:lastRenderedPageBreak/>
        <w:t>Precauciones Generales de Seguridad</w:t>
      </w:r>
      <w:bookmarkEnd w:id="988"/>
      <w:bookmarkEnd w:id="989"/>
      <w:bookmarkEnd w:id="990"/>
    </w:p>
    <w:p w14:paraId="4C1109E3" w14:textId="77777777" w:rsidR="009E6F06" w:rsidRDefault="009E6F06" w:rsidP="009E6F06">
      <w:pPr>
        <w:pStyle w:val="Corpotesto"/>
        <w:rPr>
          <w:rFonts w:cs="Arial"/>
          <w:color w:val="0000FF"/>
        </w:rPr>
      </w:pPr>
      <w:r>
        <w:rPr>
          <w:rFonts w:cs="Arial"/>
          <w:color w:val="0000FF"/>
        </w:rPr>
        <w:t>Lo indicado en el presente capítulo debe ser respetado obligatoriamente e integrado con lo indicado en el presente manual y en los manuales de los equipos y dispositivos utilizados.</w:t>
      </w:r>
    </w:p>
    <w:p w14:paraId="44B532F7" w14:textId="77777777" w:rsidR="009E6F06" w:rsidRDefault="009E6F06" w:rsidP="009E6F06">
      <w:pPr>
        <w:rPr>
          <w:rFonts w:cs="Arial"/>
          <w:b/>
        </w:rPr>
      </w:pPr>
    </w:p>
    <w:p w14:paraId="7670FDFA" w14:textId="77777777" w:rsidR="009E6F06" w:rsidRDefault="00FC06B0" w:rsidP="009E6F06">
      <w:pPr>
        <w:jc w:val="center"/>
        <w:rPr>
          <w:rFonts w:cs="Arial"/>
        </w:rPr>
      </w:pPr>
      <w:r>
        <w:rPr>
          <w:rFonts w:cs="Arial"/>
        </w:rPr>
        <w:pict w14:anchorId="3B6C2DD1">
          <v:shape id="_x0000_i2069" type="#_x0000_t75" style="width:36.75pt;height:36.75pt" fillcolor="window">
            <v:imagedata r:id="rId22" o:title="DIVIETO GENERALE"/>
          </v:shape>
        </w:pict>
      </w:r>
      <w:r w:rsidR="009E6F06">
        <w:rPr>
          <w:rFonts w:cs="Arial"/>
        </w:rPr>
        <w:t xml:space="preserve">          </w:t>
      </w:r>
      <w:r>
        <w:rPr>
          <w:rFonts w:cs="Arial"/>
          <w:b/>
          <w:sz w:val="28"/>
        </w:rPr>
        <w:pict w14:anchorId="402677BA">
          <v:shape id="_x0000_i2070" type="#_x0000_t75" style="width:48.25pt;height:42.15pt" fillcolor="window">
            <v:imagedata r:id="rId209" o:title="" blacklevel="3932f"/>
          </v:shape>
        </w:pict>
      </w:r>
      <w:r w:rsidR="009E6F06">
        <w:rPr>
          <w:rFonts w:cs="Arial"/>
          <w:b/>
          <w:sz w:val="28"/>
        </w:rPr>
        <w:t xml:space="preserve">         </w:t>
      </w:r>
      <w:r>
        <w:rPr>
          <w:rFonts w:cs="Arial"/>
        </w:rPr>
        <w:pict w14:anchorId="1ECBFB61">
          <v:shape id="_x0000_i2071" type="#_x0000_t75" style="width:36.75pt;height:36.75pt" fillcolor="window">
            <v:imagedata r:id="rId23" o:title="Obbligo generale"/>
          </v:shape>
        </w:pict>
      </w:r>
    </w:p>
    <w:p w14:paraId="67CC4E43" w14:textId="77777777" w:rsidR="009E6F06" w:rsidRDefault="009E6F06" w:rsidP="009E6F06">
      <w:pPr>
        <w:jc w:val="center"/>
        <w:rPr>
          <w:rFonts w:cs="Arial"/>
        </w:rPr>
      </w:pPr>
    </w:p>
    <w:p w14:paraId="23E356A7" w14:textId="77777777" w:rsidR="009E6F06" w:rsidRDefault="009E6F06" w:rsidP="009E6F06">
      <w:pPr>
        <w:pStyle w:val="Titolo2"/>
        <w:rPr>
          <w:rFonts w:cs="Arial"/>
          <w:b w:val="0"/>
          <w:color w:val="0000FF"/>
        </w:rPr>
      </w:pPr>
      <w:bookmarkStart w:id="991" w:name="_Toc135980442"/>
      <w:bookmarkStart w:id="992" w:name="_Toc177491846"/>
      <w:bookmarkStart w:id="993" w:name="_Toc183409958"/>
      <w:bookmarkStart w:id="994" w:name="_Toc49333967"/>
      <w:bookmarkStart w:id="995" w:name="_Toc69377183"/>
      <w:r>
        <w:t>Advertencias generales de seguridad</w:t>
      </w:r>
      <w:bookmarkEnd w:id="991"/>
      <w:bookmarkEnd w:id="992"/>
      <w:bookmarkEnd w:id="993"/>
      <w:bookmarkEnd w:id="994"/>
      <w:bookmarkEnd w:id="995"/>
    </w:p>
    <w:p w14:paraId="6380173D" w14:textId="77777777" w:rsidR="009E6F06" w:rsidRDefault="009E6F06" w:rsidP="009E6F06">
      <w:pPr>
        <w:numPr>
          <w:ilvl w:val="0"/>
          <w:numId w:val="2"/>
        </w:numPr>
        <w:rPr>
          <w:rFonts w:cs="Arial"/>
          <w:b/>
          <w:color w:val="FF0000"/>
        </w:rPr>
      </w:pPr>
      <w:r>
        <w:rPr>
          <w:rFonts w:cs="Arial"/>
          <w:b/>
          <w:color w:val="FF0000"/>
        </w:rPr>
        <w:t>Se prohíbe el uso, la conducción, el mantenimiento, la reparación a personal no experto y/o no designado y/o no autorizado por el responsable del departamento.</w:t>
      </w:r>
    </w:p>
    <w:p w14:paraId="44085F71" w14:textId="77777777" w:rsidR="009E6F06" w:rsidRDefault="009E6F06" w:rsidP="009E6F06">
      <w:pPr>
        <w:numPr>
          <w:ilvl w:val="0"/>
          <w:numId w:val="2"/>
        </w:numPr>
        <w:rPr>
          <w:rFonts w:cs="Arial"/>
          <w:b/>
          <w:color w:val="FF0000"/>
        </w:rPr>
      </w:pPr>
      <w:r>
        <w:rPr>
          <w:rFonts w:cs="Arial"/>
          <w:b/>
          <w:color w:val="FF0000"/>
        </w:rPr>
        <w:t>Se prohíbe subir sobre la máquina.</w:t>
      </w:r>
    </w:p>
    <w:p w14:paraId="10425B8E" w14:textId="77777777" w:rsidR="009E6F06" w:rsidRDefault="009E6F06" w:rsidP="009E6F06">
      <w:pPr>
        <w:numPr>
          <w:ilvl w:val="0"/>
          <w:numId w:val="2"/>
        </w:numPr>
        <w:rPr>
          <w:rFonts w:cs="Arial"/>
          <w:b/>
          <w:color w:val="FF0000"/>
        </w:rPr>
      </w:pPr>
      <w:r>
        <w:rPr>
          <w:rFonts w:cs="Arial"/>
          <w:b/>
          <w:color w:val="FF0000"/>
        </w:rPr>
        <w:t>Se prohíbe operar sobre órganos en movimiento.</w:t>
      </w:r>
    </w:p>
    <w:p w14:paraId="5CBF0078" w14:textId="77777777" w:rsidR="009E6F06" w:rsidRDefault="009E6F06" w:rsidP="009E6F06">
      <w:pPr>
        <w:numPr>
          <w:ilvl w:val="0"/>
          <w:numId w:val="2"/>
        </w:numPr>
        <w:rPr>
          <w:rFonts w:cs="Arial"/>
          <w:b/>
          <w:color w:val="FF0000"/>
        </w:rPr>
      </w:pPr>
      <w:r>
        <w:rPr>
          <w:rFonts w:cs="Arial"/>
          <w:b/>
          <w:color w:val="FF0000"/>
        </w:rPr>
        <w:t xml:space="preserve">Se prohíbe hacer permanecer a menos </w:t>
      </w:r>
      <w:smartTag w:uri="urn:schemas-microsoft-com:office:smarttags" w:element="metricconverter">
        <w:smartTagPr>
          <w:attr w:name="ProductID" w:val="1.2 m"/>
        </w:smartTagPr>
        <w:r>
          <w:rPr>
            <w:rFonts w:cs="Arial"/>
            <w:b/>
            <w:color w:val="FF0000"/>
          </w:rPr>
          <w:t xml:space="preserve">de 1,2 </w:t>
        </w:r>
      </w:smartTag>
      <w:r>
        <w:rPr>
          <w:rFonts w:cs="Arial"/>
          <w:b/>
          <w:color w:val="FF0000"/>
        </w:rPr>
        <w:t>m de la máquina y de la zona de trabajo a personal no cualificado y/o no designado para su conducción.</w:t>
      </w:r>
    </w:p>
    <w:p w14:paraId="2681EA0A" w14:textId="77777777" w:rsidR="009E6F06" w:rsidRDefault="009E6F06" w:rsidP="009E6F06">
      <w:pPr>
        <w:numPr>
          <w:ilvl w:val="0"/>
          <w:numId w:val="2"/>
        </w:numPr>
        <w:rPr>
          <w:rFonts w:cs="Arial"/>
          <w:b/>
          <w:color w:val="FF0000"/>
        </w:rPr>
      </w:pPr>
      <w:r>
        <w:rPr>
          <w:rFonts w:cs="Arial"/>
          <w:b/>
          <w:color w:val="FF0000"/>
        </w:rPr>
        <w:t>Se prohíbe efectuar reparaciones con la máquina encendida o conectada a la línea de alimentación eléctrica, neumática y a circuitos en presión.</w:t>
      </w:r>
    </w:p>
    <w:p w14:paraId="60FC516E" w14:textId="77777777" w:rsidR="009E6F06" w:rsidRDefault="009E6F06" w:rsidP="009E6F06">
      <w:pPr>
        <w:numPr>
          <w:ilvl w:val="0"/>
          <w:numId w:val="2"/>
        </w:numPr>
        <w:rPr>
          <w:rFonts w:cs="Arial"/>
          <w:b/>
          <w:color w:val="FF0000"/>
        </w:rPr>
      </w:pPr>
      <w:r>
        <w:rPr>
          <w:rFonts w:cs="Arial"/>
          <w:b/>
          <w:color w:val="FF0000"/>
        </w:rPr>
        <w:t>Se prohíbe usar pañuelos, corbatas, prendas ondulantes, anillos, pulseras y cualquier otra cosa (cinturones, cuerdas, etc.) que pueda engancharse durante el trabajo.</w:t>
      </w:r>
    </w:p>
    <w:p w14:paraId="4ACCD3F5" w14:textId="77777777" w:rsidR="009E6F06" w:rsidRDefault="009E6F06" w:rsidP="009E6F06">
      <w:pPr>
        <w:numPr>
          <w:ilvl w:val="0"/>
          <w:numId w:val="2"/>
        </w:numPr>
        <w:rPr>
          <w:rFonts w:cs="Arial"/>
          <w:b/>
          <w:color w:val="FF0000"/>
        </w:rPr>
      </w:pPr>
      <w:r>
        <w:rPr>
          <w:rFonts w:cs="Arial"/>
          <w:b/>
          <w:color w:val="FF0000"/>
        </w:rPr>
        <w:t>Se prohíbe manipular y/o modificar cualquier instalación y/o estructura.</w:t>
      </w:r>
    </w:p>
    <w:p w14:paraId="2EEC4688" w14:textId="77777777" w:rsidR="009E6F06" w:rsidRDefault="009E6F06" w:rsidP="009E6F06">
      <w:pPr>
        <w:numPr>
          <w:ilvl w:val="0"/>
          <w:numId w:val="2"/>
        </w:numPr>
        <w:rPr>
          <w:rFonts w:cs="Arial"/>
          <w:b/>
          <w:color w:val="0000FF"/>
        </w:rPr>
      </w:pPr>
      <w:r>
        <w:rPr>
          <w:rFonts w:cs="Arial"/>
          <w:b/>
          <w:color w:val="0000FF"/>
        </w:rPr>
        <w:t>Antes de efectuar cualquier intervención y/o uso consulte el manual y atenerse escrupulosamente a las instrucciones en él indicadas.</w:t>
      </w:r>
    </w:p>
    <w:p w14:paraId="395A91CB" w14:textId="77777777" w:rsidR="009E6F06" w:rsidRDefault="009E6F06" w:rsidP="009E6F06">
      <w:pPr>
        <w:rPr>
          <w:rFonts w:cs="Arial"/>
        </w:rPr>
      </w:pPr>
    </w:p>
    <w:p w14:paraId="6297F009" w14:textId="77777777" w:rsidR="009E6F06" w:rsidRDefault="00FC06B0" w:rsidP="009E6F06">
      <w:pPr>
        <w:jc w:val="center"/>
        <w:rPr>
          <w:rFonts w:cs="Arial"/>
        </w:rPr>
      </w:pPr>
      <w:r>
        <w:rPr>
          <w:rFonts w:cs="Arial"/>
        </w:rPr>
        <w:pict w14:anchorId="127785CB">
          <v:shape id="_x0000_i2072" type="#_x0000_t75" style="width:36.75pt;height:36.75pt" fillcolor="window">
            <v:imagedata r:id="rId22" o:title="DIVIETO GENERALE"/>
          </v:shape>
        </w:pict>
      </w:r>
      <w:r w:rsidR="009E6F06">
        <w:rPr>
          <w:rFonts w:cs="Arial"/>
        </w:rPr>
        <w:t xml:space="preserve">          </w:t>
      </w:r>
      <w:r>
        <w:rPr>
          <w:rFonts w:cs="Arial"/>
          <w:b/>
          <w:sz w:val="28"/>
        </w:rPr>
        <w:pict w14:anchorId="0E547026">
          <v:shape id="_x0000_i2073" type="#_x0000_t75" style="width:49.8pt;height:44.45pt" fillcolor="window">
            <v:imagedata r:id="rId209" o:title="" blacklevel="3932f"/>
          </v:shape>
        </w:pict>
      </w:r>
      <w:r w:rsidR="009E6F06">
        <w:rPr>
          <w:rFonts w:cs="Arial"/>
          <w:b/>
          <w:sz w:val="28"/>
        </w:rPr>
        <w:t xml:space="preserve">         </w:t>
      </w:r>
      <w:r>
        <w:rPr>
          <w:rFonts w:cs="Arial"/>
        </w:rPr>
        <w:pict w14:anchorId="585F2C82">
          <v:shape id="_x0000_i2074" type="#_x0000_t75" style="width:36.75pt;height:36.75pt" fillcolor="window">
            <v:imagedata r:id="rId23" o:title="Obbligo generale"/>
          </v:shape>
        </w:pict>
      </w:r>
    </w:p>
    <w:p w14:paraId="79E07A8F" w14:textId="77777777" w:rsidR="009E6F06" w:rsidRDefault="009E6F06" w:rsidP="009E6F06">
      <w:pPr>
        <w:jc w:val="center"/>
        <w:rPr>
          <w:rFonts w:cs="Arial"/>
        </w:rPr>
      </w:pPr>
    </w:p>
    <w:p w14:paraId="33CAB25E" w14:textId="77777777" w:rsidR="009E6F06" w:rsidRDefault="009E6F06" w:rsidP="009E6F06">
      <w:pPr>
        <w:pStyle w:val="Titolo2"/>
        <w:rPr>
          <w:rFonts w:cs="Arial"/>
        </w:rPr>
      </w:pPr>
      <w:bookmarkStart w:id="996" w:name="_Toc135980443"/>
      <w:bookmarkStart w:id="997" w:name="_Toc177491847"/>
      <w:bookmarkStart w:id="998" w:name="_Toc183409959"/>
      <w:bookmarkStart w:id="999" w:name="_Toc49333968"/>
      <w:bookmarkStart w:id="1000" w:name="_Toc69377184"/>
      <w:r>
        <w:t>Obligaciones del titular de la empresa donde se utiliza la máquina</w:t>
      </w:r>
      <w:bookmarkEnd w:id="996"/>
      <w:bookmarkEnd w:id="997"/>
      <w:bookmarkEnd w:id="998"/>
      <w:bookmarkEnd w:id="999"/>
      <w:bookmarkEnd w:id="1000"/>
    </w:p>
    <w:p w14:paraId="022981B7" w14:textId="77777777" w:rsidR="009E6F06" w:rsidRDefault="009E6F06" w:rsidP="009E6F06">
      <w:pPr>
        <w:rPr>
          <w:rFonts w:cs="Arial"/>
          <w:b/>
          <w:color w:val="0000FF"/>
        </w:rPr>
      </w:pPr>
      <w:r>
        <w:rPr>
          <w:rFonts w:cs="Arial"/>
          <w:b/>
          <w:color w:val="0000FF"/>
        </w:rPr>
        <w:t>Todas las operaciones de conducción, programación, mantenimiento, reparación deben ser efectuadas por personal cualificado autorizado a realizarlas por el titular de la empresa.</w:t>
      </w:r>
    </w:p>
    <w:p w14:paraId="0D61FA7D" w14:textId="77777777" w:rsidR="009E6F06" w:rsidRDefault="009E6F06" w:rsidP="009E6F06">
      <w:pPr>
        <w:rPr>
          <w:rFonts w:cs="Arial"/>
          <w:b/>
          <w:color w:val="0000FF"/>
        </w:rPr>
      </w:pPr>
      <w:r>
        <w:rPr>
          <w:rFonts w:cs="Arial"/>
          <w:b/>
          <w:color w:val="0000FF"/>
        </w:rPr>
        <w:t>El titular de la empresa que utiliza la máquina está obligado a entrenar al operador/a los operadores, designado/os para la conducción y al personal encargado del control y de la realización de las operaciones de mantenimiento requeridas.</w:t>
      </w:r>
    </w:p>
    <w:p w14:paraId="02D338F3" w14:textId="77777777" w:rsidR="009E6F06" w:rsidRDefault="009E6F06" w:rsidP="009E6F06">
      <w:pPr>
        <w:rPr>
          <w:rFonts w:cs="Arial"/>
          <w:b/>
          <w:color w:val="0000FF"/>
        </w:rPr>
      </w:pPr>
      <w:r>
        <w:rPr>
          <w:rFonts w:cs="Arial"/>
          <w:b/>
          <w:color w:val="0000FF"/>
        </w:rPr>
        <w:t>Esta acción de entrenamiento debe llevarse a cabo teniendo en cuenta de la manera más escrupulosa lo indicado en las advertencias generales de seguridad.</w:t>
      </w:r>
    </w:p>
    <w:p w14:paraId="7C3C7AD8" w14:textId="77777777" w:rsidR="009E6F06" w:rsidRDefault="009E6F06" w:rsidP="009E6F06">
      <w:pPr>
        <w:rPr>
          <w:rFonts w:cs="Arial"/>
          <w:b/>
          <w:color w:val="0000FF"/>
        </w:rPr>
      </w:pPr>
      <w:r>
        <w:rPr>
          <w:rFonts w:cs="Arial"/>
          <w:b/>
          <w:color w:val="0000FF"/>
        </w:rPr>
        <w:t>Además, se debe tener en cuenta:</w:t>
      </w:r>
    </w:p>
    <w:p w14:paraId="3741B5FF" w14:textId="77777777" w:rsidR="009E6F06" w:rsidRDefault="009E6F06" w:rsidP="009E6F06">
      <w:pPr>
        <w:numPr>
          <w:ilvl w:val="0"/>
          <w:numId w:val="2"/>
        </w:numPr>
        <w:rPr>
          <w:rFonts w:cs="Arial"/>
          <w:b/>
          <w:color w:val="0000FF"/>
        </w:rPr>
      </w:pPr>
      <w:r>
        <w:rPr>
          <w:rFonts w:cs="Arial"/>
          <w:b/>
          <w:color w:val="0000FF"/>
        </w:rPr>
        <w:t>Las advertencias colocadas, explicando detalladamente a los designados su significado y las consecuencias relativas del incumplimiento de las mismas;</w:t>
      </w:r>
    </w:p>
    <w:p w14:paraId="6EEFB60D" w14:textId="77777777" w:rsidR="009E6F06" w:rsidRDefault="009E6F06" w:rsidP="009E6F06">
      <w:pPr>
        <w:numPr>
          <w:ilvl w:val="0"/>
          <w:numId w:val="2"/>
        </w:numPr>
        <w:rPr>
          <w:rFonts w:cs="Arial"/>
          <w:b/>
          <w:color w:val="0000FF"/>
        </w:rPr>
      </w:pPr>
      <w:r>
        <w:rPr>
          <w:rFonts w:cs="Arial"/>
          <w:b/>
          <w:color w:val="0000FF"/>
        </w:rPr>
        <w:t>Lo indicado en el presente manual de uso;</w:t>
      </w:r>
    </w:p>
    <w:p w14:paraId="7D27F652" w14:textId="77777777" w:rsidR="009E6F06" w:rsidRDefault="009E6F06" w:rsidP="009E6F06">
      <w:pPr>
        <w:numPr>
          <w:ilvl w:val="0"/>
          <w:numId w:val="2"/>
        </w:numPr>
        <w:rPr>
          <w:rFonts w:cs="Arial"/>
          <w:b/>
          <w:color w:val="0000FF"/>
        </w:rPr>
      </w:pPr>
      <w:r>
        <w:rPr>
          <w:rFonts w:cs="Arial"/>
          <w:b/>
          <w:color w:val="0000FF"/>
        </w:rPr>
        <w:t>Las operaciones de montaje y desmontaje deben ser efectuadas solamente por personal cualificado siguiendo atentamente todos los procedimientos operativos indicados en el presente manual de uso.</w:t>
      </w:r>
    </w:p>
    <w:p w14:paraId="0121B3AF" w14:textId="77777777" w:rsidR="009E6F06" w:rsidRDefault="009E6F06" w:rsidP="009E6F06">
      <w:pPr>
        <w:numPr>
          <w:ilvl w:val="0"/>
          <w:numId w:val="2"/>
        </w:numPr>
        <w:rPr>
          <w:rFonts w:cs="Arial"/>
          <w:b/>
          <w:color w:val="0000FF"/>
        </w:rPr>
      </w:pPr>
      <w:bookmarkStart w:id="1001" w:name="_Toc173839718"/>
      <w:bookmarkStart w:id="1002" w:name="_Toc179805267"/>
      <w:r>
        <w:rPr>
          <w:b/>
          <w:color w:val="0000FF"/>
        </w:rPr>
        <w:t xml:space="preserve">Verificar que los operadores usen los específicos </w:t>
      </w:r>
      <w:r w:rsidRPr="006324C5">
        <w:rPr>
          <w:b/>
          <w:color w:val="0000FF"/>
        </w:rPr>
        <w:t xml:space="preserve">Dispositivos de Protección Individual entregados </w:t>
      </w:r>
      <w:bookmarkEnd w:id="1001"/>
      <w:bookmarkEnd w:id="1002"/>
      <w:r w:rsidRPr="006324C5">
        <w:rPr>
          <w:b/>
          <w:color w:val="0000FF"/>
        </w:rPr>
        <w:t xml:space="preserve">a </w:t>
      </w:r>
      <w:r>
        <w:rPr>
          <w:b/>
          <w:color w:val="0000FF"/>
        </w:rPr>
        <w:t>los mismos.</w:t>
      </w:r>
      <w:r>
        <w:rPr>
          <w:rFonts w:cs="Arial"/>
          <w:b/>
          <w:color w:val="0000FF"/>
        </w:rPr>
        <w:t/>
      </w:r>
    </w:p>
    <w:p w14:paraId="04F6F8D9" w14:textId="77777777" w:rsidR="009E6F06" w:rsidRDefault="009E6F06" w:rsidP="009E6F06">
      <w:pPr>
        <w:pStyle w:val="Titolo1"/>
      </w:pPr>
      <w:r>
        <w:rPr>
          <w:b w:val="0"/>
          <w:color w:val="0000FF"/>
        </w:rPr>
        <w:br w:type="page"/>
      </w:r>
      <w:bookmarkStart w:id="1003" w:name="_Toc183409960"/>
      <w:bookmarkStart w:id="1004" w:name="_Toc49333969"/>
      <w:bookmarkStart w:id="1005" w:name="_Toc69377185"/>
      <w:r>
        <w:lastRenderedPageBreak/>
        <w:t>Vibraciones generadas por la máquina</w:t>
      </w:r>
      <w:bookmarkEnd w:id="1003"/>
      <w:bookmarkEnd w:id="1004"/>
      <w:bookmarkEnd w:id="1005"/>
    </w:p>
    <w:p w14:paraId="11B5601F" w14:textId="77777777" w:rsidR="009E6F06" w:rsidRDefault="009E6F06" w:rsidP="009E6F06">
      <w:r>
        <w:t>La máquina no transmite vibraciones al operador.</w:t>
      </w:r>
    </w:p>
    <w:p w14:paraId="76354894" w14:textId="77777777" w:rsidR="009E6F06" w:rsidRPr="00E26735" w:rsidRDefault="009E6F06" w:rsidP="009E6F06"/>
    <w:p w14:paraId="752E42FD" w14:textId="77777777" w:rsidR="009E6F06" w:rsidRDefault="009E6F06" w:rsidP="009E6F06">
      <w:pPr>
        <w:pStyle w:val="Titolo1"/>
      </w:pPr>
      <w:bookmarkStart w:id="1006" w:name="_Toc183409961"/>
      <w:bookmarkStart w:id="1007" w:name="_Toc49333970"/>
      <w:bookmarkStart w:id="1008" w:name="_Toc69377186"/>
      <w:r>
        <w:t>Ruido aéreo generado por la máquina</w:t>
      </w:r>
      <w:bookmarkEnd w:id="1006"/>
      <w:bookmarkEnd w:id="1007"/>
      <w:bookmarkEnd w:id="1008"/>
    </w:p>
    <w:p w14:paraId="0ACCE59D" w14:textId="77777777" w:rsidR="009E6F06" w:rsidRDefault="00047926" w:rsidP="009E6F06">
      <w:pPr>
        <w:ind w:right="566"/>
        <w:rPr>
          <w:rFonts w:cs="Arial"/>
          <w:bCs/>
        </w:rPr>
      </w:pPr>
      <w:r>
        <w:rPr>
          <w:noProof/>
        </w:rPr>
        <w:pict w14:anchorId="563B54BC">
          <v:shape id="_x0000_s16395" type="#_x0000_t202" style="position:absolute;left:0;text-align:left;margin-left:413.25pt;margin-top:1.7pt;width:77.2pt;height:16pt;z-index:251268096;mso-wrap-style:none" filled="f" stroked="f" strokecolor="red">
            <v:textbox style="mso-next-textbox:#_x0000_s16395;mso-fit-shape-to-text:t" inset=".5mm,.3mm,.5mm,.3mm">
              <w:txbxContent>
                <w:p w14:paraId="69B3156A" w14:textId="77777777" w:rsidR="00650C76" w:rsidRDefault="00047926" w:rsidP="009E6F06">
                  <w:r>
                    <w:pict w14:anchorId="1DB3AE08">
                      <v:shape id="_x0000_i2076" type="#_x0000_t75" style="width:74.3pt;height:14.55pt">
                        <v:imagedata r:id="rId384" o:title="logo-no cinghiale"/>
                      </v:shape>
                    </w:pict>
                  </w:r>
                </w:p>
              </w:txbxContent>
            </v:textbox>
            <o:callout v:ext="edit" minusx="t" minusy="t"/>
          </v:shape>
        </w:pict>
      </w:r>
      <w:r w:rsidR="009E6F06">
        <w:rPr>
          <w:rFonts w:cs="Arial"/>
          <w:bCs/>
        </w:rPr>
        <w:t>En cumplimiento de la Directiva 2006/42/CE, Anexo I párrafo 1.7.4.2.u</w:t>
      </w:r>
    </w:p>
    <w:p w14:paraId="71917BB1" w14:textId="77777777" w:rsidR="009E6F06" w:rsidRDefault="009E6F06" w:rsidP="009E6F06">
      <w:pPr>
        <w:ind w:right="1559"/>
        <w:rPr>
          <w:rFonts w:cs="Arial"/>
          <w:bCs/>
        </w:rPr>
      </w:pPr>
      <w:r>
        <w:rPr>
          <w:rFonts w:cs="Arial"/>
          <w:bCs/>
        </w:rPr>
        <w:t>Asunto: Control fonométrico en la máquina</w:t>
      </w:r>
    </w:p>
    <w:p w14:paraId="75433653" w14:textId="77777777" w:rsidR="008F4D96" w:rsidRPr="008F4D96" w:rsidRDefault="008F4D96" w:rsidP="008F4D96">
      <w:pPr>
        <w:rPr>
          <w:rFonts w:cs="Arial"/>
        </w:rPr>
      </w:pPr>
    </w:p>
    <w:tbl>
      <w:tblPr>
        <w:tblW w:w="102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81"/>
        <w:gridCol w:w="3159"/>
        <w:gridCol w:w="3119"/>
        <w:gridCol w:w="1390"/>
      </w:tblGrid>
      <w:tr w:rsidR="008F4D96" w14:paraId="48743500" w14:textId="77777777" w:rsidTr="008F4D96">
        <w:trPr>
          <w:trHeight w:val="555"/>
        </w:trPr>
        <w:tc>
          <w:tcPr>
            <w:tcW w:w="2581" w:type="dxa"/>
            <w:vAlign w:val="center"/>
          </w:tcPr>
          <w:p w14:paraId="2E880644" w14:textId="77777777" w:rsidR="008F4D96" w:rsidRPr="002A4754" w:rsidRDefault="008F4D96" w:rsidP="00621270">
            <w:pPr>
              <w:jc w:val="left"/>
              <w:rPr>
                <w:b/>
              </w:rPr>
            </w:pPr>
            <w:r>
              <w:rPr>
                <w:b/>
              </w:rPr>
              <w:t>Designación de la Máquina</w:t>
            </w:r>
          </w:p>
        </w:tc>
        <w:tc>
          <w:tcPr>
            <w:tcW w:w="7668" w:type="dxa"/>
            <w:gridSpan w:val="3"/>
            <w:vAlign w:val="center"/>
          </w:tcPr>
          <w:p w14:paraId="336518C6" w14:textId="77777777" w:rsidR="008F4D96" w:rsidRPr="00371E16" w:rsidRDefault="00447452" w:rsidP="00621270">
            <w:pPr>
              <w:rPr>
                <w:b/>
              </w:rPr>
            </w:pPr>
            <w:r>
              <w:rPr>
                <w:b/>
              </w:rPr>
              <w:t>LÍNEA DE ENCOLADO, MONTAJE Y PRENSADO</w:t>
            </w:r>
          </w:p>
        </w:tc>
      </w:tr>
      <w:tr w:rsidR="008F4D96" w:rsidRPr="002E2480" w14:paraId="3432B0BA" w14:textId="77777777" w:rsidTr="008F4D96">
        <w:trPr>
          <w:trHeight w:val="521"/>
        </w:trPr>
        <w:tc>
          <w:tcPr>
            <w:tcW w:w="2581" w:type="dxa"/>
            <w:vAlign w:val="center"/>
          </w:tcPr>
          <w:p w14:paraId="2D222F5F" w14:textId="77777777" w:rsidR="008F4D96" w:rsidRPr="008D7B91" w:rsidRDefault="008F4D96" w:rsidP="00621270">
            <w:pPr>
              <w:jc w:val="left"/>
              <w:rPr>
                <w:b/>
              </w:rPr>
            </w:pPr>
            <w:r>
              <w:rPr>
                <w:b/>
              </w:rPr>
              <w:t>Designación de la Serie o del Tipo</w:t>
            </w:r>
          </w:p>
        </w:tc>
        <w:tc>
          <w:tcPr>
            <w:tcW w:w="7668" w:type="dxa"/>
            <w:gridSpan w:val="3"/>
            <w:vAlign w:val="center"/>
          </w:tcPr>
          <w:p w14:paraId="13801858" w14:textId="77777777" w:rsidR="008F4D96" w:rsidRPr="002E2480" w:rsidRDefault="00447452" w:rsidP="00621270">
            <w:pPr>
              <w:rPr>
                <w:b/>
                <w:lang w:val="en-GB"/>
              </w:rPr>
            </w:pPr>
            <w:r>
              <w:rPr>
                <w:b/>
                <w:lang w:val="en-US"/>
              </w:rPr>
              <w:t>AX-R+ NTS AX-PRL</w:t>
            </w:r>
          </w:p>
        </w:tc>
      </w:tr>
      <w:tr w:rsidR="008F4D96" w:rsidRPr="003F271D" w14:paraId="043A4E6B" w14:textId="77777777" w:rsidTr="008F4D96">
        <w:trPr>
          <w:trHeight w:val="521"/>
        </w:trPr>
        <w:tc>
          <w:tcPr>
            <w:tcW w:w="2581" w:type="dxa"/>
            <w:vAlign w:val="center"/>
          </w:tcPr>
          <w:p w14:paraId="17B2915C" w14:textId="77777777" w:rsidR="008F4D96" w:rsidRPr="00371E16" w:rsidRDefault="008F4D96" w:rsidP="00621270">
            <w:pPr>
              <w:rPr>
                <w:b/>
              </w:rPr>
            </w:pPr>
            <w:r>
              <w:rPr>
                <w:b/>
              </w:rPr>
              <w:t>Versión</w:t>
            </w:r>
          </w:p>
        </w:tc>
        <w:tc>
          <w:tcPr>
            <w:tcW w:w="7668" w:type="dxa"/>
            <w:gridSpan w:val="3"/>
            <w:vAlign w:val="center"/>
          </w:tcPr>
          <w:p w14:paraId="387F3C55" w14:textId="77777777" w:rsidR="008F4D96" w:rsidRPr="003F271D" w:rsidRDefault="00B0758A" w:rsidP="00B0758A">
            <w:pPr>
              <w:rPr>
                <w:b/>
              </w:rPr>
            </w:pPr>
            <w:r>
              <w:rPr>
                <w:rFonts w:cs="Arial"/>
                <w:b/>
              </w:rPr>
              <w:fldChar w:fldCharType="begin">
                <w:ffData>
                  <w:name w:val=""/>
                  <w:enabled/>
                  <w:calcOnExit w:val="0"/>
                  <w:checkBox>
                    <w:sizeAuto/>
                    <w:default w:val="1"/>
                  </w:checkBox>
                </w:ffData>
              </w:fldChar>
            </w:r>
            <w:r>
              <w:rPr>
                <w:rFonts w:cs="Arial"/>
                <w:b/>
              </w:rPr>
              <w:instrText xml:space="preserve"> FORMCHECKBOX </w:instrText>
            </w:r>
            <w:r w:rsidR="00047926">
              <w:rPr>
                <w:rFonts w:cs="Arial"/>
                <w:b/>
              </w:rPr>
            </w:r>
            <w:r w:rsidR="00047926">
              <w:rPr>
                <w:rFonts w:cs="Arial"/>
                <w:b/>
              </w:rPr>
              <w:fldChar w:fldCharType="separate"/>
            </w:r>
            <w:r>
              <w:rPr>
                <w:rFonts w:cs="Arial"/>
                <w:b/>
              </w:rPr>
              <w:fldChar w:fldCharType="end"/>
            </w:r>
            <w:r w:rsidR="008F4D96" w:rsidRPr="00265A4E">
              <w:rPr>
                <w:rFonts w:cs="Arial"/>
                <w:b/>
              </w:rPr>
              <w:t xml:space="preserve">ESTÁNDAR </w:t>
            </w:r>
            <w:r>
              <w:rPr>
                <w:rFonts w:cs="Arial"/>
                <w:b/>
              </w:rPr>
              <w:fldChar w:fldCharType="begin">
                <w:ffData>
                  <w:name w:val=""/>
                  <w:enabled/>
                  <w:calcOnExit w:val="0"/>
                  <w:checkBox>
                    <w:sizeAuto/>
                    <w:default w:val="0"/>
                  </w:checkBox>
                </w:ffData>
              </w:fldChar>
            </w:r>
            <w:r>
              <w:rPr>
                <w:rFonts w:cs="Arial"/>
                <w:b/>
              </w:rPr>
              <w:instrText xml:space="preserve"> FORMCHECKBOX </w:instrText>
            </w:r>
            <w:r w:rsidR="00047926">
              <w:rPr>
                <w:rFonts w:cs="Arial"/>
                <w:b/>
              </w:rPr>
            </w:r>
            <w:r w:rsidR="00047926">
              <w:rPr>
                <w:rFonts w:cs="Arial"/>
                <w:b/>
              </w:rPr>
              <w:fldChar w:fldCharType="separate"/>
            </w:r>
            <w:r>
              <w:rPr>
                <w:rFonts w:cs="Arial"/>
                <w:b/>
              </w:rPr>
              <w:fldChar w:fldCharType="end"/>
            </w:r>
            <w:r w:rsidR="008F4D96" w:rsidRPr="00265A4E">
              <w:rPr>
                <w:rFonts w:cs="Arial"/>
                <w:b/>
              </w:rPr>
              <w:t xml:space="preserve">DAC-COMP </w:t>
            </w:r>
            <w:r w:rsidR="008F4D96">
              <w:rPr>
                <w:rFonts w:cs="Arial"/>
                <w:b/>
              </w:rPr>
              <w:t xml:space="preserve">WS-IR </w:t>
            </w:r>
            <w:r w:rsidR="008F4D96" w:rsidRPr="00265A4E">
              <w:rPr>
                <w:rFonts w:cs="Arial"/>
                <w:b/>
              </w:rPr>
              <w:t xml:space="preserve">RM90 </w:t>
            </w:r>
            <w:r>
              <w:rPr>
                <w:rFonts w:cs="Arial"/>
                <w:b/>
              </w:rPr>
              <w:fldChar w:fldCharType="begin">
                <w:ffData>
                  <w:name w:val=""/>
                  <w:enabled/>
                  <w:calcOnExit w:val="0"/>
                  <w:checkBox>
                    <w:sizeAuto/>
                    <w:default w:val="0"/>
                  </w:checkBox>
                </w:ffData>
              </w:fldChar>
            </w:r>
            <w:r>
              <w:rPr>
                <w:rFonts w:cs="Arial"/>
                <w:b/>
              </w:rPr>
              <w:instrText xml:space="preserve"> FORMCHECKBOX </w:instrText>
            </w:r>
            <w:r w:rsidR="00047926">
              <w:rPr>
                <w:rFonts w:cs="Arial"/>
                <w:b/>
              </w:rPr>
            </w:r>
            <w:r w:rsidR="00047926">
              <w:rPr>
                <w:rFonts w:cs="Arial"/>
                <w:b/>
              </w:rPr>
              <w:fldChar w:fldCharType="separate"/>
            </w:r>
            <w:r>
              <w:rPr>
                <w:rFonts w:cs="Arial"/>
                <w:b/>
              </w:rPr>
              <w:fldChar w:fldCharType="end"/>
            </w:r>
            <w:r w:rsidR="008F4D96" w:rsidRPr="00265A4E">
              <w:rPr>
                <w:rFonts w:cs="Arial"/>
                <w:b/>
              </w:rPr>
              <w:t xml:space="preserve">Con </w:t>
            </w:r>
            <w:r w:rsidR="008F4D96">
              <w:rPr>
                <w:rFonts w:cs="Arial"/>
                <w:b/>
              </w:rPr>
              <w:t xml:space="preserve">hilo </w:t>
            </w:r>
            <w:r w:rsidR="008F4D96" w:rsidRPr="00265A4E">
              <w:rPr>
                <w:rFonts w:cs="Arial"/>
                <w:b/>
              </w:rPr>
              <w:t>se</w:t>
            </w:r>
            <w:r w:rsidR="008F4D96" w:rsidRPr="00265A4E">
              <w:rPr>
                <w:rFonts w:cs="Arial"/>
                <w:b/>
              </w:rPr>
              <w:fldChar w:fldCharType="begin">
                <w:ffData>
                  <w:name w:val=""/>
                  <w:enabled/>
                  <w:calcOnExit w:val="0"/>
                  <w:checkBox>
                    <w:sizeAuto/>
                    <w:default w:val="0"/>
                  </w:checkBox>
                </w:ffData>
              </w:fldChar>
            </w:r>
            <w:r w:rsidR="008F4D96" w:rsidRPr="00265A4E">
              <w:rPr>
                <w:rFonts w:cs="Arial"/>
                <w:b/>
              </w:rPr>
              <w:instrText xml:space="preserve"> FORMCHECKBOX </w:instrText>
            </w:r>
            <w:r w:rsidR="00047926">
              <w:rPr>
                <w:rFonts w:cs="Arial"/>
                <w:b/>
              </w:rPr>
            </w:r>
            <w:r w:rsidR="00047926">
              <w:rPr>
                <w:rFonts w:cs="Arial"/>
                <w:b/>
              </w:rPr>
              <w:fldChar w:fldCharType="separate"/>
            </w:r>
            <w:r w:rsidR="008F4D96" w:rsidRPr="00265A4E">
              <w:rPr>
                <w:rFonts w:cs="Arial"/>
                <w:b/>
              </w:rPr>
              <w:fldChar w:fldCharType="end"/>
            </w:r>
            <w:r w:rsidR="008F4D96" w:rsidRPr="00265A4E">
              <w:rPr>
                <w:rFonts w:cs="Arial"/>
                <w:b/>
              </w:rPr>
              <w:t>para</w:t>
            </w:r>
            <w:r w:rsidR="008F4D96">
              <w:rPr>
                <w:rFonts w:cs="Arial"/>
                <w:b/>
              </w:rPr>
              <w:t>dor</w:t>
            </w:r>
            <w:r w:rsidR="008F4D96" w:rsidRPr="00265A4E">
              <w:rPr>
                <w:rFonts w:cs="Arial"/>
                <w:b/>
              </w:rPr>
              <w:t/>
            </w:r>
            <w:r w:rsidR="008F4D96" w:rsidRPr="00265A4E">
              <w:rPr>
                <w:rFonts w:cs="Arial"/>
                <w:b/>
              </w:rPr>
              <w:fldChar w:fldCharType="begin">
                <w:ffData>
                  <w:name w:val=""/>
                  <w:enabled/>
                  <w:calcOnExit w:val="0"/>
                  <w:checkBox>
                    <w:sizeAuto/>
                    <w:default w:val="0"/>
                  </w:checkBox>
                </w:ffData>
              </w:fldChar>
            </w:r>
            <w:r w:rsidR="008F4D96" w:rsidRPr="00265A4E">
              <w:rPr>
                <w:rFonts w:cs="Arial"/>
                <w:b/>
              </w:rPr>
              <w:instrText xml:space="preserve"> FORMCHECKBOX </w:instrText>
            </w:r>
            <w:r w:rsidR="00047926">
              <w:rPr>
                <w:rFonts w:cs="Arial"/>
                <w:b/>
              </w:rPr>
            </w:r>
            <w:r w:rsidR="00047926">
              <w:rPr>
                <w:rFonts w:cs="Arial"/>
                <w:b/>
              </w:rPr>
              <w:fldChar w:fldCharType="separate"/>
            </w:r>
            <w:r w:rsidR="008F4D96" w:rsidRPr="00265A4E">
              <w:rPr>
                <w:rFonts w:cs="Arial"/>
                <w:b/>
              </w:rPr>
              <w:fldChar w:fldCharType="end"/>
            </w:r>
            <w:r w:rsidR="008F4D96" w:rsidRPr="00265A4E">
              <w:rPr>
                <w:rFonts w:cs="Arial"/>
                <w:b/>
              </w:rPr>
              <w:t/>
            </w:r>
          </w:p>
        </w:tc>
      </w:tr>
      <w:tr w:rsidR="008F4D96" w14:paraId="54B7A5B4" w14:textId="77777777" w:rsidTr="008F4D96">
        <w:trPr>
          <w:trHeight w:val="529"/>
        </w:trPr>
        <w:tc>
          <w:tcPr>
            <w:tcW w:w="2581" w:type="dxa"/>
            <w:vAlign w:val="center"/>
          </w:tcPr>
          <w:p w14:paraId="4BDF0190" w14:textId="77777777" w:rsidR="008F4D96" w:rsidRPr="002A4754" w:rsidRDefault="008F4D96" w:rsidP="00621270">
            <w:pPr>
              <w:jc w:val="left"/>
              <w:rPr>
                <w:b/>
                <w:bCs/>
              </w:rPr>
            </w:pPr>
            <w:r>
              <w:rPr>
                <w:b/>
                <w:bCs/>
              </w:rPr>
              <w:t>Número de serie</w:t>
            </w:r>
          </w:p>
        </w:tc>
        <w:tc>
          <w:tcPr>
            <w:tcW w:w="3159" w:type="dxa"/>
            <w:vAlign w:val="center"/>
          </w:tcPr>
          <w:p w14:paraId="454BCEF9" w14:textId="77777777" w:rsidR="008F4D96" w:rsidRPr="007D335E" w:rsidRDefault="008F4D96" w:rsidP="00621270">
            <w:pPr>
              <w:rPr>
                <w:b/>
              </w:rPr>
            </w:pPr>
          </w:p>
        </w:tc>
        <w:tc>
          <w:tcPr>
            <w:tcW w:w="3119" w:type="dxa"/>
            <w:vAlign w:val="center"/>
          </w:tcPr>
          <w:p w14:paraId="0850023F" w14:textId="77777777" w:rsidR="008F4D96" w:rsidRPr="007D335E" w:rsidRDefault="008F4D96" w:rsidP="008F4D96">
            <w:pPr>
              <w:jc w:val="right"/>
              <w:rPr>
                <w:b/>
              </w:rPr>
            </w:pPr>
            <w:r>
              <w:rPr>
                <w:rFonts w:cs="Arial"/>
                <w:b/>
              </w:rPr>
              <w:t>Año de fabricación</w:t>
            </w:r>
          </w:p>
        </w:tc>
        <w:tc>
          <w:tcPr>
            <w:tcW w:w="1390" w:type="dxa"/>
            <w:vAlign w:val="center"/>
          </w:tcPr>
          <w:p w14:paraId="0072F1EC" w14:textId="77777777" w:rsidR="008F4D96" w:rsidRPr="007D335E" w:rsidRDefault="008F4D96" w:rsidP="00621270">
            <w:pPr>
              <w:rPr>
                <w:b/>
              </w:rPr>
            </w:pPr>
            <w:r w:rsidRPr="00126CDD">
              <w:rPr>
                <w:rFonts w:cs="Arial"/>
                <w:b/>
              </w:rPr>
              <w:t>202</w:t>
            </w:r>
            <w:r>
              <w:rPr>
                <w:rFonts w:cs="Arial"/>
                <w:b/>
              </w:rPr>
              <w:t>1</w:t>
            </w:r>
          </w:p>
        </w:tc>
      </w:tr>
      <w:tr w:rsidR="009E6F06" w:rsidRPr="00126CDD" w14:paraId="2B66A325" w14:textId="77777777" w:rsidTr="008F4D96">
        <w:trPr>
          <w:trHeight w:val="537"/>
        </w:trPr>
        <w:tc>
          <w:tcPr>
            <w:tcW w:w="2581" w:type="dxa"/>
            <w:vAlign w:val="center"/>
          </w:tcPr>
          <w:p w14:paraId="245CC25C" w14:textId="77777777" w:rsidR="009E6F06" w:rsidRPr="00126CDD" w:rsidRDefault="009E6F06" w:rsidP="00F145AF">
            <w:pPr>
              <w:jc w:val="left"/>
              <w:rPr>
                <w:b/>
              </w:rPr>
            </w:pPr>
            <w:r w:rsidRPr="00126CDD">
              <w:rPr>
                <w:b/>
              </w:rPr>
              <w:t>Descripción del ciclo de trabajo</w:t>
            </w:r>
          </w:p>
        </w:tc>
        <w:tc>
          <w:tcPr>
            <w:tcW w:w="7668" w:type="dxa"/>
            <w:gridSpan w:val="3"/>
            <w:vAlign w:val="center"/>
          </w:tcPr>
          <w:p w14:paraId="15990BCE" w14:textId="77777777" w:rsidR="009E6F06" w:rsidRPr="00126CDD" w:rsidRDefault="009E6F06" w:rsidP="008F4D96">
            <w:r w:rsidRPr="00126CDD">
              <w:t xml:space="preserve">Ciclo de trabajo con encolado de </w:t>
            </w:r>
            <w:r w:rsidR="008F4D96">
              <w:t xml:space="preserve">una </w:t>
            </w:r>
            <w:r w:rsidRPr="00126CDD">
              <w:t xml:space="preserve">capa </w:t>
            </w:r>
            <w:r w:rsidR="008F4D96">
              <w:t xml:space="preserve">y </w:t>
            </w:r>
            <w:r w:rsidR="00B0758A">
              <w:t>prensado final</w:t>
            </w:r>
          </w:p>
        </w:tc>
      </w:tr>
      <w:tr w:rsidR="009E6F06" w:rsidRPr="00126CDD" w14:paraId="6697226B" w14:textId="77777777" w:rsidTr="008F4D96">
        <w:trPr>
          <w:trHeight w:val="537"/>
        </w:trPr>
        <w:tc>
          <w:tcPr>
            <w:tcW w:w="2581" w:type="dxa"/>
            <w:vAlign w:val="center"/>
          </w:tcPr>
          <w:p w14:paraId="1B8D9CF5" w14:textId="77777777" w:rsidR="009E6F06" w:rsidRPr="00126CDD" w:rsidRDefault="009E6F06" w:rsidP="00F145AF">
            <w:pPr>
              <w:jc w:val="left"/>
              <w:rPr>
                <w:b/>
              </w:rPr>
            </w:pPr>
            <w:r w:rsidRPr="00126CDD">
              <w:rPr>
                <w:b/>
              </w:rPr>
              <w:t>Configuración de trabajo</w:t>
            </w:r>
          </w:p>
        </w:tc>
        <w:tc>
          <w:tcPr>
            <w:tcW w:w="7668" w:type="dxa"/>
            <w:gridSpan w:val="3"/>
            <w:vAlign w:val="center"/>
          </w:tcPr>
          <w:p w14:paraId="22CB26AB" w14:textId="77777777" w:rsidR="009E6F06" w:rsidRPr="00126CDD" w:rsidRDefault="009E6F06" w:rsidP="002537AE">
            <w:r w:rsidRPr="00126CDD">
              <w:t xml:space="preserve">Carga en la cinta de entrada, </w:t>
            </w:r>
            <w:r w:rsidR="00B0758A">
              <w:t xml:space="preserve">alas </w:t>
            </w:r>
            <w:r w:rsidR="002537AE">
              <w:t xml:space="preserve">de la cinta NTS abiertas, </w:t>
            </w:r>
            <w:r w:rsidR="00B0758A">
              <w:t xml:space="preserve">prensado en la prensa </w:t>
            </w:r>
            <w:r w:rsidR="008F4D96">
              <w:t>y retorno</w:t>
            </w:r>
          </w:p>
        </w:tc>
      </w:tr>
      <w:tr w:rsidR="009E6F06" w:rsidRPr="00126CDD" w14:paraId="6AC2DDD1" w14:textId="77777777" w:rsidTr="008F4D96">
        <w:trPr>
          <w:trHeight w:val="537"/>
        </w:trPr>
        <w:tc>
          <w:tcPr>
            <w:tcW w:w="2581" w:type="dxa"/>
            <w:vAlign w:val="center"/>
          </w:tcPr>
          <w:p w14:paraId="4F105AD5" w14:textId="77777777" w:rsidR="009E6F06" w:rsidRPr="00126CDD" w:rsidRDefault="009E6F06" w:rsidP="00F145AF">
            <w:pPr>
              <w:jc w:val="left"/>
              <w:rPr>
                <w:b/>
              </w:rPr>
            </w:pPr>
            <w:r w:rsidRPr="00126CDD">
              <w:rPr>
                <w:b/>
              </w:rPr>
              <w:t>Material procesado</w:t>
            </w:r>
          </w:p>
        </w:tc>
        <w:tc>
          <w:tcPr>
            <w:tcW w:w="7668" w:type="dxa"/>
            <w:gridSpan w:val="3"/>
            <w:vAlign w:val="center"/>
          </w:tcPr>
          <w:p w14:paraId="41796FCD" w14:textId="77777777" w:rsidR="009E6F06" w:rsidRPr="00126CDD" w:rsidRDefault="009E6F06" w:rsidP="008F4D96">
            <w:r w:rsidRPr="00126CDD">
              <w:t xml:space="preserve">Capas </w:t>
            </w:r>
            <w:r w:rsidR="00B0758A">
              <w:t>c</w:t>
            </w:r>
            <w:r w:rsidRPr="00126CDD">
              <w:t xml:space="preserve">omponentes de </w:t>
            </w:r>
            <w:r w:rsidR="00B0758A">
              <w:t xml:space="preserve">los </w:t>
            </w:r>
            <w:r w:rsidRPr="00126CDD">
              <w:t>colchones</w:t>
            </w:r>
          </w:p>
        </w:tc>
      </w:tr>
      <w:tr w:rsidR="009E6F06" w:rsidRPr="00126CDD" w14:paraId="2642E1E3" w14:textId="77777777" w:rsidTr="008F4D96">
        <w:trPr>
          <w:trHeight w:val="537"/>
        </w:trPr>
        <w:tc>
          <w:tcPr>
            <w:tcW w:w="2581" w:type="dxa"/>
            <w:vAlign w:val="center"/>
          </w:tcPr>
          <w:p w14:paraId="50C48CAB" w14:textId="77777777" w:rsidR="009E6F06" w:rsidRPr="00126CDD" w:rsidRDefault="009E6F06" w:rsidP="00F145AF">
            <w:pPr>
              <w:jc w:val="left"/>
              <w:rPr>
                <w:b/>
              </w:rPr>
            </w:pPr>
            <w:r w:rsidRPr="00126CDD">
              <w:rPr>
                <w:b/>
              </w:rPr>
              <w:t>Velocidad</w:t>
            </w:r>
          </w:p>
        </w:tc>
        <w:tc>
          <w:tcPr>
            <w:tcW w:w="7668" w:type="dxa"/>
            <w:gridSpan w:val="3"/>
            <w:vAlign w:val="center"/>
          </w:tcPr>
          <w:p w14:paraId="1F554B9F" w14:textId="77777777" w:rsidR="009E6F06" w:rsidRPr="00126CDD" w:rsidRDefault="009E6F06" w:rsidP="00F145AF">
            <w:r w:rsidRPr="00126CDD">
              <w:t>Pruebas realizadas con las velocidades de trabajo típicas</w:t>
            </w:r>
          </w:p>
        </w:tc>
      </w:tr>
    </w:tbl>
    <w:p w14:paraId="6EE0941C" w14:textId="77777777" w:rsidR="008F4D96" w:rsidRPr="008F4D96" w:rsidRDefault="008F4D96" w:rsidP="009E6F06">
      <w:pPr>
        <w:rPr>
          <w:rFonts w:cs="Arial"/>
        </w:rPr>
      </w:pPr>
    </w:p>
    <w:p w14:paraId="389EDD6D" w14:textId="77777777" w:rsidR="009E6F06" w:rsidRPr="00527D32" w:rsidRDefault="009E6F06" w:rsidP="009E6F06">
      <w:pPr>
        <w:spacing w:before="120"/>
        <w:rPr>
          <w:b/>
        </w:rPr>
      </w:pPr>
      <w:bookmarkStart w:id="1009" w:name="_Toc371960002"/>
      <w:r w:rsidRPr="00527D32">
        <w:rPr>
          <w:b/>
        </w:rPr>
        <w:t>Legislación de referencia</w:t>
      </w:r>
      <w:bookmarkEnd w:id="1009"/>
    </w:p>
    <w:p w14:paraId="41A15DC3" w14:textId="77777777" w:rsidR="009E6F06" w:rsidRPr="00BD7985" w:rsidRDefault="009E6F06" w:rsidP="009E6F06">
      <w:pPr>
        <w:ind w:right="-1"/>
        <w:rPr>
          <w:rFonts w:cs="Arial"/>
        </w:rPr>
      </w:pPr>
      <w:r w:rsidRPr="00BD7985">
        <w:rPr>
          <w:rFonts w:cs="Arial"/>
        </w:rPr>
        <w:t xml:space="preserve">Las mediciones del Ruido aéreo generado por la máquina se han realizado de conformidad con la norma UNI EN ISO 11202:2010 "Ruido emitido por máquinas y equipos – Medición de los niveles de presión sonora en el lugar de trabajo y en otras posiciones específicas </w:t>
      </w:r>
      <w:r>
        <w:rPr>
          <w:rFonts w:cs="Arial"/>
        </w:rPr>
        <w:t>– Método de inspección in situ".</w:t>
      </w:r>
    </w:p>
    <w:p w14:paraId="6696E066" w14:textId="77777777" w:rsidR="009E6F06" w:rsidRPr="00527D32" w:rsidRDefault="009E6F06" w:rsidP="009E6F06">
      <w:pPr>
        <w:spacing w:before="120"/>
        <w:rPr>
          <w:b/>
        </w:rPr>
      </w:pPr>
      <w:bookmarkStart w:id="1010" w:name="_Toc371960003"/>
      <w:r w:rsidRPr="00527D32">
        <w:rPr>
          <w:b/>
        </w:rPr>
        <w:t>Definiciones</w:t>
      </w:r>
      <w:bookmarkEnd w:id="1010"/>
    </w:p>
    <w:p w14:paraId="452B8BBC" w14:textId="77777777" w:rsidR="009E6F06" w:rsidRPr="00BD7985" w:rsidRDefault="009E6F06" w:rsidP="009E6F06">
      <w:pPr>
        <w:ind w:right="-1"/>
        <w:rPr>
          <w:rFonts w:cs="Arial"/>
        </w:rPr>
      </w:pPr>
      <w:r w:rsidRPr="00BD7985">
        <w:rPr>
          <w:rFonts w:cs="Arial"/>
        </w:rPr>
        <w:t>En el presente documento se utilizan las definiciones recogidas en la Norma UNI EN ISO 11202:2010.</w:t>
      </w:r>
    </w:p>
    <w:p w14:paraId="329C8D9B" w14:textId="77777777" w:rsidR="009E6F06" w:rsidRPr="00527D32" w:rsidRDefault="009E6F06" w:rsidP="009E6F06">
      <w:pPr>
        <w:spacing w:before="120"/>
        <w:rPr>
          <w:b/>
        </w:rPr>
      </w:pPr>
      <w:bookmarkStart w:id="1011" w:name="_Toc263673195"/>
      <w:bookmarkStart w:id="1012" w:name="_Toc371958396"/>
      <w:bookmarkStart w:id="1013" w:name="_Toc371960004"/>
      <w:bookmarkStart w:id="1014" w:name="_Toc379191918"/>
      <w:r w:rsidRPr="00527D32">
        <w:rPr>
          <w:b/>
        </w:rPr>
        <w:t>emisión</w:t>
      </w:r>
      <w:bookmarkEnd w:id="1011"/>
      <w:bookmarkEnd w:id="1012"/>
      <w:bookmarkEnd w:id="1013"/>
      <w:bookmarkEnd w:id="1014"/>
    </w:p>
    <w:p w14:paraId="3AF132C6" w14:textId="77777777" w:rsidR="009E6F06" w:rsidRPr="00BD7985" w:rsidRDefault="009E6F06" w:rsidP="009E6F06">
      <w:pPr>
        <w:ind w:right="-1"/>
        <w:rPr>
          <w:rFonts w:cs="Arial"/>
          <w:b/>
          <w:bCs/>
        </w:rPr>
      </w:pPr>
      <w:r w:rsidRPr="00BD7985">
        <w:rPr>
          <w:rFonts w:cs="Arial"/>
        </w:rPr>
        <w:t>Sonido irradiado por una fuente de ruido conocida.</w:t>
      </w:r>
    </w:p>
    <w:p w14:paraId="5235AA00" w14:textId="77777777" w:rsidR="009E6F06" w:rsidRPr="00527D32" w:rsidRDefault="009E6F06" w:rsidP="009E6F06">
      <w:pPr>
        <w:spacing w:before="120"/>
        <w:rPr>
          <w:b/>
        </w:rPr>
      </w:pPr>
      <w:bookmarkStart w:id="1015" w:name="_Toc263673196"/>
      <w:bookmarkStart w:id="1016" w:name="_Toc371958397"/>
      <w:bookmarkStart w:id="1017" w:name="_Toc371960005"/>
      <w:bookmarkStart w:id="1018" w:name="_Toc379191919"/>
      <w:r w:rsidRPr="00527D32">
        <w:rPr>
          <w:b/>
        </w:rPr>
        <w:t>presión sonora de emisión, p:</w:t>
      </w:r>
      <w:bookmarkEnd w:id="1015"/>
      <w:bookmarkEnd w:id="1016"/>
      <w:bookmarkEnd w:id="1017"/>
      <w:bookmarkEnd w:id="1018"/>
    </w:p>
    <w:p w14:paraId="6FC79432" w14:textId="77777777" w:rsidR="009E6F06" w:rsidRPr="00BD7985" w:rsidRDefault="009E6F06" w:rsidP="009E6F06">
      <w:pPr>
        <w:autoSpaceDE w:val="0"/>
        <w:autoSpaceDN w:val="0"/>
        <w:adjustRightInd w:val="0"/>
        <w:ind w:right="-1"/>
        <w:rPr>
          <w:rFonts w:cs="Arial"/>
        </w:rPr>
      </w:pPr>
      <w:r w:rsidRPr="00BD7985">
        <w:rPr>
          <w:rFonts w:cs="Arial"/>
        </w:rPr>
        <w:t>Presión sonora detectable en una posición específica situada en proximidad de una fuente de ruido en el momento mismo en que esta es activada en condiciones de funcionamiento y de montaje especificadas y sobre una superficie reflectante plana excluyendo los efectos del ruido de fondo así como los efectos de reflexiones distintas de las producidas por el plano o por los planos permitidos a efectos de la prueba. Se expresa en Pascal.</w:t>
      </w:r>
    </w:p>
    <w:p w14:paraId="568D25F8" w14:textId="77777777" w:rsidR="009E6F06" w:rsidRPr="00527D32" w:rsidRDefault="009E6F06" w:rsidP="009E6F06">
      <w:pPr>
        <w:spacing w:before="120"/>
        <w:rPr>
          <w:b/>
        </w:rPr>
      </w:pPr>
      <w:bookmarkStart w:id="1019" w:name="_Toc263673197"/>
      <w:bookmarkStart w:id="1020" w:name="_Toc371958398"/>
      <w:bookmarkStart w:id="1021" w:name="_Toc371960006"/>
      <w:bookmarkStart w:id="1022" w:name="_Toc379191920"/>
      <w:r w:rsidRPr="00527D32">
        <w:rPr>
          <w:b/>
        </w:rPr>
        <w:t>nivel de presión sonora de emisión, Lp:</w:t>
      </w:r>
      <w:bookmarkEnd w:id="1019"/>
      <w:bookmarkEnd w:id="1020"/>
      <w:bookmarkEnd w:id="1021"/>
      <w:bookmarkEnd w:id="1022"/>
    </w:p>
    <w:p w14:paraId="7FF672D5" w14:textId="77777777" w:rsidR="009E6F06" w:rsidRDefault="009E6F06" w:rsidP="009E6F06">
      <w:pPr>
        <w:autoSpaceDE w:val="0"/>
        <w:autoSpaceDN w:val="0"/>
        <w:adjustRightInd w:val="0"/>
        <w:rPr>
          <w:rFonts w:cs="Arial"/>
        </w:rPr>
      </w:pPr>
      <w:r w:rsidRPr="00BD7985">
        <w:rPr>
          <w:rFonts w:cs="Arial"/>
        </w:rPr>
        <w:t xml:space="preserve">Diez veces el logaritmo decimal de la relación entre el cuadrado de la </w:t>
      </w:r>
      <w:r w:rsidR="008F4D96">
        <w:rPr>
          <w:rFonts w:cs="Arial"/>
        </w:rPr>
        <w:t xml:space="preserve">presión sonora de emisión, p2(t) </w:t>
      </w:r>
      <w:r w:rsidRPr="00BD7985">
        <w:rPr>
          <w:rFonts w:cs="Arial"/>
        </w:rPr>
        <w:t>y el cuadrado de la presión sonora de referencia, p, medida aplicando una particular ponderación del tiempo y una particular ponderación de la frecuencia elegidas entre las indicadas por la IEC 651. Se expresa en decibelio. La presión sonora de referencia es igual a 20 Pa.</w:t>
      </w:r>
    </w:p>
    <w:p w14:paraId="2CA04A1E" w14:textId="77777777" w:rsidR="009E6F06" w:rsidRPr="00BD7985" w:rsidRDefault="009E6F06" w:rsidP="009E6F06">
      <w:pPr>
        <w:autoSpaceDE w:val="0"/>
        <w:autoSpaceDN w:val="0"/>
        <w:adjustRightInd w:val="0"/>
        <w:rPr>
          <w:rFonts w:cs="Arial"/>
        </w:rPr>
      </w:pPr>
    </w:p>
    <w:p w14:paraId="1C483ABD" w14:textId="77777777" w:rsidR="009E6F06" w:rsidRPr="00527D32" w:rsidRDefault="009E6F06" w:rsidP="009E6F06">
      <w:pPr>
        <w:spacing w:before="120"/>
        <w:rPr>
          <w:b/>
        </w:rPr>
      </w:pPr>
      <w:bookmarkStart w:id="1023" w:name="_Toc263673198"/>
      <w:bookmarkStart w:id="1024" w:name="_Toc371958399"/>
      <w:bookmarkStart w:id="1025" w:name="_Toc371960007"/>
      <w:bookmarkStart w:id="1026" w:name="_Toc379191921"/>
      <w:r w:rsidRPr="00527D32">
        <w:rPr>
          <w:b/>
        </w:rPr>
        <w:lastRenderedPageBreak/>
        <w:t>nivel temporal medio de presión sonora de emisión:</w:t>
      </w:r>
      <w:bookmarkEnd w:id="1023"/>
      <w:bookmarkEnd w:id="1024"/>
      <w:bookmarkEnd w:id="1025"/>
      <w:bookmarkEnd w:id="1026"/>
    </w:p>
    <w:p w14:paraId="1A023656" w14:textId="77777777" w:rsidR="009E6F06" w:rsidRPr="00BD7985" w:rsidRDefault="009E6F06" w:rsidP="009E6F06">
      <w:pPr>
        <w:autoSpaceDE w:val="0"/>
        <w:autoSpaceDN w:val="0"/>
        <w:adjustRightInd w:val="0"/>
        <w:rPr>
          <w:rFonts w:cs="Arial"/>
        </w:rPr>
      </w:pPr>
      <w:r w:rsidRPr="00BD7985">
        <w:rPr>
          <w:rFonts w:cs="Arial"/>
        </w:rPr>
        <w:t xml:space="preserve">Nivel de presión sonora de emisión de un sonido continuo y estacionario que, en un intervalo temporal de medición, T, posea la misma presión sonora cuadrática media del sonido considerado, variable en el tiempo. Se expresa en decibelio, expresa los niveles temporales medios ponderados A de la presión sonora de emisión. Debe </w:t>
      </w:r>
      <w:r w:rsidR="008F4D96" w:rsidRPr="00BD7985">
        <w:rPr>
          <w:rFonts w:cs="Arial"/>
        </w:rPr>
        <w:t xml:space="preserve">ser </w:t>
      </w:r>
      <w:r w:rsidRPr="00BD7985">
        <w:rPr>
          <w:rFonts w:cs="Arial"/>
        </w:rPr>
        <w:t>medido con un instrumento conforme a los requisitos de la IEC 804.</w:t>
      </w:r>
    </w:p>
    <w:p w14:paraId="61EB3444" w14:textId="77777777" w:rsidR="009E6F06" w:rsidRPr="00527D32" w:rsidRDefault="009E6F06" w:rsidP="009E6F06">
      <w:pPr>
        <w:spacing w:before="120"/>
        <w:rPr>
          <w:b/>
        </w:rPr>
      </w:pPr>
      <w:bookmarkStart w:id="1027" w:name="_Toc263673199"/>
      <w:bookmarkStart w:id="1028" w:name="_Toc371958400"/>
      <w:bookmarkStart w:id="1029" w:name="_Toc371960008"/>
      <w:bookmarkStart w:id="1030" w:name="_Toc379191922"/>
      <w:r w:rsidRPr="00527D32">
        <w:rPr>
          <w:b/>
        </w:rPr>
        <w:t>nivel de pico de la presión sonora de emisión:</w:t>
      </w:r>
      <w:bookmarkEnd w:id="1027"/>
      <w:bookmarkEnd w:id="1028"/>
      <w:bookmarkEnd w:id="1029"/>
      <w:bookmarkEnd w:id="1030"/>
    </w:p>
    <w:p w14:paraId="1741094B" w14:textId="77777777" w:rsidR="009E6F06" w:rsidRPr="00BD7985" w:rsidRDefault="009E6F06" w:rsidP="009E6F06">
      <w:pPr>
        <w:autoSpaceDE w:val="0"/>
        <w:autoSpaceDN w:val="0"/>
        <w:adjustRightInd w:val="0"/>
        <w:rPr>
          <w:rFonts w:cs="Arial"/>
        </w:rPr>
      </w:pPr>
      <w:r w:rsidRPr="00BD7985">
        <w:rPr>
          <w:rFonts w:cs="Arial"/>
        </w:rPr>
        <w:t>El más alto valor instantáneo alcanzado por el nivel de presión sonora de emisión durante un ciclo de funcionamiento. Se expresa en decibelio.</w:t>
      </w:r>
    </w:p>
    <w:p w14:paraId="350E4E00" w14:textId="77777777" w:rsidR="009E6F06" w:rsidRPr="00527D32" w:rsidRDefault="009E6F06" w:rsidP="009E6F06">
      <w:pPr>
        <w:spacing w:before="120"/>
        <w:rPr>
          <w:b/>
        </w:rPr>
      </w:pPr>
      <w:bookmarkStart w:id="1031" w:name="_Toc263673200"/>
      <w:bookmarkStart w:id="1032" w:name="_Toc371958401"/>
      <w:bookmarkStart w:id="1033" w:name="_Toc371960009"/>
      <w:bookmarkStart w:id="1034" w:name="_Toc379191923"/>
      <w:r w:rsidRPr="00527D32">
        <w:rPr>
          <w:b/>
        </w:rPr>
        <w:t>puesto de trabajo; posición del operador:</w:t>
      </w:r>
      <w:bookmarkEnd w:id="1031"/>
      <w:bookmarkEnd w:id="1032"/>
      <w:bookmarkEnd w:id="1033"/>
      <w:bookmarkEnd w:id="1034"/>
    </w:p>
    <w:p w14:paraId="00D321FB" w14:textId="77777777" w:rsidR="009E6F06" w:rsidRPr="00BD7985" w:rsidRDefault="009E6F06" w:rsidP="009E6F06">
      <w:pPr>
        <w:autoSpaceDE w:val="0"/>
        <w:autoSpaceDN w:val="0"/>
        <w:adjustRightInd w:val="0"/>
        <w:rPr>
          <w:rFonts w:cs="Arial"/>
        </w:rPr>
      </w:pPr>
      <w:r w:rsidRPr="00BD7985">
        <w:rPr>
          <w:rFonts w:cs="Arial"/>
        </w:rPr>
        <w:t>Posición destinada al operador en proximidad de la máquina sometida a prueba.</w:t>
      </w:r>
    </w:p>
    <w:p w14:paraId="3ECB54B4" w14:textId="77777777" w:rsidR="009E6F06" w:rsidRPr="00527D32" w:rsidRDefault="009E6F06" w:rsidP="009E6F06">
      <w:pPr>
        <w:spacing w:before="120"/>
        <w:rPr>
          <w:b/>
        </w:rPr>
      </w:pPr>
      <w:bookmarkStart w:id="1035" w:name="_Toc263673205"/>
      <w:bookmarkStart w:id="1036" w:name="_Toc371958402"/>
      <w:bookmarkStart w:id="1037" w:name="_Toc371960010"/>
      <w:bookmarkStart w:id="1038" w:name="_Toc379191924"/>
      <w:r w:rsidRPr="00527D32">
        <w:rPr>
          <w:b/>
        </w:rPr>
        <w:t>intervalo temporal de medición:</w:t>
      </w:r>
      <w:bookmarkEnd w:id="1035"/>
      <w:bookmarkEnd w:id="1036"/>
      <w:bookmarkEnd w:id="1037"/>
      <w:bookmarkEnd w:id="1038"/>
    </w:p>
    <w:p w14:paraId="197D51EA" w14:textId="77777777" w:rsidR="009E6F06" w:rsidRPr="00BD7985" w:rsidRDefault="009E6F06" w:rsidP="009E6F06">
      <w:pPr>
        <w:autoSpaceDE w:val="0"/>
        <w:autoSpaceDN w:val="0"/>
        <w:adjustRightInd w:val="0"/>
        <w:rPr>
          <w:rFonts w:cs="Arial"/>
        </w:rPr>
      </w:pPr>
      <w:r w:rsidRPr="00BD7985">
        <w:rPr>
          <w:rFonts w:cs="Arial"/>
        </w:rPr>
        <w:t>Parte o múltiplo de un período de funcionamiento o de un ciclo de funcionamiento para el cual se determine el nivel de presión sonora de emisión o durante el cual se busque el nivel máximo de presión sonora de emisión.</w:t>
      </w:r>
    </w:p>
    <w:p w14:paraId="77BC38C0" w14:textId="77777777" w:rsidR="009E6F06" w:rsidRPr="00527D32" w:rsidRDefault="009E6F06" w:rsidP="009E6F06">
      <w:pPr>
        <w:spacing w:before="120"/>
        <w:rPr>
          <w:b/>
        </w:rPr>
      </w:pPr>
      <w:bookmarkStart w:id="1039" w:name="_Toc263673207"/>
      <w:bookmarkStart w:id="1040" w:name="_Toc371958403"/>
      <w:bookmarkStart w:id="1041" w:name="_Toc371960011"/>
      <w:bookmarkStart w:id="1042" w:name="_Toc379191925"/>
      <w:r w:rsidRPr="00527D32">
        <w:rPr>
          <w:b/>
        </w:rPr>
        <w:t>ruido de fondo:</w:t>
      </w:r>
      <w:bookmarkEnd w:id="1039"/>
      <w:bookmarkEnd w:id="1040"/>
      <w:bookmarkEnd w:id="1041"/>
      <w:bookmarkEnd w:id="1042"/>
    </w:p>
    <w:p w14:paraId="0ADA072D" w14:textId="77777777" w:rsidR="009E6F06" w:rsidRPr="00BD7985" w:rsidRDefault="009E6F06" w:rsidP="009E6F06">
      <w:pPr>
        <w:autoSpaceDE w:val="0"/>
        <w:autoSpaceDN w:val="0"/>
        <w:adjustRightInd w:val="0"/>
        <w:rPr>
          <w:rFonts w:cs="Arial"/>
        </w:rPr>
      </w:pPr>
      <w:r w:rsidRPr="00BD7985">
        <w:rPr>
          <w:rFonts w:cs="Arial"/>
        </w:rPr>
        <w:t>Ruido proveniente de cualquier fuente distinta de la máquina sometida a prueba.</w:t>
      </w:r>
    </w:p>
    <w:p w14:paraId="695212B3" w14:textId="77777777" w:rsidR="009E6F06" w:rsidRPr="00527D32" w:rsidRDefault="009E6F06" w:rsidP="009E6F06">
      <w:pPr>
        <w:spacing w:before="120"/>
        <w:rPr>
          <w:b/>
        </w:rPr>
      </w:pPr>
      <w:bookmarkStart w:id="1043" w:name="_Toc263673209"/>
      <w:bookmarkStart w:id="1044" w:name="_Toc371958404"/>
      <w:bookmarkStart w:id="1045" w:name="_Toc371960012"/>
      <w:bookmarkStart w:id="1046" w:name="_Toc379191926"/>
      <w:r w:rsidRPr="00527D32">
        <w:rPr>
          <w:b/>
        </w:rPr>
        <w:t>corrección del ruido de fondo, K1:</w:t>
      </w:r>
      <w:bookmarkEnd w:id="1043"/>
      <w:bookmarkEnd w:id="1044"/>
      <w:bookmarkEnd w:id="1045"/>
      <w:bookmarkEnd w:id="1046"/>
    </w:p>
    <w:p w14:paraId="0CA45691" w14:textId="77777777" w:rsidR="009E6F06" w:rsidRPr="00BD7985" w:rsidRDefault="009E6F06" w:rsidP="009E6F06">
      <w:pPr>
        <w:autoSpaceDE w:val="0"/>
        <w:autoSpaceDN w:val="0"/>
        <w:adjustRightInd w:val="0"/>
        <w:rPr>
          <w:rFonts w:cs="Arial"/>
        </w:rPr>
      </w:pPr>
      <w:r w:rsidRPr="00BD7985">
        <w:rPr>
          <w:rFonts w:cs="Arial"/>
        </w:rPr>
        <w:t xml:space="preserve">Término correctivo que tiene en cuenta la influencia del ruido de fondo sobre el nivel de presión sonora de emisión en posiciones específicas de la máquina sometida a prueba. K1 es función de la frecuencia y se expresa en decibelio. En caso de ponderación A, la </w:t>
      </w:r>
      <w:smartTag w:uri="urn:schemas-microsoft-com:office:smarttags" w:element="PersonName">
        <w:smartTagPr>
          <w:attr w:name="ProductID" w:val="la correzione K"/>
        </w:smartTagPr>
        <w:r w:rsidRPr="00BD7985">
          <w:rPr>
            <w:rFonts w:cs="Arial"/>
          </w:rPr>
          <w:t xml:space="preserve">corrección K1A </w:t>
        </w:r>
      </w:smartTag>
      <w:r w:rsidRPr="00BD7985">
        <w:rPr>
          <w:rFonts w:cs="Arial"/>
        </w:rPr>
        <w:t>debe ser calculada sobre la base de los valores obtenidos mediante ponderación A.</w:t>
      </w:r>
    </w:p>
    <w:p w14:paraId="17999D9E" w14:textId="77777777" w:rsidR="009E6F06" w:rsidRPr="00527D32" w:rsidRDefault="009E6F06" w:rsidP="009E6F06">
      <w:pPr>
        <w:spacing w:before="120"/>
        <w:rPr>
          <w:b/>
        </w:rPr>
      </w:pPr>
      <w:bookmarkStart w:id="1047" w:name="_Toc263673210"/>
      <w:bookmarkStart w:id="1048" w:name="_Toc371958405"/>
      <w:bookmarkStart w:id="1049" w:name="_Toc371960013"/>
      <w:bookmarkStart w:id="1050" w:name="_Toc379191927"/>
      <w:r w:rsidRPr="00527D32">
        <w:rPr>
          <w:b/>
        </w:rPr>
        <w:t>indicador ambiental, K2:</w:t>
      </w:r>
      <w:bookmarkEnd w:id="1047"/>
      <w:bookmarkEnd w:id="1048"/>
      <w:bookmarkEnd w:id="1049"/>
      <w:bookmarkEnd w:id="1050"/>
    </w:p>
    <w:p w14:paraId="7B407EED" w14:textId="77777777" w:rsidR="009E6F06" w:rsidRPr="00BD7985" w:rsidRDefault="009E6F06" w:rsidP="009E6F06">
      <w:pPr>
        <w:autoSpaceDE w:val="0"/>
        <w:autoSpaceDN w:val="0"/>
        <w:adjustRightInd w:val="0"/>
        <w:rPr>
          <w:rFonts w:cs="Arial"/>
        </w:rPr>
      </w:pPr>
      <w:r w:rsidRPr="00BD7985">
        <w:rPr>
          <w:rFonts w:cs="Arial"/>
        </w:rPr>
        <w:t xml:space="preserve">Término que tiene en cuenta la influencia del sonido reflejado o absorbido sobre el nivel de presión sonora superficial. K2 es función de la frecuencia y se expresa en decibelio. En caso de ponderación A, se indica por K2A (véase </w:t>
      </w:r>
      <w:smartTag w:uri="urn:schemas-microsoft-com:office:smarttags" w:element="PersonName">
        <w:smartTagPr>
          <w:attr w:name="ProductID" w:val="la serie ISO"/>
        </w:smartTagPr>
        <w:r w:rsidRPr="00BD7985">
          <w:rPr>
            <w:rFonts w:cs="Arial"/>
          </w:rPr>
          <w:t xml:space="preserve">la serie ISO </w:t>
        </w:r>
      </w:smartTag>
      <w:r w:rsidRPr="00BD7985">
        <w:rPr>
          <w:rFonts w:cs="Arial"/>
        </w:rPr>
        <w:t>3740).</w:t>
      </w:r>
    </w:p>
    <w:p w14:paraId="745243B4" w14:textId="77777777" w:rsidR="009E6F06" w:rsidRPr="00527D32" w:rsidRDefault="009E6F06" w:rsidP="009E6F06">
      <w:pPr>
        <w:spacing w:before="120"/>
        <w:rPr>
          <w:b/>
        </w:rPr>
      </w:pPr>
      <w:bookmarkStart w:id="1051" w:name="_Toc263673211"/>
      <w:bookmarkStart w:id="1052" w:name="_Toc371958406"/>
      <w:bookmarkStart w:id="1053" w:name="_Toc371960014"/>
      <w:bookmarkStart w:id="1054" w:name="_Toc379191928"/>
      <w:r w:rsidRPr="00527D32">
        <w:rPr>
          <w:b/>
        </w:rPr>
        <w:t>corrección ambiental local, K3:</w:t>
      </w:r>
      <w:bookmarkEnd w:id="1051"/>
      <w:bookmarkEnd w:id="1052"/>
      <w:bookmarkEnd w:id="1053"/>
      <w:bookmarkEnd w:id="1054"/>
    </w:p>
    <w:p w14:paraId="12FC491A" w14:textId="77777777" w:rsidR="009E6F06" w:rsidRPr="00BD7985" w:rsidRDefault="009E6F06" w:rsidP="009E6F06">
      <w:pPr>
        <w:autoSpaceDE w:val="0"/>
        <w:autoSpaceDN w:val="0"/>
        <w:adjustRightInd w:val="0"/>
        <w:rPr>
          <w:rFonts w:cs="Arial"/>
        </w:rPr>
      </w:pPr>
      <w:r w:rsidRPr="00BD7985">
        <w:rPr>
          <w:rFonts w:cs="Arial"/>
        </w:rPr>
        <w:t>Término correctivo que tiene en cuenta la influencia del sonido reflejado sobre el nivel de presión sonora de emisión en una posición específica (por ejemplo un puesto de trabajo) vinculada a la máquina sometida a prueba. K3 es función de la frecuencia y de la posición y se expresa en decibelio. En caso de ponderación A, se indica por K3A.</w:t>
      </w:r>
    </w:p>
    <w:p w14:paraId="738D35E5" w14:textId="77777777" w:rsidR="009E6F06" w:rsidRPr="00BD7985" w:rsidRDefault="009E6F06" w:rsidP="009E6F06">
      <w:pPr>
        <w:pStyle w:val="Titolo2"/>
        <w:rPr>
          <w:szCs w:val="24"/>
        </w:rPr>
      </w:pPr>
      <w:bookmarkStart w:id="1055" w:name="_Toc244439061"/>
      <w:bookmarkStart w:id="1056" w:name="_Toc264984586"/>
      <w:bookmarkStart w:id="1057" w:name="_Toc359928890"/>
      <w:bookmarkStart w:id="1058" w:name="_Toc412224560"/>
      <w:bookmarkStart w:id="1059" w:name="_Toc418501613"/>
      <w:bookmarkStart w:id="1060" w:name="_Toc420485115"/>
      <w:bookmarkStart w:id="1061" w:name="_Toc430361727"/>
      <w:bookmarkStart w:id="1062" w:name="_Toc436319776"/>
      <w:bookmarkStart w:id="1063" w:name="_Toc444878491"/>
      <w:bookmarkStart w:id="1064" w:name="_Toc49333971"/>
      <w:bookmarkStart w:id="1065" w:name="_Toc69377187"/>
      <w:r w:rsidRPr="00BD7985">
        <w:rPr>
          <w:szCs w:val="24"/>
        </w:rPr>
        <w:t>Instrumentación Empleada</w:t>
      </w:r>
      <w:bookmarkEnd w:id="1055"/>
      <w:bookmarkEnd w:id="1056"/>
      <w:bookmarkEnd w:id="1057"/>
      <w:bookmarkEnd w:id="1058"/>
      <w:bookmarkEnd w:id="1059"/>
      <w:bookmarkEnd w:id="1060"/>
      <w:bookmarkEnd w:id="1061"/>
      <w:bookmarkEnd w:id="1062"/>
      <w:bookmarkEnd w:id="1063"/>
      <w:bookmarkEnd w:id="1064"/>
      <w:bookmarkEnd w:id="1065"/>
    </w:p>
    <w:p w14:paraId="0B598F07" w14:textId="77777777" w:rsidR="009E6F06" w:rsidRPr="00BD7985" w:rsidRDefault="009E6F06" w:rsidP="009E6F06">
      <w:pPr>
        <w:spacing w:before="40" w:after="40"/>
        <w:rPr>
          <w:rFonts w:cs="Arial"/>
        </w:rPr>
      </w:pPr>
      <w:r w:rsidRPr="00BD7985">
        <w:rPr>
          <w:rFonts w:cs="Arial"/>
        </w:rPr>
        <w:t xml:space="preserve">Sonómetro Svantek </w:t>
      </w:r>
      <w:r w:rsidRPr="00BD7985">
        <w:rPr>
          <w:rFonts w:cs="Arial"/>
        </w:rPr>
        <w:tab/>
      </w:r>
      <w:r w:rsidRPr="00BD7985">
        <w:rPr>
          <w:rFonts w:cs="Arial"/>
        </w:rPr>
        <w:tab/>
        <w:t xml:space="preserve">Modelo Svan 949 </w:t>
      </w:r>
      <w:r w:rsidRPr="00BD7985">
        <w:rPr>
          <w:rFonts w:cs="Arial"/>
        </w:rPr>
        <w:tab/>
      </w:r>
      <w:r w:rsidRPr="00BD7985">
        <w:rPr>
          <w:rFonts w:cs="Arial"/>
        </w:rPr>
        <w:tab/>
        <w:t>Matrícula 6758</w:t>
      </w:r>
    </w:p>
    <w:p w14:paraId="05D0A456" w14:textId="77777777" w:rsidR="009E6F06" w:rsidRPr="00BD7985" w:rsidRDefault="009E6F06" w:rsidP="009E6F06">
      <w:pPr>
        <w:spacing w:before="40" w:after="40"/>
        <w:rPr>
          <w:rFonts w:cs="Arial"/>
        </w:rPr>
      </w:pPr>
      <w:r w:rsidRPr="00BD7985">
        <w:rPr>
          <w:rFonts w:cs="Arial"/>
        </w:rPr>
        <w:t xml:space="preserve">Preamplificador </w:t>
      </w:r>
      <w:r w:rsidRPr="00BD7985">
        <w:rPr>
          <w:rFonts w:cs="Arial"/>
        </w:rPr>
        <w:tab/>
      </w:r>
      <w:r w:rsidRPr="00BD7985">
        <w:rPr>
          <w:rFonts w:cs="Arial"/>
        </w:rPr>
        <w:tab/>
        <w:t xml:space="preserve">Svantek Modelo SV 12L </w:t>
      </w:r>
      <w:r w:rsidRPr="00BD7985">
        <w:rPr>
          <w:rFonts w:cs="Arial"/>
        </w:rPr>
        <w:tab/>
        <w:t>Matrícula 5970</w:t>
      </w:r>
    </w:p>
    <w:p w14:paraId="303D31D6" w14:textId="77777777" w:rsidR="009E6F06" w:rsidRPr="00BD7985" w:rsidRDefault="009E6F06" w:rsidP="009E6F06">
      <w:pPr>
        <w:spacing w:before="40" w:after="40"/>
        <w:rPr>
          <w:rFonts w:cs="Arial"/>
        </w:rPr>
      </w:pPr>
      <w:r w:rsidRPr="00BD7985">
        <w:rPr>
          <w:rFonts w:cs="Arial"/>
        </w:rPr>
        <w:t xml:space="preserve">Micrófono Svantek </w:t>
      </w:r>
      <w:r w:rsidRPr="00BD7985">
        <w:rPr>
          <w:rFonts w:cs="Arial"/>
        </w:rPr>
        <w:tab/>
      </w:r>
      <w:r w:rsidRPr="00BD7985">
        <w:rPr>
          <w:rFonts w:cs="Arial"/>
        </w:rPr>
        <w:tab/>
        <w:t xml:space="preserve">Modelo SV 22 </w:t>
      </w:r>
      <w:r w:rsidRPr="00BD7985">
        <w:rPr>
          <w:rFonts w:cs="Arial"/>
        </w:rPr>
        <w:tab/>
      </w:r>
      <w:r w:rsidRPr="00BD7985">
        <w:rPr>
          <w:rFonts w:cs="Arial"/>
        </w:rPr>
        <w:tab/>
        <w:t>Matrícula 4010881</w:t>
      </w:r>
    </w:p>
    <w:p w14:paraId="36ADBA3B" w14:textId="77777777" w:rsidR="009E6F06" w:rsidRPr="00BD7985" w:rsidRDefault="009E6F06" w:rsidP="009E6F06">
      <w:pPr>
        <w:spacing w:before="40" w:after="40"/>
        <w:rPr>
          <w:rFonts w:cs="Arial"/>
        </w:rPr>
      </w:pPr>
      <w:r w:rsidRPr="00BD7985">
        <w:rPr>
          <w:rFonts w:cs="Arial"/>
        </w:rPr>
        <w:t xml:space="preserve">Calibrador Quest </w:t>
      </w:r>
      <w:r w:rsidRPr="00BD7985">
        <w:rPr>
          <w:rFonts w:cs="Arial"/>
        </w:rPr>
        <w:tab/>
      </w:r>
      <w:r w:rsidRPr="00BD7985">
        <w:rPr>
          <w:rFonts w:cs="Arial"/>
        </w:rPr>
        <w:tab/>
        <w:t xml:space="preserve">Modelo QC-10 </w:t>
      </w:r>
      <w:r w:rsidRPr="00BD7985">
        <w:rPr>
          <w:rFonts w:cs="Arial"/>
        </w:rPr>
        <w:tab/>
      </w:r>
      <w:r w:rsidRPr="00BD7985">
        <w:rPr>
          <w:rFonts w:cs="Arial"/>
        </w:rPr>
        <w:tab/>
        <w:t>Serie QID090120</w:t>
      </w:r>
    </w:p>
    <w:p w14:paraId="41CE3AF5" w14:textId="77777777" w:rsidR="009E6F06" w:rsidRPr="00BD7985" w:rsidRDefault="009E6F06" w:rsidP="009E6F06">
      <w:pPr>
        <w:pStyle w:val="Titolo2"/>
        <w:rPr>
          <w:szCs w:val="24"/>
        </w:rPr>
      </w:pPr>
      <w:bookmarkStart w:id="1066" w:name="_Toc412224561"/>
      <w:bookmarkStart w:id="1067" w:name="_Toc418501614"/>
      <w:bookmarkStart w:id="1068" w:name="_Toc420485116"/>
      <w:bookmarkStart w:id="1069" w:name="_Toc430361728"/>
      <w:bookmarkStart w:id="1070" w:name="_Toc436319777"/>
      <w:bookmarkStart w:id="1071" w:name="_Toc444878492"/>
      <w:bookmarkStart w:id="1072" w:name="_Toc49333972"/>
      <w:bookmarkStart w:id="1073" w:name="_Toc69377188"/>
      <w:r w:rsidRPr="00BD7985">
        <w:rPr>
          <w:szCs w:val="24"/>
        </w:rPr>
        <w:t>Posición de los puntos de ejecución de los relevamientos</w:t>
      </w:r>
      <w:bookmarkEnd w:id="1066"/>
      <w:bookmarkEnd w:id="1067"/>
      <w:bookmarkEnd w:id="1068"/>
      <w:bookmarkEnd w:id="1069"/>
      <w:bookmarkEnd w:id="1070"/>
      <w:bookmarkEnd w:id="1071"/>
      <w:bookmarkEnd w:id="1072"/>
      <w:bookmarkEnd w:id="1073"/>
    </w:p>
    <w:p w14:paraId="1FB89476" w14:textId="77777777" w:rsidR="009E6F06" w:rsidRPr="00BD7985" w:rsidRDefault="009E6F06" w:rsidP="009E6F06">
      <w:pPr>
        <w:ind w:right="709"/>
        <w:rPr>
          <w:rFonts w:cs="Arial"/>
        </w:rPr>
      </w:pPr>
      <w:r w:rsidRPr="00BD7985">
        <w:rPr>
          <w:rFonts w:cs="Arial"/>
        </w:rPr>
        <w:t>Para efectuar los relevamientos fonométricos se procede a:</w:t>
      </w:r>
    </w:p>
    <w:p w14:paraId="072422FA" w14:textId="77777777" w:rsidR="009E6F06" w:rsidRPr="00BD7985" w:rsidRDefault="009E6F06" w:rsidP="009E6F06">
      <w:pPr>
        <w:ind w:right="709"/>
        <w:rPr>
          <w:rFonts w:cs="Arial"/>
        </w:rPr>
      </w:pPr>
    </w:p>
    <w:p w14:paraId="105E7577" w14:textId="77777777" w:rsidR="009E6F06" w:rsidRPr="00BD7985" w:rsidRDefault="009E6F06" w:rsidP="00DD5672">
      <w:pPr>
        <w:numPr>
          <w:ilvl w:val="0"/>
          <w:numId w:val="46"/>
        </w:numPr>
        <w:tabs>
          <w:tab w:val="clear" w:pos="360"/>
        </w:tabs>
        <w:ind w:left="426" w:right="-1" w:hanging="426"/>
        <w:rPr>
          <w:rFonts w:cs="Arial"/>
        </w:rPr>
      </w:pPr>
      <w:r w:rsidRPr="00BD7985">
        <w:rPr>
          <w:rFonts w:cs="Arial"/>
        </w:rPr>
        <w:t>Identificar la máquina objeto de investigación y sus condiciones operativas</w:t>
      </w:r>
    </w:p>
    <w:p w14:paraId="12CD02E4" w14:textId="77777777" w:rsidR="009E6F06" w:rsidRPr="00BD7985" w:rsidRDefault="009E6F06" w:rsidP="00DD5672">
      <w:pPr>
        <w:numPr>
          <w:ilvl w:val="0"/>
          <w:numId w:val="46"/>
        </w:numPr>
        <w:tabs>
          <w:tab w:val="clear" w:pos="360"/>
        </w:tabs>
        <w:ind w:left="426" w:right="-1" w:hanging="426"/>
        <w:rPr>
          <w:rFonts w:cs="Arial"/>
        </w:rPr>
      </w:pPr>
      <w:r w:rsidRPr="00BD7985">
        <w:rPr>
          <w:rFonts w:cs="Arial"/>
        </w:rPr>
        <w:t>Instalación de la máquina objeto de investigación</w:t>
      </w:r>
    </w:p>
    <w:p w14:paraId="5DF4A231" w14:textId="77777777" w:rsidR="009E6F06" w:rsidRPr="00BD7985" w:rsidRDefault="009E6F06" w:rsidP="00DD5672">
      <w:pPr>
        <w:numPr>
          <w:ilvl w:val="0"/>
          <w:numId w:val="46"/>
        </w:numPr>
        <w:tabs>
          <w:tab w:val="clear" w:pos="360"/>
        </w:tabs>
        <w:ind w:left="426" w:right="-1" w:hanging="426"/>
        <w:rPr>
          <w:rFonts w:cs="Arial"/>
        </w:rPr>
      </w:pPr>
      <w:r w:rsidRPr="00BD7985">
        <w:rPr>
          <w:rFonts w:cs="Arial"/>
        </w:rPr>
        <w:t>Identificar las posibles posiciones asumidas por el personal durante la ejecución de sus funciones</w:t>
      </w:r>
    </w:p>
    <w:p w14:paraId="0CFF28F1" w14:textId="77777777" w:rsidR="009E6F06" w:rsidRPr="00BD7985" w:rsidRDefault="009E6F06" w:rsidP="00DD5672">
      <w:pPr>
        <w:numPr>
          <w:ilvl w:val="0"/>
          <w:numId w:val="46"/>
        </w:numPr>
        <w:tabs>
          <w:tab w:val="clear" w:pos="360"/>
        </w:tabs>
        <w:ind w:left="426" w:right="-1" w:hanging="426"/>
        <w:rPr>
          <w:rFonts w:cs="Arial"/>
        </w:rPr>
      </w:pPr>
      <w:r w:rsidRPr="00BD7985">
        <w:rPr>
          <w:rFonts w:cs="Arial"/>
        </w:rPr>
        <w:t xml:space="preserve">Posicionamiento del sonómetro sobre el caballete apropiado a una altura de </w:t>
      </w:r>
      <w:smartTag w:uri="urn:schemas-microsoft-com:office:smarttags" w:element="metricconverter">
        <w:smartTagPr>
          <w:attr w:name="ProductID" w:val="1,55 m"/>
        </w:smartTagPr>
        <w:r w:rsidRPr="00BD7985">
          <w:rPr>
            <w:rFonts w:cs="Arial"/>
          </w:rPr>
          <w:t>1,55 m</w:t>
        </w:r>
      </w:smartTag>
    </w:p>
    <w:p w14:paraId="33D251AF" w14:textId="77777777" w:rsidR="009E6F06" w:rsidRPr="00BD7985" w:rsidRDefault="009E6F06" w:rsidP="00DD5672">
      <w:pPr>
        <w:numPr>
          <w:ilvl w:val="0"/>
          <w:numId w:val="46"/>
        </w:numPr>
        <w:tabs>
          <w:tab w:val="clear" w:pos="360"/>
        </w:tabs>
        <w:ind w:left="426" w:right="-1" w:hanging="426"/>
        <w:rPr>
          <w:rFonts w:cs="Arial"/>
        </w:rPr>
      </w:pPr>
      <w:r w:rsidRPr="00BD7985">
        <w:rPr>
          <w:snapToGrid w:val="0"/>
        </w:rPr>
        <w:lastRenderedPageBreak/>
        <w:t>Calibración de la instrumentación antes y al término de la serie de mediciones. Las medidas se consideran válidas si las medidas difieren en menos de 0,5 dB. Las medidas no deben diferir en más de 0,5 dB del valor nominal de calibración.</w:t>
      </w:r>
    </w:p>
    <w:p w14:paraId="26947FE4" w14:textId="77777777" w:rsidR="009E6F06" w:rsidRPr="00BD7985" w:rsidRDefault="009E6F06" w:rsidP="00DD5672">
      <w:pPr>
        <w:numPr>
          <w:ilvl w:val="0"/>
          <w:numId w:val="46"/>
        </w:numPr>
        <w:tabs>
          <w:tab w:val="clear" w:pos="360"/>
        </w:tabs>
        <w:ind w:left="426" w:right="-1" w:hanging="426"/>
        <w:rPr>
          <w:rFonts w:cs="Arial"/>
        </w:rPr>
      </w:pPr>
      <w:r w:rsidRPr="00BD7985">
        <w:rPr>
          <w:rFonts w:cs="Arial"/>
        </w:rPr>
        <w:t>Ejecución de los relevamientos fonométricos ambientales;</w:t>
      </w:r>
    </w:p>
    <w:p w14:paraId="29FB1516" w14:textId="77777777" w:rsidR="009E6F06" w:rsidRPr="00BD7985" w:rsidRDefault="009E6F06" w:rsidP="00DD5672">
      <w:pPr>
        <w:numPr>
          <w:ilvl w:val="0"/>
          <w:numId w:val="46"/>
        </w:numPr>
        <w:tabs>
          <w:tab w:val="clear" w:pos="360"/>
        </w:tabs>
        <w:ind w:left="426" w:right="-1" w:hanging="426"/>
        <w:rPr>
          <w:rFonts w:cs="Arial"/>
        </w:rPr>
      </w:pPr>
      <w:r w:rsidRPr="00BD7985">
        <w:rPr>
          <w:rFonts w:cs="Arial"/>
        </w:rPr>
        <w:t>Ejecución de los relevamientos fonométricos de la máquina en las posiciones que pueden ser ocupadas por el operador en esta condición operativa;</w:t>
      </w:r>
    </w:p>
    <w:p w14:paraId="2064BCDE" w14:textId="77777777" w:rsidR="009E6F06" w:rsidRPr="00BD7985" w:rsidRDefault="009E6F06" w:rsidP="009E6F06">
      <w:pPr>
        <w:rPr>
          <w:snapToGrid w:val="0"/>
        </w:rPr>
      </w:pPr>
    </w:p>
    <w:p w14:paraId="53AE5C40" w14:textId="77777777" w:rsidR="009E6F06" w:rsidRDefault="009E6F06" w:rsidP="009E6F06"/>
    <w:p w14:paraId="6315E7A7" w14:textId="77777777" w:rsidR="009E6F06" w:rsidRDefault="009E6F06" w:rsidP="009E6F06">
      <w:pPr>
        <w:rPr>
          <w:b/>
          <w:snapToGrid w:val="0"/>
        </w:rPr>
      </w:pPr>
      <w:r>
        <w:rPr>
          <w:b/>
          <w:snapToGrid w:val="0"/>
        </w:rPr>
        <w:t xml:space="preserve">Los relevamientos se efectuaron en las estaciones de trabajo; para estaciones distintas </w:t>
      </w:r>
      <w:r w:rsidRPr="00BD7985">
        <w:rPr>
          <w:b/>
          <w:snapToGrid w:val="0"/>
        </w:rPr>
        <w:t xml:space="preserve">a las asumidas por el operador y </w:t>
      </w:r>
      <w:r>
        <w:rPr>
          <w:b/>
          <w:snapToGrid w:val="0"/>
        </w:rPr>
        <w:t xml:space="preserve">en cualquier caso en proximidad de la máquina, los relevamientos se efectuaron </w:t>
      </w:r>
      <w:r w:rsidRPr="00BD7985">
        <w:rPr>
          <w:b/>
          <w:snapToGrid w:val="0"/>
        </w:rPr>
        <w:t xml:space="preserve">a una distancia </w:t>
      </w:r>
      <w:smartTag w:uri="urn:schemas-microsoft-com:office:smarttags" w:element="metricconverter">
        <w:smartTagPr>
          <w:attr w:name="ProductID" w:val="1 m"/>
        </w:smartTagPr>
        <w:r w:rsidRPr="00BD7985">
          <w:rPr>
            <w:b/>
            <w:snapToGrid w:val="0"/>
          </w:rPr>
          <w:t xml:space="preserve">de </w:t>
        </w:r>
      </w:smartTag>
      <w:r w:rsidRPr="00BD7985">
        <w:rPr>
          <w:b/>
          <w:snapToGrid w:val="0"/>
        </w:rPr>
        <w:t xml:space="preserve">1 m de la superficie de la máquina </w:t>
      </w:r>
      <w:r>
        <w:rPr>
          <w:b/>
          <w:snapToGrid w:val="0"/>
        </w:rPr>
        <w:t xml:space="preserve">y a una altura del suelo de </w:t>
      </w:r>
      <w:r w:rsidRPr="00BD7985">
        <w:rPr>
          <w:b/>
          <w:snapToGrid w:val="0"/>
        </w:rPr>
        <w:t>1,60 m.</w:t>
      </w:r>
      <w:r>
        <w:rPr>
          <w:b/>
          <w:snapToGrid w:val="0"/>
        </w:rPr>
        <w:t/>
      </w:r>
    </w:p>
    <w:p w14:paraId="5A64DACB" w14:textId="77777777" w:rsidR="009E6F06" w:rsidRDefault="009E6F06" w:rsidP="009E6F06">
      <w:pPr>
        <w:ind w:right="708"/>
        <w:rPr>
          <w:rFonts w:cs="Arial"/>
          <w:b/>
        </w:rPr>
      </w:pPr>
    </w:p>
    <w:p w14:paraId="6A2A7184" w14:textId="77777777" w:rsidR="009E6F06" w:rsidRDefault="009E6F06" w:rsidP="009E6F06">
      <w:pPr>
        <w:ind w:right="98"/>
        <w:rPr>
          <w:rFonts w:cs="Arial"/>
          <w:b/>
        </w:rPr>
      </w:pPr>
      <w:r>
        <w:t>Las medidas se efectuaron en las siguientes posiciones alrededor de la máquina:</w:t>
      </w:r>
    </w:p>
    <w:p w14:paraId="7951B1A3" w14:textId="77777777" w:rsidR="009E6F06" w:rsidRDefault="009E6F06" w:rsidP="009E6F06">
      <w:pPr>
        <w:ind w:right="5"/>
      </w:pPr>
    </w:p>
    <w:p w14:paraId="4E18AE81" w14:textId="77777777" w:rsidR="009E6F06" w:rsidRDefault="00047926" w:rsidP="009E6F06">
      <w:pPr>
        <w:ind w:right="5"/>
      </w:pPr>
      <w:r>
        <w:rPr>
          <w:rFonts w:cs="Arial"/>
          <w:noProof/>
        </w:rPr>
        <w:pict w14:anchorId="3D2EA483">
          <v:oval id="_x0000_s18558" style="position:absolute;left:0;text-align:left;margin-left:270.35pt;margin-top:81.6pt;width:28.35pt;height:28.35pt;z-index:252257280" fillcolor="red">
            <o:lock v:ext="edit" aspectratio="t"/>
            <v:textbox style="mso-next-textbox:#_x0000_s18558" inset="0,0,0,0">
              <w:txbxContent>
                <w:p w14:paraId="1B23E7C0" w14:textId="77777777" w:rsidR="00650C76" w:rsidRPr="000B2257" w:rsidRDefault="00650C76" w:rsidP="00F57CA6">
                  <w:pPr>
                    <w:jc w:val="center"/>
                    <w:rPr>
                      <w:rFonts w:cs="Arial"/>
                      <w:sz w:val="32"/>
                    </w:rPr>
                  </w:pPr>
                  <w:r w:rsidRPr="000B2257">
                    <w:rPr>
                      <w:rFonts w:cs="Arial"/>
                      <w:sz w:val="32"/>
                    </w:rPr>
                    <w:t>4</w:t>
                  </w:r>
                </w:p>
              </w:txbxContent>
            </v:textbox>
          </v:oval>
        </w:pict>
      </w:r>
      <w:r>
        <w:rPr>
          <w:rFonts w:cs="Arial"/>
          <w:noProof/>
        </w:rPr>
        <w:pict w14:anchorId="416A04DD">
          <v:oval id="_x0000_s18578" style="position:absolute;left:0;text-align:left;margin-left:379pt;margin-top:191.1pt;width:28.35pt;height:28.35pt;z-index:252277760" fillcolor="red">
            <o:lock v:ext="edit" aspectratio="t"/>
            <v:textbox style="mso-next-textbox:#_x0000_s18578" inset="0,0,0,0">
              <w:txbxContent>
                <w:p w14:paraId="4EFC8705" w14:textId="77777777" w:rsidR="00650C76" w:rsidRPr="000B2257" w:rsidRDefault="00650C76" w:rsidP="00F57CA6">
                  <w:pPr>
                    <w:jc w:val="center"/>
                    <w:rPr>
                      <w:rFonts w:cs="Arial"/>
                      <w:sz w:val="28"/>
                    </w:rPr>
                  </w:pPr>
                  <w:r>
                    <w:rPr>
                      <w:rFonts w:cs="Arial"/>
                      <w:sz w:val="32"/>
                    </w:rPr>
                    <w:t>8</w:t>
                  </w:r>
                </w:p>
              </w:txbxContent>
            </v:textbox>
          </v:oval>
        </w:pict>
      </w:r>
      <w:r>
        <w:rPr>
          <w:rFonts w:cs="Arial"/>
          <w:noProof/>
        </w:rPr>
        <w:pict w14:anchorId="1B4972DF">
          <v:oval id="_x0000_s18577" style="position:absolute;left:0;text-align:left;margin-left:271.95pt;margin-top:187.3pt;width:28.35pt;height:28.35pt;z-index:252276736" fillcolor="red">
            <o:lock v:ext="edit" aspectratio="t"/>
            <v:textbox style="mso-next-textbox:#_x0000_s18577" inset="0,0,0,0">
              <w:txbxContent>
                <w:p w14:paraId="22C01B8E" w14:textId="77777777" w:rsidR="00650C76" w:rsidRPr="000B2257" w:rsidRDefault="00650C76" w:rsidP="00F57CA6">
                  <w:pPr>
                    <w:jc w:val="center"/>
                    <w:rPr>
                      <w:rFonts w:cs="Arial"/>
                      <w:sz w:val="28"/>
                    </w:rPr>
                  </w:pPr>
                  <w:r>
                    <w:rPr>
                      <w:rFonts w:cs="Arial"/>
                      <w:sz w:val="32"/>
                    </w:rPr>
                    <w:t>7</w:t>
                  </w:r>
                </w:p>
              </w:txbxContent>
            </v:textbox>
          </v:oval>
        </w:pict>
      </w:r>
      <w:r>
        <w:rPr>
          <w:rFonts w:cs="Arial"/>
          <w:noProof/>
        </w:rPr>
        <w:pict w14:anchorId="6BC88DA8">
          <v:oval id="_x0000_s18576" style="position:absolute;left:0;text-align:left;margin-left:109.9pt;margin-top:195.5pt;width:28.35pt;height:28.35pt;z-index:252275712" fillcolor="red">
            <o:lock v:ext="edit" aspectratio="t"/>
            <v:textbox style="mso-next-textbox:#_x0000_s18576" inset="0,0,0,0">
              <w:txbxContent>
                <w:p w14:paraId="47CBC72D" w14:textId="77777777" w:rsidR="00650C76" w:rsidRPr="000B2257" w:rsidRDefault="00650C76" w:rsidP="00F57CA6">
                  <w:pPr>
                    <w:jc w:val="center"/>
                    <w:rPr>
                      <w:rFonts w:cs="Arial"/>
                      <w:sz w:val="28"/>
                    </w:rPr>
                  </w:pPr>
                  <w:r>
                    <w:rPr>
                      <w:rFonts w:cs="Arial"/>
                      <w:sz w:val="32"/>
                    </w:rPr>
                    <w:t>6</w:t>
                  </w:r>
                </w:p>
              </w:txbxContent>
            </v:textbox>
          </v:oval>
        </w:pict>
      </w:r>
      <w:r>
        <w:rPr>
          <w:rFonts w:cs="Arial"/>
          <w:noProof/>
        </w:rPr>
        <w:pict w14:anchorId="07EF4C2A">
          <v:shape id="_x0000_s18575" type="#_x0000_t32" style="position:absolute;left:0;text-align:left;margin-left:245.5pt;margin-top:124.15pt;width:77.8pt;height:.05pt;flip:x y;z-index:252274688" o:connectortype="straight"/>
        </w:pict>
      </w:r>
      <w:r>
        <w:rPr>
          <w:rFonts w:cs="Arial"/>
          <w:noProof/>
        </w:rPr>
        <w:pict w14:anchorId="02498A8E">
          <v:shape id="_x0000_s18574" type="#_x0000_t32" style="position:absolute;left:0;text-align:left;margin-left:323.9pt;margin-top:112.8pt;width:0;height:11.35pt;z-index:252273664" o:connectortype="straight"/>
        </w:pict>
      </w:r>
      <w:r>
        <w:rPr>
          <w:rFonts w:cs="Arial"/>
          <w:noProof/>
        </w:rPr>
        <w:pict w14:anchorId="5A550BE7">
          <v:shape id="_x0000_s18573" type="#_x0000_t32" style="position:absolute;left:0;text-align:left;margin-left:245.6pt;margin-top:112.9pt;width:0;height:11.35pt;z-index:252272640" o:connectortype="straight"/>
        </w:pict>
      </w:r>
      <w:r>
        <w:rPr>
          <w:rFonts w:cs="Arial"/>
          <w:noProof/>
        </w:rPr>
        <w:pict w14:anchorId="0BB67E1B">
          <v:shape id="_x0000_s18572" type="#_x0000_t32" style="position:absolute;left:0;text-align:left;margin-left:323.85pt;margin-top:172.55pt;width:0;height:11.35pt;z-index:252271616" o:connectortype="straight"/>
        </w:pict>
      </w:r>
      <w:r>
        <w:rPr>
          <w:rFonts w:cs="Arial"/>
          <w:noProof/>
        </w:rPr>
        <w:pict w14:anchorId="73108C7A">
          <v:shape id="_x0000_s18571" type="#_x0000_t32" style="position:absolute;left:0;text-align:left;margin-left:245.6pt;margin-top:172.95pt;width:77.8pt;height:.05pt;flip:x y;z-index:252270592" o:connectortype="straight"/>
        </w:pict>
      </w:r>
      <w:r>
        <w:rPr>
          <w:rFonts w:cs="Arial"/>
          <w:noProof/>
        </w:rPr>
        <w:pict w14:anchorId="5CEA06C6">
          <v:shape id="_x0000_s18570" type="#_x0000_t32" style="position:absolute;left:0;text-align:left;margin-left:245.55pt;margin-top:172.95pt;width:0;height:11.35pt;z-index:252269568" o:connectortype="straight"/>
        </w:pict>
      </w:r>
      <w:r>
        <w:rPr>
          <w:rFonts w:cs="Arial"/>
          <w:noProof/>
        </w:rPr>
        <w:pict w14:anchorId="1912CDD9">
          <v:rect id="_x0000_s18569" style="position:absolute;left:0;text-align:left;margin-left:245.55pt;margin-top:172.95pt;width:78.15pt;height:11.35pt;z-index:252268544" stroked="f">
            <v:textbox inset="0,0,0,0"/>
          </v:rect>
        </w:pict>
      </w:r>
      <w:r>
        <w:rPr>
          <w:rFonts w:cs="Arial"/>
          <w:noProof/>
        </w:rPr>
        <w:pict w14:anchorId="016FB13D">
          <v:rect id="_x0000_s18568" style="position:absolute;left:0;text-align:left;margin-left:245.4pt;margin-top:112.75pt;width:78.15pt;height:11.35pt;z-index:252267520" stroked="f">
            <v:textbox inset="0,0,0,0"/>
          </v:rect>
        </w:pict>
      </w:r>
      <w:r>
        <w:rPr>
          <w:rFonts w:cs="Arial"/>
          <w:noProof/>
        </w:rPr>
        <w:pict w14:anchorId="34EF1580">
          <v:oval id="_x0000_s18561" style="position:absolute;left:0;text-align:left;margin-left:66.8pt;margin-top:86.55pt;width:28.35pt;height:28.35pt;z-index:252260352" fillcolor="red">
            <v:textbox style="mso-next-textbox:#_x0000_s18561" inset="0,0,0,0">
              <w:txbxContent>
                <w:p w14:paraId="24D48CCA" w14:textId="77777777" w:rsidR="00650C76" w:rsidRPr="000B2257" w:rsidRDefault="00650C76" w:rsidP="00F57CA6">
                  <w:pPr>
                    <w:jc w:val="center"/>
                    <w:rPr>
                      <w:rFonts w:cs="Arial"/>
                      <w:sz w:val="32"/>
                    </w:rPr>
                  </w:pPr>
                  <w:r w:rsidRPr="000B2257">
                    <w:rPr>
                      <w:rFonts w:cs="Arial"/>
                      <w:sz w:val="32"/>
                    </w:rPr>
                    <w:t>2</w:t>
                  </w:r>
                </w:p>
              </w:txbxContent>
            </v:textbox>
          </v:oval>
        </w:pict>
      </w:r>
      <w:r>
        <w:rPr>
          <w:rFonts w:cs="Arial"/>
          <w:noProof/>
        </w:rPr>
        <w:pict w14:anchorId="5318AD03">
          <v:shape id="_x0000_s16315" type="#_x0000_t202" style="position:absolute;left:0;text-align:left;margin-left:2.85pt;margin-top:11.25pt;width:484.5pt;height:266.9pt;z-index:251224064" filled="f">
            <v:textbox style="mso-next-textbox:#_x0000_s16315" inset=".5mm,.3mm,.5mm,.3mm">
              <w:txbxContent>
                <w:p w14:paraId="2A2A504B" w14:textId="77777777" w:rsidR="00650C76" w:rsidRDefault="00650C76" w:rsidP="009E6F06"/>
              </w:txbxContent>
            </v:textbox>
            <o:callout v:ext="edit" minusx="t"/>
          </v:shape>
        </w:pict>
      </w:r>
      <w:r>
        <w:rPr>
          <w:noProof/>
        </w:rPr>
        <w:pict w14:anchorId="74B22570">
          <v:shape id="_x0000_s16859" type="#_x0000_t32" style="position:absolute;left:0;text-align:left;margin-left:351.75pt;margin-top:215.8pt;width:0;height:15pt;flip:y;z-index:251539456" o:connectortype="straight" stroked="f"/>
        </w:pict>
      </w:r>
      <w:r>
        <w:rPr>
          <w:noProof/>
        </w:rPr>
        <w:pict w14:anchorId="71533E02">
          <v:shape id="_x0000_s16858" type="#_x0000_t32" style="position:absolute;left:0;text-align:left;margin-left:351.75pt;margin-top:219.3pt;width:55pt;height:0;flip:x;z-index:251538432" o:connectortype="straight" stroked="f"/>
        </w:pict>
      </w:r>
      <w:r>
        <w:rPr>
          <w:noProof/>
        </w:rPr>
        <w:pict w14:anchorId="217ECA8A">
          <v:shape id="_x0000_s16857" type="#_x0000_t32" style="position:absolute;left:0;text-align:left;margin-left:407.3pt;margin-top:215.8pt;width:0;height:15pt;z-index:251537408" o:connectortype="straight" stroked="f"/>
        </w:pict>
      </w:r>
      <w:r>
        <w:rPr>
          <w:noProof/>
        </w:rPr>
        <w:pict w14:anchorId="182CD4B2">
          <v:shape id="_x0000_s16856" type="#_x0000_t32" style="position:absolute;left:0;text-align:left;margin-left:407.3pt;margin-top:215.8pt;width:31.45pt;height:0;flip:x;z-index:251536384" o:connectortype="straight" stroked="f"/>
        </w:pict>
      </w:r>
      <w:r>
        <w:rPr>
          <w:noProof/>
        </w:rPr>
        <w:pict w14:anchorId="0AE86BDC">
          <v:shape id="_x0000_s16855" type="#_x0000_t32" style="position:absolute;left:0;text-align:left;margin-left:256.5pt;margin-top:211.65pt;width:182.25pt;height:0;z-index:251535360" o:connectortype="straight" stroked="f"/>
        </w:pict>
      </w:r>
      <w:r>
        <w:rPr>
          <w:noProof/>
        </w:rPr>
        <w:pict w14:anchorId="117E9D6F">
          <v:shape id="_x0000_s16316" type="#_x0000_t202" style="position:absolute;left:0;text-align:left;margin-left:14.05pt;margin-top:13.4pt;width:85.65pt;height:36pt;z-index:251225088" filled="f" stroked="f" strokecolor="white">
            <v:textbox style="mso-next-textbox:#_x0000_s16316">
              <w:txbxContent>
                <w:p w14:paraId="0EEAC403" w14:textId="77777777" w:rsidR="00650C76" w:rsidRPr="00994455" w:rsidRDefault="00650C76" w:rsidP="009E6F06">
                  <w:pPr>
                    <w:jc w:val="center"/>
                    <w:rPr>
                      <w:rFonts w:cs="Arial"/>
                      <w:sz w:val="20"/>
                    </w:rPr>
                  </w:pPr>
                  <w:r w:rsidRPr="00994455">
                    <w:rPr>
                      <w:rFonts w:cs="Arial"/>
                      <w:sz w:val="20"/>
                    </w:rPr>
                    <w:t>Plano de puntos de medición</w:t>
                  </w:r>
                </w:p>
              </w:txbxContent>
            </v:textbox>
          </v:shape>
        </w:pict>
      </w:r>
      <w:r>
        <w:rPr>
          <w:rFonts w:cs="Arial"/>
          <w:noProof/>
        </w:rPr>
        <w:pict w14:anchorId="416A5BE1">
          <v:oval id="_x0000_s16318" style="position:absolute;left:0;text-align:left;margin-left:5.5pt;margin-top:242.15pt;width:57pt;height:29.3pt;z-index:251227136" fillcolor="red">
            <v:textbox style="mso-next-textbox:#_x0000_s16318" inset=".5mm,.3mm,.5mm,.3mm">
              <w:txbxContent>
                <w:p w14:paraId="28477655" w14:textId="77777777" w:rsidR="00650C76" w:rsidRDefault="00650C76" w:rsidP="009E6F06">
                  <w:pPr>
                    <w:jc w:val="center"/>
                  </w:pPr>
                  <w:r>
                    <w:t>0-1-9</w:t>
                  </w:r>
                </w:p>
              </w:txbxContent>
            </v:textbox>
          </v:oval>
        </w:pict>
      </w:r>
      <w:r>
        <w:rPr>
          <w:rFonts w:cs="Arial"/>
          <w:noProof/>
        </w:rPr>
        <w:pict w14:anchorId="28539531">
          <v:oval id="_x0000_s16317" style="position:absolute;left:0;text-align:left;margin-left:5.5pt;margin-top:15.2pt;width:18pt;height:18pt;z-index:251226112" fillcolor="red"/>
        </w:pict>
      </w:r>
      <w:r>
        <w:rPr>
          <w:rFonts w:cs="Arial"/>
          <w:noProof/>
        </w:rPr>
        <w:pict w14:anchorId="298F3319">
          <v:rect id="_x0000_s18567" style="position:absolute;left:0;text-align:left;margin-left:340.45pt;margin-top:113.2pt;width:113.25pt;height:70.55pt;z-index:252266496" fillcolor="red">
            <v:textbox inset="0,0,0,0"/>
          </v:rect>
        </w:pict>
      </w:r>
      <w:r>
        <w:rPr>
          <w:rFonts w:cs="Arial"/>
          <w:noProof/>
        </w:rPr>
        <w:pict w14:anchorId="75A805B1">
          <v:rect id="_x0000_s18566" style="position:absolute;left:0;text-align:left;margin-left:227.2pt;margin-top:113.2pt;width:113.25pt;height:70.55pt;z-index:252265472" fillcolor="red">
            <v:textbox inset="0,0,0,0"/>
          </v:rect>
        </w:pict>
      </w:r>
      <w:r>
        <w:rPr>
          <w:rFonts w:cs="Arial"/>
          <w:noProof/>
        </w:rPr>
        <w:pict w14:anchorId="49EF5FAC">
          <v:rect id="_x0000_s18565" style="position:absolute;left:0;text-align:left;margin-left:100.3pt;margin-top:104.65pt;width:11.65pt;height:8.5pt;z-index:252264448" fillcolor="red">
            <v:textbox inset="0,0,0,0"/>
          </v:rect>
        </w:pict>
      </w:r>
      <w:r>
        <w:rPr>
          <w:rFonts w:cs="Arial"/>
          <w:noProof/>
        </w:rPr>
        <w:pict w14:anchorId="7F36136F">
          <v:rect id="_x0000_s18563" style="position:absolute;left:0;text-align:left;margin-left:149.5pt;margin-top:101.4pt;width:24.95pt;height:102.8pt;z-index:252262400" fillcolor="red">
            <v:textbox inset="0,0,0,0"/>
          </v:rect>
        </w:pict>
      </w:r>
      <w:r>
        <w:rPr>
          <w:rFonts w:cs="Arial"/>
          <w:noProof/>
        </w:rPr>
        <w:pict w14:anchorId="5894943D">
          <v:rect id="_x0000_s18562" style="position:absolute;left:0;text-align:left;margin-left:97.25pt;margin-top:113.2pt;width:129.85pt;height:70.55pt;z-index:252261376" fillcolor="red">
            <v:textbox inset="0,0,0,0"/>
          </v:rect>
        </w:pict>
      </w:r>
      <w:r>
        <w:rPr>
          <w:rFonts w:cs="Arial"/>
          <w:noProof/>
        </w:rPr>
        <w:pict w14:anchorId="5707DF5F">
          <v:oval id="_x0000_s18560" style="position:absolute;left:0;text-align:left;margin-left:380.45pt;margin-top:77.5pt;width:28.35pt;height:28.35pt;z-index:252259328" fillcolor="red">
            <o:lock v:ext="edit" aspectratio="t"/>
            <v:textbox style="mso-next-textbox:#_x0000_s18560" inset="0,0,0,0">
              <w:txbxContent>
                <w:p w14:paraId="2814B501" w14:textId="77777777" w:rsidR="00650C76" w:rsidRPr="000B2257" w:rsidRDefault="00650C76" w:rsidP="00F57CA6">
                  <w:pPr>
                    <w:jc w:val="center"/>
                    <w:rPr>
                      <w:rFonts w:cs="Arial"/>
                      <w:sz w:val="28"/>
                    </w:rPr>
                  </w:pPr>
                  <w:r w:rsidRPr="000B2257">
                    <w:rPr>
                      <w:rFonts w:cs="Arial"/>
                      <w:sz w:val="32"/>
                    </w:rPr>
                    <w:t>5</w:t>
                  </w:r>
                </w:p>
              </w:txbxContent>
            </v:textbox>
          </v:oval>
        </w:pict>
      </w:r>
    </w:p>
    <w:p w14:paraId="23EB611C" w14:textId="77777777" w:rsidR="009E6F06" w:rsidRDefault="009E6F06" w:rsidP="009E6F06">
      <w:pPr>
        <w:ind w:right="5"/>
      </w:pPr>
    </w:p>
    <w:p w14:paraId="17F92546" w14:textId="77777777" w:rsidR="009E6F06" w:rsidRDefault="009E6F06" w:rsidP="009E6F06">
      <w:pPr>
        <w:ind w:right="5"/>
      </w:pPr>
    </w:p>
    <w:p w14:paraId="4C17A773" w14:textId="77777777" w:rsidR="009E6F06" w:rsidRDefault="009E6F06" w:rsidP="009E6F06">
      <w:pPr>
        <w:ind w:right="5"/>
      </w:pPr>
    </w:p>
    <w:p w14:paraId="427FC962" w14:textId="77777777" w:rsidR="009E6F06" w:rsidRDefault="00047926" w:rsidP="009E6F06">
      <w:pPr>
        <w:ind w:right="5"/>
      </w:pPr>
      <w:r>
        <w:rPr>
          <w:rFonts w:cs="Arial"/>
          <w:noProof/>
        </w:rPr>
        <w:pict w14:anchorId="641118F9">
          <v:oval id="_x0000_s18559" style="position:absolute;left:0;text-align:left;margin-left:172.35pt;margin-top:11.15pt;width:28.35pt;height:28.35pt;z-index:252258304" fillcolor="red">
            <o:lock v:ext="edit" aspectratio="t"/>
            <v:textbox style="mso-next-textbox:#_x0000_s18559" inset="0,0,0,0">
              <w:txbxContent>
                <w:p w14:paraId="295A7D72" w14:textId="77777777" w:rsidR="00650C76" w:rsidRPr="000B2257" w:rsidRDefault="00650C76" w:rsidP="00F57CA6">
                  <w:pPr>
                    <w:jc w:val="center"/>
                    <w:rPr>
                      <w:rFonts w:cs="Arial"/>
                      <w:sz w:val="32"/>
                    </w:rPr>
                  </w:pPr>
                  <w:r w:rsidRPr="000B2257">
                    <w:rPr>
                      <w:rFonts w:cs="Arial"/>
                      <w:sz w:val="32"/>
                    </w:rPr>
                    <w:t>3</w:t>
                  </w:r>
                </w:p>
              </w:txbxContent>
            </v:textbox>
          </v:oval>
        </w:pict>
      </w:r>
    </w:p>
    <w:p w14:paraId="3B5D8FF1" w14:textId="77777777" w:rsidR="009E6F06" w:rsidRDefault="009E6F06" w:rsidP="009E6F06">
      <w:pPr>
        <w:ind w:right="5"/>
      </w:pPr>
    </w:p>
    <w:p w14:paraId="0F67D424" w14:textId="77777777" w:rsidR="009E6F06" w:rsidRDefault="009E6F06" w:rsidP="009E6F06">
      <w:pPr>
        <w:ind w:right="5"/>
      </w:pPr>
    </w:p>
    <w:p w14:paraId="1D42166A" w14:textId="77777777" w:rsidR="009E6F06" w:rsidRDefault="00047926" w:rsidP="009E6F06">
      <w:r>
        <w:rPr>
          <w:rFonts w:cs="Arial"/>
          <w:noProof/>
        </w:rPr>
        <w:pict w14:anchorId="7EF80403">
          <v:rect id="_x0000_s18564" style="position:absolute;left:0;text-align:left;margin-left:174.45pt;margin-top:4pt;width:31.8pt;height:12.2pt;z-index:252263424" fillcolor="red">
            <v:textbox inset="0,0,0,0"/>
          </v:rect>
        </w:pict>
      </w:r>
    </w:p>
    <w:p w14:paraId="0B628FDE" w14:textId="77777777" w:rsidR="009E6F06" w:rsidRDefault="009E6F06" w:rsidP="009E6F06"/>
    <w:p w14:paraId="5F35E354" w14:textId="77777777" w:rsidR="009E6F06" w:rsidRDefault="009E6F06" w:rsidP="009E6F06"/>
    <w:p w14:paraId="315F09BF" w14:textId="77777777" w:rsidR="009E6F06" w:rsidRDefault="009E6F06" w:rsidP="009E6F06"/>
    <w:p w14:paraId="2605C45F" w14:textId="77777777" w:rsidR="009E6F06" w:rsidRDefault="009E6F06" w:rsidP="009E6F06"/>
    <w:p w14:paraId="464B3E23" w14:textId="77777777" w:rsidR="00F57CA6" w:rsidRDefault="00F57CA6" w:rsidP="009E6F06"/>
    <w:p w14:paraId="4F9BA572" w14:textId="77777777" w:rsidR="00F57CA6" w:rsidRDefault="00F57CA6" w:rsidP="009E6F06"/>
    <w:p w14:paraId="2126F35D" w14:textId="77777777" w:rsidR="00F57CA6" w:rsidRDefault="00F57CA6" w:rsidP="009E6F06"/>
    <w:p w14:paraId="6E52EE4E" w14:textId="77777777" w:rsidR="00F57CA6" w:rsidRDefault="00F57CA6" w:rsidP="009E6F06"/>
    <w:p w14:paraId="7E8D1706" w14:textId="77777777" w:rsidR="00F57CA6" w:rsidRDefault="00F57CA6" w:rsidP="009E6F06"/>
    <w:p w14:paraId="05B94894" w14:textId="77777777" w:rsidR="00F57CA6" w:rsidRDefault="00F57CA6" w:rsidP="009E6F06"/>
    <w:p w14:paraId="302211EF" w14:textId="77777777" w:rsidR="00F57CA6" w:rsidRDefault="00F57CA6" w:rsidP="009E6F06"/>
    <w:p w14:paraId="2616D232" w14:textId="77777777" w:rsidR="00F57CA6" w:rsidRDefault="00F57CA6" w:rsidP="009E6F06"/>
    <w:p w14:paraId="548A8FDF" w14:textId="77777777" w:rsidR="00F57CA6" w:rsidRDefault="00F57CA6" w:rsidP="009E6F06"/>
    <w:p w14:paraId="62BE3155" w14:textId="77777777" w:rsidR="00F57CA6" w:rsidRDefault="00F57CA6" w:rsidP="009E6F06"/>
    <w:p w14:paraId="3577631F" w14:textId="77777777" w:rsidR="009E6F06" w:rsidRPr="00115EE6" w:rsidRDefault="009E6F06" w:rsidP="009E6F06">
      <w:pPr>
        <w:pStyle w:val="Didascalia"/>
      </w:pPr>
      <w:bookmarkStart w:id="1074" w:name="_Toc45890468"/>
      <w:bookmarkStart w:id="1075" w:name="_Toc49334017"/>
      <w:bookmarkStart w:id="1076" w:name="_Toc69553980"/>
      <w:r>
        <w:t xml:space="preserve">Figura </w:t>
      </w:r>
      <w:r w:rsidR="00047926">
        <w:fldChar w:fldCharType="begin"/>
      </w:r>
      <w:r w:rsidR="00047926">
        <w:instrText xml:space="preserve"> SEQ Figura \* ARABIC </w:instrText>
      </w:r>
      <w:r w:rsidR="00047926">
        <w:fldChar w:fldCharType="separate"/>
      </w:r>
      <w:r w:rsidR="00CE31BE">
        <w:rPr>
          <w:noProof/>
        </w:rPr>
        <w:t xml:space="preserve">48 </w:t>
      </w:r>
      <w:r w:rsidR="00047926">
        <w:rPr>
          <w:noProof/>
        </w:rPr>
        <w:fldChar w:fldCharType="end"/>
      </w:r>
      <w:r w:rsidRPr="00115EE6">
        <w:t>- Puntos de medición del ruido</w:t>
      </w:r>
      <w:bookmarkEnd w:id="1074"/>
      <w:bookmarkEnd w:id="1075"/>
      <w:bookmarkEnd w:id="1076"/>
    </w:p>
    <w:p w14:paraId="40225C8D" w14:textId="77777777" w:rsidR="009E6F06" w:rsidRPr="00115EE6" w:rsidRDefault="009E6F06" w:rsidP="009E6F06"/>
    <w:p w14:paraId="01456139" w14:textId="77777777" w:rsidR="009E6F06" w:rsidRDefault="00F57CA6" w:rsidP="009E6F06">
      <w:pPr>
        <w:rPr>
          <w:rFonts w:cs="Arial"/>
        </w:rPr>
      </w:pPr>
      <w:r>
        <w:rPr>
          <w:rFonts w:cs="Arial"/>
        </w:rPr>
        <w:br w:type="page"/>
      </w:r>
      <w:r w:rsidR="009E6F06">
        <w:rPr>
          <w:rFonts w:cs="Arial"/>
        </w:rPr>
        <w:lastRenderedPageBreak/>
        <w:t>En el cual:</w:t>
      </w:r>
    </w:p>
    <w:p w14:paraId="5DAF6C92" w14:textId="77777777" w:rsidR="009E6F06" w:rsidRDefault="009E6F06" w:rsidP="009E6F06">
      <w:pPr>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6"/>
        <w:gridCol w:w="7282"/>
      </w:tblGrid>
      <w:tr w:rsidR="009E6F06" w:rsidRPr="00743474" w14:paraId="7D2B1030" w14:textId="77777777" w:rsidTr="006831F4">
        <w:trPr>
          <w:trHeight w:val="593"/>
        </w:trPr>
        <w:tc>
          <w:tcPr>
            <w:tcW w:w="906" w:type="dxa"/>
            <w:shd w:val="clear" w:color="auto" w:fill="auto"/>
            <w:vAlign w:val="center"/>
          </w:tcPr>
          <w:p w14:paraId="2DE504F8" w14:textId="77777777" w:rsidR="009E6F06" w:rsidRPr="00743474" w:rsidRDefault="009E6F06" w:rsidP="00F145AF">
            <w:pPr>
              <w:jc w:val="center"/>
              <w:rPr>
                <w:rFonts w:cs="Arial"/>
              </w:rPr>
            </w:pPr>
            <w:r w:rsidRPr="00743474">
              <w:rPr>
                <w:rFonts w:cs="Arial"/>
              </w:rPr>
              <w:t>Pos.</w:t>
            </w:r>
          </w:p>
        </w:tc>
        <w:tc>
          <w:tcPr>
            <w:tcW w:w="7282" w:type="dxa"/>
            <w:shd w:val="clear" w:color="auto" w:fill="auto"/>
            <w:vAlign w:val="center"/>
          </w:tcPr>
          <w:p w14:paraId="45FC5A90" w14:textId="77777777" w:rsidR="009E6F06" w:rsidRPr="00743474" w:rsidRDefault="009E6F06" w:rsidP="00F145AF">
            <w:pPr>
              <w:jc w:val="center"/>
              <w:rPr>
                <w:rFonts w:cs="Arial"/>
              </w:rPr>
            </w:pPr>
            <w:r w:rsidRPr="00743474">
              <w:rPr>
                <w:rFonts w:cs="Arial"/>
              </w:rPr>
              <w:t>Descripción</w:t>
            </w:r>
          </w:p>
        </w:tc>
      </w:tr>
      <w:tr w:rsidR="009E6F06" w:rsidRPr="00743474" w14:paraId="0ECC791F" w14:textId="77777777" w:rsidTr="006831F4">
        <w:trPr>
          <w:trHeight w:val="390"/>
        </w:trPr>
        <w:tc>
          <w:tcPr>
            <w:tcW w:w="906" w:type="dxa"/>
            <w:shd w:val="clear" w:color="auto" w:fill="auto"/>
            <w:vAlign w:val="center"/>
          </w:tcPr>
          <w:p w14:paraId="78190562" w14:textId="77777777" w:rsidR="009E6F06" w:rsidRPr="00743474" w:rsidRDefault="009E6F06" w:rsidP="00F145AF">
            <w:pPr>
              <w:jc w:val="center"/>
              <w:rPr>
                <w:rFonts w:cs="Arial"/>
              </w:rPr>
            </w:pPr>
            <w:r w:rsidRPr="00743474">
              <w:rPr>
                <w:rFonts w:cs="Arial"/>
              </w:rPr>
              <w:t>0</w:t>
            </w:r>
          </w:p>
        </w:tc>
        <w:tc>
          <w:tcPr>
            <w:tcW w:w="7282" w:type="dxa"/>
            <w:shd w:val="clear" w:color="auto" w:fill="auto"/>
            <w:vAlign w:val="center"/>
          </w:tcPr>
          <w:p w14:paraId="72F07BDB" w14:textId="77777777" w:rsidR="009E6F06" w:rsidRPr="00743474" w:rsidRDefault="009E6F06" w:rsidP="00F145AF">
            <w:pPr>
              <w:rPr>
                <w:rFonts w:cs="Arial"/>
              </w:rPr>
            </w:pPr>
            <w:r w:rsidRPr="00743474">
              <w:rPr>
                <w:rFonts w:cs="Arial"/>
              </w:rPr>
              <w:t>Calibración Inicial</w:t>
            </w:r>
          </w:p>
        </w:tc>
      </w:tr>
      <w:tr w:rsidR="006831F4" w:rsidRPr="00743474" w14:paraId="475B8C9E" w14:textId="77777777" w:rsidTr="006831F4">
        <w:trPr>
          <w:trHeight w:val="391"/>
        </w:trPr>
        <w:tc>
          <w:tcPr>
            <w:tcW w:w="906" w:type="dxa"/>
            <w:shd w:val="clear" w:color="auto" w:fill="auto"/>
            <w:vAlign w:val="center"/>
          </w:tcPr>
          <w:p w14:paraId="554F57C7" w14:textId="77777777" w:rsidR="006831F4" w:rsidRPr="00743474" w:rsidRDefault="006831F4" w:rsidP="006831F4">
            <w:pPr>
              <w:jc w:val="center"/>
              <w:rPr>
                <w:rFonts w:cs="Arial"/>
              </w:rPr>
            </w:pPr>
            <w:r w:rsidRPr="00743474">
              <w:rPr>
                <w:rFonts w:cs="Arial"/>
              </w:rPr>
              <w:t>1</w:t>
            </w:r>
          </w:p>
        </w:tc>
        <w:tc>
          <w:tcPr>
            <w:tcW w:w="7282" w:type="dxa"/>
            <w:shd w:val="clear" w:color="auto" w:fill="auto"/>
            <w:vAlign w:val="center"/>
          </w:tcPr>
          <w:p w14:paraId="5FE74C00" w14:textId="77777777" w:rsidR="006831F4" w:rsidRPr="000D4E73" w:rsidRDefault="006831F4" w:rsidP="006831F4">
            <w:pPr>
              <w:rPr>
                <w:rFonts w:cs="Arial"/>
              </w:rPr>
            </w:pPr>
            <w:r>
              <w:rPr>
                <w:rFonts w:cs="Arial"/>
              </w:rPr>
              <w:t>Ambiental - Máquina apagada</w:t>
            </w:r>
          </w:p>
        </w:tc>
      </w:tr>
      <w:tr w:rsidR="00F57CA6" w:rsidRPr="00743474" w14:paraId="4DDABE71" w14:textId="77777777" w:rsidTr="006831F4">
        <w:trPr>
          <w:trHeight w:val="391"/>
        </w:trPr>
        <w:tc>
          <w:tcPr>
            <w:tcW w:w="906" w:type="dxa"/>
            <w:shd w:val="clear" w:color="auto" w:fill="auto"/>
            <w:vAlign w:val="center"/>
          </w:tcPr>
          <w:p w14:paraId="1E2E6377" w14:textId="77777777" w:rsidR="00F57CA6" w:rsidRPr="00743474" w:rsidRDefault="00F57CA6" w:rsidP="00F57CA6">
            <w:pPr>
              <w:jc w:val="center"/>
              <w:rPr>
                <w:rFonts w:cs="Arial"/>
              </w:rPr>
            </w:pPr>
            <w:r w:rsidRPr="00743474">
              <w:rPr>
                <w:rFonts w:cs="Arial"/>
              </w:rPr>
              <w:t>2</w:t>
            </w:r>
          </w:p>
        </w:tc>
        <w:tc>
          <w:tcPr>
            <w:tcW w:w="7282" w:type="dxa"/>
            <w:shd w:val="clear" w:color="auto" w:fill="auto"/>
            <w:vAlign w:val="center"/>
          </w:tcPr>
          <w:p w14:paraId="74AA8C71" w14:textId="77777777" w:rsidR="00F57CA6" w:rsidRPr="000D4E73" w:rsidRDefault="00F57CA6" w:rsidP="00F57CA6">
            <w:pPr>
              <w:rPr>
                <w:rFonts w:cs="Arial"/>
              </w:rPr>
            </w:pPr>
            <w:r>
              <w:rPr>
                <w:rFonts w:cs="Arial"/>
              </w:rPr>
              <w:t>Comandos zona de carga - Ciclo de trabajo</w:t>
            </w:r>
          </w:p>
        </w:tc>
      </w:tr>
      <w:tr w:rsidR="00F57CA6" w:rsidRPr="00743474" w14:paraId="28D76933" w14:textId="77777777" w:rsidTr="006831F4">
        <w:trPr>
          <w:trHeight w:val="391"/>
        </w:trPr>
        <w:tc>
          <w:tcPr>
            <w:tcW w:w="906" w:type="dxa"/>
            <w:shd w:val="clear" w:color="auto" w:fill="auto"/>
            <w:vAlign w:val="center"/>
          </w:tcPr>
          <w:p w14:paraId="5BC8C466" w14:textId="77777777" w:rsidR="00F57CA6" w:rsidRPr="00743474" w:rsidRDefault="00F57CA6" w:rsidP="00F57CA6">
            <w:pPr>
              <w:jc w:val="center"/>
              <w:rPr>
                <w:rFonts w:cs="Arial"/>
              </w:rPr>
            </w:pPr>
            <w:r w:rsidRPr="00743474">
              <w:rPr>
                <w:rFonts w:cs="Arial"/>
              </w:rPr>
              <w:t>3</w:t>
            </w:r>
          </w:p>
        </w:tc>
        <w:tc>
          <w:tcPr>
            <w:tcW w:w="7282" w:type="dxa"/>
            <w:shd w:val="clear" w:color="auto" w:fill="auto"/>
            <w:vAlign w:val="center"/>
          </w:tcPr>
          <w:p w14:paraId="4023649B" w14:textId="77777777" w:rsidR="00F57CA6" w:rsidRPr="000D4E73" w:rsidRDefault="00F57CA6" w:rsidP="00F57CA6">
            <w:pPr>
              <w:rPr>
                <w:rFonts w:cs="Arial"/>
              </w:rPr>
            </w:pPr>
            <w:r>
              <w:rPr>
                <w:rFonts w:cs="Arial"/>
              </w:rPr>
              <w:t>Lateral cuadro eléctrico - Ciclo de trabajo</w:t>
            </w:r>
          </w:p>
        </w:tc>
      </w:tr>
      <w:tr w:rsidR="00F57CA6" w:rsidRPr="00743474" w14:paraId="393E5742" w14:textId="77777777" w:rsidTr="006831F4">
        <w:trPr>
          <w:trHeight w:val="391"/>
        </w:trPr>
        <w:tc>
          <w:tcPr>
            <w:tcW w:w="906" w:type="dxa"/>
            <w:shd w:val="clear" w:color="auto" w:fill="auto"/>
            <w:vAlign w:val="center"/>
          </w:tcPr>
          <w:p w14:paraId="6AEB89AA" w14:textId="77777777" w:rsidR="00F57CA6" w:rsidRPr="00743474" w:rsidRDefault="00F57CA6" w:rsidP="00F57CA6">
            <w:pPr>
              <w:jc w:val="center"/>
              <w:rPr>
                <w:rFonts w:cs="Arial"/>
              </w:rPr>
            </w:pPr>
            <w:r w:rsidRPr="00743474">
              <w:rPr>
                <w:rFonts w:cs="Arial"/>
              </w:rPr>
              <w:t>4</w:t>
            </w:r>
          </w:p>
        </w:tc>
        <w:tc>
          <w:tcPr>
            <w:tcW w:w="7282" w:type="dxa"/>
            <w:shd w:val="clear" w:color="auto" w:fill="auto"/>
            <w:vAlign w:val="center"/>
          </w:tcPr>
          <w:p w14:paraId="690D2B2D" w14:textId="77777777" w:rsidR="00F57CA6" w:rsidRDefault="00F57CA6" w:rsidP="00F57CA6">
            <w:pPr>
              <w:rPr>
                <w:rFonts w:cs="Arial"/>
              </w:rPr>
            </w:pPr>
            <w:r>
              <w:rPr>
                <w:rFonts w:cs="Arial"/>
              </w:rPr>
              <w:t>Lado izquierdo cinta composición manual - Ciclo de trabajo</w:t>
            </w:r>
          </w:p>
        </w:tc>
      </w:tr>
      <w:tr w:rsidR="00F57CA6" w:rsidRPr="00743474" w14:paraId="4FA7E652" w14:textId="77777777" w:rsidTr="006831F4">
        <w:trPr>
          <w:trHeight w:val="391"/>
        </w:trPr>
        <w:tc>
          <w:tcPr>
            <w:tcW w:w="906" w:type="dxa"/>
            <w:shd w:val="clear" w:color="auto" w:fill="auto"/>
            <w:vAlign w:val="center"/>
          </w:tcPr>
          <w:p w14:paraId="27A646C2" w14:textId="77777777" w:rsidR="00F57CA6" w:rsidRPr="00743474" w:rsidRDefault="00F57CA6" w:rsidP="00F57CA6">
            <w:pPr>
              <w:jc w:val="center"/>
              <w:rPr>
                <w:rFonts w:cs="Arial"/>
              </w:rPr>
            </w:pPr>
            <w:r>
              <w:rPr>
                <w:rFonts w:cs="Arial"/>
              </w:rPr>
              <w:t>5</w:t>
            </w:r>
          </w:p>
        </w:tc>
        <w:tc>
          <w:tcPr>
            <w:tcW w:w="7282" w:type="dxa"/>
            <w:shd w:val="clear" w:color="auto" w:fill="auto"/>
            <w:vAlign w:val="center"/>
          </w:tcPr>
          <w:p w14:paraId="30F55AC4" w14:textId="77777777" w:rsidR="00F57CA6" w:rsidRPr="000D4E73" w:rsidRDefault="00F57CA6" w:rsidP="00F57CA6">
            <w:pPr>
              <w:rPr>
                <w:rFonts w:cs="Arial"/>
              </w:rPr>
            </w:pPr>
            <w:r>
              <w:rPr>
                <w:rFonts w:cs="Arial"/>
              </w:rPr>
              <w:t>Lado izquierdo prensa - Ciclo de trabajo</w:t>
            </w:r>
          </w:p>
        </w:tc>
      </w:tr>
      <w:tr w:rsidR="00F57CA6" w:rsidRPr="00743474" w14:paraId="025EAE32" w14:textId="77777777" w:rsidTr="006831F4">
        <w:trPr>
          <w:trHeight w:val="391"/>
        </w:trPr>
        <w:tc>
          <w:tcPr>
            <w:tcW w:w="906" w:type="dxa"/>
            <w:shd w:val="clear" w:color="auto" w:fill="auto"/>
            <w:vAlign w:val="center"/>
          </w:tcPr>
          <w:p w14:paraId="773BBED0" w14:textId="77777777" w:rsidR="00F57CA6" w:rsidRPr="00743474" w:rsidRDefault="00F57CA6" w:rsidP="00F57CA6">
            <w:pPr>
              <w:jc w:val="center"/>
              <w:rPr>
                <w:rFonts w:cs="Arial"/>
              </w:rPr>
            </w:pPr>
            <w:r>
              <w:rPr>
                <w:rFonts w:cs="Arial"/>
              </w:rPr>
              <w:t>6</w:t>
            </w:r>
          </w:p>
        </w:tc>
        <w:tc>
          <w:tcPr>
            <w:tcW w:w="7282" w:type="dxa"/>
            <w:shd w:val="clear" w:color="auto" w:fill="auto"/>
            <w:vAlign w:val="center"/>
          </w:tcPr>
          <w:p w14:paraId="4A142866" w14:textId="77777777" w:rsidR="00F57CA6" w:rsidRDefault="00F57CA6" w:rsidP="00F57CA6">
            <w:pPr>
              <w:rPr>
                <w:rFonts w:cs="Arial"/>
              </w:rPr>
            </w:pPr>
            <w:r>
              <w:rPr>
                <w:rFonts w:cs="Arial"/>
              </w:rPr>
              <w:t xml:space="preserve">Lado derecho entrada </w:t>
            </w:r>
            <w:r w:rsidRPr="00CF1B4A">
              <w:rPr>
                <w:rFonts w:cs="Arial"/>
              </w:rPr>
              <w:t xml:space="preserve">cinta - </w:t>
            </w:r>
            <w:r>
              <w:rPr>
                <w:rFonts w:cs="Arial"/>
              </w:rPr>
              <w:t>Ciclo de trabajo</w:t>
            </w:r>
          </w:p>
        </w:tc>
      </w:tr>
      <w:tr w:rsidR="00F57CA6" w:rsidRPr="00743474" w14:paraId="7F6659FC" w14:textId="77777777" w:rsidTr="006831F4">
        <w:trPr>
          <w:trHeight w:val="391"/>
        </w:trPr>
        <w:tc>
          <w:tcPr>
            <w:tcW w:w="906" w:type="dxa"/>
            <w:shd w:val="clear" w:color="auto" w:fill="auto"/>
            <w:vAlign w:val="center"/>
          </w:tcPr>
          <w:p w14:paraId="054D5F2D" w14:textId="77777777" w:rsidR="00F57CA6" w:rsidRPr="00743474" w:rsidRDefault="00F57CA6" w:rsidP="00F57CA6">
            <w:pPr>
              <w:jc w:val="center"/>
              <w:rPr>
                <w:rFonts w:cs="Arial"/>
              </w:rPr>
            </w:pPr>
            <w:r>
              <w:rPr>
                <w:rFonts w:cs="Arial"/>
              </w:rPr>
              <w:t>7</w:t>
            </w:r>
          </w:p>
        </w:tc>
        <w:tc>
          <w:tcPr>
            <w:tcW w:w="7282" w:type="dxa"/>
            <w:shd w:val="clear" w:color="auto" w:fill="auto"/>
            <w:vAlign w:val="center"/>
          </w:tcPr>
          <w:p w14:paraId="0448FEDF" w14:textId="77777777" w:rsidR="00F57CA6" w:rsidRDefault="00F57CA6" w:rsidP="00F57CA6">
            <w:pPr>
              <w:rPr>
                <w:rFonts w:cs="Arial"/>
              </w:rPr>
            </w:pPr>
            <w:r>
              <w:rPr>
                <w:rFonts w:cs="Arial"/>
              </w:rPr>
              <w:t>Lado derecho cinta composición manual - Ciclo de trabajo</w:t>
            </w:r>
          </w:p>
        </w:tc>
      </w:tr>
      <w:tr w:rsidR="00F57CA6" w:rsidRPr="00743474" w14:paraId="6293AF7B" w14:textId="77777777" w:rsidTr="006831F4">
        <w:trPr>
          <w:trHeight w:val="391"/>
        </w:trPr>
        <w:tc>
          <w:tcPr>
            <w:tcW w:w="906" w:type="dxa"/>
            <w:shd w:val="clear" w:color="auto" w:fill="auto"/>
            <w:vAlign w:val="center"/>
          </w:tcPr>
          <w:p w14:paraId="14971735" w14:textId="77777777" w:rsidR="00F57CA6" w:rsidRPr="00743474" w:rsidRDefault="00F57CA6" w:rsidP="00F57CA6">
            <w:pPr>
              <w:jc w:val="center"/>
              <w:rPr>
                <w:rFonts w:cs="Arial"/>
              </w:rPr>
            </w:pPr>
            <w:r>
              <w:rPr>
                <w:rFonts w:cs="Arial"/>
              </w:rPr>
              <w:t>8</w:t>
            </w:r>
          </w:p>
        </w:tc>
        <w:tc>
          <w:tcPr>
            <w:tcW w:w="7282" w:type="dxa"/>
            <w:shd w:val="clear" w:color="auto" w:fill="auto"/>
            <w:vAlign w:val="center"/>
          </w:tcPr>
          <w:p w14:paraId="0362062D" w14:textId="77777777" w:rsidR="00F57CA6" w:rsidRDefault="00F57CA6" w:rsidP="00F57CA6">
            <w:pPr>
              <w:rPr>
                <w:rFonts w:cs="Arial"/>
              </w:rPr>
            </w:pPr>
            <w:r>
              <w:rPr>
                <w:rFonts w:cs="Arial"/>
              </w:rPr>
              <w:t>Lado derecho prensa - Ciclo de trabajo</w:t>
            </w:r>
          </w:p>
        </w:tc>
      </w:tr>
      <w:tr w:rsidR="00F57CA6" w:rsidRPr="00743474" w14:paraId="6822AD19" w14:textId="77777777" w:rsidTr="006831F4">
        <w:trPr>
          <w:trHeight w:val="391"/>
        </w:trPr>
        <w:tc>
          <w:tcPr>
            <w:tcW w:w="906" w:type="dxa"/>
            <w:shd w:val="clear" w:color="auto" w:fill="auto"/>
            <w:vAlign w:val="center"/>
          </w:tcPr>
          <w:p w14:paraId="56BFF84B" w14:textId="77777777" w:rsidR="00F57CA6" w:rsidRPr="00743474" w:rsidRDefault="00F57CA6" w:rsidP="00F57CA6">
            <w:pPr>
              <w:jc w:val="center"/>
              <w:rPr>
                <w:rFonts w:cs="Arial"/>
              </w:rPr>
            </w:pPr>
            <w:r>
              <w:rPr>
                <w:rFonts w:cs="Arial"/>
              </w:rPr>
              <w:t>9</w:t>
            </w:r>
          </w:p>
        </w:tc>
        <w:tc>
          <w:tcPr>
            <w:tcW w:w="7282" w:type="dxa"/>
            <w:shd w:val="clear" w:color="auto" w:fill="auto"/>
            <w:vAlign w:val="center"/>
          </w:tcPr>
          <w:p w14:paraId="1DA543B1" w14:textId="77777777" w:rsidR="00F57CA6" w:rsidRPr="000D4E73" w:rsidRDefault="00F57CA6" w:rsidP="00F57CA6">
            <w:pPr>
              <w:rPr>
                <w:rFonts w:cs="Arial"/>
              </w:rPr>
            </w:pPr>
            <w:r>
              <w:rPr>
                <w:rFonts w:cs="Arial"/>
              </w:rPr>
              <w:t>Calibración final</w:t>
            </w:r>
          </w:p>
        </w:tc>
      </w:tr>
    </w:tbl>
    <w:p w14:paraId="15578315" w14:textId="77777777" w:rsidR="009E6F06" w:rsidRDefault="009E6F06" w:rsidP="009E6F06">
      <w:pPr>
        <w:rPr>
          <w:rFonts w:cs="Arial"/>
        </w:rPr>
      </w:pPr>
    </w:p>
    <w:p w14:paraId="594C7ECA" w14:textId="77777777" w:rsidR="00F57CA6" w:rsidRDefault="00F57CA6" w:rsidP="009E6F06">
      <w:pPr>
        <w:rPr>
          <w:rFonts w:cs="Arial"/>
        </w:rPr>
      </w:pPr>
    </w:p>
    <w:p w14:paraId="66A8F421" w14:textId="77777777" w:rsidR="009E6F06" w:rsidRDefault="009E6F06" w:rsidP="009E6F06">
      <w:pPr>
        <w:ind w:right="-52"/>
        <w:rPr>
          <w:rFonts w:cs="Arial"/>
          <w:b/>
        </w:rPr>
      </w:pPr>
      <w:r>
        <w:rPr>
          <w:rFonts w:cs="Arial"/>
          <w:b/>
        </w:rPr>
        <w:t>El nivel equivalente (Leq) emitido por la máquina se reporta en las páginas siguientes, con los valores obtenidos en cada punto de medición y sus gráficos relacionados. Estas páginas son un extracto del documento completo de evaluación del ruido que se encuentra anexado al dossier técnico de construcción.</w:t>
      </w:r>
    </w:p>
    <w:p w14:paraId="7AAA93A4" w14:textId="77777777" w:rsidR="009E6F06" w:rsidRDefault="009E6F06" w:rsidP="009E6F06">
      <w:pPr>
        <w:rPr>
          <w:rFonts w:cs="Arial"/>
        </w:rPr>
      </w:pPr>
    </w:p>
    <w:p w14:paraId="7CEEEBDE" w14:textId="77777777" w:rsidR="00EC3E22" w:rsidRDefault="009E6F06" w:rsidP="00B0758A">
      <w:r>
        <w:br w:type="page"/>
      </w:r>
    </w:p>
    <w:tbl>
      <w:tblPr>
        <w:tblW w:w="9280" w:type="dxa"/>
        <w:tblInd w:w="75" w:type="dxa"/>
        <w:tblCellMar>
          <w:left w:w="70" w:type="dxa"/>
          <w:right w:w="70" w:type="dxa"/>
        </w:tblCellMar>
        <w:tblLook w:val="04A0" w:firstRow="1" w:lastRow="0" w:firstColumn="1" w:lastColumn="0" w:noHBand="0" w:noVBand="1"/>
      </w:tblPr>
      <w:tblGrid>
        <w:gridCol w:w="970"/>
        <w:gridCol w:w="966"/>
        <w:gridCol w:w="960"/>
        <w:gridCol w:w="960"/>
        <w:gridCol w:w="1280"/>
        <w:gridCol w:w="1343"/>
        <w:gridCol w:w="929"/>
        <w:gridCol w:w="461"/>
        <w:gridCol w:w="489"/>
        <w:gridCol w:w="396"/>
        <w:gridCol w:w="526"/>
      </w:tblGrid>
      <w:tr w:rsidR="00EC3E22" w:rsidRPr="00EC3E22" w14:paraId="2718CBBD" w14:textId="77777777" w:rsidTr="000632BE">
        <w:trPr>
          <w:trHeight w:val="255"/>
        </w:trPr>
        <w:tc>
          <w:tcPr>
            <w:tcW w:w="9280"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74DB9610" w14:textId="77777777" w:rsidR="00EC3E22" w:rsidRPr="00EC3E22" w:rsidRDefault="00EC3E22" w:rsidP="00EC3E22">
            <w:pPr>
              <w:jc w:val="center"/>
              <w:rPr>
                <w:rFonts w:cs="Arial"/>
                <w:sz w:val="20"/>
                <w:szCs w:val="20"/>
              </w:rPr>
            </w:pPr>
            <w:r w:rsidRPr="00EC3E22">
              <w:rPr>
                <w:rFonts w:cs="Arial"/>
                <w:sz w:val="20"/>
                <w:szCs w:val="20"/>
              </w:rPr>
              <w:t>Global Service Italia Srl Via Garibaldi, 99 63839 Servigliano (FM) Italia</w:t>
            </w:r>
          </w:p>
        </w:tc>
      </w:tr>
      <w:tr w:rsidR="00EC3E22" w:rsidRPr="00EC3E22" w14:paraId="796D5570" w14:textId="77777777" w:rsidTr="000632BE">
        <w:trPr>
          <w:trHeight w:val="255"/>
        </w:trPr>
        <w:tc>
          <w:tcPr>
            <w:tcW w:w="1936" w:type="dxa"/>
            <w:gridSpan w:val="2"/>
            <w:vMerge w:val="restart"/>
            <w:tcBorders>
              <w:top w:val="nil"/>
              <w:left w:val="single" w:sz="4" w:space="0" w:color="auto"/>
              <w:bottom w:val="single" w:sz="4" w:space="0" w:color="000000"/>
              <w:right w:val="single" w:sz="4" w:space="0" w:color="000000"/>
            </w:tcBorders>
            <w:shd w:val="clear" w:color="auto" w:fill="auto"/>
            <w:noWrap/>
            <w:vAlign w:val="bottom"/>
            <w:hideMark/>
          </w:tcPr>
          <w:p w14:paraId="7D4CE919" w14:textId="77777777" w:rsidR="00EC3E22" w:rsidRPr="00EC3E22" w:rsidRDefault="00047926" w:rsidP="00EC3E22">
            <w:pPr>
              <w:jc w:val="left"/>
              <w:rPr>
                <w:rFonts w:cs="Arial"/>
                <w:sz w:val="20"/>
                <w:szCs w:val="20"/>
              </w:rPr>
            </w:pPr>
            <w:r>
              <w:rPr>
                <w:rFonts w:cs="Arial"/>
                <w:sz w:val="20"/>
                <w:szCs w:val="20"/>
              </w:rPr>
              <w:pict w14:anchorId="0BBED517">
                <v:shape id="Picture 1916" o:spid="_x0000_s18579" type="#_x0000_t75" alt="Logo 2015" style="position:absolute;margin-left:-.6pt;margin-top:16.25pt;width:85.5pt;height:16.5pt;z-index:252278784;visibility:visible;mso-position-horizontal-relative:text;mso-position-vertical-relative:text" o:gfxdata="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jgV/6hBHv+xSSv/tlM8/7hdT/u2&#10;ZmPutG934qx1idike5nOm3+myJOEscKNiLm+iIy/uoORxbd/l8u0faDPrnmk0a55pNGueaTRrnmk&#10;0a55pNGueaTRrnmk0a55pNGueaTRrnmk0a55pNGueaTRrnmk0a55pNGueaTR/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w&#10;DGeeuU+XuI/MfF2NKWirdWt1MyGWokZ7dI2u2fj1HQcLXR97P/BVZ5E+xZXNx9vZxaUWftP/APYj&#10;/wDZfCtr9u3h7SbK0tMJjX2mf/yDha6PvZ/4KrPIjha6PvZ/4KrPIlfQby6f3T5R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hmuDcxcFZi4ffcsFYiprpBEuzKsW02SNV402mORHJ8aGQa09dL+i7xHybWxt&#10;OHrmztIwmH3LC3s+Js4tbKcaZ0lVFiea91OZF1nxIsnmu+ulWv37ot+2/PNfytZ1p+2UfzFERTo/&#10;z/aTVNczVr8gO3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7psehWtXwhh+z1B1Tq5r5ZQpBZjWbZdeh/wx7zUn1LTIjPLbGgA9AAA&#10;AAAAAAAAAAAhjpveiBsXvN/nPO6NU7TlR1M1yU9FvhD35pvptKSzRqsjBBtAAAAAAAAAAAAAAAAA&#10;AAAAAAAAQR0vvRm1XuCm+ippUvGjHVzS2Xo3ejbwr7ol+peWGnFeq9loAm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H3TY9CtavhDD9nqDqnVzXyyhSCz&#10;Gs2y69D/AIY95qT6lpkRnltjQAegAAAAAAAAAAAAAQx03vRA2L3m/wA553RqnacqOpmuSnot8Ie/&#10;NN9NpSWaNVkYINoAAAAAAAAAAAAAAAAAAAAAAAACCOl96M2q9wU30VNKl40Y6uaWy9G70beFfdEv&#10;1Lyw04r1XstAE1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Pumx6Fa1fCGH7PUHVOrmvllCkFmNZtl16H/DHvNSfUtMiM8t&#10;saAD0AAAAAAAAAAAAACGOm96IGxe83+c87o1TtOVHUzXJT0W+EPfmm+m0pLNGqyMEG0AAAAAAAAA&#10;AAAAAAAAAAAAAAABBHS+9GbVe4Kb6KmlS8aMdXNLZejd6NvCvuiX6l5YacV6r2WgCa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">
                  <v:imagedata r:id="rId385" o:title=""/>
                </v:shape>
              </w:pict>
            </w:r>
          </w:p>
          <w:tbl>
            <w:tblPr>
              <w:tblW w:w="0" w:type="auto"/>
              <w:tblCellSpacing w:w="0" w:type="dxa"/>
              <w:tblCellMar>
                <w:left w:w="0" w:type="dxa"/>
                <w:right w:w="0" w:type="dxa"/>
              </w:tblCellMar>
              <w:tblLook w:val="04A0" w:firstRow="1" w:lastRow="0" w:firstColumn="1" w:lastColumn="0" w:noHBand="0" w:noVBand="1"/>
            </w:tblPr>
            <w:tblGrid>
              <w:gridCol w:w="1786"/>
            </w:tblGrid>
            <w:tr w:rsidR="00EC3E22" w:rsidRPr="00EC3E22" w14:paraId="6CC9B805" w14:textId="77777777">
              <w:trPr>
                <w:trHeight w:val="276"/>
                <w:tblCellSpacing w:w="0" w:type="dxa"/>
              </w:trPr>
              <w:tc>
                <w:tcPr>
                  <w:tcW w:w="1920" w:type="dxa"/>
                  <w:vMerge w:val="restart"/>
                  <w:tcBorders>
                    <w:top w:val="single" w:sz="4" w:space="0" w:color="auto"/>
                    <w:left w:val="single" w:sz="4" w:space="0" w:color="auto"/>
                    <w:bottom w:val="single" w:sz="4" w:space="0" w:color="000000"/>
                    <w:right w:val="single" w:sz="4" w:space="0" w:color="000000"/>
                  </w:tcBorders>
                  <w:shd w:val="clear" w:color="auto" w:fill="auto"/>
                  <w:vAlign w:val="bottom"/>
                  <w:hideMark/>
                </w:tcPr>
                <w:p w14:paraId="0A976350" w14:textId="77777777" w:rsidR="00EC3E22" w:rsidRPr="00EC3E22" w:rsidRDefault="00EC3E22" w:rsidP="00EC3E22">
                  <w:pPr>
                    <w:jc w:val="center"/>
                    <w:rPr>
                      <w:rFonts w:cs="Arial"/>
                      <w:sz w:val="20"/>
                      <w:szCs w:val="20"/>
                    </w:rPr>
                  </w:pPr>
                  <w:r w:rsidRPr="00EC3E22">
                    <w:rPr>
                      <w:rFonts w:cs="Arial"/>
                      <w:sz w:val="20"/>
                      <w:szCs w:val="20"/>
                    </w:rPr>
                    <w:t> </w:t>
                  </w:r>
                </w:p>
              </w:tc>
            </w:tr>
            <w:tr w:rsidR="00EC3E22" w:rsidRPr="00EC3E22" w14:paraId="1752FA53" w14:textId="77777777">
              <w:trPr>
                <w:trHeight w:val="276"/>
                <w:tblCellSpacing w:w="0" w:type="dxa"/>
              </w:trPr>
              <w:tc>
                <w:tcPr>
                  <w:tcW w:w="0" w:type="auto"/>
                  <w:vMerge/>
                  <w:tcBorders>
                    <w:top w:val="single" w:sz="4" w:space="0" w:color="auto"/>
                    <w:left w:val="single" w:sz="4" w:space="0" w:color="auto"/>
                    <w:bottom w:val="single" w:sz="4" w:space="0" w:color="000000"/>
                    <w:right w:val="single" w:sz="4" w:space="0" w:color="000000"/>
                  </w:tcBorders>
                  <w:vAlign w:val="center"/>
                  <w:hideMark/>
                </w:tcPr>
                <w:p w14:paraId="11A58E5B" w14:textId="77777777" w:rsidR="00EC3E22" w:rsidRPr="00EC3E22" w:rsidRDefault="00EC3E22" w:rsidP="00EC3E22">
                  <w:pPr>
                    <w:jc w:val="left"/>
                    <w:rPr>
                      <w:rFonts w:cs="Arial"/>
                      <w:sz w:val="20"/>
                      <w:szCs w:val="20"/>
                    </w:rPr>
                  </w:pPr>
                </w:p>
              </w:tc>
            </w:tr>
          </w:tbl>
          <w:p w14:paraId="6559FDA5" w14:textId="77777777" w:rsidR="00EC3E22" w:rsidRPr="00EC3E22" w:rsidRDefault="00EC3E22" w:rsidP="00EC3E22">
            <w:pPr>
              <w:jc w:val="left"/>
              <w:rPr>
                <w:rFonts w:cs="Arial"/>
                <w:sz w:val="20"/>
                <w:szCs w:val="20"/>
              </w:rPr>
            </w:pPr>
          </w:p>
        </w:tc>
        <w:tc>
          <w:tcPr>
            <w:tcW w:w="5530" w:type="dxa"/>
            <w:gridSpan w:val="5"/>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48648552" w14:textId="77777777" w:rsidR="00EC3E22" w:rsidRPr="00EC3E22" w:rsidRDefault="00EC3E22" w:rsidP="00EC3E22">
            <w:pPr>
              <w:jc w:val="center"/>
              <w:rPr>
                <w:rFonts w:cs="Arial"/>
                <w:sz w:val="22"/>
                <w:szCs w:val="22"/>
              </w:rPr>
            </w:pPr>
            <w:r w:rsidRPr="00EC3E22">
              <w:rPr>
                <w:rFonts w:cs="Arial"/>
                <w:sz w:val="22"/>
                <w:szCs w:val="22"/>
              </w:rPr>
              <w:t>Directiva 2006/42/CE INFORME DE PRUEBA APER 20210330 RMR Línea</w:t>
            </w:r>
          </w:p>
        </w:tc>
        <w:tc>
          <w:tcPr>
            <w:tcW w:w="1814" w:type="dxa"/>
            <w:gridSpan w:val="4"/>
            <w:tcBorders>
              <w:top w:val="single" w:sz="4" w:space="0" w:color="auto"/>
              <w:left w:val="nil"/>
              <w:bottom w:val="single" w:sz="4" w:space="0" w:color="auto"/>
              <w:right w:val="single" w:sz="4" w:space="0" w:color="auto"/>
            </w:tcBorders>
            <w:shd w:val="clear" w:color="auto" w:fill="auto"/>
            <w:vAlign w:val="center"/>
            <w:hideMark/>
          </w:tcPr>
          <w:p w14:paraId="535B8796" w14:textId="77777777" w:rsidR="00EC3E22" w:rsidRPr="00EC3E22" w:rsidRDefault="00EC3E22" w:rsidP="00EC3E22">
            <w:pPr>
              <w:jc w:val="center"/>
              <w:rPr>
                <w:rFonts w:cs="Arial"/>
                <w:sz w:val="20"/>
                <w:szCs w:val="20"/>
              </w:rPr>
            </w:pPr>
            <w:r w:rsidRPr="00EC3E22">
              <w:rPr>
                <w:rFonts w:cs="Arial"/>
                <w:sz w:val="20"/>
                <w:szCs w:val="20"/>
              </w:rPr>
              <w:t>Rev. : 1.0</w:t>
            </w:r>
          </w:p>
        </w:tc>
      </w:tr>
      <w:tr w:rsidR="00EC3E22" w:rsidRPr="00EC3E22" w14:paraId="42BAFD09" w14:textId="77777777" w:rsidTr="000632BE">
        <w:trPr>
          <w:trHeight w:val="255"/>
        </w:trPr>
        <w:tc>
          <w:tcPr>
            <w:tcW w:w="1936" w:type="dxa"/>
            <w:gridSpan w:val="2"/>
            <w:vMerge/>
            <w:tcBorders>
              <w:top w:val="nil"/>
              <w:left w:val="single" w:sz="4" w:space="0" w:color="auto"/>
              <w:bottom w:val="single" w:sz="4" w:space="0" w:color="000000"/>
              <w:right w:val="single" w:sz="4" w:space="0" w:color="000000"/>
            </w:tcBorders>
            <w:vAlign w:val="center"/>
            <w:hideMark/>
          </w:tcPr>
          <w:p w14:paraId="7273A29E" w14:textId="77777777" w:rsidR="00EC3E22" w:rsidRPr="00EC3E22" w:rsidRDefault="00EC3E22" w:rsidP="00EC3E22">
            <w:pPr>
              <w:jc w:val="left"/>
              <w:rPr>
                <w:rFonts w:cs="Arial"/>
                <w:sz w:val="20"/>
                <w:szCs w:val="20"/>
              </w:rPr>
            </w:pPr>
          </w:p>
        </w:tc>
        <w:tc>
          <w:tcPr>
            <w:tcW w:w="5530" w:type="dxa"/>
            <w:gridSpan w:val="5"/>
            <w:vMerge/>
            <w:tcBorders>
              <w:top w:val="single" w:sz="4" w:space="0" w:color="auto"/>
              <w:left w:val="single" w:sz="4" w:space="0" w:color="auto"/>
              <w:bottom w:val="single" w:sz="4" w:space="0" w:color="000000"/>
              <w:right w:val="single" w:sz="4" w:space="0" w:color="000000"/>
            </w:tcBorders>
            <w:vAlign w:val="center"/>
            <w:hideMark/>
          </w:tcPr>
          <w:p w14:paraId="59328E31" w14:textId="77777777" w:rsidR="00EC3E22" w:rsidRPr="00EC3E22" w:rsidRDefault="00EC3E22" w:rsidP="00EC3E22">
            <w:pPr>
              <w:jc w:val="left"/>
              <w:rPr>
                <w:rFonts w:cs="Arial"/>
                <w:sz w:val="22"/>
                <w:szCs w:val="22"/>
              </w:rPr>
            </w:pPr>
          </w:p>
        </w:tc>
        <w:tc>
          <w:tcPr>
            <w:tcW w:w="1814" w:type="dxa"/>
            <w:gridSpan w:val="4"/>
            <w:tcBorders>
              <w:top w:val="single" w:sz="4" w:space="0" w:color="auto"/>
              <w:left w:val="nil"/>
              <w:bottom w:val="single" w:sz="4" w:space="0" w:color="auto"/>
              <w:right w:val="single" w:sz="4" w:space="0" w:color="auto"/>
            </w:tcBorders>
            <w:shd w:val="clear" w:color="auto" w:fill="auto"/>
            <w:vAlign w:val="center"/>
            <w:hideMark/>
          </w:tcPr>
          <w:p w14:paraId="0385E551" w14:textId="77777777" w:rsidR="00EC3E22" w:rsidRPr="00EC3E22" w:rsidRDefault="00EC3E22" w:rsidP="00EC3E22">
            <w:pPr>
              <w:jc w:val="center"/>
              <w:rPr>
                <w:rFonts w:cs="Arial"/>
                <w:sz w:val="18"/>
                <w:szCs w:val="18"/>
              </w:rPr>
            </w:pPr>
            <w:r w:rsidRPr="00EC3E22">
              <w:rPr>
                <w:rFonts w:cs="Arial"/>
                <w:sz w:val="18"/>
                <w:szCs w:val="18"/>
              </w:rPr>
              <w:t>Fecha: 30/03/2021</w:t>
            </w:r>
          </w:p>
        </w:tc>
      </w:tr>
      <w:tr w:rsidR="00EC3E22" w:rsidRPr="00EC3E22" w14:paraId="79572A81" w14:textId="77777777" w:rsidTr="000632BE">
        <w:trPr>
          <w:trHeight w:val="255"/>
        </w:trPr>
        <w:tc>
          <w:tcPr>
            <w:tcW w:w="1936" w:type="dxa"/>
            <w:gridSpan w:val="2"/>
            <w:vMerge/>
            <w:tcBorders>
              <w:top w:val="nil"/>
              <w:left w:val="single" w:sz="4" w:space="0" w:color="auto"/>
              <w:bottom w:val="single" w:sz="4" w:space="0" w:color="000000"/>
              <w:right w:val="single" w:sz="4" w:space="0" w:color="000000"/>
            </w:tcBorders>
            <w:vAlign w:val="center"/>
            <w:hideMark/>
          </w:tcPr>
          <w:p w14:paraId="1A8A2D58" w14:textId="77777777" w:rsidR="00EC3E22" w:rsidRPr="00EC3E22" w:rsidRDefault="00EC3E22" w:rsidP="00EC3E22">
            <w:pPr>
              <w:jc w:val="left"/>
              <w:rPr>
                <w:rFonts w:cs="Arial"/>
                <w:sz w:val="20"/>
                <w:szCs w:val="20"/>
              </w:rPr>
            </w:pPr>
          </w:p>
        </w:tc>
        <w:tc>
          <w:tcPr>
            <w:tcW w:w="5530" w:type="dxa"/>
            <w:gridSpan w:val="5"/>
            <w:vMerge/>
            <w:tcBorders>
              <w:top w:val="single" w:sz="4" w:space="0" w:color="auto"/>
              <w:left w:val="single" w:sz="4" w:space="0" w:color="auto"/>
              <w:bottom w:val="single" w:sz="4" w:space="0" w:color="000000"/>
              <w:right w:val="single" w:sz="4" w:space="0" w:color="000000"/>
            </w:tcBorders>
            <w:vAlign w:val="center"/>
            <w:hideMark/>
          </w:tcPr>
          <w:p w14:paraId="41FA5219" w14:textId="77777777" w:rsidR="00EC3E22" w:rsidRPr="00EC3E22" w:rsidRDefault="00EC3E22" w:rsidP="00EC3E22">
            <w:pPr>
              <w:jc w:val="left"/>
              <w:rPr>
                <w:rFonts w:cs="Arial"/>
                <w:sz w:val="22"/>
                <w:szCs w:val="22"/>
              </w:rPr>
            </w:pPr>
          </w:p>
        </w:tc>
        <w:tc>
          <w:tcPr>
            <w:tcW w:w="459" w:type="dxa"/>
            <w:tcBorders>
              <w:top w:val="nil"/>
              <w:left w:val="nil"/>
              <w:bottom w:val="single" w:sz="4" w:space="0" w:color="auto"/>
              <w:right w:val="nil"/>
            </w:tcBorders>
            <w:shd w:val="clear" w:color="auto" w:fill="auto"/>
            <w:vAlign w:val="center"/>
            <w:hideMark/>
          </w:tcPr>
          <w:p w14:paraId="3B2C6DB6" w14:textId="77777777" w:rsidR="00EC3E22" w:rsidRPr="00EC3E22" w:rsidRDefault="00EC3E22" w:rsidP="00EC3E22">
            <w:pPr>
              <w:jc w:val="center"/>
              <w:rPr>
                <w:rFonts w:cs="Arial"/>
                <w:sz w:val="18"/>
                <w:szCs w:val="18"/>
              </w:rPr>
            </w:pPr>
            <w:r w:rsidRPr="00EC3E22">
              <w:rPr>
                <w:rFonts w:cs="Arial"/>
                <w:sz w:val="18"/>
                <w:szCs w:val="18"/>
              </w:rPr>
              <w:t>Pág</w:t>
            </w:r>
          </w:p>
        </w:tc>
        <w:tc>
          <w:tcPr>
            <w:tcW w:w="498" w:type="dxa"/>
            <w:tcBorders>
              <w:top w:val="nil"/>
              <w:left w:val="nil"/>
              <w:bottom w:val="single" w:sz="4" w:space="0" w:color="auto"/>
              <w:right w:val="nil"/>
            </w:tcBorders>
            <w:shd w:val="clear" w:color="auto" w:fill="auto"/>
            <w:vAlign w:val="center"/>
            <w:hideMark/>
          </w:tcPr>
          <w:p w14:paraId="3279B6C9" w14:textId="77777777" w:rsidR="00EC3E22" w:rsidRPr="00EC3E22" w:rsidRDefault="00EC3E22" w:rsidP="00EC3E22">
            <w:pPr>
              <w:jc w:val="center"/>
              <w:rPr>
                <w:rFonts w:cs="Arial"/>
                <w:sz w:val="18"/>
                <w:szCs w:val="18"/>
              </w:rPr>
            </w:pPr>
            <w:r w:rsidRPr="00EC3E22">
              <w:rPr>
                <w:rFonts w:cs="Arial"/>
                <w:sz w:val="18"/>
                <w:szCs w:val="18"/>
              </w:rPr>
              <w:t>37</w:t>
            </w:r>
          </w:p>
        </w:tc>
        <w:tc>
          <w:tcPr>
            <w:tcW w:w="320" w:type="dxa"/>
            <w:tcBorders>
              <w:top w:val="nil"/>
              <w:left w:val="nil"/>
              <w:bottom w:val="single" w:sz="4" w:space="0" w:color="auto"/>
              <w:right w:val="nil"/>
            </w:tcBorders>
            <w:shd w:val="clear" w:color="auto" w:fill="auto"/>
            <w:vAlign w:val="center"/>
            <w:hideMark/>
          </w:tcPr>
          <w:p w14:paraId="0266046E" w14:textId="77777777" w:rsidR="00EC3E22" w:rsidRPr="00EC3E22" w:rsidRDefault="00EC3E22" w:rsidP="00EC3E22">
            <w:pPr>
              <w:jc w:val="center"/>
              <w:rPr>
                <w:rFonts w:cs="Arial"/>
                <w:sz w:val="18"/>
                <w:szCs w:val="18"/>
              </w:rPr>
            </w:pPr>
            <w:r w:rsidRPr="00EC3E22">
              <w:rPr>
                <w:rFonts w:cs="Arial"/>
                <w:sz w:val="18"/>
                <w:szCs w:val="18"/>
              </w:rPr>
              <w:t>de</w:t>
            </w:r>
          </w:p>
        </w:tc>
        <w:tc>
          <w:tcPr>
            <w:tcW w:w="537" w:type="dxa"/>
            <w:tcBorders>
              <w:top w:val="nil"/>
              <w:left w:val="nil"/>
              <w:bottom w:val="single" w:sz="4" w:space="0" w:color="auto"/>
              <w:right w:val="single" w:sz="4" w:space="0" w:color="auto"/>
            </w:tcBorders>
            <w:shd w:val="clear" w:color="auto" w:fill="auto"/>
            <w:vAlign w:val="center"/>
            <w:hideMark/>
          </w:tcPr>
          <w:p w14:paraId="1EC4A769" w14:textId="77777777" w:rsidR="00EC3E22" w:rsidRPr="00EC3E22" w:rsidRDefault="00EC3E22" w:rsidP="00EC3E22">
            <w:pPr>
              <w:jc w:val="center"/>
              <w:rPr>
                <w:rFonts w:cs="Arial"/>
                <w:sz w:val="18"/>
                <w:szCs w:val="18"/>
              </w:rPr>
            </w:pPr>
            <w:r w:rsidRPr="00EC3E22">
              <w:rPr>
                <w:rFonts w:cs="Arial"/>
                <w:sz w:val="18"/>
                <w:szCs w:val="18"/>
              </w:rPr>
              <w:t>42</w:t>
            </w:r>
          </w:p>
        </w:tc>
      </w:tr>
      <w:tr w:rsidR="00EC3E22" w:rsidRPr="00EC3E22" w14:paraId="7C91D6F3" w14:textId="77777777" w:rsidTr="00EC3E22">
        <w:trPr>
          <w:trHeight w:val="102"/>
        </w:trPr>
        <w:tc>
          <w:tcPr>
            <w:tcW w:w="970" w:type="dxa"/>
            <w:tcBorders>
              <w:top w:val="nil"/>
              <w:left w:val="single" w:sz="4" w:space="0" w:color="auto"/>
              <w:bottom w:val="nil"/>
              <w:right w:val="nil"/>
            </w:tcBorders>
            <w:shd w:val="clear" w:color="auto" w:fill="auto"/>
            <w:vAlign w:val="bottom"/>
            <w:hideMark/>
          </w:tcPr>
          <w:p w14:paraId="20069306" w14:textId="77777777" w:rsidR="00EC3E22" w:rsidRPr="00EC3E22" w:rsidRDefault="00EC3E22" w:rsidP="00EC3E22">
            <w:pPr>
              <w:jc w:val="left"/>
              <w:rPr>
                <w:rFonts w:cs="Arial"/>
                <w:sz w:val="20"/>
                <w:szCs w:val="20"/>
              </w:rPr>
            </w:pPr>
            <w:r w:rsidRPr="00EC3E22">
              <w:rPr>
                <w:rFonts w:cs="Arial"/>
                <w:sz w:val="20"/>
                <w:szCs w:val="20"/>
              </w:rPr>
              <w:t> </w:t>
            </w:r>
          </w:p>
        </w:tc>
        <w:tc>
          <w:tcPr>
            <w:tcW w:w="966" w:type="dxa"/>
            <w:tcBorders>
              <w:top w:val="nil"/>
              <w:left w:val="nil"/>
              <w:bottom w:val="nil"/>
              <w:right w:val="nil"/>
            </w:tcBorders>
            <w:shd w:val="clear" w:color="auto" w:fill="auto"/>
            <w:vAlign w:val="bottom"/>
            <w:hideMark/>
          </w:tcPr>
          <w:p w14:paraId="3742FFE8" w14:textId="77777777" w:rsidR="00EC3E22" w:rsidRPr="00EC3E22" w:rsidRDefault="00EC3E22" w:rsidP="00EC3E22">
            <w:pPr>
              <w:jc w:val="left"/>
              <w:rPr>
                <w:rFonts w:cs="Arial"/>
                <w:sz w:val="20"/>
                <w:szCs w:val="20"/>
              </w:rPr>
            </w:pPr>
          </w:p>
        </w:tc>
        <w:tc>
          <w:tcPr>
            <w:tcW w:w="960" w:type="dxa"/>
            <w:tcBorders>
              <w:top w:val="nil"/>
              <w:left w:val="nil"/>
              <w:bottom w:val="nil"/>
              <w:right w:val="nil"/>
            </w:tcBorders>
            <w:shd w:val="clear" w:color="auto" w:fill="auto"/>
            <w:vAlign w:val="bottom"/>
            <w:hideMark/>
          </w:tcPr>
          <w:p w14:paraId="20604000" w14:textId="77777777" w:rsidR="00EC3E22" w:rsidRPr="00EC3E22" w:rsidRDefault="00EC3E22" w:rsidP="00EC3E22">
            <w:pPr>
              <w:jc w:val="left"/>
              <w:rPr>
                <w:rFonts w:ascii="Times New Roman" w:hAnsi="Times New Roman"/>
                <w:sz w:val="20"/>
                <w:szCs w:val="20"/>
              </w:rPr>
            </w:pPr>
          </w:p>
        </w:tc>
        <w:tc>
          <w:tcPr>
            <w:tcW w:w="960" w:type="dxa"/>
            <w:tcBorders>
              <w:top w:val="nil"/>
              <w:left w:val="nil"/>
              <w:bottom w:val="nil"/>
              <w:right w:val="nil"/>
            </w:tcBorders>
            <w:shd w:val="clear" w:color="auto" w:fill="auto"/>
            <w:vAlign w:val="bottom"/>
            <w:hideMark/>
          </w:tcPr>
          <w:p w14:paraId="2783F5E0" w14:textId="77777777" w:rsidR="00EC3E22" w:rsidRPr="00EC3E22" w:rsidRDefault="00EC3E22" w:rsidP="00EC3E22">
            <w:pPr>
              <w:jc w:val="left"/>
              <w:rPr>
                <w:rFonts w:ascii="Times New Roman" w:hAnsi="Times New Roman"/>
                <w:sz w:val="20"/>
                <w:szCs w:val="20"/>
              </w:rPr>
            </w:pPr>
          </w:p>
        </w:tc>
        <w:tc>
          <w:tcPr>
            <w:tcW w:w="1280" w:type="dxa"/>
            <w:tcBorders>
              <w:top w:val="nil"/>
              <w:left w:val="nil"/>
              <w:bottom w:val="nil"/>
              <w:right w:val="nil"/>
            </w:tcBorders>
            <w:shd w:val="clear" w:color="auto" w:fill="auto"/>
            <w:vAlign w:val="bottom"/>
            <w:hideMark/>
          </w:tcPr>
          <w:p w14:paraId="0C7C5CDB" w14:textId="77777777" w:rsidR="00EC3E22" w:rsidRPr="00EC3E22" w:rsidRDefault="00EC3E22" w:rsidP="00EC3E22">
            <w:pPr>
              <w:jc w:val="left"/>
              <w:rPr>
                <w:rFonts w:ascii="Times New Roman" w:hAnsi="Times New Roman"/>
                <w:sz w:val="20"/>
                <w:szCs w:val="20"/>
              </w:rPr>
            </w:pPr>
          </w:p>
        </w:tc>
        <w:tc>
          <w:tcPr>
            <w:tcW w:w="1357" w:type="dxa"/>
            <w:tcBorders>
              <w:top w:val="nil"/>
              <w:left w:val="nil"/>
              <w:bottom w:val="nil"/>
              <w:right w:val="nil"/>
            </w:tcBorders>
            <w:shd w:val="clear" w:color="auto" w:fill="auto"/>
            <w:vAlign w:val="bottom"/>
            <w:hideMark/>
          </w:tcPr>
          <w:p w14:paraId="1A03062B" w14:textId="77777777" w:rsidR="00EC3E22" w:rsidRPr="00EC3E22" w:rsidRDefault="00EC3E22" w:rsidP="00EC3E22">
            <w:pPr>
              <w:jc w:val="left"/>
              <w:rPr>
                <w:rFonts w:ascii="Times New Roman" w:hAnsi="Times New Roman"/>
                <w:sz w:val="20"/>
                <w:szCs w:val="20"/>
              </w:rPr>
            </w:pPr>
          </w:p>
        </w:tc>
        <w:tc>
          <w:tcPr>
            <w:tcW w:w="973" w:type="dxa"/>
            <w:tcBorders>
              <w:top w:val="nil"/>
              <w:left w:val="nil"/>
              <w:bottom w:val="nil"/>
              <w:right w:val="nil"/>
            </w:tcBorders>
            <w:shd w:val="clear" w:color="auto" w:fill="auto"/>
            <w:vAlign w:val="bottom"/>
            <w:hideMark/>
          </w:tcPr>
          <w:p w14:paraId="0110537A" w14:textId="77777777" w:rsidR="00EC3E22" w:rsidRPr="00EC3E22" w:rsidRDefault="00EC3E22" w:rsidP="00EC3E22">
            <w:pPr>
              <w:jc w:val="left"/>
              <w:rPr>
                <w:rFonts w:ascii="Times New Roman" w:hAnsi="Times New Roman"/>
                <w:sz w:val="20"/>
                <w:szCs w:val="20"/>
              </w:rPr>
            </w:pPr>
          </w:p>
        </w:tc>
        <w:tc>
          <w:tcPr>
            <w:tcW w:w="459" w:type="dxa"/>
            <w:tcBorders>
              <w:top w:val="nil"/>
              <w:left w:val="nil"/>
              <w:bottom w:val="nil"/>
              <w:right w:val="nil"/>
            </w:tcBorders>
            <w:shd w:val="clear" w:color="auto" w:fill="auto"/>
            <w:vAlign w:val="center"/>
            <w:hideMark/>
          </w:tcPr>
          <w:p w14:paraId="6A5F171B" w14:textId="77777777" w:rsidR="00EC3E22" w:rsidRPr="00EC3E22" w:rsidRDefault="00EC3E22" w:rsidP="00EC3E22">
            <w:pPr>
              <w:jc w:val="left"/>
              <w:rPr>
                <w:rFonts w:ascii="Times New Roman" w:hAnsi="Times New Roman"/>
                <w:sz w:val="20"/>
                <w:szCs w:val="20"/>
              </w:rPr>
            </w:pPr>
          </w:p>
        </w:tc>
        <w:tc>
          <w:tcPr>
            <w:tcW w:w="498" w:type="dxa"/>
            <w:tcBorders>
              <w:top w:val="nil"/>
              <w:left w:val="nil"/>
              <w:bottom w:val="nil"/>
              <w:right w:val="nil"/>
            </w:tcBorders>
            <w:shd w:val="clear" w:color="auto" w:fill="auto"/>
            <w:vAlign w:val="center"/>
            <w:hideMark/>
          </w:tcPr>
          <w:p w14:paraId="5D0651F5" w14:textId="77777777" w:rsidR="00EC3E22" w:rsidRPr="00EC3E22" w:rsidRDefault="00EC3E22" w:rsidP="00EC3E22">
            <w:pPr>
              <w:jc w:val="left"/>
              <w:rPr>
                <w:rFonts w:ascii="Times New Roman" w:hAnsi="Times New Roman"/>
                <w:sz w:val="20"/>
                <w:szCs w:val="20"/>
              </w:rPr>
            </w:pPr>
          </w:p>
        </w:tc>
        <w:tc>
          <w:tcPr>
            <w:tcW w:w="320" w:type="dxa"/>
            <w:tcBorders>
              <w:top w:val="nil"/>
              <w:left w:val="nil"/>
              <w:bottom w:val="nil"/>
              <w:right w:val="nil"/>
            </w:tcBorders>
            <w:shd w:val="clear" w:color="auto" w:fill="auto"/>
            <w:vAlign w:val="center"/>
            <w:hideMark/>
          </w:tcPr>
          <w:p w14:paraId="5682FF91" w14:textId="77777777" w:rsidR="00EC3E22" w:rsidRPr="00EC3E22" w:rsidRDefault="00EC3E22" w:rsidP="00EC3E22">
            <w:pPr>
              <w:jc w:val="left"/>
              <w:rPr>
                <w:rFonts w:ascii="Times New Roman" w:hAnsi="Times New Roman"/>
                <w:sz w:val="20"/>
                <w:szCs w:val="20"/>
              </w:rPr>
            </w:pPr>
          </w:p>
        </w:tc>
        <w:tc>
          <w:tcPr>
            <w:tcW w:w="537" w:type="dxa"/>
            <w:tcBorders>
              <w:top w:val="nil"/>
              <w:left w:val="nil"/>
              <w:bottom w:val="nil"/>
              <w:right w:val="single" w:sz="4" w:space="0" w:color="auto"/>
            </w:tcBorders>
            <w:shd w:val="clear" w:color="auto" w:fill="auto"/>
            <w:vAlign w:val="center"/>
            <w:hideMark/>
          </w:tcPr>
          <w:p w14:paraId="7A93362A" w14:textId="77777777" w:rsidR="00EC3E22" w:rsidRPr="00EC3E22" w:rsidRDefault="00EC3E22" w:rsidP="00EC3E22">
            <w:pPr>
              <w:jc w:val="left"/>
              <w:rPr>
                <w:rFonts w:cs="Arial"/>
                <w:sz w:val="18"/>
                <w:szCs w:val="18"/>
              </w:rPr>
            </w:pPr>
            <w:r w:rsidRPr="00EC3E22">
              <w:rPr>
                <w:rFonts w:cs="Arial"/>
                <w:sz w:val="18"/>
                <w:szCs w:val="18"/>
              </w:rPr>
              <w:t> </w:t>
            </w:r>
          </w:p>
        </w:tc>
      </w:tr>
      <w:tr w:rsidR="00EC3E22" w:rsidRPr="00EC3E22" w14:paraId="579345F9" w14:textId="77777777" w:rsidTr="000632BE">
        <w:trPr>
          <w:trHeight w:val="255"/>
        </w:trPr>
        <w:tc>
          <w:tcPr>
            <w:tcW w:w="3856" w:type="dxa"/>
            <w:gridSpan w:val="4"/>
            <w:vMerge w:val="restart"/>
            <w:tcBorders>
              <w:top w:val="nil"/>
              <w:left w:val="single" w:sz="4" w:space="0" w:color="auto"/>
              <w:bottom w:val="nil"/>
              <w:right w:val="nil"/>
            </w:tcBorders>
            <w:shd w:val="clear" w:color="auto" w:fill="auto"/>
            <w:noWrap/>
            <w:vAlign w:val="bottom"/>
            <w:hideMark/>
          </w:tcPr>
          <w:p w14:paraId="01F0257D" w14:textId="77777777" w:rsidR="00EC3E22" w:rsidRPr="00EC3E22" w:rsidRDefault="00EC3E22" w:rsidP="00EC3E22">
            <w:pPr>
              <w:jc w:val="left"/>
              <w:rPr>
                <w:rFonts w:cs="Arial"/>
                <w:sz w:val="20"/>
                <w:szCs w:val="20"/>
              </w:rPr>
            </w:pPr>
          </w:p>
          <w:tbl>
            <w:tblPr>
              <w:tblW w:w="0" w:type="auto"/>
              <w:tblCellSpacing w:w="0" w:type="dxa"/>
              <w:tblCellMar>
                <w:left w:w="0" w:type="dxa"/>
                <w:right w:w="0" w:type="dxa"/>
              </w:tblCellMar>
              <w:tblLook w:val="04A0" w:firstRow="1" w:lastRow="0" w:firstColumn="1" w:lastColumn="0" w:noHBand="0" w:noVBand="1"/>
            </w:tblPr>
            <w:tblGrid>
              <w:gridCol w:w="3706"/>
            </w:tblGrid>
            <w:tr w:rsidR="00EC3E22" w:rsidRPr="00EC3E22" w14:paraId="090E78B3" w14:textId="77777777">
              <w:trPr>
                <w:trHeight w:val="322"/>
                <w:tblCellSpacing w:w="0" w:type="dxa"/>
              </w:trPr>
              <w:tc>
                <w:tcPr>
                  <w:tcW w:w="38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4DACD9A" w14:textId="77777777" w:rsidR="00EC3E22" w:rsidRPr="00EC3E22" w:rsidRDefault="00047926" w:rsidP="00EC3E22">
                  <w:pPr>
                    <w:jc w:val="center"/>
                    <w:rPr>
                      <w:rFonts w:cs="Arial"/>
                      <w:b/>
                      <w:bCs/>
                      <w:sz w:val="28"/>
                      <w:szCs w:val="28"/>
                    </w:rPr>
                  </w:pPr>
                  <w:r>
                    <w:rPr>
                      <w:noProof/>
                    </w:rPr>
                    <w:pict w14:anchorId="33017958">
                      <v:shape id="_x0000_s19961" type="#_x0000_t202" style="position:absolute;left:0;text-align:left;margin-left:32.05pt;margin-top:4pt;width:102.95pt;height:25.05pt;z-index:252992512;visibility:visible;mso-height-percent:200;mso-wrap-distance-top:3.6pt;mso-wrap-distance-bottom:3.6pt;mso-height-percent:200;mso-width-relative:margin;mso-height-relative:margin" stroked="f">
                        <v:textbox style="mso-fit-shape-to-text:t">
                          <w:txbxContent>
                            <w:p w14:paraId="6B3C3B88" w14:textId="77777777" w:rsidR="00650C76" w:rsidRDefault="00047926">
                              <w:r>
                                <w:pict w14:anchorId="11283470">
                                  <v:shape id="_x0000_i2078" type="#_x0000_t75" style="width:78.9pt;height:18.4pt">
                                    <v:imagedata r:id="rId386" o:title=""/>
                                  </v:shape>
                                </w:pict>
                              </w:r>
                            </w:p>
                          </w:txbxContent>
                        </v:textbox>
                        <w10:wrap type="square"/>
                      </v:shape>
                    </w:pict>
                  </w:r>
                  <w:r w:rsidR="00EC3E22" w:rsidRPr="00EC3E22">
                    <w:rPr>
                      <w:rFonts w:cs="Arial"/>
                      <w:b/>
                      <w:bCs/>
                      <w:sz w:val="28"/>
                      <w:szCs w:val="28"/>
                    </w:rPr>
                    <w:t> </w:t>
                  </w:r>
                </w:p>
              </w:tc>
            </w:tr>
            <w:tr w:rsidR="00EC3E22" w:rsidRPr="00EC3E22" w14:paraId="282ED9BA" w14:textId="77777777">
              <w:trPr>
                <w:trHeight w:val="322"/>
                <w:tblCellSpacing w:w="0" w:type="dxa"/>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B3916DD" w14:textId="77777777" w:rsidR="00EC3E22" w:rsidRPr="00EC3E22" w:rsidRDefault="00EC3E22" w:rsidP="00EC3E22">
                  <w:pPr>
                    <w:jc w:val="left"/>
                    <w:rPr>
                      <w:rFonts w:cs="Arial"/>
                      <w:b/>
                      <w:bCs/>
                      <w:sz w:val="28"/>
                      <w:szCs w:val="28"/>
                    </w:rPr>
                  </w:pPr>
                </w:p>
              </w:tc>
            </w:tr>
          </w:tbl>
          <w:p w14:paraId="28638C50" w14:textId="77777777" w:rsidR="00EC3E22" w:rsidRPr="00EC3E22" w:rsidRDefault="00EC3E22" w:rsidP="00EC3E22">
            <w:pPr>
              <w:jc w:val="left"/>
              <w:rPr>
                <w:rFonts w:cs="Arial"/>
                <w:sz w:val="20"/>
                <w:szCs w:val="20"/>
              </w:rPr>
            </w:pPr>
          </w:p>
        </w:tc>
        <w:tc>
          <w:tcPr>
            <w:tcW w:w="2637" w:type="dxa"/>
            <w:gridSpan w:val="2"/>
            <w:tcBorders>
              <w:top w:val="nil"/>
              <w:left w:val="nil"/>
              <w:bottom w:val="nil"/>
              <w:right w:val="nil"/>
            </w:tcBorders>
            <w:shd w:val="clear" w:color="auto" w:fill="auto"/>
            <w:vAlign w:val="center"/>
            <w:hideMark/>
          </w:tcPr>
          <w:p w14:paraId="0E0AA771" w14:textId="77777777" w:rsidR="00EC3E22" w:rsidRPr="00EC3E22" w:rsidRDefault="00EC3E22" w:rsidP="00EC3E22">
            <w:pPr>
              <w:jc w:val="left"/>
              <w:rPr>
                <w:rFonts w:ascii="Times New Roman" w:hAnsi="Times New Roman"/>
                <w:sz w:val="20"/>
                <w:szCs w:val="20"/>
              </w:rPr>
            </w:pPr>
          </w:p>
        </w:tc>
        <w:tc>
          <w:tcPr>
            <w:tcW w:w="2787" w:type="dxa"/>
            <w:gridSpan w:val="5"/>
            <w:tcBorders>
              <w:top w:val="nil"/>
              <w:left w:val="nil"/>
              <w:bottom w:val="nil"/>
              <w:right w:val="single" w:sz="4" w:space="0" w:color="auto"/>
            </w:tcBorders>
            <w:shd w:val="clear" w:color="auto" w:fill="auto"/>
            <w:vAlign w:val="center"/>
            <w:hideMark/>
          </w:tcPr>
          <w:p w14:paraId="49C64D60" w14:textId="77777777" w:rsidR="00EC3E22" w:rsidRPr="00EC3E22" w:rsidRDefault="00EC3E22" w:rsidP="00EC3E22">
            <w:pPr>
              <w:jc w:val="center"/>
              <w:rPr>
                <w:rFonts w:ascii="Times New Roman" w:hAnsi="Times New Roman"/>
                <w:sz w:val="20"/>
                <w:szCs w:val="20"/>
              </w:rPr>
            </w:pPr>
          </w:p>
        </w:tc>
      </w:tr>
      <w:tr w:rsidR="00EC3E22" w:rsidRPr="00EC3E22" w14:paraId="32D6592C" w14:textId="77777777" w:rsidTr="000632BE">
        <w:trPr>
          <w:trHeight w:val="276"/>
        </w:trPr>
        <w:tc>
          <w:tcPr>
            <w:tcW w:w="3856" w:type="dxa"/>
            <w:gridSpan w:val="4"/>
            <w:vMerge/>
            <w:tcBorders>
              <w:top w:val="nil"/>
              <w:left w:val="single" w:sz="4" w:space="0" w:color="auto"/>
              <w:bottom w:val="nil"/>
              <w:right w:val="nil"/>
            </w:tcBorders>
            <w:vAlign w:val="center"/>
            <w:hideMark/>
          </w:tcPr>
          <w:p w14:paraId="47F04317" w14:textId="77777777" w:rsidR="00EC3E22" w:rsidRPr="00EC3E22" w:rsidRDefault="00EC3E22" w:rsidP="00EC3E22">
            <w:pPr>
              <w:jc w:val="left"/>
              <w:rPr>
                <w:rFonts w:cs="Arial"/>
                <w:sz w:val="20"/>
                <w:szCs w:val="20"/>
              </w:rPr>
            </w:pPr>
          </w:p>
        </w:tc>
        <w:tc>
          <w:tcPr>
            <w:tcW w:w="2637" w:type="dxa"/>
            <w:gridSpan w:val="2"/>
            <w:vMerge w:val="restart"/>
            <w:tcBorders>
              <w:top w:val="nil"/>
              <w:left w:val="nil"/>
              <w:bottom w:val="single" w:sz="4" w:space="0" w:color="000000"/>
              <w:right w:val="nil"/>
            </w:tcBorders>
            <w:shd w:val="clear" w:color="auto" w:fill="auto"/>
            <w:vAlign w:val="center"/>
            <w:hideMark/>
          </w:tcPr>
          <w:p w14:paraId="674A96D4" w14:textId="77777777" w:rsidR="00EC3E22" w:rsidRPr="00EC3E22" w:rsidRDefault="00EC3E22" w:rsidP="00EC3E22">
            <w:pPr>
              <w:jc w:val="center"/>
              <w:rPr>
                <w:rFonts w:ascii="Times New Roman" w:hAnsi="Times New Roman"/>
                <w:sz w:val="20"/>
                <w:szCs w:val="20"/>
              </w:rPr>
            </w:pPr>
          </w:p>
        </w:tc>
        <w:tc>
          <w:tcPr>
            <w:tcW w:w="2787" w:type="dxa"/>
            <w:gridSpan w:val="5"/>
            <w:vMerge w:val="restart"/>
            <w:tcBorders>
              <w:top w:val="nil"/>
              <w:left w:val="nil"/>
              <w:bottom w:val="single" w:sz="4" w:space="0" w:color="000000"/>
              <w:right w:val="single" w:sz="4" w:space="0" w:color="auto"/>
            </w:tcBorders>
            <w:shd w:val="clear" w:color="auto" w:fill="auto"/>
            <w:vAlign w:val="center"/>
            <w:hideMark/>
          </w:tcPr>
          <w:p w14:paraId="33893C2D" w14:textId="77777777" w:rsidR="00EC3E22" w:rsidRPr="00EC3E22" w:rsidRDefault="00EC3E22" w:rsidP="00EC3E22">
            <w:pPr>
              <w:jc w:val="center"/>
              <w:rPr>
                <w:rFonts w:ascii="Times New Roman" w:hAnsi="Times New Roman"/>
                <w:sz w:val="20"/>
                <w:szCs w:val="20"/>
              </w:rPr>
            </w:pPr>
          </w:p>
        </w:tc>
      </w:tr>
      <w:tr w:rsidR="00EC3E22" w:rsidRPr="00EC3E22" w14:paraId="334FBEA5" w14:textId="77777777" w:rsidTr="000632BE">
        <w:trPr>
          <w:trHeight w:val="276"/>
        </w:trPr>
        <w:tc>
          <w:tcPr>
            <w:tcW w:w="3856" w:type="dxa"/>
            <w:gridSpan w:val="4"/>
            <w:vMerge/>
            <w:tcBorders>
              <w:top w:val="nil"/>
              <w:left w:val="single" w:sz="4" w:space="0" w:color="auto"/>
              <w:bottom w:val="nil"/>
              <w:right w:val="nil"/>
            </w:tcBorders>
            <w:vAlign w:val="center"/>
            <w:hideMark/>
          </w:tcPr>
          <w:p w14:paraId="6427CA1E" w14:textId="77777777" w:rsidR="00EC3E22" w:rsidRPr="00EC3E22" w:rsidRDefault="00EC3E22" w:rsidP="00EC3E22">
            <w:pPr>
              <w:jc w:val="left"/>
              <w:rPr>
                <w:rFonts w:cs="Arial"/>
                <w:sz w:val="20"/>
                <w:szCs w:val="20"/>
              </w:rPr>
            </w:pPr>
          </w:p>
        </w:tc>
        <w:tc>
          <w:tcPr>
            <w:tcW w:w="2637" w:type="dxa"/>
            <w:gridSpan w:val="2"/>
            <w:vMerge/>
            <w:tcBorders>
              <w:top w:val="nil"/>
              <w:left w:val="nil"/>
              <w:bottom w:val="single" w:sz="4" w:space="0" w:color="000000"/>
              <w:right w:val="nil"/>
            </w:tcBorders>
            <w:vAlign w:val="center"/>
            <w:hideMark/>
          </w:tcPr>
          <w:p w14:paraId="6581D8A2" w14:textId="77777777" w:rsidR="00EC3E22" w:rsidRPr="00EC3E22" w:rsidRDefault="00EC3E22" w:rsidP="00EC3E22">
            <w:pPr>
              <w:jc w:val="left"/>
              <w:rPr>
                <w:rFonts w:ascii="Times New Roman" w:hAnsi="Times New Roman"/>
                <w:sz w:val="20"/>
                <w:szCs w:val="20"/>
              </w:rPr>
            </w:pPr>
          </w:p>
        </w:tc>
        <w:tc>
          <w:tcPr>
            <w:tcW w:w="2787" w:type="dxa"/>
            <w:gridSpan w:val="5"/>
            <w:vMerge/>
            <w:tcBorders>
              <w:top w:val="nil"/>
              <w:left w:val="nil"/>
              <w:bottom w:val="single" w:sz="4" w:space="0" w:color="000000"/>
              <w:right w:val="single" w:sz="4" w:space="0" w:color="auto"/>
            </w:tcBorders>
            <w:vAlign w:val="center"/>
            <w:hideMark/>
          </w:tcPr>
          <w:p w14:paraId="4160A2BB" w14:textId="77777777" w:rsidR="00EC3E22" w:rsidRPr="00EC3E22" w:rsidRDefault="00EC3E22" w:rsidP="00EC3E22">
            <w:pPr>
              <w:jc w:val="left"/>
              <w:rPr>
                <w:rFonts w:ascii="Times New Roman" w:hAnsi="Times New Roman"/>
                <w:sz w:val="20"/>
                <w:szCs w:val="20"/>
              </w:rPr>
            </w:pPr>
          </w:p>
        </w:tc>
      </w:tr>
      <w:tr w:rsidR="00EC3E22" w:rsidRPr="00EC3E22" w14:paraId="57263619" w14:textId="77777777" w:rsidTr="000632BE">
        <w:trPr>
          <w:trHeight w:val="499"/>
        </w:trPr>
        <w:tc>
          <w:tcPr>
            <w:tcW w:w="5136" w:type="dxa"/>
            <w:gridSpan w:val="5"/>
            <w:vMerge w:val="restart"/>
            <w:tcBorders>
              <w:top w:val="nil"/>
              <w:left w:val="single" w:sz="4" w:space="0" w:color="auto"/>
              <w:bottom w:val="single" w:sz="4" w:space="0" w:color="000000"/>
              <w:right w:val="single" w:sz="4" w:space="0" w:color="000000"/>
            </w:tcBorders>
            <w:shd w:val="clear" w:color="auto" w:fill="auto"/>
            <w:noWrap/>
            <w:vAlign w:val="bottom"/>
            <w:hideMark/>
          </w:tcPr>
          <w:p w14:paraId="15518A33" w14:textId="77777777" w:rsidR="00EC3E22" w:rsidRPr="00EC3E22" w:rsidRDefault="00047926" w:rsidP="00EC3E22">
            <w:pPr>
              <w:jc w:val="left"/>
              <w:rPr>
                <w:rFonts w:cs="Arial"/>
                <w:sz w:val="20"/>
                <w:szCs w:val="20"/>
              </w:rPr>
            </w:pPr>
            <w:r>
              <w:rPr>
                <w:rFonts w:cs="Arial"/>
                <w:sz w:val="20"/>
                <w:szCs w:val="20"/>
              </w:rPr>
              <w:pict w14:anchorId="5A990254">
                <v:shape id="Immagine 3" o:spid="_x0000_s18581" type="#_x0000_t75" style="position:absolute;margin-left:42pt;margin-top:5.25pt;width:168.75pt;height:114pt;z-index:25227980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">
                  <v:imagedata r:id="rId387" o:title=""/>
                </v:shape>
              </w:pict>
            </w:r>
          </w:p>
          <w:p w14:paraId="742F7A3A" w14:textId="77777777" w:rsidR="00EC3E22" w:rsidRPr="00EC3E22" w:rsidRDefault="00EC3E22" w:rsidP="00EC3E22">
            <w:pPr>
              <w:jc w:val="left"/>
              <w:rPr>
                <w:rFonts w:cs="Arial"/>
                <w:sz w:val="20"/>
                <w:szCs w:val="20"/>
              </w:rPr>
            </w:pPr>
          </w:p>
        </w:tc>
        <w:tc>
          <w:tcPr>
            <w:tcW w:w="1357" w:type="dxa"/>
            <w:tcBorders>
              <w:top w:val="nil"/>
              <w:left w:val="nil"/>
              <w:bottom w:val="nil"/>
              <w:right w:val="single" w:sz="4" w:space="0" w:color="auto"/>
            </w:tcBorders>
            <w:shd w:val="clear" w:color="auto" w:fill="auto"/>
            <w:vAlign w:val="center"/>
            <w:hideMark/>
          </w:tcPr>
          <w:p w14:paraId="5C70E9A5" w14:textId="77777777" w:rsidR="00EC3E22" w:rsidRPr="00EC3E22" w:rsidRDefault="00EC3E22" w:rsidP="00EC3E22">
            <w:pPr>
              <w:jc w:val="center"/>
              <w:rPr>
                <w:rFonts w:cs="Arial"/>
                <w:sz w:val="16"/>
                <w:szCs w:val="16"/>
              </w:rPr>
            </w:pPr>
            <w:r w:rsidRPr="00EC3E22">
              <w:rPr>
                <w:rFonts w:cs="Arial"/>
                <w:sz w:val="16"/>
                <w:szCs w:val="16"/>
              </w:rPr>
              <w:t>Denominación de la máquina</w:t>
            </w:r>
          </w:p>
        </w:tc>
        <w:tc>
          <w:tcPr>
            <w:tcW w:w="2787" w:type="dxa"/>
            <w:gridSpan w:val="5"/>
            <w:tcBorders>
              <w:top w:val="single" w:sz="4" w:space="0" w:color="auto"/>
              <w:left w:val="nil"/>
              <w:bottom w:val="single" w:sz="4" w:space="0" w:color="auto"/>
              <w:right w:val="single" w:sz="4" w:space="0" w:color="auto"/>
            </w:tcBorders>
            <w:shd w:val="clear" w:color="auto" w:fill="auto"/>
            <w:vAlign w:val="center"/>
            <w:hideMark/>
          </w:tcPr>
          <w:p w14:paraId="72C05267" w14:textId="77777777" w:rsidR="00EC3E22" w:rsidRPr="00EC3E22" w:rsidRDefault="00EC3E22" w:rsidP="00EC3E22">
            <w:pPr>
              <w:jc w:val="center"/>
              <w:rPr>
                <w:rFonts w:cs="Arial"/>
                <w:sz w:val="16"/>
                <w:szCs w:val="16"/>
              </w:rPr>
            </w:pPr>
            <w:r w:rsidRPr="00EC3E22">
              <w:rPr>
                <w:rFonts w:cs="Arial"/>
                <w:sz w:val="16"/>
                <w:szCs w:val="16"/>
              </w:rPr>
              <w:t>LÍNEA DE ENCOLADO, MONTAJE Y PRENSADO</w:t>
            </w:r>
          </w:p>
        </w:tc>
      </w:tr>
      <w:tr w:rsidR="00EC3E22" w:rsidRPr="00EC3E22" w14:paraId="5B9687E7" w14:textId="77777777" w:rsidTr="000632BE">
        <w:trPr>
          <w:trHeight w:val="499"/>
        </w:trPr>
        <w:tc>
          <w:tcPr>
            <w:tcW w:w="5136" w:type="dxa"/>
            <w:gridSpan w:val="5"/>
            <w:vMerge/>
            <w:tcBorders>
              <w:top w:val="nil"/>
              <w:left w:val="single" w:sz="4" w:space="0" w:color="auto"/>
              <w:bottom w:val="single" w:sz="4" w:space="0" w:color="000000"/>
              <w:right w:val="single" w:sz="4" w:space="0" w:color="000000"/>
            </w:tcBorders>
            <w:vAlign w:val="center"/>
            <w:hideMark/>
          </w:tcPr>
          <w:p w14:paraId="6FF64082" w14:textId="77777777" w:rsidR="00EC3E22" w:rsidRPr="00EC3E22" w:rsidRDefault="00EC3E22" w:rsidP="00EC3E22">
            <w:pPr>
              <w:jc w:val="left"/>
              <w:rPr>
                <w:rFonts w:cs="Arial"/>
                <w:sz w:val="20"/>
                <w:szCs w:val="20"/>
              </w:rPr>
            </w:pPr>
          </w:p>
        </w:tc>
        <w:tc>
          <w:tcPr>
            <w:tcW w:w="1357" w:type="dxa"/>
            <w:tcBorders>
              <w:top w:val="single" w:sz="4" w:space="0" w:color="auto"/>
              <w:left w:val="nil"/>
              <w:bottom w:val="nil"/>
              <w:right w:val="single" w:sz="4" w:space="0" w:color="auto"/>
            </w:tcBorders>
            <w:shd w:val="clear" w:color="auto" w:fill="auto"/>
            <w:vAlign w:val="center"/>
            <w:hideMark/>
          </w:tcPr>
          <w:p w14:paraId="5515BCDA" w14:textId="77777777" w:rsidR="00EC3E22" w:rsidRPr="00EC3E22" w:rsidRDefault="00EC3E22" w:rsidP="00EC3E22">
            <w:pPr>
              <w:jc w:val="center"/>
              <w:rPr>
                <w:rFonts w:cs="Arial"/>
                <w:sz w:val="18"/>
                <w:szCs w:val="18"/>
              </w:rPr>
            </w:pPr>
            <w:r w:rsidRPr="00EC3E22">
              <w:rPr>
                <w:rFonts w:cs="Arial"/>
                <w:sz w:val="18"/>
                <w:szCs w:val="18"/>
              </w:rPr>
              <w:t>Fabricante</w:t>
            </w:r>
          </w:p>
        </w:tc>
        <w:tc>
          <w:tcPr>
            <w:tcW w:w="2787" w:type="dxa"/>
            <w:gridSpan w:val="5"/>
            <w:tcBorders>
              <w:top w:val="single" w:sz="4" w:space="0" w:color="auto"/>
              <w:left w:val="nil"/>
              <w:bottom w:val="single" w:sz="4" w:space="0" w:color="auto"/>
              <w:right w:val="single" w:sz="4" w:space="0" w:color="auto"/>
            </w:tcBorders>
            <w:shd w:val="clear" w:color="auto" w:fill="auto"/>
            <w:vAlign w:val="center"/>
            <w:hideMark/>
          </w:tcPr>
          <w:p w14:paraId="3DFADA53" w14:textId="77777777" w:rsidR="00EC3E22" w:rsidRPr="00EC3E22" w:rsidRDefault="00EC3E22" w:rsidP="00EC3E22">
            <w:pPr>
              <w:jc w:val="center"/>
              <w:rPr>
                <w:rFonts w:cs="Arial"/>
                <w:sz w:val="18"/>
                <w:szCs w:val="18"/>
              </w:rPr>
            </w:pPr>
            <w:r w:rsidRPr="00EC3E22">
              <w:rPr>
                <w:rFonts w:cs="Arial"/>
                <w:sz w:val="18"/>
                <w:szCs w:val="18"/>
              </w:rPr>
              <w:t>APER SRL</w:t>
            </w:r>
          </w:p>
        </w:tc>
      </w:tr>
      <w:tr w:rsidR="00EC3E22" w:rsidRPr="00EC3E22" w14:paraId="5EB87EBC" w14:textId="77777777" w:rsidTr="000632BE">
        <w:trPr>
          <w:trHeight w:val="499"/>
        </w:trPr>
        <w:tc>
          <w:tcPr>
            <w:tcW w:w="5136" w:type="dxa"/>
            <w:gridSpan w:val="5"/>
            <w:vMerge/>
            <w:tcBorders>
              <w:top w:val="nil"/>
              <w:left w:val="single" w:sz="4" w:space="0" w:color="auto"/>
              <w:bottom w:val="single" w:sz="4" w:space="0" w:color="000000"/>
              <w:right w:val="single" w:sz="4" w:space="0" w:color="000000"/>
            </w:tcBorders>
            <w:vAlign w:val="center"/>
            <w:hideMark/>
          </w:tcPr>
          <w:p w14:paraId="38E89C62" w14:textId="77777777" w:rsidR="00EC3E22" w:rsidRPr="00EC3E22" w:rsidRDefault="00EC3E22" w:rsidP="00EC3E22">
            <w:pPr>
              <w:jc w:val="left"/>
              <w:rPr>
                <w:rFonts w:cs="Arial"/>
                <w:sz w:val="20"/>
                <w:szCs w:val="20"/>
              </w:rPr>
            </w:pPr>
          </w:p>
        </w:tc>
        <w:tc>
          <w:tcPr>
            <w:tcW w:w="1357" w:type="dxa"/>
            <w:tcBorders>
              <w:top w:val="single" w:sz="4" w:space="0" w:color="auto"/>
              <w:left w:val="nil"/>
              <w:bottom w:val="nil"/>
              <w:right w:val="single" w:sz="4" w:space="0" w:color="auto"/>
            </w:tcBorders>
            <w:shd w:val="clear" w:color="auto" w:fill="auto"/>
            <w:vAlign w:val="center"/>
            <w:hideMark/>
          </w:tcPr>
          <w:p w14:paraId="4EC431EB" w14:textId="77777777" w:rsidR="00EC3E22" w:rsidRPr="00EC3E22" w:rsidRDefault="00EC3E22" w:rsidP="00EC3E22">
            <w:pPr>
              <w:jc w:val="center"/>
              <w:rPr>
                <w:rFonts w:cs="Arial"/>
                <w:sz w:val="16"/>
                <w:szCs w:val="16"/>
              </w:rPr>
            </w:pPr>
            <w:r w:rsidRPr="00EC3E22">
              <w:rPr>
                <w:rFonts w:cs="Arial"/>
                <w:sz w:val="16"/>
                <w:szCs w:val="16"/>
              </w:rPr>
              <w:t>Denominación de la serie o tipo</w:t>
            </w:r>
          </w:p>
        </w:tc>
        <w:tc>
          <w:tcPr>
            <w:tcW w:w="2787" w:type="dxa"/>
            <w:gridSpan w:val="5"/>
            <w:tcBorders>
              <w:top w:val="single" w:sz="4" w:space="0" w:color="auto"/>
              <w:left w:val="nil"/>
              <w:bottom w:val="single" w:sz="4" w:space="0" w:color="auto"/>
              <w:right w:val="single" w:sz="4" w:space="0" w:color="auto"/>
            </w:tcBorders>
            <w:shd w:val="clear" w:color="auto" w:fill="auto"/>
            <w:vAlign w:val="center"/>
            <w:hideMark/>
          </w:tcPr>
          <w:p w14:paraId="57BBE7CD" w14:textId="77777777" w:rsidR="00EC3E22" w:rsidRPr="00EC3E22" w:rsidRDefault="00EC3E22" w:rsidP="00EC3E22">
            <w:pPr>
              <w:jc w:val="center"/>
              <w:rPr>
                <w:rFonts w:cs="Arial"/>
                <w:sz w:val="18"/>
                <w:szCs w:val="18"/>
                <w:lang w:val="en-US"/>
              </w:rPr>
            </w:pPr>
            <w:r w:rsidRPr="00EC3E22">
              <w:rPr>
                <w:rFonts w:cs="Arial"/>
                <w:sz w:val="18"/>
                <w:szCs w:val="18"/>
                <w:lang w:val="en-US"/>
              </w:rPr>
              <w:t>AX-R+ NTS AX-PRL</w:t>
            </w:r>
          </w:p>
        </w:tc>
      </w:tr>
      <w:tr w:rsidR="00EC3E22" w:rsidRPr="00EC3E22" w14:paraId="7F4DC905" w14:textId="77777777" w:rsidTr="000632BE">
        <w:trPr>
          <w:trHeight w:val="499"/>
        </w:trPr>
        <w:tc>
          <w:tcPr>
            <w:tcW w:w="5136" w:type="dxa"/>
            <w:gridSpan w:val="5"/>
            <w:vMerge/>
            <w:tcBorders>
              <w:top w:val="nil"/>
              <w:left w:val="single" w:sz="4" w:space="0" w:color="auto"/>
              <w:bottom w:val="single" w:sz="4" w:space="0" w:color="000000"/>
              <w:right w:val="single" w:sz="4" w:space="0" w:color="000000"/>
            </w:tcBorders>
            <w:vAlign w:val="center"/>
            <w:hideMark/>
          </w:tcPr>
          <w:p w14:paraId="66E2D546" w14:textId="77777777" w:rsidR="00EC3E22" w:rsidRPr="00EC3E22" w:rsidRDefault="00EC3E22" w:rsidP="00EC3E22">
            <w:pPr>
              <w:jc w:val="left"/>
              <w:rPr>
                <w:rFonts w:cs="Arial"/>
                <w:sz w:val="20"/>
                <w:szCs w:val="20"/>
                <w:lang w:val="en-US"/>
              </w:rPr>
            </w:pPr>
          </w:p>
        </w:tc>
        <w:tc>
          <w:tcPr>
            <w:tcW w:w="1357" w:type="dxa"/>
            <w:tcBorders>
              <w:top w:val="single" w:sz="4" w:space="0" w:color="auto"/>
              <w:left w:val="nil"/>
              <w:bottom w:val="nil"/>
              <w:right w:val="single" w:sz="4" w:space="0" w:color="auto"/>
            </w:tcBorders>
            <w:shd w:val="clear" w:color="auto" w:fill="auto"/>
            <w:vAlign w:val="center"/>
            <w:hideMark/>
          </w:tcPr>
          <w:p w14:paraId="271CDC9C" w14:textId="77777777" w:rsidR="00EC3E22" w:rsidRPr="00EC3E22" w:rsidRDefault="00EC3E22" w:rsidP="00EC3E22">
            <w:pPr>
              <w:jc w:val="center"/>
              <w:rPr>
                <w:rFonts w:cs="Arial"/>
                <w:sz w:val="18"/>
                <w:szCs w:val="18"/>
              </w:rPr>
            </w:pPr>
            <w:r w:rsidRPr="00EC3E22">
              <w:rPr>
                <w:rFonts w:cs="Arial"/>
                <w:sz w:val="18"/>
                <w:szCs w:val="18"/>
              </w:rPr>
              <w:t>Número de serie</w:t>
            </w:r>
          </w:p>
        </w:tc>
        <w:tc>
          <w:tcPr>
            <w:tcW w:w="2787" w:type="dxa"/>
            <w:gridSpan w:val="5"/>
            <w:tcBorders>
              <w:top w:val="single" w:sz="4" w:space="0" w:color="auto"/>
              <w:left w:val="nil"/>
              <w:bottom w:val="single" w:sz="4" w:space="0" w:color="auto"/>
              <w:right w:val="single" w:sz="4" w:space="0" w:color="auto"/>
            </w:tcBorders>
            <w:shd w:val="clear" w:color="auto" w:fill="auto"/>
            <w:vAlign w:val="center"/>
            <w:hideMark/>
          </w:tcPr>
          <w:p w14:paraId="19482205" w14:textId="77777777" w:rsidR="00EC3E22" w:rsidRPr="00EC3E22" w:rsidRDefault="00EC3E22" w:rsidP="00EC3E22">
            <w:pPr>
              <w:jc w:val="center"/>
              <w:rPr>
                <w:rFonts w:cs="Arial"/>
                <w:sz w:val="18"/>
                <w:szCs w:val="18"/>
              </w:rPr>
            </w:pPr>
            <w:r w:rsidRPr="00EC3E22">
              <w:rPr>
                <w:rFonts w:cs="Arial"/>
                <w:sz w:val="18"/>
                <w:szCs w:val="18"/>
              </w:rPr>
              <w:t xml:space="preserve"> </w:t>
            </w:r>
          </w:p>
        </w:tc>
      </w:tr>
      <w:tr w:rsidR="00EC3E22" w:rsidRPr="00EC3E22" w14:paraId="0814EBDA" w14:textId="77777777" w:rsidTr="000632BE">
        <w:trPr>
          <w:trHeight w:val="255"/>
        </w:trPr>
        <w:tc>
          <w:tcPr>
            <w:tcW w:w="5136" w:type="dxa"/>
            <w:gridSpan w:val="5"/>
            <w:vMerge/>
            <w:tcBorders>
              <w:top w:val="nil"/>
              <w:left w:val="single" w:sz="4" w:space="0" w:color="auto"/>
              <w:bottom w:val="single" w:sz="4" w:space="0" w:color="000000"/>
              <w:right w:val="single" w:sz="4" w:space="0" w:color="000000"/>
            </w:tcBorders>
            <w:vAlign w:val="center"/>
            <w:hideMark/>
          </w:tcPr>
          <w:p w14:paraId="6625AF4A" w14:textId="77777777" w:rsidR="00EC3E22" w:rsidRPr="00EC3E22" w:rsidRDefault="00EC3E22" w:rsidP="00EC3E22">
            <w:pPr>
              <w:jc w:val="left"/>
              <w:rPr>
                <w:rFonts w:cs="Arial"/>
                <w:sz w:val="20"/>
                <w:szCs w:val="20"/>
              </w:rPr>
            </w:pPr>
          </w:p>
        </w:tc>
        <w:tc>
          <w:tcPr>
            <w:tcW w:w="2330"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4EC28811" w14:textId="77777777" w:rsidR="00EC3E22" w:rsidRPr="00EC3E22" w:rsidRDefault="00EC3E22" w:rsidP="00EC3E22">
            <w:pPr>
              <w:jc w:val="center"/>
              <w:rPr>
                <w:rFonts w:cs="Arial"/>
                <w:sz w:val="20"/>
                <w:szCs w:val="20"/>
              </w:rPr>
            </w:pPr>
            <w:r w:rsidRPr="00EC3E22">
              <w:rPr>
                <w:rFonts w:cs="Arial"/>
                <w:sz w:val="20"/>
                <w:szCs w:val="20"/>
              </w:rPr>
              <w:t>Marcado CE</w:t>
            </w:r>
          </w:p>
        </w:tc>
        <w:tc>
          <w:tcPr>
            <w:tcW w:w="459" w:type="dxa"/>
            <w:tcBorders>
              <w:top w:val="nil"/>
              <w:left w:val="nil"/>
              <w:bottom w:val="single" w:sz="4" w:space="0" w:color="auto"/>
              <w:right w:val="single" w:sz="4" w:space="0" w:color="auto"/>
            </w:tcBorders>
            <w:shd w:val="clear" w:color="auto" w:fill="auto"/>
            <w:vAlign w:val="center"/>
            <w:hideMark/>
          </w:tcPr>
          <w:p w14:paraId="17EADA61" w14:textId="77777777" w:rsidR="00EC3E22" w:rsidRPr="00EC3E22" w:rsidRDefault="00EC3E22" w:rsidP="00EC3E22">
            <w:pPr>
              <w:jc w:val="center"/>
              <w:rPr>
                <w:rFonts w:cs="Arial"/>
                <w:sz w:val="20"/>
                <w:szCs w:val="20"/>
              </w:rPr>
            </w:pPr>
            <w:r w:rsidRPr="00EC3E22">
              <w:rPr>
                <w:rFonts w:cs="Arial"/>
                <w:sz w:val="20"/>
                <w:szCs w:val="20"/>
              </w:rPr>
              <w:t>Sí</w:t>
            </w:r>
          </w:p>
        </w:tc>
        <w:tc>
          <w:tcPr>
            <w:tcW w:w="498" w:type="dxa"/>
            <w:tcBorders>
              <w:top w:val="nil"/>
              <w:left w:val="nil"/>
              <w:bottom w:val="single" w:sz="4" w:space="0" w:color="auto"/>
              <w:right w:val="single" w:sz="4" w:space="0" w:color="auto"/>
            </w:tcBorders>
            <w:shd w:val="clear" w:color="auto" w:fill="auto"/>
            <w:vAlign w:val="center"/>
            <w:hideMark/>
          </w:tcPr>
          <w:p w14:paraId="27C88BCA" w14:textId="77777777" w:rsidR="00EC3E22" w:rsidRPr="00EC3E22" w:rsidRDefault="00EC3E22" w:rsidP="00EC3E22">
            <w:pPr>
              <w:jc w:val="center"/>
              <w:rPr>
                <w:rFonts w:cs="Arial"/>
                <w:sz w:val="20"/>
                <w:szCs w:val="20"/>
              </w:rPr>
            </w:pPr>
            <w:r w:rsidRPr="00EC3E22">
              <w:rPr>
                <w:rFonts w:cs="Arial"/>
                <w:sz w:val="20"/>
                <w:szCs w:val="20"/>
              </w:rPr>
              <w:t>X</w:t>
            </w:r>
          </w:p>
        </w:tc>
        <w:tc>
          <w:tcPr>
            <w:tcW w:w="320" w:type="dxa"/>
            <w:tcBorders>
              <w:top w:val="nil"/>
              <w:left w:val="nil"/>
              <w:bottom w:val="single" w:sz="4" w:space="0" w:color="auto"/>
              <w:right w:val="single" w:sz="4" w:space="0" w:color="auto"/>
            </w:tcBorders>
            <w:shd w:val="clear" w:color="auto" w:fill="auto"/>
            <w:vAlign w:val="center"/>
            <w:hideMark/>
          </w:tcPr>
          <w:p w14:paraId="53A781F9" w14:textId="77777777" w:rsidR="00EC3E22" w:rsidRPr="00EC3E22" w:rsidRDefault="00EC3E22" w:rsidP="00EC3E22">
            <w:pPr>
              <w:jc w:val="center"/>
              <w:rPr>
                <w:rFonts w:cs="Arial"/>
                <w:sz w:val="20"/>
                <w:szCs w:val="20"/>
              </w:rPr>
            </w:pPr>
            <w:r w:rsidRPr="00EC3E22">
              <w:rPr>
                <w:rFonts w:cs="Arial"/>
                <w:sz w:val="20"/>
                <w:szCs w:val="20"/>
              </w:rPr>
              <w:t>No</w:t>
            </w:r>
          </w:p>
        </w:tc>
        <w:tc>
          <w:tcPr>
            <w:tcW w:w="537" w:type="dxa"/>
            <w:tcBorders>
              <w:top w:val="nil"/>
              <w:left w:val="nil"/>
              <w:bottom w:val="single" w:sz="4" w:space="0" w:color="auto"/>
              <w:right w:val="single" w:sz="4" w:space="0" w:color="auto"/>
            </w:tcBorders>
            <w:shd w:val="clear" w:color="auto" w:fill="auto"/>
            <w:vAlign w:val="center"/>
            <w:hideMark/>
          </w:tcPr>
          <w:p w14:paraId="5C321322" w14:textId="77777777" w:rsidR="00EC3E22" w:rsidRPr="00EC3E22" w:rsidRDefault="00EC3E22" w:rsidP="00EC3E22">
            <w:pPr>
              <w:jc w:val="center"/>
              <w:rPr>
                <w:rFonts w:cs="Arial"/>
                <w:sz w:val="18"/>
                <w:szCs w:val="18"/>
              </w:rPr>
            </w:pPr>
            <w:r w:rsidRPr="00EC3E22">
              <w:rPr>
                <w:rFonts w:cs="Arial"/>
                <w:sz w:val="18"/>
                <w:szCs w:val="18"/>
              </w:rPr>
              <w:t> </w:t>
            </w:r>
          </w:p>
        </w:tc>
      </w:tr>
      <w:tr w:rsidR="00EC3E22" w:rsidRPr="00EC3E22" w14:paraId="23EE1713" w14:textId="77777777" w:rsidTr="000632BE">
        <w:trPr>
          <w:trHeight w:val="255"/>
        </w:trPr>
        <w:tc>
          <w:tcPr>
            <w:tcW w:w="5136" w:type="dxa"/>
            <w:gridSpan w:val="5"/>
            <w:vMerge/>
            <w:tcBorders>
              <w:top w:val="nil"/>
              <w:left w:val="single" w:sz="4" w:space="0" w:color="auto"/>
              <w:bottom w:val="single" w:sz="4" w:space="0" w:color="000000"/>
              <w:right w:val="single" w:sz="4" w:space="0" w:color="000000"/>
            </w:tcBorders>
            <w:vAlign w:val="center"/>
            <w:hideMark/>
          </w:tcPr>
          <w:p w14:paraId="25A8BE46" w14:textId="77777777" w:rsidR="00EC3E22" w:rsidRPr="00EC3E22" w:rsidRDefault="00EC3E22" w:rsidP="00EC3E22">
            <w:pPr>
              <w:jc w:val="left"/>
              <w:rPr>
                <w:rFonts w:cs="Arial"/>
                <w:sz w:val="20"/>
                <w:szCs w:val="20"/>
              </w:rPr>
            </w:pPr>
          </w:p>
        </w:tc>
        <w:tc>
          <w:tcPr>
            <w:tcW w:w="2330" w:type="dxa"/>
            <w:gridSpan w:val="2"/>
            <w:vMerge/>
            <w:tcBorders>
              <w:top w:val="single" w:sz="4" w:space="0" w:color="auto"/>
              <w:left w:val="single" w:sz="4" w:space="0" w:color="auto"/>
              <w:bottom w:val="single" w:sz="4" w:space="0" w:color="000000"/>
              <w:right w:val="single" w:sz="4" w:space="0" w:color="000000"/>
            </w:tcBorders>
            <w:vAlign w:val="center"/>
            <w:hideMark/>
          </w:tcPr>
          <w:p w14:paraId="5598401F" w14:textId="77777777" w:rsidR="00EC3E22" w:rsidRPr="00EC3E22" w:rsidRDefault="00EC3E22" w:rsidP="00EC3E22">
            <w:pPr>
              <w:jc w:val="left"/>
              <w:rPr>
                <w:rFonts w:cs="Arial"/>
                <w:sz w:val="20"/>
                <w:szCs w:val="20"/>
              </w:rPr>
            </w:pPr>
          </w:p>
        </w:tc>
        <w:tc>
          <w:tcPr>
            <w:tcW w:w="957" w:type="dxa"/>
            <w:gridSpan w:val="2"/>
            <w:tcBorders>
              <w:top w:val="single" w:sz="4" w:space="0" w:color="auto"/>
              <w:left w:val="nil"/>
              <w:bottom w:val="single" w:sz="4" w:space="0" w:color="auto"/>
              <w:right w:val="single" w:sz="4" w:space="0" w:color="auto"/>
            </w:tcBorders>
            <w:shd w:val="clear" w:color="auto" w:fill="auto"/>
            <w:vAlign w:val="center"/>
            <w:hideMark/>
          </w:tcPr>
          <w:p w14:paraId="4CE0C40C" w14:textId="77777777" w:rsidR="00EC3E22" w:rsidRPr="00EC3E22" w:rsidRDefault="00EC3E22" w:rsidP="00EC3E22">
            <w:pPr>
              <w:jc w:val="center"/>
              <w:rPr>
                <w:rFonts w:cs="Arial"/>
                <w:sz w:val="20"/>
                <w:szCs w:val="20"/>
              </w:rPr>
            </w:pPr>
            <w:r w:rsidRPr="00EC3E22">
              <w:rPr>
                <w:rFonts w:cs="Arial"/>
                <w:sz w:val="20"/>
                <w:szCs w:val="20"/>
              </w:rPr>
              <w:t> </w:t>
            </w:r>
          </w:p>
        </w:tc>
        <w:tc>
          <w:tcPr>
            <w:tcW w:w="857" w:type="dxa"/>
            <w:gridSpan w:val="2"/>
            <w:tcBorders>
              <w:top w:val="single" w:sz="4" w:space="0" w:color="auto"/>
              <w:left w:val="nil"/>
              <w:bottom w:val="single" w:sz="4" w:space="0" w:color="auto"/>
              <w:right w:val="single" w:sz="4" w:space="0" w:color="auto"/>
            </w:tcBorders>
            <w:shd w:val="clear" w:color="auto" w:fill="auto"/>
            <w:vAlign w:val="center"/>
            <w:hideMark/>
          </w:tcPr>
          <w:p w14:paraId="65CDD194" w14:textId="77777777" w:rsidR="00EC3E22" w:rsidRPr="00EC3E22" w:rsidRDefault="00EC3E22" w:rsidP="00EC3E22">
            <w:pPr>
              <w:jc w:val="center"/>
              <w:rPr>
                <w:rFonts w:cs="Arial"/>
                <w:sz w:val="20"/>
                <w:szCs w:val="20"/>
              </w:rPr>
            </w:pPr>
            <w:r w:rsidRPr="00EC3E22">
              <w:rPr>
                <w:rFonts w:cs="Arial"/>
                <w:sz w:val="20"/>
                <w:szCs w:val="20"/>
              </w:rPr>
              <w:t> </w:t>
            </w:r>
          </w:p>
        </w:tc>
      </w:tr>
      <w:tr w:rsidR="00EC3E22" w:rsidRPr="00EC3E22" w14:paraId="7FABD0A5" w14:textId="77777777" w:rsidTr="00EC3E22">
        <w:trPr>
          <w:trHeight w:val="255"/>
        </w:trPr>
        <w:tc>
          <w:tcPr>
            <w:tcW w:w="970" w:type="dxa"/>
            <w:tcBorders>
              <w:top w:val="nil"/>
              <w:left w:val="single" w:sz="4" w:space="0" w:color="auto"/>
              <w:bottom w:val="nil"/>
              <w:right w:val="nil"/>
            </w:tcBorders>
            <w:shd w:val="clear" w:color="auto" w:fill="auto"/>
            <w:vAlign w:val="bottom"/>
            <w:hideMark/>
          </w:tcPr>
          <w:p w14:paraId="7FF7F47D" w14:textId="77777777" w:rsidR="00EC3E22" w:rsidRPr="00EC3E22" w:rsidRDefault="00EC3E22" w:rsidP="00EC3E22">
            <w:pPr>
              <w:jc w:val="left"/>
              <w:rPr>
                <w:rFonts w:cs="Arial"/>
                <w:sz w:val="20"/>
                <w:szCs w:val="20"/>
              </w:rPr>
            </w:pPr>
            <w:r w:rsidRPr="00EC3E22">
              <w:rPr>
                <w:rFonts w:cs="Arial"/>
                <w:sz w:val="20"/>
                <w:szCs w:val="20"/>
              </w:rPr>
              <w:t> </w:t>
            </w:r>
          </w:p>
        </w:tc>
        <w:tc>
          <w:tcPr>
            <w:tcW w:w="966" w:type="dxa"/>
            <w:tcBorders>
              <w:top w:val="nil"/>
              <w:left w:val="nil"/>
              <w:bottom w:val="nil"/>
              <w:right w:val="nil"/>
            </w:tcBorders>
            <w:shd w:val="clear" w:color="auto" w:fill="auto"/>
            <w:vAlign w:val="bottom"/>
            <w:hideMark/>
          </w:tcPr>
          <w:p w14:paraId="666B4F47" w14:textId="77777777" w:rsidR="00EC3E22" w:rsidRPr="00EC3E22" w:rsidRDefault="00EC3E22" w:rsidP="00EC3E22">
            <w:pPr>
              <w:jc w:val="left"/>
              <w:rPr>
                <w:rFonts w:cs="Arial"/>
                <w:sz w:val="20"/>
                <w:szCs w:val="20"/>
              </w:rPr>
            </w:pPr>
          </w:p>
        </w:tc>
        <w:tc>
          <w:tcPr>
            <w:tcW w:w="960" w:type="dxa"/>
            <w:tcBorders>
              <w:top w:val="nil"/>
              <w:left w:val="nil"/>
              <w:bottom w:val="nil"/>
              <w:right w:val="nil"/>
            </w:tcBorders>
            <w:shd w:val="clear" w:color="auto" w:fill="auto"/>
            <w:vAlign w:val="bottom"/>
            <w:hideMark/>
          </w:tcPr>
          <w:p w14:paraId="3DCD37FA" w14:textId="77777777" w:rsidR="00EC3E22" w:rsidRPr="00EC3E22" w:rsidRDefault="00EC3E22" w:rsidP="00EC3E22">
            <w:pPr>
              <w:jc w:val="left"/>
              <w:rPr>
                <w:rFonts w:ascii="Times New Roman" w:hAnsi="Times New Roman"/>
                <w:sz w:val="20"/>
                <w:szCs w:val="20"/>
              </w:rPr>
            </w:pPr>
          </w:p>
        </w:tc>
        <w:tc>
          <w:tcPr>
            <w:tcW w:w="960" w:type="dxa"/>
            <w:tcBorders>
              <w:top w:val="nil"/>
              <w:left w:val="nil"/>
              <w:bottom w:val="nil"/>
              <w:right w:val="nil"/>
            </w:tcBorders>
            <w:shd w:val="clear" w:color="auto" w:fill="auto"/>
            <w:vAlign w:val="bottom"/>
            <w:hideMark/>
          </w:tcPr>
          <w:p w14:paraId="04E93BDA" w14:textId="77777777" w:rsidR="00EC3E22" w:rsidRPr="00EC3E22" w:rsidRDefault="00EC3E22" w:rsidP="00EC3E22">
            <w:pPr>
              <w:jc w:val="left"/>
              <w:rPr>
                <w:rFonts w:ascii="Times New Roman" w:hAnsi="Times New Roman"/>
                <w:sz w:val="20"/>
                <w:szCs w:val="20"/>
              </w:rPr>
            </w:pPr>
          </w:p>
        </w:tc>
        <w:tc>
          <w:tcPr>
            <w:tcW w:w="1280" w:type="dxa"/>
            <w:tcBorders>
              <w:top w:val="nil"/>
              <w:left w:val="nil"/>
              <w:bottom w:val="nil"/>
              <w:right w:val="nil"/>
            </w:tcBorders>
            <w:shd w:val="clear" w:color="auto" w:fill="auto"/>
            <w:vAlign w:val="bottom"/>
            <w:hideMark/>
          </w:tcPr>
          <w:p w14:paraId="02A9DF5C" w14:textId="77777777" w:rsidR="00EC3E22" w:rsidRPr="00EC3E22" w:rsidRDefault="00EC3E22" w:rsidP="00EC3E22">
            <w:pPr>
              <w:jc w:val="left"/>
              <w:rPr>
                <w:rFonts w:ascii="Times New Roman" w:hAnsi="Times New Roman"/>
                <w:sz w:val="20"/>
                <w:szCs w:val="20"/>
              </w:rPr>
            </w:pPr>
          </w:p>
        </w:tc>
        <w:tc>
          <w:tcPr>
            <w:tcW w:w="1357" w:type="dxa"/>
            <w:tcBorders>
              <w:top w:val="nil"/>
              <w:left w:val="nil"/>
              <w:bottom w:val="nil"/>
              <w:right w:val="nil"/>
            </w:tcBorders>
            <w:shd w:val="clear" w:color="auto" w:fill="auto"/>
            <w:vAlign w:val="bottom"/>
            <w:hideMark/>
          </w:tcPr>
          <w:p w14:paraId="49EA72A3" w14:textId="77777777" w:rsidR="00EC3E22" w:rsidRPr="00EC3E22" w:rsidRDefault="00EC3E22" w:rsidP="00EC3E22">
            <w:pPr>
              <w:jc w:val="left"/>
              <w:rPr>
                <w:rFonts w:ascii="Times New Roman" w:hAnsi="Times New Roman"/>
                <w:sz w:val="20"/>
                <w:szCs w:val="20"/>
              </w:rPr>
            </w:pPr>
          </w:p>
        </w:tc>
        <w:tc>
          <w:tcPr>
            <w:tcW w:w="973" w:type="dxa"/>
            <w:tcBorders>
              <w:top w:val="nil"/>
              <w:left w:val="nil"/>
              <w:bottom w:val="nil"/>
              <w:right w:val="nil"/>
            </w:tcBorders>
            <w:shd w:val="clear" w:color="auto" w:fill="auto"/>
            <w:vAlign w:val="bottom"/>
            <w:hideMark/>
          </w:tcPr>
          <w:p w14:paraId="423CA31F" w14:textId="77777777" w:rsidR="00EC3E22" w:rsidRPr="00EC3E22" w:rsidRDefault="00EC3E22" w:rsidP="00EC3E22">
            <w:pPr>
              <w:jc w:val="left"/>
              <w:rPr>
                <w:rFonts w:ascii="Times New Roman" w:hAnsi="Times New Roman"/>
                <w:sz w:val="20"/>
                <w:szCs w:val="20"/>
              </w:rPr>
            </w:pPr>
          </w:p>
        </w:tc>
        <w:tc>
          <w:tcPr>
            <w:tcW w:w="459" w:type="dxa"/>
            <w:tcBorders>
              <w:top w:val="nil"/>
              <w:left w:val="nil"/>
              <w:bottom w:val="nil"/>
              <w:right w:val="nil"/>
            </w:tcBorders>
            <w:shd w:val="clear" w:color="auto" w:fill="auto"/>
            <w:vAlign w:val="center"/>
            <w:hideMark/>
          </w:tcPr>
          <w:p w14:paraId="2B4AA6D1" w14:textId="77777777" w:rsidR="00EC3E22" w:rsidRPr="00EC3E22" w:rsidRDefault="00EC3E22" w:rsidP="00EC3E22">
            <w:pPr>
              <w:jc w:val="left"/>
              <w:rPr>
                <w:rFonts w:ascii="Times New Roman" w:hAnsi="Times New Roman"/>
                <w:sz w:val="20"/>
                <w:szCs w:val="20"/>
              </w:rPr>
            </w:pPr>
          </w:p>
        </w:tc>
        <w:tc>
          <w:tcPr>
            <w:tcW w:w="498" w:type="dxa"/>
            <w:tcBorders>
              <w:top w:val="nil"/>
              <w:left w:val="nil"/>
              <w:bottom w:val="nil"/>
              <w:right w:val="nil"/>
            </w:tcBorders>
            <w:shd w:val="clear" w:color="auto" w:fill="auto"/>
            <w:vAlign w:val="center"/>
            <w:hideMark/>
          </w:tcPr>
          <w:p w14:paraId="69EE6F7F" w14:textId="77777777" w:rsidR="00EC3E22" w:rsidRPr="00EC3E22" w:rsidRDefault="00EC3E22" w:rsidP="00EC3E22">
            <w:pPr>
              <w:jc w:val="left"/>
              <w:rPr>
                <w:rFonts w:ascii="Times New Roman" w:hAnsi="Times New Roman"/>
                <w:sz w:val="20"/>
                <w:szCs w:val="20"/>
              </w:rPr>
            </w:pPr>
          </w:p>
        </w:tc>
        <w:tc>
          <w:tcPr>
            <w:tcW w:w="320" w:type="dxa"/>
            <w:tcBorders>
              <w:top w:val="nil"/>
              <w:left w:val="nil"/>
              <w:bottom w:val="nil"/>
              <w:right w:val="nil"/>
            </w:tcBorders>
            <w:shd w:val="clear" w:color="auto" w:fill="auto"/>
            <w:vAlign w:val="center"/>
            <w:hideMark/>
          </w:tcPr>
          <w:p w14:paraId="7B385797" w14:textId="77777777" w:rsidR="00EC3E22" w:rsidRPr="00EC3E22" w:rsidRDefault="00EC3E22" w:rsidP="00EC3E22">
            <w:pPr>
              <w:jc w:val="left"/>
              <w:rPr>
                <w:rFonts w:ascii="Times New Roman" w:hAnsi="Times New Roman"/>
                <w:sz w:val="20"/>
                <w:szCs w:val="20"/>
              </w:rPr>
            </w:pPr>
          </w:p>
        </w:tc>
        <w:tc>
          <w:tcPr>
            <w:tcW w:w="537" w:type="dxa"/>
            <w:tcBorders>
              <w:top w:val="nil"/>
              <w:left w:val="nil"/>
              <w:bottom w:val="nil"/>
              <w:right w:val="single" w:sz="4" w:space="0" w:color="auto"/>
            </w:tcBorders>
            <w:shd w:val="clear" w:color="auto" w:fill="auto"/>
            <w:vAlign w:val="center"/>
            <w:hideMark/>
          </w:tcPr>
          <w:p w14:paraId="3B8530BF" w14:textId="77777777" w:rsidR="00EC3E22" w:rsidRPr="00EC3E22" w:rsidRDefault="00EC3E22" w:rsidP="00EC3E22">
            <w:pPr>
              <w:jc w:val="left"/>
              <w:rPr>
                <w:rFonts w:cs="Arial"/>
                <w:sz w:val="18"/>
                <w:szCs w:val="18"/>
              </w:rPr>
            </w:pPr>
            <w:r w:rsidRPr="00EC3E22">
              <w:rPr>
                <w:rFonts w:cs="Arial"/>
                <w:sz w:val="18"/>
                <w:szCs w:val="18"/>
              </w:rPr>
              <w:t> </w:t>
            </w:r>
          </w:p>
        </w:tc>
      </w:tr>
      <w:tr w:rsidR="00EC3E22" w:rsidRPr="00EC3E22" w14:paraId="5BCB170A" w14:textId="77777777" w:rsidTr="00EC3E22">
        <w:trPr>
          <w:trHeight w:val="420"/>
        </w:trPr>
        <w:tc>
          <w:tcPr>
            <w:tcW w:w="8743" w:type="dxa"/>
            <w:gridSpan w:val="10"/>
            <w:tcBorders>
              <w:top w:val="single" w:sz="4" w:space="0" w:color="auto"/>
              <w:left w:val="single" w:sz="4" w:space="0" w:color="auto"/>
              <w:bottom w:val="nil"/>
              <w:right w:val="nil"/>
            </w:tcBorders>
            <w:shd w:val="clear" w:color="auto" w:fill="auto"/>
            <w:vAlign w:val="bottom"/>
            <w:hideMark/>
          </w:tcPr>
          <w:p w14:paraId="7D705228" w14:textId="77777777" w:rsidR="00EC3E22" w:rsidRPr="00EC3E22" w:rsidRDefault="00EC3E22" w:rsidP="00EC3E22">
            <w:pPr>
              <w:jc w:val="left"/>
              <w:rPr>
                <w:rFonts w:cs="Arial"/>
                <w:b/>
                <w:bCs/>
                <w:sz w:val="28"/>
                <w:szCs w:val="28"/>
              </w:rPr>
            </w:pPr>
            <w:r w:rsidRPr="00EC3E22">
              <w:rPr>
                <w:rFonts w:cs="Arial"/>
                <w:b/>
                <w:bCs/>
                <w:sz w:val="28"/>
                <w:szCs w:val="28"/>
              </w:rPr>
              <w:t>7.4 Verificación de la calibración del instrumento de medida</w:t>
            </w:r>
          </w:p>
        </w:tc>
        <w:tc>
          <w:tcPr>
            <w:tcW w:w="537" w:type="dxa"/>
            <w:tcBorders>
              <w:top w:val="single" w:sz="4" w:space="0" w:color="auto"/>
              <w:left w:val="nil"/>
              <w:bottom w:val="nil"/>
              <w:right w:val="single" w:sz="4" w:space="0" w:color="auto"/>
            </w:tcBorders>
            <w:shd w:val="clear" w:color="auto" w:fill="auto"/>
            <w:vAlign w:val="center"/>
            <w:hideMark/>
          </w:tcPr>
          <w:p w14:paraId="590CD16D" w14:textId="77777777" w:rsidR="00EC3E22" w:rsidRPr="00EC3E22" w:rsidRDefault="00EC3E22" w:rsidP="00EC3E22">
            <w:pPr>
              <w:jc w:val="left"/>
              <w:rPr>
                <w:rFonts w:cs="Arial"/>
                <w:sz w:val="18"/>
                <w:szCs w:val="18"/>
              </w:rPr>
            </w:pPr>
            <w:r w:rsidRPr="00EC3E22">
              <w:rPr>
                <w:rFonts w:cs="Arial"/>
                <w:sz w:val="18"/>
                <w:szCs w:val="18"/>
              </w:rPr>
              <w:t> </w:t>
            </w:r>
          </w:p>
        </w:tc>
      </w:tr>
      <w:tr w:rsidR="00EC3E22" w:rsidRPr="00EC3E22" w14:paraId="325B0392" w14:textId="77777777" w:rsidTr="000632BE">
        <w:trPr>
          <w:trHeight w:val="402"/>
        </w:trPr>
        <w:tc>
          <w:tcPr>
            <w:tcW w:w="7466" w:type="dxa"/>
            <w:gridSpan w:val="7"/>
            <w:tcBorders>
              <w:top w:val="nil"/>
              <w:left w:val="single" w:sz="4" w:space="0" w:color="auto"/>
              <w:bottom w:val="nil"/>
              <w:right w:val="nil"/>
            </w:tcBorders>
            <w:shd w:val="clear" w:color="auto" w:fill="auto"/>
            <w:vAlign w:val="bottom"/>
            <w:hideMark/>
          </w:tcPr>
          <w:p w14:paraId="193FCFAC" w14:textId="77777777" w:rsidR="00EC3E22" w:rsidRPr="00EC3E22" w:rsidRDefault="00EC3E22" w:rsidP="00EC3E22">
            <w:pPr>
              <w:jc w:val="center"/>
              <w:rPr>
                <w:rFonts w:cs="Arial"/>
                <w:sz w:val="20"/>
                <w:szCs w:val="20"/>
              </w:rPr>
            </w:pPr>
            <w:r w:rsidRPr="00EC3E22">
              <w:rPr>
                <w:rFonts w:cs="Arial"/>
                <w:sz w:val="20"/>
                <w:szCs w:val="20"/>
              </w:rPr>
              <w:t>Nivel de Presión Sonora Calibración antes de la ejecución de las mediciones</w:t>
            </w:r>
          </w:p>
        </w:tc>
        <w:tc>
          <w:tcPr>
            <w:tcW w:w="957" w:type="dxa"/>
            <w:gridSpan w:val="2"/>
            <w:tcBorders>
              <w:top w:val="nil"/>
              <w:left w:val="nil"/>
              <w:bottom w:val="nil"/>
              <w:right w:val="nil"/>
            </w:tcBorders>
            <w:shd w:val="clear" w:color="auto" w:fill="auto"/>
            <w:vAlign w:val="bottom"/>
            <w:hideMark/>
          </w:tcPr>
          <w:p w14:paraId="400EC8AF" w14:textId="77777777" w:rsidR="00EC3E22" w:rsidRPr="00EC3E22" w:rsidRDefault="00EC3E22" w:rsidP="00EC3E22">
            <w:pPr>
              <w:jc w:val="center"/>
              <w:rPr>
                <w:rFonts w:cs="Arial"/>
                <w:b/>
                <w:bCs/>
              </w:rPr>
            </w:pPr>
            <w:r w:rsidRPr="00EC3E22">
              <w:rPr>
                <w:rFonts w:cs="Arial"/>
                <w:b/>
                <w:bCs/>
              </w:rPr>
              <w:t>111,1</w:t>
            </w:r>
          </w:p>
        </w:tc>
        <w:tc>
          <w:tcPr>
            <w:tcW w:w="857" w:type="dxa"/>
            <w:gridSpan w:val="2"/>
            <w:tcBorders>
              <w:top w:val="nil"/>
              <w:left w:val="nil"/>
              <w:bottom w:val="nil"/>
              <w:right w:val="single" w:sz="4" w:space="0" w:color="auto"/>
            </w:tcBorders>
            <w:shd w:val="clear" w:color="auto" w:fill="auto"/>
            <w:vAlign w:val="bottom"/>
            <w:hideMark/>
          </w:tcPr>
          <w:p w14:paraId="1235BB31" w14:textId="77777777" w:rsidR="00EC3E22" w:rsidRPr="00EC3E22" w:rsidRDefault="00EC3E22" w:rsidP="00EC3E22">
            <w:pPr>
              <w:jc w:val="center"/>
              <w:rPr>
                <w:rFonts w:cs="Arial"/>
              </w:rPr>
            </w:pPr>
            <w:r w:rsidRPr="00EC3E22">
              <w:rPr>
                <w:rFonts w:cs="Arial"/>
              </w:rPr>
              <w:t>dBA</w:t>
            </w:r>
          </w:p>
        </w:tc>
      </w:tr>
      <w:tr w:rsidR="00EC3E22" w:rsidRPr="00EC3E22" w14:paraId="2195856C" w14:textId="77777777" w:rsidTr="000632BE">
        <w:trPr>
          <w:trHeight w:val="402"/>
        </w:trPr>
        <w:tc>
          <w:tcPr>
            <w:tcW w:w="7466" w:type="dxa"/>
            <w:gridSpan w:val="7"/>
            <w:tcBorders>
              <w:top w:val="nil"/>
              <w:left w:val="single" w:sz="4" w:space="0" w:color="auto"/>
              <w:bottom w:val="nil"/>
              <w:right w:val="nil"/>
            </w:tcBorders>
            <w:shd w:val="clear" w:color="auto" w:fill="auto"/>
            <w:vAlign w:val="bottom"/>
            <w:hideMark/>
          </w:tcPr>
          <w:p w14:paraId="68A4B76D" w14:textId="77777777" w:rsidR="00EC3E22" w:rsidRPr="00EC3E22" w:rsidRDefault="00EC3E22" w:rsidP="00EC3E22">
            <w:pPr>
              <w:jc w:val="center"/>
              <w:rPr>
                <w:rFonts w:cs="Arial"/>
                <w:sz w:val="20"/>
                <w:szCs w:val="20"/>
              </w:rPr>
            </w:pPr>
            <w:r w:rsidRPr="00EC3E22">
              <w:rPr>
                <w:rFonts w:cs="Arial"/>
                <w:sz w:val="20"/>
                <w:szCs w:val="20"/>
              </w:rPr>
              <w:t>Nivel de Presión Sonora Calibración después de la ejecución de las mediciones</w:t>
            </w:r>
          </w:p>
        </w:tc>
        <w:tc>
          <w:tcPr>
            <w:tcW w:w="957" w:type="dxa"/>
            <w:gridSpan w:val="2"/>
            <w:tcBorders>
              <w:top w:val="nil"/>
              <w:left w:val="nil"/>
              <w:bottom w:val="nil"/>
              <w:right w:val="nil"/>
            </w:tcBorders>
            <w:shd w:val="clear" w:color="auto" w:fill="auto"/>
            <w:vAlign w:val="bottom"/>
            <w:hideMark/>
          </w:tcPr>
          <w:p w14:paraId="121DC411" w14:textId="77777777" w:rsidR="00EC3E22" w:rsidRPr="00EC3E22" w:rsidRDefault="00EC3E22" w:rsidP="00EC3E22">
            <w:pPr>
              <w:jc w:val="center"/>
              <w:rPr>
                <w:rFonts w:cs="Arial"/>
                <w:b/>
                <w:bCs/>
              </w:rPr>
            </w:pPr>
            <w:r w:rsidRPr="00EC3E22">
              <w:rPr>
                <w:rFonts w:cs="Arial"/>
                <w:b/>
                <w:bCs/>
              </w:rPr>
              <w:t>111,3</w:t>
            </w:r>
          </w:p>
        </w:tc>
        <w:tc>
          <w:tcPr>
            <w:tcW w:w="857" w:type="dxa"/>
            <w:gridSpan w:val="2"/>
            <w:tcBorders>
              <w:top w:val="nil"/>
              <w:left w:val="nil"/>
              <w:bottom w:val="nil"/>
              <w:right w:val="single" w:sz="4" w:space="0" w:color="auto"/>
            </w:tcBorders>
            <w:shd w:val="clear" w:color="auto" w:fill="auto"/>
            <w:vAlign w:val="bottom"/>
            <w:hideMark/>
          </w:tcPr>
          <w:p w14:paraId="1AF77022" w14:textId="77777777" w:rsidR="00EC3E22" w:rsidRPr="00EC3E22" w:rsidRDefault="00EC3E22" w:rsidP="00EC3E22">
            <w:pPr>
              <w:jc w:val="center"/>
              <w:rPr>
                <w:rFonts w:cs="Arial"/>
              </w:rPr>
            </w:pPr>
            <w:r w:rsidRPr="00EC3E22">
              <w:rPr>
                <w:rFonts w:cs="Arial"/>
              </w:rPr>
              <w:t>dBA</w:t>
            </w:r>
          </w:p>
        </w:tc>
      </w:tr>
      <w:tr w:rsidR="00EC3E22" w:rsidRPr="00EC3E22" w14:paraId="451C7065" w14:textId="77777777" w:rsidTr="000632BE">
        <w:trPr>
          <w:trHeight w:val="480"/>
        </w:trPr>
        <w:tc>
          <w:tcPr>
            <w:tcW w:w="7466" w:type="dxa"/>
            <w:gridSpan w:val="7"/>
            <w:tcBorders>
              <w:top w:val="nil"/>
              <w:left w:val="single" w:sz="4" w:space="0" w:color="auto"/>
              <w:bottom w:val="nil"/>
              <w:right w:val="nil"/>
            </w:tcBorders>
            <w:shd w:val="clear" w:color="auto" w:fill="auto"/>
            <w:vAlign w:val="bottom"/>
            <w:hideMark/>
          </w:tcPr>
          <w:p w14:paraId="002C3523" w14:textId="77777777" w:rsidR="00EC3E22" w:rsidRPr="00EC3E22" w:rsidRDefault="00EC3E22" w:rsidP="00EC3E22">
            <w:pPr>
              <w:jc w:val="right"/>
              <w:rPr>
                <w:rFonts w:cs="Arial"/>
                <w:b/>
                <w:bCs/>
              </w:rPr>
            </w:pPr>
            <w:r w:rsidRPr="00EC3E22">
              <w:rPr>
                <w:rFonts w:cs="Arial"/>
                <w:b/>
                <w:bCs/>
              </w:rPr>
              <w:t>Diferencia:</w:t>
            </w:r>
          </w:p>
        </w:tc>
        <w:tc>
          <w:tcPr>
            <w:tcW w:w="957" w:type="dxa"/>
            <w:gridSpan w:val="2"/>
            <w:tcBorders>
              <w:top w:val="nil"/>
              <w:left w:val="nil"/>
              <w:bottom w:val="nil"/>
              <w:right w:val="nil"/>
            </w:tcBorders>
            <w:shd w:val="clear" w:color="auto" w:fill="auto"/>
            <w:vAlign w:val="bottom"/>
            <w:hideMark/>
          </w:tcPr>
          <w:p w14:paraId="3AFF3C55" w14:textId="77777777" w:rsidR="00EC3E22" w:rsidRPr="00EC3E22" w:rsidRDefault="00EC3E22" w:rsidP="00EC3E22">
            <w:pPr>
              <w:jc w:val="center"/>
              <w:rPr>
                <w:rFonts w:cs="Arial"/>
                <w:b/>
                <w:bCs/>
              </w:rPr>
            </w:pPr>
            <w:r w:rsidRPr="00EC3E22">
              <w:rPr>
                <w:rFonts w:cs="Arial"/>
                <w:b/>
                <w:bCs/>
              </w:rPr>
              <w:t>0,2</w:t>
            </w:r>
          </w:p>
        </w:tc>
        <w:tc>
          <w:tcPr>
            <w:tcW w:w="857" w:type="dxa"/>
            <w:gridSpan w:val="2"/>
            <w:tcBorders>
              <w:top w:val="nil"/>
              <w:left w:val="nil"/>
              <w:bottom w:val="nil"/>
              <w:right w:val="single" w:sz="4" w:space="0" w:color="auto"/>
            </w:tcBorders>
            <w:shd w:val="clear" w:color="auto" w:fill="auto"/>
            <w:vAlign w:val="bottom"/>
            <w:hideMark/>
          </w:tcPr>
          <w:p w14:paraId="6CBA60B2" w14:textId="77777777" w:rsidR="00EC3E22" w:rsidRPr="00EC3E22" w:rsidRDefault="00EC3E22" w:rsidP="00EC3E22">
            <w:pPr>
              <w:jc w:val="center"/>
              <w:rPr>
                <w:rFonts w:cs="Arial"/>
                <w:b/>
                <w:bCs/>
              </w:rPr>
            </w:pPr>
            <w:r w:rsidRPr="00EC3E22">
              <w:rPr>
                <w:rFonts w:cs="Arial"/>
                <w:b/>
                <w:bCs/>
              </w:rPr>
              <w:t>dBA</w:t>
            </w:r>
          </w:p>
        </w:tc>
      </w:tr>
      <w:tr w:rsidR="00EC3E22" w:rsidRPr="00EC3E22" w14:paraId="40FE0BE3" w14:textId="77777777" w:rsidTr="00EC3E22">
        <w:trPr>
          <w:trHeight w:val="255"/>
        </w:trPr>
        <w:tc>
          <w:tcPr>
            <w:tcW w:w="970" w:type="dxa"/>
            <w:tcBorders>
              <w:top w:val="nil"/>
              <w:left w:val="single" w:sz="4" w:space="0" w:color="auto"/>
              <w:bottom w:val="single" w:sz="4" w:space="0" w:color="auto"/>
              <w:right w:val="nil"/>
            </w:tcBorders>
            <w:shd w:val="clear" w:color="auto" w:fill="auto"/>
            <w:vAlign w:val="bottom"/>
            <w:hideMark/>
          </w:tcPr>
          <w:p w14:paraId="6F10A389" w14:textId="77777777" w:rsidR="00EC3E22" w:rsidRPr="00EC3E22" w:rsidRDefault="00EC3E22" w:rsidP="00EC3E22">
            <w:pPr>
              <w:jc w:val="left"/>
              <w:rPr>
                <w:rFonts w:cs="Arial"/>
                <w:sz w:val="20"/>
                <w:szCs w:val="20"/>
              </w:rPr>
            </w:pPr>
            <w:r w:rsidRPr="00EC3E22">
              <w:rPr>
                <w:rFonts w:cs="Arial"/>
                <w:sz w:val="20"/>
                <w:szCs w:val="20"/>
              </w:rPr>
              <w:t> </w:t>
            </w:r>
          </w:p>
        </w:tc>
        <w:tc>
          <w:tcPr>
            <w:tcW w:w="966" w:type="dxa"/>
            <w:tcBorders>
              <w:top w:val="nil"/>
              <w:left w:val="nil"/>
              <w:bottom w:val="single" w:sz="4" w:space="0" w:color="auto"/>
              <w:right w:val="nil"/>
            </w:tcBorders>
            <w:shd w:val="clear" w:color="auto" w:fill="auto"/>
            <w:vAlign w:val="bottom"/>
            <w:hideMark/>
          </w:tcPr>
          <w:p w14:paraId="6C5EBE98" w14:textId="77777777" w:rsidR="00EC3E22" w:rsidRPr="00EC3E22" w:rsidRDefault="00EC3E22" w:rsidP="00EC3E22">
            <w:pPr>
              <w:jc w:val="left"/>
              <w:rPr>
                <w:rFonts w:cs="Arial"/>
                <w:sz w:val="20"/>
                <w:szCs w:val="20"/>
              </w:rPr>
            </w:pPr>
            <w:r w:rsidRPr="00EC3E22">
              <w:rPr>
                <w:rFonts w:cs="Arial"/>
                <w:sz w:val="20"/>
                <w:szCs w:val="20"/>
              </w:rPr>
              <w:t> </w:t>
            </w:r>
          </w:p>
        </w:tc>
        <w:tc>
          <w:tcPr>
            <w:tcW w:w="960" w:type="dxa"/>
            <w:tcBorders>
              <w:top w:val="nil"/>
              <w:left w:val="nil"/>
              <w:bottom w:val="single" w:sz="4" w:space="0" w:color="auto"/>
              <w:right w:val="nil"/>
            </w:tcBorders>
            <w:shd w:val="clear" w:color="auto" w:fill="auto"/>
            <w:vAlign w:val="bottom"/>
            <w:hideMark/>
          </w:tcPr>
          <w:p w14:paraId="09C2C8EE" w14:textId="77777777" w:rsidR="00EC3E22" w:rsidRPr="00EC3E22" w:rsidRDefault="00EC3E22" w:rsidP="00EC3E22">
            <w:pPr>
              <w:jc w:val="left"/>
              <w:rPr>
                <w:rFonts w:cs="Arial"/>
                <w:sz w:val="20"/>
                <w:szCs w:val="20"/>
              </w:rPr>
            </w:pPr>
            <w:r w:rsidRPr="00EC3E22">
              <w:rPr>
                <w:rFonts w:cs="Arial"/>
                <w:sz w:val="20"/>
                <w:szCs w:val="20"/>
              </w:rPr>
              <w:t> </w:t>
            </w:r>
          </w:p>
        </w:tc>
        <w:tc>
          <w:tcPr>
            <w:tcW w:w="960" w:type="dxa"/>
            <w:tcBorders>
              <w:top w:val="nil"/>
              <w:left w:val="nil"/>
              <w:bottom w:val="single" w:sz="4" w:space="0" w:color="auto"/>
              <w:right w:val="nil"/>
            </w:tcBorders>
            <w:shd w:val="clear" w:color="auto" w:fill="auto"/>
            <w:vAlign w:val="bottom"/>
            <w:hideMark/>
          </w:tcPr>
          <w:p w14:paraId="10A301BE" w14:textId="77777777" w:rsidR="00EC3E22" w:rsidRPr="00EC3E22" w:rsidRDefault="00EC3E22" w:rsidP="00EC3E22">
            <w:pPr>
              <w:jc w:val="left"/>
              <w:rPr>
                <w:rFonts w:cs="Arial"/>
                <w:sz w:val="20"/>
                <w:szCs w:val="20"/>
              </w:rPr>
            </w:pPr>
            <w:r w:rsidRPr="00EC3E22">
              <w:rPr>
                <w:rFonts w:cs="Arial"/>
                <w:sz w:val="20"/>
                <w:szCs w:val="20"/>
              </w:rPr>
              <w:t> </w:t>
            </w:r>
          </w:p>
        </w:tc>
        <w:tc>
          <w:tcPr>
            <w:tcW w:w="1280" w:type="dxa"/>
            <w:tcBorders>
              <w:top w:val="nil"/>
              <w:left w:val="nil"/>
              <w:bottom w:val="single" w:sz="4" w:space="0" w:color="auto"/>
              <w:right w:val="nil"/>
            </w:tcBorders>
            <w:shd w:val="clear" w:color="auto" w:fill="auto"/>
            <w:vAlign w:val="bottom"/>
            <w:hideMark/>
          </w:tcPr>
          <w:p w14:paraId="5886A11A" w14:textId="77777777" w:rsidR="00EC3E22" w:rsidRPr="00EC3E22" w:rsidRDefault="00EC3E22" w:rsidP="00EC3E22">
            <w:pPr>
              <w:jc w:val="left"/>
              <w:rPr>
                <w:rFonts w:cs="Arial"/>
                <w:sz w:val="20"/>
                <w:szCs w:val="20"/>
              </w:rPr>
            </w:pPr>
            <w:r w:rsidRPr="00EC3E22">
              <w:rPr>
                <w:rFonts w:cs="Arial"/>
                <w:sz w:val="20"/>
                <w:szCs w:val="20"/>
              </w:rPr>
              <w:t> </w:t>
            </w:r>
          </w:p>
        </w:tc>
        <w:tc>
          <w:tcPr>
            <w:tcW w:w="1357" w:type="dxa"/>
            <w:tcBorders>
              <w:top w:val="nil"/>
              <w:left w:val="nil"/>
              <w:bottom w:val="single" w:sz="4" w:space="0" w:color="auto"/>
              <w:right w:val="nil"/>
            </w:tcBorders>
            <w:shd w:val="clear" w:color="auto" w:fill="auto"/>
            <w:vAlign w:val="bottom"/>
            <w:hideMark/>
          </w:tcPr>
          <w:p w14:paraId="3FDF3C6F" w14:textId="77777777" w:rsidR="00EC3E22" w:rsidRPr="00EC3E22" w:rsidRDefault="00EC3E22" w:rsidP="00EC3E22">
            <w:pPr>
              <w:jc w:val="left"/>
              <w:rPr>
                <w:rFonts w:cs="Arial"/>
                <w:sz w:val="20"/>
                <w:szCs w:val="20"/>
              </w:rPr>
            </w:pPr>
            <w:r w:rsidRPr="00EC3E22">
              <w:rPr>
                <w:rFonts w:cs="Arial"/>
                <w:sz w:val="20"/>
                <w:szCs w:val="20"/>
              </w:rPr>
              <w:t> </w:t>
            </w:r>
          </w:p>
        </w:tc>
        <w:tc>
          <w:tcPr>
            <w:tcW w:w="973" w:type="dxa"/>
            <w:tcBorders>
              <w:top w:val="nil"/>
              <w:left w:val="nil"/>
              <w:bottom w:val="single" w:sz="4" w:space="0" w:color="auto"/>
              <w:right w:val="nil"/>
            </w:tcBorders>
            <w:shd w:val="clear" w:color="auto" w:fill="auto"/>
            <w:vAlign w:val="bottom"/>
            <w:hideMark/>
          </w:tcPr>
          <w:p w14:paraId="721E4DEE" w14:textId="77777777" w:rsidR="00EC3E22" w:rsidRPr="00EC3E22" w:rsidRDefault="00EC3E22" w:rsidP="00EC3E22">
            <w:pPr>
              <w:jc w:val="left"/>
              <w:rPr>
                <w:rFonts w:cs="Arial"/>
                <w:sz w:val="20"/>
                <w:szCs w:val="20"/>
              </w:rPr>
            </w:pPr>
            <w:r w:rsidRPr="00EC3E22">
              <w:rPr>
                <w:rFonts w:cs="Arial"/>
                <w:sz w:val="20"/>
                <w:szCs w:val="20"/>
              </w:rPr>
              <w:t> </w:t>
            </w:r>
          </w:p>
        </w:tc>
        <w:tc>
          <w:tcPr>
            <w:tcW w:w="459" w:type="dxa"/>
            <w:tcBorders>
              <w:top w:val="nil"/>
              <w:left w:val="nil"/>
              <w:bottom w:val="single" w:sz="4" w:space="0" w:color="auto"/>
              <w:right w:val="nil"/>
            </w:tcBorders>
            <w:shd w:val="clear" w:color="auto" w:fill="auto"/>
            <w:vAlign w:val="center"/>
            <w:hideMark/>
          </w:tcPr>
          <w:p w14:paraId="0FA09AFA" w14:textId="77777777" w:rsidR="00EC3E22" w:rsidRPr="00EC3E22" w:rsidRDefault="00EC3E22" w:rsidP="00EC3E22">
            <w:pPr>
              <w:jc w:val="left"/>
              <w:rPr>
                <w:rFonts w:cs="Arial"/>
                <w:sz w:val="20"/>
                <w:szCs w:val="20"/>
              </w:rPr>
            </w:pPr>
            <w:r w:rsidRPr="00EC3E22">
              <w:rPr>
                <w:rFonts w:cs="Arial"/>
                <w:sz w:val="20"/>
                <w:szCs w:val="20"/>
              </w:rPr>
              <w:t> </w:t>
            </w:r>
          </w:p>
        </w:tc>
        <w:tc>
          <w:tcPr>
            <w:tcW w:w="498" w:type="dxa"/>
            <w:tcBorders>
              <w:top w:val="nil"/>
              <w:left w:val="nil"/>
              <w:bottom w:val="single" w:sz="4" w:space="0" w:color="auto"/>
              <w:right w:val="nil"/>
            </w:tcBorders>
            <w:shd w:val="clear" w:color="auto" w:fill="auto"/>
            <w:vAlign w:val="center"/>
            <w:hideMark/>
          </w:tcPr>
          <w:p w14:paraId="1F661182" w14:textId="77777777" w:rsidR="00EC3E22" w:rsidRPr="00EC3E22" w:rsidRDefault="00EC3E22" w:rsidP="00EC3E22">
            <w:pPr>
              <w:jc w:val="left"/>
              <w:rPr>
                <w:rFonts w:cs="Arial"/>
                <w:sz w:val="20"/>
                <w:szCs w:val="20"/>
              </w:rPr>
            </w:pPr>
            <w:r w:rsidRPr="00EC3E22">
              <w:rPr>
                <w:rFonts w:cs="Arial"/>
                <w:sz w:val="20"/>
                <w:szCs w:val="20"/>
              </w:rPr>
              <w:t> </w:t>
            </w:r>
          </w:p>
        </w:tc>
        <w:tc>
          <w:tcPr>
            <w:tcW w:w="320" w:type="dxa"/>
            <w:tcBorders>
              <w:top w:val="nil"/>
              <w:left w:val="nil"/>
              <w:bottom w:val="single" w:sz="4" w:space="0" w:color="auto"/>
              <w:right w:val="nil"/>
            </w:tcBorders>
            <w:shd w:val="clear" w:color="auto" w:fill="auto"/>
            <w:vAlign w:val="center"/>
            <w:hideMark/>
          </w:tcPr>
          <w:p w14:paraId="29BA73E8" w14:textId="77777777" w:rsidR="00EC3E22" w:rsidRPr="00EC3E22" w:rsidRDefault="00EC3E22" w:rsidP="00EC3E22">
            <w:pPr>
              <w:jc w:val="left"/>
              <w:rPr>
                <w:rFonts w:cs="Arial"/>
                <w:sz w:val="20"/>
                <w:szCs w:val="20"/>
              </w:rPr>
            </w:pPr>
            <w:r w:rsidRPr="00EC3E22">
              <w:rPr>
                <w:rFonts w:cs="Arial"/>
                <w:sz w:val="20"/>
                <w:szCs w:val="20"/>
              </w:rPr>
              <w:t> </w:t>
            </w:r>
          </w:p>
        </w:tc>
        <w:tc>
          <w:tcPr>
            <w:tcW w:w="537" w:type="dxa"/>
            <w:tcBorders>
              <w:top w:val="nil"/>
              <w:left w:val="nil"/>
              <w:bottom w:val="single" w:sz="4" w:space="0" w:color="auto"/>
              <w:right w:val="single" w:sz="4" w:space="0" w:color="auto"/>
            </w:tcBorders>
            <w:shd w:val="clear" w:color="auto" w:fill="auto"/>
            <w:vAlign w:val="center"/>
            <w:hideMark/>
          </w:tcPr>
          <w:p w14:paraId="70FD504A" w14:textId="77777777" w:rsidR="00EC3E22" w:rsidRPr="00EC3E22" w:rsidRDefault="00EC3E22" w:rsidP="00EC3E22">
            <w:pPr>
              <w:jc w:val="left"/>
              <w:rPr>
                <w:rFonts w:cs="Arial"/>
                <w:sz w:val="18"/>
                <w:szCs w:val="18"/>
              </w:rPr>
            </w:pPr>
            <w:r w:rsidRPr="00EC3E22">
              <w:rPr>
                <w:rFonts w:cs="Arial"/>
                <w:sz w:val="18"/>
                <w:szCs w:val="18"/>
              </w:rPr>
              <w:t> </w:t>
            </w:r>
          </w:p>
        </w:tc>
      </w:tr>
      <w:tr w:rsidR="00EC3E22" w:rsidRPr="00EC3E22" w14:paraId="3B997593" w14:textId="77777777" w:rsidTr="00EC3E22">
        <w:trPr>
          <w:trHeight w:val="420"/>
        </w:trPr>
        <w:tc>
          <w:tcPr>
            <w:tcW w:w="8743" w:type="dxa"/>
            <w:gridSpan w:val="10"/>
            <w:tcBorders>
              <w:top w:val="nil"/>
              <w:left w:val="single" w:sz="4" w:space="0" w:color="auto"/>
              <w:bottom w:val="nil"/>
              <w:right w:val="nil"/>
            </w:tcBorders>
            <w:shd w:val="clear" w:color="auto" w:fill="auto"/>
            <w:vAlign w:val="bottom"/>
            <w:hideMark/>
          </w:tcPr>
          <w:p w14:paraId="6D1AD79B" w14:textId="77777777" w:rsidR="00EC3E22" w:rsidRPr="00EC3E22" w:rsidRDefault="00EC3E22" w:rsidP="00EC3E22">
            <w:pPr>
              <w:jc w:val="left"/>
              <w:rPr>
                <w:rFonts w:cs="Arial"/>
                <w:b/>
                <w:bCs/>
                <w:sz w:val="28"/>
                <w:szCs w:val="28"/>
              </w:rPr>
            </w:pPr>
            <w:r w:rsidRPr="00EC3E22">
              <w:rPr>
                <w:rFonts w:cs="Arial"/>
                <w:b/>
                <w:bCs/>
                <w:sz w:val="28"/>
                <w:szCs w:val="28"/>
              </w:rPr>
              <w:t>7.5 Cálculo del nivel de presión sonora con incertidumbres</w:t>
            </w:r>
          </w:p>
        </w:tc>
        <w:tc>
          <w:tcPr>
            <w:tcW w:w="537" w:type="dxa"/>
            <w:tcBorders>
              <w:top w:val="nil"/>
              <w:left w:val="nil"/>
              <w:bottom w:val="nil"/>
              <w:right w:val="single" w:sz="4" w:space="0" w:color="auto"/>
            </w:tcBorders>
            <w:shd w:val="clear" w:color="auto" w:fill="auto"/>
            <w:vAlign w:val="center"/>
            <w:hideMark/>
          </w:tcPr>
          <w:p w14:paraId="39CE54D6" w14:textId="77777777" w:rsidR="00EC3E22" w:rsidRPr="00EC3E22" w:rsidRDefault="00EC3E22" w:rsidP="00EC3E22">
            <w:pPr>
              <w:jc w:val="left"/>
              <w:rPr>
                <w:rFonts w:cs="Arial"/>
                <w:sz w:val="18"/>
                <w:szCs w:val="18"/>
              </w:rPr>
            </w:pPr>
            <w:r w:rsidRPr="00EC3E22">
              <w:rPr>
                <w:rFonts w:cs="Arial"/>
                <w:sz w:val="18"/>
                <w:szCs w:val="18"/>
              </w:rPr>
              <w:t> </w:t>
            </w:r>
          </w:p>
        </w:tc>
      </w:tr>
      <w:tr w:rsidR="00EC3E22" w:rsidRPr="00EC3E22" w14:paraId="3B1F4707" w14:textId="77777777" w:rsidTr="00EC3E22">
        <w:trPr>
          <w:trHeight w:val="255"/>
        </w:trPr>
        <w:tc>
          <w:tcPr>
            <w:tcW w:w="970" w:type="dxa"/>
            <w:tcBorders>
              <w:top w:val="nil"/>
              <w:left w:val="single" w:sz="4" w:space="0" w:color="auto"/>
              <w:bottom w:val="nil"/>
              <w:right w:val="nil"/>
            </w:tcBorders>
            <w:shd w:val="clear" w:color="auto" w:fill="auto"/>
            <w:vAlign w:val="bottom"/>
            <w:hideMark/>
          </w:tcPr>
          <w:p w14:paraId="09406E75" w14:textId="77777777" w:rsidR="00EC3E22" w:rsidRPr="00EC3E22" w:rsidRDefault="00EC3E22" w:rsidP="00EC3E22">
            <w:pPr>
              <w:jc w:val="left"/>
              <w:rPr>
                <w:rFonts w:cs="Arial"/>
                <w:sz w:val="20"/>
                <w:szCs w:val="20"/>
              </w:rPr>
            </w:pPr>
            <w:r w:rsidRPr="00EC3E22">
              <w:rPr>
                <w:rFonts w:cs="Arial"/>
                <w:sz w:val="20"/>
                <w:szCs w:val="20"/>
              </w:rPr>
              <w:t> </w:t>
            </w:r>
          </w:p>
        </w:tc>
        <w:tc>
          <w:tcPr>
            <w:tcW w:w="966" w:type="dxa"/>
            <w:tcBorders>
              <w:top w:val="nil"/>
              <w:left w:val="nil"/>
              <w:bottom w:val="nil"/>
              <w:right w:val="nil"/>
            </w:tcBorders>
            <w:shd w:val="clear" w:color="auto" w:fill="auto"/>
            <w:vAlign w:val="bottom"/>
            <w:hideMark/>
          </w:tcPr>
          <w:p w14:paraId="07DA411E" w14:textId="77777777" w:rsidR="00EC3E22" w:rsidRPr="00EC3E22" w:rsidRDefault="00EC3E22" w:rsidP="00EC3E22">
            <w:pPr>
              <w:jc w:val="left"/>
              <w:rPr>
                <w:rFonts w:cs="Arial"/>
                <w:sz w:val="20"/>
                <w:szCs w:val="20"/>
              </w:rPr>
            </w:pPr>
          </w:p>
        </w:tc>
        <w:tc>
          <w:tcPr>
            <w:tcW w:w="960" w:type="dxa"/>
            <w:tcBorders>
              <w:top w:val="nil"/>
              <w:left w:val="nil"/>
              <w:bottom w:val="nil"/>
              <w:right w:val="nil"/>
            </w:tcBorders>
            <w:shd w:val="clear" w:color="auto" w:fill="auto"/>
            <w:vAlign w:val="bottom"/>
            <w:hideMark/>
          </w:tcPr>
          <w:p w14:paraId="5B00E1BB" w14:textId="77777777" w:rsidR="00EC3E22" w:rsidRPr="00EC3E22" w:rsidRDefault="00EC3E22" w:rsidP="00EC3E22">
            <w:pPr>
              <w:jc w:val="left"/>
              <w:rPr>
                <w:rFonts w:ascii="Times New Roman" w:hAnsi="Times New Roman"/>
                <w:sz w:val="20"/>
                <w:szCs w:val="20"/>
              </w:rPr>
            </w:pPr>
          </w:p>
        </w:tc>
        <w:tc>
          <w:tcPr>
            <w:tcW w:w="960" w:type="dxa"/>
            <w:tcBorders>
              <w:top w:val="nil"/>
              <w:left w:val="nil"/>
              <w:bottom w:val="nil"/>
              <w:right w:val="nil"/>
            </w:tcBorders>
            <w:shd w:val="clear" w:color="auto" w:fill="auto"/>
            <w:vAlign w:val="bottom"/>
            <w:hideMark/>
          </w:tcPr>
          <w:p w14:paraId="4BE0A7DD" w14:textId="77777777" w:rsidR="00EC3E22" w:rsidRPr="00EC3E22" w:rsidRDefault="00EC3E22" w:rsidP="00EC3E22">
            <w:pPr>
              <w:jc w:val="left"/>
              <w:rPr>
                <w:rFonts w:ascii="Times New Roman" w:hAnsi="Times New Roman"/>
                <w:sz w:val="20"/>
                <w:szCs w:val="20"/>
              </w:rPr>
            </w:pPr>
          </w:p>
        </w:tc>
        <w:tc>
          <w:tcPr>
            <w:tcW w:w="1280" w:type="dxa"/>
            <w:tcBorders>
              <w:top w:val="nil"/>
              <w:left w:val="nil"/>
              <w:bottom w:val="nil"/>
              <w:right w:val="nil"/>
            </w:tcBorders>
            <w:shd w:val="clear" w:color="auto" w:fill="auto"/>
            <w:vAlign w:val="bottom"/>
            <w:hideMark/>
          </w:tcPr>
          <w:p w14:paraId="04949677" w14:textId="77777777" w:rsidR="00EC3E22" w:rsidRPr="00EC3E22" w:rsidRDefault="00EC3E22" w:rsidP="00EC3E22">
            <w:pPr>
              <w:jc w:val="left"/>
              <w:rPr>
                <w:rFonts w:ascii="Times New Roman" w:hAnsi="Times New Roman"/>
                <w:sz w:val="20"/>
                <w:szCs w:val="20"/>
              </w:rPr>
            </w:pPr>
          </w:p>
        </w:tc>
        <w:tc>
          <w:tcPr>
            <w:tcW w:w="1357" w:type="dxa"/>
            <w:tcBorders>
              <w:top w:val="nil"/>
              <w:left w:val="nil"/>
              <w:bottom w:val="nil"/>
              <w:right w:val="nil"/>
            </w:tcBorders>
            <w:shd w:val="clear" w:color="auto" w:fill="auto"/>
            <w:vAlign w:val="bottom"/>
            <w:hideMark/>
          </w:tcPr>
          <w:p w14:paraId="535D0A27" w14:textId="77777777" w:rsidR="00EC3E22" w:rsidRPr="00EC3E22" w:rsidRDefault="00EC3E22" w:rsidP="00EC3E22">
            <w:pPr>
              <w:jc w:val="left"/>
              <w:rPr>
                <w:rFonts w:ascii="Times New Roman" w:hAnsi="Times New Roman"/>
                <w:sz w:val="20"/>
                <w:szCs w:val="20"/>
              </w:rPr>
            </w:pPr>
          </w:p>
        </w:tc>
        <w:tc>
          <w:tcPr>
            <w:tcW w:w="973" w:type="dxa"/>
            <w:tcBorders>
              <w:top w:val="nil"/>
              <w:left w:val="nil"/>
              <w:bottom w:val="nil"/>
              <w:right w:val="nil"/>
            </w:tcBorders>
            <w:shd w:val="clear" w:color="auto" w:fill="auto"/>
            <w:vAlign w:val="bottom"/>
            <w:hideMark/>
          </w:tcPr>
          <w:p w14:paraId="335B597A" w14:textId="77777777" w:rsidR="00EC3E22" w:rsidRPr="00EC3E22" w:rsidRDefault="00EC3E22" w:rsidP="00EC3E22">
            <w:pPr>
              <w:jc w:val="left"/>
              <w:rPr>
                <w:rFonts w:ascii="Times New Roman" w:hAnsi="Times New Roman"/>
                <w:sz w:val="20"/>
                <w:szCs w:val="20"/>
              </w:rPr>
            </w:pPr>
          </w:p>
        </w:tc>
        <w:tc>
          <w:tcPr>
            <w:tcW w:w="459" w:type="dxa"/>
            <w:tcBorders>
              <w:top w:val="nil"/>
              <w:left w:val="nil"/>
              <w:bottom w:val="nil"/>
              <w:right w:val="nil"/>
            </w:tcBorders>
            <w:shd w:val="clear" w:color="auto" w:fill="auto"/>
            <w:vAlign w:val="center"/>
            <w:hideMark/>
          </w:tcPr>
          <w:p w14:paraId="528478F5" w14:textId="77777777" w:rsidR="00EC3E22" w:rsidRPr="00EC3E22" w:rsidRDefault="00EC3E22" w:rsidP="00EC3E22">
            <w:pPr>
              <w:jc w:val="left"/>
              <w:rPr>
                <w:rFonts w:ascii="Times New Roman" w:hAnsi="Times New Roman"/>
                <w:sz w:val="20"/>
                <w:szCs w:val="20"/>
              </w:rPr>
            </w:pPr>
          </w:p>
        </w:tc>
        <w:tc>
          <w:tcPr>
            <w:tcW w:w="498" w:type="dxa"/>
            <w:tcBorders>
              <w:top w:val="nil"/>
              <w:left w:val="nil"/>
              <w:bottom w:val="nil"/>
              <w:right w:val="nil"/>
            </w:tcBorders>
            <w:shd w:val="clear" w:color="auto" w:fill="auto"/>
            <w:vAlign w:val="center"/>
            <w:hideMark/>
          </w:tcPr>
          <w:p w14:paraId="3F212E77" w14:textId="77777777" w:rsidR="00EC3E22" w:rsidRPr="00EC3E22" w:rsidRDefault="00EC3E22" w:rsidP="00EC3E22">
            <w:pPr>
              <w:jc w:val="left"/>
              <w:rPr>
                <w:rFonts w:ascii="Times New Roman" w:hAnsi="Times New Roman"/>
                <w:sz w:val="20"/>
                <w:szCs w:val="20"/>
              </w:rPr>
            </w:pPr>
          </w:p>
        </w:tc>
        <w:tc>
          <w:tcPr>
            <w:tcW w:w="320" w:type="dxa"/>
            <w:tcBorders>
              <w:top w:val="nil"/>
              <w:left w:val="nil"/>
              <w:bottom w:val="nil"/>
              <w:right w:val="nil"/>
            </w:tcBorders>
            <w:shd w:val="clear" w:color="auto" w:fill="auto"/>
            <w:vAlign w:val="center"/>
            <w:hideMark/>
          </w:tcPr>
          <w:p w14:paraId="77004E70" w14:textId="77777777" w:rsidR="00EC3E22" w:rsidRPr="00EC3E22" w:rsidRDefault="00EC3E22" w:rsidP="00EC3E22">
            <w:pPr>
              <w:jc w:val="left"/>
              <w:rPr>
                <w:rFonts w:ascii="Times New Roman" w:hAnsi="Times New Roman"/>
                <w:sz w:val="20"/>
                <w:szCs w:val="20"/>
              </w:rPr>
            </w:pPr>
          </w:p>
        </w:tc>
        <w:tc>
          <w:tcPr>
            <w:tcW w:w="537" w:type="dxa"/>
            <w:tcBorders>
              <w:top w:val="nil"/>
              <w:left w:val="nil"/>
              <w:bottom w:val="nil"/>
              <w:right w:val="single" w:sz="4" w:space="0" w:color="auto"/>
            </w:tcBorders>
            <w:shd w:val="clear" w:color="auto" w:fill="auto"/>
            <w:vAlign w:val="center"/>
            <w:hideMark/>
          </w:tcPr>
          <w:p w14:paraId="61CE1C44" w14:textId="77777777" w:rsidR="00EC3E22" w:rsidRPr="00EC3E22" w:rsidRDefault="00EC3E22" w:rsidP="00EC3E22">
            <w:pPr>
              <w:jc w:val="left"/>
              <w:rPr>
                <w:rFonts w:cs="Arial"/>
                <w:sz w:val="18"/>
                <w:szCs w:val="18"/>
              </w:rPr>
            </w:pPr>
            <w:r w:rsidRPr="00EC3E22">
              <w:rPr>
                <w:rFonts w:cs="Arial"/>
                <w:sz w:val="18"/>
                <w:szCs w:val="18"/>
              </w:rPr>
              <w:t> </w:t>
            </w:r>
          </w:p>
        </w:tc>
      </w:tr>
      <w:tr w:rsidR="00EC3E22" w:rsidRPr="00EC3E22" w14:paraId="2E8BD0ED" w14:textId="77777777" w:rsidTr="000632BE">
        <w:trPr>
          <w:trHeight w:val="390"/>
        </w:trPr>
        <w:tc>
          <w:tcPr>
            <w:tcW w:w="7466" w:type="dxa"/>
            <w:gridSpan w:val="7"/>
            <w:tcBorders>
              <w:top w:val="nil"/>
              <w:left w:val="single" w:sz="4" w:space="0" w:color="auto"/>
              <w:bottom w:val="nil"/>
              <w:right w:val="nil"/>
            </w:tcBorders>
            <w:shd w:val="clear" w:color="auto" w:fill="auto"/>
            <w:vAlign w:val="bottom"/>
            <w:hideMark/>
          </w:tcPr>
          <w:p w14:paraId="39F4A7B8" w14:textId="77777777" w:rsidR="00EC3E22" w:rsidRPr="00EC3E22" w:rsidRDefault="00EC3E22" w:rsidP="00EC3E22">
            <w:pPr>
              <w:jc w:val="center"/>
              <w:rPr>
                <w:rFonts w:cs="Arial"/>
                <w:b/>
                <w:bCs/>
                <w:sz w:val="28"/>
                <w:szCs w:val="28"/>
              </w:rPr>
            </w:pPr>
            <w:r w:rsidRPr="00EC3E22">
              <w:rPr>
                <w:rFonts w:cs="Arial"/>
                <w:b/>
                <w:bCs/>
                <w:sz w:val="28"/>
                <w:szCs w:val="28"/>
              </w:rPr>
              <w:t xml:space="preserve">Incertidumbre por Muestreo </w:t>
            </w:r>
            <w:r w:rsidRPr="00EC3E22">
              <w:rPr>
                <w:rFonts w:cs="Arial"/>
                <w:b/>
                <w:bCs/>
                <w:sz w:val="28"/>
                <w:szCs w:val="28"/>
                <w:vertAlign w:val="subscript"/>
              </w:rPr>
              <w:t>u</w:t>
            </w:r>
            <w:r w:rsidRPr="00EC3E22">
              <w:rPr>
                <w:rFonts w:cs="Arial"/>
                <w:b/>
                <w:bCs/>
                <w:sz w:val="28"/>
                <w:szCs w:val="28"/>
              </w:rPr>
              <w:t>a:</w:t>
            </w:r>
          </w:p>
        </w:tc>
        <w:tc>
          <w:tcPr>
            <w:tcW w:w="1814" w:type="dxa"/>
            <w:gridSpan w:val="4"/>
            <w:tcBorders>
              <w:top w:val="nil"/>
              <w:left w:val="nil"/>
              <w:bottom w:val="nil"/>
              <w:right w:val="single" w:sz="4" w:space="0" w:color="auto"/>
            </w:tcBorders>
            <w:shd w:val="clear" w:color="auto" w:fill="auto"/>
            <w:vAlign w:val="bottom"/>
            <w:hideMark/>
          </w:tcPr>
          <w:p w14:paraId="79D2FEF4" w14:textId="77777777" w:rsidR="00EC3E22" w:rsidRPr="00EC3E22" w:rsidRDefault="00EC3E22" w:rsidP="00EC3E22">
            <w:pPr>
              <w:jc w:val="center"/>
              <w:rPr>
                <w:rFonts w:cs="Arial"/>
                <w:b/>
                <w:bCs/>
                <w:sz w:val="28"/>
                <w:szCs w:val="28"/>
              </w:rPr>
            </w:pPr>
            <w:r w:rsidRPr="00EC3E22">
              <w:rPr>
                <w:rFonts w:cs="Arial"/>
                <w:b/>
                <w:bCs/>
                <w:sz w:val="28"/>
                <w:szCs w:val="28"/>
              </w:rPr>
              <w:t xml:space="preserve">ua </w:t>
            </w:r>
            <w:r w:rsidRPr="00EC3E22">
              <w:rPr>
                <w:rFonts w:cs="Arial"/>
                <w:b/>
                <w:bCs/>
                <w:sz w:val="28"/>
                <w:szCs w:val="28"/>
                <w:vertAlign w:val="subscript"/>
              </w:rPr>
              <w:t xml:space="preserve">=0 </w:t>
            </w:r>
            <w:r w:rsidRPr="00EC3E22">
              <w:rPr>
                <w:rFonts w:cs="Arial"/>
                <w:b/>
                <w:bCs/>
                <w:sz w:val="28"/>
                <w:szCs w:val="28"/>
              </w:rPr>
              <w:t>dB</w:t>
            </w:r>
          </w:p>
        </w:tc>
      </w:tr>
      <w:tr w:rsidR="00EC3E22" w:rsidRPr="00EC3E22" w14:paraId="1AAB071C" w14:textId="77777777" w:rsidTr="000632BE">
        <w:trPr>
          <w:trHeight w:val="1125"/>
        </w:trPr>
        <w:tc>
          <w:tcPr>
            <w:tcW w:w="9280" w:type="dxa"/>
            <w:gridSpan w:val="11"/>
            <w:tcBorders>
              <w:top w:val="nil"/>
              <w:left w:val="single" w:sz="4" w:space="0" w:color="auto"/>
              <w:bottom w:val="nil"/>
              <w:right w:val="single" w:sz="4" w:space="0" w:color="auto"/>
            </w:tcBorders>
            <w:shd w:val="clear" w:color="auto" w:fill="auto"/>
            <w:vAlign w:val="bottom"/>
            <w:hideMark/>
          </w:tcPr>
          <w:p w14:paraId="44DAD85B" w14:textId="77777777" w:rsidR="00EC3E22" w:rsidRPr="00EC3E22" w:rsidRDefault="00EC3E22" w:rsidP="00EC3E22">
            <w:pPr>
              <w:jc w:val="center"/>
              <w:rPr>
                <w:rFonts w:cs="Arial"/>
                <w:sz w:val="28"/>
                <w:szCs w:val="28"/>
              </w:rPr>
            </w:pPr>
            <w:r w:rsidRPr="00EC3E22">
              <w:rPr>
                <w:rFonts w:cs="Arial"/>
                <w:sz w:val="28"/>
                <w:szCs w:val="28"/>
              </w:rPr>
              <w:t>El ruido emitido por la máquina es de tipo constante y para cada medición, se obtuvo el nivel sonoro estabilizado dentro de 0,3 dB</w:t>
            </w:r>
          </w:p>
        </w:tc>
      </w:tr>
      <w:tr w:rsidR="00EC3E22" w:rsidRPr="00EC3E22" w14:paraId="2DD9D55E" w14:textId="77777777" w:rsidTr="000632BE">
        <w:trPr>
          <w:trHeight w:val="390"/>
        </w:trPr>
        <w:tc>
          <w:tcPr>
            <w:tcW w:w="7466" w:type="dxa"/>
            <w:gridSpan w:val="7"/>
            <w:tcBorders>
              <w:top w:val="nil"/>
              <w:left w:val="single" w:sz="4" w:space="0" w:color="auto"/>
              <w:bottom w:val="nil"/>
              <w:right w:val="nil"/>
            </w:tcBorders>
            <w:shd w:val="clear" w:color="auto" w:fill="auto"/>
            <w:vAlign w:val="bottom"/>
            <w:hideMark/>
          </w:tcPr>
          <w:p w14:paraId="2E3C6DCD" w14:textId="77777777" w:rsidR="00EC3E22" w:rsidRPr="00EC3E22" w:rsidRDefault="00EC3E22" w:rsidP="00EC3E22">
            <w:pPr>
              <w:jc w:val="center"/>
              <w:rPr>
                <w:rFonts w:cs="Arial"/>
                <w:b/>
                <w:bCs/>
                <w:sz w:val="28"/>
                <w:szCs w:val="28"/>
              </w:rPr>
            </w:pPr>
            <w:r w:rsidRPr="00EC3E22">
              <w:rPr>
                <w:rFonts w:cs="Arial"/>
                <w:b/>
                <w:bCs/>
                <w:sz w:val="28"/>
                <w:szCs w:val="28"/>
              </w:rPr>
              <w:t xml:space="preserve">Incertidumbre por Posicionamiento del Instrumento </w:t>
            </w:r>
            <w:r w:rsidRPr="00EC3E22">
              <w:rPr>
                <w:rFonts w:cs="Arial"/>
                <w:b/>
                <w:bCs/>
                <w:sz w:val="28"/>
                <w:szCs w:val="28"/>
                <w:vertAlign w:val="subscript"/>
              </w:rPr>
              <w:t>u</w:t>
            </w:r>
            <w:r w:rsidRPr="00EC3E22">
              <w:rPr>
                <w:rFonts w:cs="Arial"/>
                <w:b/>
                <w:bCs/>
                <w:sz w:val="28"/>
                <w:szCs w:val="28"/>
              </w:rPr>
              <w:t>L:</w:t>
            </w:r>
          </w:p>
        </w:tc>
        <w:tc>
          <w:tcPr>
            <w:tcW w:w="1814" w:type="dxa"/>
            <w:gridSpan w:val="4"/>
            <w:tcBorders>
              <w:top w:val="nil"/>
              <w:left w:val="nil"/>
              <w:bottom w:val="nil"/>
              <w:right w:val="single" w:sz="4" w:space="0" w:color="auto"/>
            </w:tcBorders>
            <w:shd w:val="clear" w:color="auto" w:fill="auto"/>
            <w:vAlign w:val="bottom"/>
            <w:hideMark/>
          </w:tcPr>
          <w:p w14:paraId="5F4D26E4" w14:textId="77777777" w:rsidR="00EC3E22" w:rsidRPr="00EC3E22" w:rsidRDefault="00EC3E22" w:rsidP="00EC3E22">
            <w:pPr>
              <w:jc w:val="center"/>
              <w:rPr>
                <w:rFonts w:cs="Arial"/>
                <w:b/>
                <w:bCs/>
                <w:sz w:val="28"/>
                <w:szCs w:val="28"/>
              </w:rPr>
            </w:pPr>
            <w:r w:rsidRPr="00EC3E22">
              <w:rPr>
                <w:rFonts w:cs="Arial"/>
                <w:b/>
                <w:bCs/>
                <w:sz w:val="28"/>
                <w:szCs w:val="28"/>
              </w:rPr>
              <w:t xml:space="preserve">uL </w:t>
            </w:r>
            <w:r w:rsidRPr="00EC3E22">
              <w:rPr>
                <w:rFonts w:cs="Arial"/>
                <w:b/>
                <w:bCs/>
                <w:sz w:val="28"/>
                <w:szCs w:val="28"/>
                <w:vertAlign w:val="subscript"/>
              </w:rPr>
              <w:t xml:space="preserve">=1 </w:t>
            </w:r>
            <w:r w:rsidRPr="00EC3E22">
              <w:rPr>
                <w:rFonts w:cs="Arial"/>
                <w:b/>
                <w:bCs/>
                <w:sz w:val="28"/>
                <w:szCs w:val="28"/>
              </w:rPr>
              <w:t>dB</w:t>
            </w:r>
          </w:p>
        </w:tc>
      </w:tr>
      <w:tr w:rsidR="00EC3E22" w:rsidRPr="00EC3E22" w14:paraId="05B0383E" w14:textId="77777777" w:rsidTr="000632BE">
        <w:trPr>
          <w:trHeight w:val="390"/>
        </w:trPr>
        <w:tc>
          <w:tcPr>
            <w:tcW w:w="7466" w:type="dxa"/>
            <w:gridSpan w:val="7"/>
            <w:tcBorders>
              <w:top w:val="nil"/>
              <w:left w:val="single" w:sz="4" w:space="0" w:color="auto"/>
              <w:bottom w:val="nil"/>
              <w:right w:val="nil"/>
            </w:tcBorders>
            <w:shd w:val="clear" w:color="auto" w:fill="auto"/>
            <w:vAlign w:val="bottom"/>
            <w:hideMark/>
          </w:tcPr>
          <w:p w14:paraId="18DB3724" w14:textId="77777777" w:rsidR="00EC3E22" w:rsidRPr="00EC3E22" w:rsidRDefault="00EC3E22" w:rsidP="00EC3E22">
            <w:pPr>
              <w:jc w:val="center"/>
              <w:rPr>
                <w:rFonts w:cs="Arial"/>
                <w:b/>
                <w:bCs/>
                <w:sz w:val="28"/>
                <w:szCs w:val="28"/>
              </w:rPr>
            </w:pPr>
            <w:r w:rsidRPr="00EC3E22">
              <w:rPr>
                <w:rFonts w:cs="Arial"/>
                <w:b/>
                <w:bCs/>
                <w:sz w:val="28"/>
                <w:szCs w:val="28"/>
              </w:rPr>
              <w:t xml:space="preserve">Incertidumbre en los Tiempos de Exposición </w:t>
            </w:r>
            <w:r w:rsidRPr="00EC3E22">
              <w:rPr>
                <w:rFonts w:cs="Arial"/>
                <w:b/>
                <w:bCs/>
                <w:sz w:val="28"/>
                <w:szCs w:val="28"/>
                <w:vertAlign w:val="subscript"/>
              </w:rPr>
              <w:t>u</w:t>
            </w:r>
            <w:r w:rsidRPr="00EC3E22">
              <w:rPr>
                <w:rFonts w:cs="Arial"/>
                <w:b/>
                <w:bCs/>
                <w:sz w:val="28"/>
                <w:szCs w:val="28"/>
              </w:rPr>
              <w:t>T:</w:t>
            </w:r>
          </w:p>
        </w:tc>
        <w:tc>
          <w:tcPr>
            <w:tcW w:w="1814" w:type="dxa"/>
            <w:gridSpan w:val="4"/>
            <w:tcBorders>
              <w:top w:val="nil"/>
              <w:left w:val="nil"/>
              <w:bottom w:val="nil"/>
              <w:right w:val="single" w:sz="4" w:space="0" w:color="auto"/>
            </w:tcBorders>
            <w:shd w:val="clear" w:color="auto" w:fill="auto"/>
            <w:vAlign w:val="bottom"/>
            <w:hideMark/>
          </w:tcPr>
          <w:p w14:paraId="2CDF1833" w14:textId="77777777" w:rsidR="00EC3E22" w:rsidRPr="00EC3E22" w:rsidRDefault="00EC3E22" w:rsidP="00EC3E22">
            <w:pPr>
              <w:jc w:val="center"/>
              <w:rPr>
                <w:rFonts w:cs="Arial"/>
                <w:b/>
                <w:bCs/>
                <w:sz w:val="28"/>
                <w:szCs w:val="28"/>
              </w:rPr>
            </w:pPr>
            <w:r w:rsidRPr="00EC3E22">
              <w:rPr>
                <w:rFonts w:cs="Arial"/>
                <w:b/>
                <w:bCs/>
                <w:sz w:val="28"/>
                <w:szCs w:val="28"/>
              </w:rPr>
              <w:t xml:space="preserve">uT </w:t>
            </w:r>
            <w:r w:rsidRPr="00EC3E22">
              <w:rPr>
                <w:rFonts w:cs="Arial"/>
                <w:b/>
                <w:bCs/>
                <w:sz w:val="28"/>
                <w:szCs w:val="28"/>
                <w:vertAlign w:val="subscript"/>
              </w:rPr>
              <w:t xml:space="preserve">=0 </w:t>
            </w:r>
            <w:r w:rsidRPr="00EC3E22">
              <w:rPr>
                <w:rFonts w:cs="Arial"/>
                <w:b/>
                <w:bCs/>
                <w:sz w:val="28"/>
                <w:szCs w:val="28"/>
              </w:rPr>
              <w:t>dB</w:t>
            </w:r>
          </w:p>
        </w:tc>
      </w:tr>
      <w:tr w:rsidR="00EC3E22" w:rsidRPr="00EC3E22" w14:paraId="27059082" w14:textId="77777777" w:rsidTr="000632BE">
        <w:trPr>
          <w:trHeight w:val="390"/>
        </w:trPr>
        <w:tc>
          <w:tcPr>
            <w:tcW w:w="7466" w:type="dxa"/>
            <w:gridSpan w:val="7"/>
            <w:tcBorders>
              <w:top w:val="nil"/>
              <w:left w:val="single" w:sz="4" w:space="0" w:color="auto"/>
              <w:bottom w:val="nil"/>
              <w:right w:val="nil"/>
            </w:tcBorders>
            <w:shd w:val="clear" w:color="auto" w:fill="auto"/>
            <w:vAlign w:val="bottom"/>
            <w:hideMark/>
          </w:tcPr>
          <w:p w14:paraId="546A6296" w14:textId="77777777" w:rsidR="00EC3E22" w:rsidRPr="00EC3E22" w:rsidRDefault="00EC3E22" w:rsidP="00EC3E22">
            <w:pPr>
              <w:jc w:val="center"/>
              <w:rPr>
                <w:rFonts w:cs="Arial"/>
                <w:b/>
                <w:bCs/>
                <w:sz w:val="28"/>
                <w:szCs w:val="28"/>
              </w:rPr>
            </w:pPr>
            <w:r w:rsidRPr="00EC3E22">
              <w:rPr>
                <w:rFonts w:cs="Arial"/>
                <w:b/>
                <w:bCs/>
                <w:sz w:val="28"/>
                <w:szCs w:val="28"/>
              </w:rPr>
              <w:t xml:space="preserve">Incertidumbre Instrumental </w:t>
            </w:r>
            <w:r w:rsidRPr="00EC3E22">
              <w:rPr>
                <w:rFonts w:cs="Arial"/>
                <w:b/>
                <w:bCs/>
                <w:sz w:val="28"/>
                <w:szCs w:val="28"/>
                <w:vertAlign w:val="subscript"/>
              </w:rPr>
              <w:t>u</w:t>
            </w:r>
            <w:r w:rsidRPr="00EC3E22">
              <w:rPr>
                <w:rFonts w:cs="Arial"/>
                <w:b/>
                <w:bCs/>
                <w:sz w:val="28"/>
                <w:szCs w:val="28"/>
              </w:rPr>
              <w:t>S:</w:t>
            </w:r>
          </w:p>
        </w:tc>
        <w:tc>
          <w:tcPr>
            <w:tcW w:w="1814" w:type="dxa"/>
            <w:gridSpan w:val="4"/>
            <w:tcBorders>
              <w:top w:val="nil"/>
              <w:left w:val="nil"/>
              <w:bottom w:val="nil"/>
              <w:right w:val="single" w:sz="4" w:space="0" w:color="auto"/>
            </w:tcBorders>
            <w:shd w:val="clear" w:color="auto" w:fill="auto"/>
            <w:vAlign w:val="bottom"/>
            <w:hideMark/>
          </w:tcPr>
          <w:p w14:paraId="1054F9F3" w14:textId="77777777" w:rsidR="00EC3E22" w:rsidRPr="00EC3E22" w:rsidRDefault="00EC3E22" w:rsidP="00EC3E22">
            <w:pPr>
              <w:jc w:val="center"/>
              <w:rPr>
                <w:rFonts w:cs="Arial"/>
                <w:b/>
                <w:bCs/>
                <w:sz w:val="28"/>
                <w:szCs w:val="28"/>
              </w:rPr>
            </w:pPr>
            <w:r w:rsidRPr="00EC3E22">
              <w:rPr>
                <w:rFonts w:cs="Arial"/>
                <w:b/>
                <w:bCs/>
                <w:sz w:val="28"/>
                <w:szCs w:val="28"/>
              </w:rPr>
              <w:t xml:space="preserve">uS </w:t>
            </w:r>
            <w:r w:rsidRPr="00EC3E22">
              <w:rPr>
                <w:rFonts w:cs="Arial"/>
                <w:b/>
                <w:bCs/>
                <w:sz w:val="28"/>
                <w:szCs w:val="28"/>
                <w:vertAlign w:val="subscript"/>
              </w:rPr>
              <w:t xml:space="preserve">=0,5 </w:t>
            </w:r>
            <w:r w:rsidRPr="00EC3E22">
              <w:rPr>
                <w:rFonts w:cs="Arial"/>
                <w:b/>
                <w:bCs/>
                <w:sz w:val="28"/>
                <w:szCs w:val="28"/>
              </w:rPr>
              <w:t>dB</w:t>
            </w:r>
          </w:p>
        </w:tc>
      </w:tr>
      <w:tr w:rsidR="00EC3E22" w:rsidRPr="00EC3E22" w14:paraId="12117B4A" w14:textId="77777777" w:rsidTr="000632BE">
        <w:trPr>
          <w:trHeight w:val="690"/>
        </w:trPr>
        <w:tc>
          <w:tcPr>
            <w:tcW w:w="7466" w:type="dxa"/>
            <w:gridSpan w:val="7"/>
            <w:tcBorders>
              <w:top w:val="nil"/>
              <w:left w:val="single" w:sz="4" w:space="0" w:color="auto"/>
              <w:bottom w:val="single" w:sz="4" w:space="0" w:color="auto"/>
              <w:right w:val="nil"/>
            </w:tcBorders>
            <w:shd w:val="clear" w:color="auto" w:fill="auto"/>
            <w:vAlign w:val="bottom"/>
            <w:hideMark/>
          </w:tcPr>
          <w:p w14:paraId="1B858BAB" w14:textId="77777777" w:rsidR="00EC3E22" w:rsidRPr="00EC3E22" w:rsidRDefault="00EC3E22" w:rsidP="00EC3E22">
            <w:pPr>
              <w:jc w:val="center"/>
              <w:rPr>
                <w:rFonts w:cs="Arial"/>
                <w:b/>
                <w:bCs/>
                <w:sz w:val="28"/>
                <w:szCs w:val="28"/>
              </w:rPr>
            </w:pPr>
            <w:r w:rsidRPr="00EC3E22">
              <w:rPr>
                <w:rFonts w:cs="Arial"/>
                <w:b/>
                <w:bCs/>
                <w:sz w:val="28"/>
                <w:szCs w:val="28"/>
              </w:rPr>
              <w:t xml:space="preserve">Incertidumbre por eventual presencia de dispositivos de protección auditiva </w:t>
            </w:r>
            <w:r w:rsidRPr="00EC3E22">
              <w:rPr>
                <w:rFonts w:cs="Arial"/>
                <w:b/>
                <w:bCs/>
                <w:sz w:val="28"/>
                <w:szCs w:val="28"/>
                <w:vertAlign w:val="subscript"/>
              </w:rPr>
              <w:t>u</w:t>
            </w:r>
            <w:r w:rsidRPr="00EC3E22">
              <w:rPr>
                <w:rFonts w:cs="Arial"/>
                <w:b/>
                <w:bCs/>
                <w:sz w:val="28"/>
                <w:szCs w:val="28"/>
              </w:rPr>
              <w:t>D:</w:t>
            </w:r>
          </w:p>
        </w:tc>
        <w:tc>
          <w:tcPr>
            <w:tcW w:w="1814" w:type="dxa"/>
            <w:gridSpan w:val="4"/>
            <w:tcBorders>
              <w:top w:val="nil"/>
              <w:left w:val="nil"/>
              <w:bottom w:val="single" w:sz="4" w:space="0" w:color="auto"/>
              <w:right w:val="single" w:sz="4" w:space="0" w:color="auto"/>
            </w:tcBorders>
            <w:shd w:val="clear" w:color="auto" w:fill="auto"/>
            <w:vAlign w:val="bottom"/>
            <w:hideMark/>
          </w:tcPr>
          <w:p w14:paraId="6D4BDAB0" w14:textId="77777777" w:rsidR="00EC3E22" w:rsidRPr="00EC3E22" w:rsidRDefault="00EC3E22" w:rsidP="00EC3E22">
            <w:pPr>
              <w:jc w:val="center"/>
              <w:rPr>
                <w:rFonts w:cs="Arial"/>
                <w:b/>
                <w:bCs/>
                <w:sz w:val="28"/>
                <w:szCs w:val="28"/>
              </w:rPr>
            </w:pPr>
            <w:r w:rsidRPr="00EC3E22">
              <w:rPr>
                <w:rFonts w:cs="Arial"/>
                <w:b/>
                <w:bCs/>
                <w:sz w:val="28"/>
                <w:szCs w:val="28"/>
              </w:rPr>
              <w:t xml:space="preserve">uD </w:t>
            </w:r>
            <w:r w:rsidRPr="00EC3E22">
              <w:rPr>
                <w:rFonts w:cs="Arial"/>
                <w:b/>
                <w:bCs/>
                <w:sz w:val="28"/>
                <w:szCs w:val="28"/>
                <w:vertAlign w:val="subscript"/>
              </w:rPr>
              <w:t xml:space="preserve">=0 </w:t>
            </w:r>
            <w:r w:rsidRPr="00EC3E22">
              <w:rPr>
                <w:rFonts w:cs="Arial"/>
                <w:b/>
                <w:bCs/>
                <w:sz w:val="28"/>
                <w:szCs w:val="28"/>
              </w:rPr>
              <w:t>dB</w:t>
            </w:r>
          </w:p>
        </w:tc>
      </w:tr>
    </w:tbl>
    <w:p w14:paraId="43B38858" w14:textId="77777777" w:rsidR="00DC169E" w:rsidRDefault="00DC169E" w:rsidP="00B0758A"/>
    <w:p w14:paraId="5982763A" w14:textId="77777777" w:rsidR="00EC3E22" w:rsidRDefault="00EC3E22" w:rsidP="00B0758A"/>
    <w:p w14:paraId="7CFE7C3D" w14:textId="77777777" w:rsidR="00EC3E22" w:rsidRDefault="00EC3E22" w:rsidP="00B0758A">
      <w:r>
        <w:br w:type="page"/>
      </w:r>
    </w:p>
    <w:tbl>
      <w:tblPr>
        <w:tblW w:w="9280" w:type="dxa"/>
        <w:tblInd w:w="75" w:type="dxa"/>
        <w:tblCellMar>
          <w:left w:w="70" w:type="dxa"/>
          <w:right w:w="70" w:type="dxa"/>
        </w:tblCellMar>
        <w:tblLook w:val="04A0" w:firstRow="1" w:lastRow="0" w:firstColumn="1" w:lastColumn="0" w:noHBand="0" w:noVBand="1"/>
      </w:tblPr>
      <w:tblGrid>
        <w:gridCol w:w="1269"/>
        <w:gridCol w:w="960"/>
        <w:gridCol w:w="959"/>
        <w:gridCol w:w="960"/>
        <w:gridCol w:w="1107"/>
        <w:gridCol w:w="1273"/>
        <w:gridCol w:w="1063"/>
        <w:gridCol w:w="461"/>
        <w:gridCol w:w="450"/>
        <w:gridCol w:w="296"/>
        <w:gridCol w:w="482"/>
      </w:tblGrid>
      <w:tr w:rsidR="00EC3E22" w:rsidRPr="00EC3E22" w14:paraId="42D6A89B" w14:textId="77777777" w:rsidTr="000632BE">
        <w:trPr>
          <w:trHeight w:val="255"/>
        </w:trPr>
        <w:tc>
          <w:tcPr>
            <w:tcW w:w="9280"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49F122F3" w14:textId="77777777" w:rsidR="00EC3E22" w:rsidRPr="00EC3E22" w:rsidRDefault="00EC3E22" w:rsidP="00EC3E22">
            <w:pPr>
              <w:jc w:val="center"/>
              <w:rPr>
                <w:rFonts w:cs="Arial"/>
                <w:sz w:val="20"/>
                <w:szCs w:val="20"/>
              </w:rPr>
            </w:pPr>
            <w:r w:rsidRPr="00EC3E22">
              <w:rPr>
                <w:rFonts w:cs="Arial"/>
                <w:sz w:val="20"/>
                <w:szCs w:val="20"/>
              </w:rPr>
              <w:t>Global Service Italia Srl Via Garibaldi, 99 63839 Servigliano (FM) Italia</w:t>
            </w:r>
          </w:p>
        </w:tc>
      </w:tr>
      <w:tr w:rsidR="00EC3E22" w:rsidRPr="00EC3E22" w14:paraId="6AC92BF4" w14:textId="77777777" w:rsidTr="000632BE">
        <w:trPr>
          <w:trHeight w:val="255"/>
        </w:trPr>
        <w:tc>
          <w:tcPr>
            <w:tcW w:w="2229" w:type="dxa"/>
            <w:gridSpan w:val="2"/>
            <w:vMerge w:val="restart"/>
            <w:tcBorders>
              <w:top w:val="nil"/>
              <w:left w:val="single" w:sz="4" w:space="0" w:color="auto"/>
              <w:bottom w:val="single" w:sz="4" w:space="0" w:color="000000"/>
              <w:right w:val="single" w:sz="4" w:space="0" w:color="000000"/>
            </w:tcBorders>
            <w:shd w:val="clear" w:color="auto" w:fill="auto"/>
            <w:noWrap/>
            <w:vAlign w:val="bottom"/>
            <w:hideMark/>
          </w:tcPr>
          <w:p w14:paraId="400F2477" w14:textId="77777777" w:rsidR="00EC3E22" w:rsidRPr="00EC3E22" w:rsidRDefault="00EC3E22" w:rsidP="00EC3E22">
            <w:pPr>
              <w:jc w:val="left"/>
              <w:rPr>
                <w:rFonts w:cs="Arial"/>
                <w:sz w:val="20"/>
                <w:szCs w:val="20"/>
              </w:rPr>
            </w:pPr>
          </w:p>
          <w:tbl>
            <w:tblPr>
              <w:tblW w:w="0" w:type="auto"/>
              <w:tblCellSpacing w:w="0" w:type="dxa"/>
              <w:tblCellMar>
                <w:left w:w="0" w:type="dxa"/>
                <w:right w:w="0" w:type="dxa"/>
              </w:tblCellMar>
              <w:tblLook w:val="04A0" w:firstRow="1" w:lastRow="0" w:firstColumn="1" w:lastColumn="0" w:noHBand="0" w:noVBand="1"/>
            </w:tblPr>
            <w:tblGrid>
              <w:gridCol w:w="1920"/>
            </w:tblGrid>
            <w:tr w:rsidR="00EC3E22" w:rsidRPr="00EC3E22" w14:paraId="585B9E92" w14:textId="77777777">
              <w:trPr>
                <w:trHeight w:val="276"/>
                <w:tblCellSpacing w:w="0" w:type="dxa"/>
              </w:trPr>
              <w:tc>
                <w:tcPr>
                  <w:tcW w:w="1920" w:type="dxa"/>
                  <w:vMerge w:val="restart"/>
                  <w:tcBorders>
                    <w:top w:val="single" w:sz="4" w:space="0" w:color="auto"/>
                    <w:left w:val="single" w:sz="4" w:space="0" w:color="auto"/>
                    <w:bottom w:val="single" w:sz="4" w:space="0" w:color="000000"/>
                    <w:right w:val="single" w:sz="4" w:space="0" w:color="000000"/>
                  </w:tcBorders>
                  <w:shd w:val="clear" w:color="auto" w:fill="auto"/>
                  <w:vAlign w:val="bottom"/>
                  <w:hideMark/>
                </w:tcPr>
                <w:p w14:paraId="1FF6C120" w14:textId="77777777" w:rsidR="00EC3E22" w:rsidRPr="00EC3E22" w:rsidRDefault="00047926" w:rsidP="00EC3E22">
                  <w:pPr>
                    <w:jc w:val="center"/>
                    <w:rPr>
                      <w:rFonts w:cs="Arial"/>
                      <w:sz w:val="20"/>
                      <w:szCs w:val="20"/>
                    </w:rPr>
                  </w:pPr>
                  <w:r>
                    <w:rPr>
                      <w:rFonts w:cs="Arial"/>
                      <w:sz w:val="20"/>
                      <w:szCs w:val="20"/>
                    </w:rPr>
                    <w:pict w14:anchorId="3AFB36CB">
                      <v:shape id="Picture 1917" o:spid="_x0000_s18583" type="#_x0000_t75" alt="Logo 2015" style="position:absolute;left:0;text-align:left;margin-left:6.75pt;margin-top:4.4pt;width:85.5pt;height:16.5pt;z-index:252280832;visibility:visible" o:gfxdata="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Pumx6Fa1fCGH7PUHVOrmvllCkFmNZtl16H/DHvNSfUtMiM8tsaAD0&#10;AAAAAAAAAAAAACGOm96IGxe83+c87o1TtOVHUzXJT0W+EPfmm+m0pLNGqyMEG0AAAAAAAAAAAAAA&#10;AAAAAAAAAABBHS+9GbVe4Kb6KmlS8aMdXNLZejd6NvCvuiX6l5YacV6r2WgCao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fdNj0K1q+EMP2eoOqdXNfLKF&#10;ILMazbLr0P8Ahj3mpPqWmRGeW2NAB6AAAAAAAAAAAAABDHTe9EDYveb/ADnndGqdpyo6ma5Kei3w&#10;h780302lJZo1WRgg2gAAAAAAAAAAAAAAAAAAAAAAAAII6X3ozar3BTfRU0qXjRjq5pbL0bvRt4V9&#10;0S/UvLDTivVey0AT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6bHoVrV8IYfs9QdU6ua+WUKQWY1m2XXof8Me81J9S0yI&#10;zy2xoAPQAAAAAAAAAAAAAIY6b3ogbF7zf5zzujVO05UdTNclPRb4Q9+ab6bSks0arIwQbQAAAAAA&#10;AAAAAAAAAAAAAAAAAAEEdL70ZtV7gpvoqaVLxox1c0tl6N3o28K+6JfqXlhpxXqvZaAJq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">
                        <v:imagedata r:id="rId388" o:title=""/>
                      </v:shape>
                    </w:pict>
                  </w:r>
                  <w:r w:rsidR="00EC3E22" w:rsidRPr="00EC3E22">
                    <w:rPr>
                      <w:rFonts w:cs="Arial"/>
                      <w:sz w:val="20"/>
                      <w:szCs w:val="20"/>
                    </w:rPr>
                    <w:t> </w:t>
                  </w:r>
                </w:p>
              </w:tc>
            </w:tr>
            <w:tr w:rsidR="00EC3E22" w:rsidRPr="00EC3E22" w14:paraId="087AF5AF" w14:textId="77777777">
              <w:trPr>
                <w:trHeight w:val="276"/>
                <w:tblCellSpacing w:w="0" w:type="dxa"/>
              </w:trPr>
              <w:tc>
                <w:tcPr>
                  <w:tcW w:w="0" w:type="auto"/>
                  <w:vMerge/>
                  <w:tcBorders>
                    <w:top w:val="single" w:sz="4" w:space="0" w:color="auto"/>
                    <w:left w:val="single" w:sz="4" w:space="0" w:color="auto"/>
                    <w:bottom w:val="single" w:sz="4" w:space="0" w:color="000000"/>
                    <w:right w:val="single" w:sz="4" w:space="0" w:color="000000"/>
                  </w:tcBorders>
                  <w:vAlign w:val="center"/>
                  <w:hideMark/>
                </w:tcPr>
                <w:p w14:paraId="4DDF3ED9" w14:textId="77777777" w:rsidR="00EC3E22" w:rsidRPr="00EC3E22" w:rsidRDefault="00EC3E22" w:rsidP="00EC3E22">
                  <w:pPr>
                    <w:jc w:val="left"/>
                    <w:rPr>
                      <w:rFonts w:cs="Arial"/>
                      <w:sz w:val="20"/>
                      <w:szCs w:val="20"/>
                    </w:rPr>
                  </w:pPr>
                </w:p>
              </w:tc>
            </w:tr>
          </w:tbl>
          <w:p w14:paraId="702FEECC" w14:textId="77777777" w:rsidR="00EC3E22" w:rsidRPr="00EC3E22" w:rsidRDefault="00EC3E22" w:rsidP="00EC3E22">
            <w:pPr>
              <w:jc w:val="left"/>
              <w:rPr>
                <w:rFonts w:cs="Arial"/>
                <w:sz w:val="20"/>
                <w:szCs w:val="20"/>
              </w:rPr>
            </w:pPr>
          </w:p>
        </w:tc>
        <w:tc>
          <w:tcPr>
            <w:tcW w:w="5353" w:type="dxa"/>
            <w:gridSpan w:val="5"/>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79E8F919" w14:textId="77777777" w:rsidR="00EC3E22" w:rsidRPr="00EC3E22" w:rsidRDefault="00EC3E22" w:rsidP="00EC3E22">
            <w:pPr>
              <w:jc w:val="center"/>
              <w:rPr>
                <w:rFonts w:cs="Arial"/>
                <w:sz w:val="22"/>
                <w:szCs w:val="22"/>
              </w:rPr>
            </w:pPr>
            <w:r w:rsidRPr="00EC3E22">
              <w:rPr>
                <w:rFonts w:cs="Arial"/>
                <w:sz w:val="22"/>
                <w:szCs w:val="22"/>
              </w:rPr>
              <w:t>Directiva 2006/42/CE INFORME DE PRUEBA APER 20210330 RMR Línea</w:t>
            </w:r>
          </w:p>
        </w:tc>
        <w:tc>
          <w:tcPr>
            <w:tcW w:w="1698" w:type="dxa"/>
            <w:gridSpan w:val="4"/>
            <w:tcBorders>
              <w:top w:val="single" w:sz="4" w:space="0" w:color="auto"/>
              <w:left w:val="nil"/>
              <w:bottom w:val="single" w:sz="4" w:space="0" w:color="auto"/>
              <w:right w:val="single" w:sz="4" w:space="0" w:color="auto"/>
            </w:tcBorders>
            <w:shd w:val="clear" w:color="auto" w:fill="auto"/>
            <w:vAlign w:val="center"/>
            <w:hideMark/>
          </w:tcPr>
          <w:p w14:paraId="79A930FC" w14:textId="77777777" w:rsidR="00EC3E22" w:rsidRPr="00EC3E22" w:rsidRDefault="00EC3E22" w:rsidP="00EC3E22">
            <w:pPr>
              <w:jc w:val="center"/>
              <w:rPr>
                <w:rFonts w:cs="Arial"/>
                <w:sz w:val="20"/>
                <w:szCs w:val="20"/>
              </w:rPr>
            </w:pPr>
            <w:r w:rsidRPr="00EC3E22">
              <w:rPr>
                <w:rFonts w:cs="Arial"/>
                <w:sz w:val="20"/>
                <w:szCs w:val="20"/>
              </w:rPr>
              <w:t>Rev. : 1.0</w:t>
            </w:r>
          </w:p>
        </w:tc>
      </w:tr>
      <w:tr w:rsidR="00EC3E22" w:rsidRPr="00EC3E22" w14:paraId="5AA50A2A" w14:textId="77777777" w:rsidTr="000632BE">
        <w:trPr>
          <w:trHeight w:val="255"/>
        </w:trPr>
        <w:tc>
          <w:tcPr>
            <w:tcW w:w="2229" w:type="dxa"/>
            <w:gridSpan w:val="2"/>
            <w:vMerge/>
            <w:tcBorders>
              <w:top w:val="nil"/>
              <w:left w:val="single" w:sz="4" w:space="0" w:color="auto"/>
              <w:bottom w:val="single" w:sz="4" w:space="0" w:color="000000"/>
              <w:right w:val="single" w:sz="4" w:space="0" w:color="000000"/>
            </w:tcBorders>
            <w:vAlign w:val="center"/>
            <w:hideMark/>
          </w:tcPr>
          <w:p w14:paraId="42A82BF2" w14:textId="77777777" w:rsidR="00EC3E22" w:rsidRPr="00EC3E22" w:rsidRDefault="00EC3E22" w:rsidP="00EC3E22">
            <w:pPr>
              <w:jc w:val="left"/>
              <w:rPr>
                <w:rFonts w:cs="Arial"/>
                <w:sz w:val="20"/>
                <w:szCs w:val="20"/>
              </w:rPr>
            </w:pPr>
          </w:p>
        </w:tc>
        <w:tc>
          <w:tcPr>
            <w:tcW w:w="5353" w:type="dxa"/>
            <w:gridSpan w:val="5"/>
            <w:vMerge/>
            <w:tcBorders>
              <w:top w:val="single" w:sz="4" w:space="0" w:color="auto"/>
              <w:left w:val="single" w:sz="4" w:space="0" w:color="auto"/>
              <w:bottom w:val="single" w:sz="4" w:space="0" w:color="000000"/>
              <w:right w:val="single" w:sz="4" w:space="0" w:color="000000"/>
            </w:tcBorders>
            <w:vAlign w:val="center"/>
            <w:hideMark/>
          </w:tcPr>
          <w:p w14:paraId="48AAC9F1" w14:textId="77777777" w:rsidR="00EC3E22" w:rsidRPr="00EC3E22" w:rsidRDefault="00EC3E22" w:rsidP="00EC3E22">
            <w:pPr>
              <w:jc w:val="left"/>
              <w:rPr>
                <w:rFonts w:cs="Arial"/>
                <w:sz w:val="22"/>
                <w:szCs w:val="22"/>
              </w:rPr>
            </w:pPr>
          </w:p>
        </w:tc>
        <w:tc>
          <w:tcPr>
            <w:tcW w:w="1698" w:type="dxa"/>
            <w:gridSpan w:val="4"/>
            <w:tcBorders>
              <w:top w:val="single" w:sz="4" w:space="0" w:color="auto"/>
              <w:left w:val="nil"/>
              <w:bottom w:val="single" w:sz="4" w:space="0" w:color="auto"/>
              <w:right w:val="single" w:sz="4" w:space="0" w:color="auto"/>
            </w:tcBorders>
            <w:shd w:val="clear" w:color="auto" w:fill="auto"/>
            <w:vAlign w:val="center"/>
            <w:hideMark/>
          </w:tcPr>
          <w:p w14:paraId="5B11F306" w14:textId="77777777" w:rsidR="00EC3E22" w:rsidRPr="00EC3E22" w:rsidRDefault="00EC3E22" w:rsidP="00EC3E22">
            <w:pPr>
              <w:jc w:val="center"/>
              <w:rPr>
                <w:rFonts w:cs="Arial"/>
                <w:sz w:val="18"/>
                <w:szCs w:val="18"/>
              </w:rPr>
            </w:pPr>
            <w:r w:rsidRPr="00EC3E22">
              <w:rPr>
                <w:rFonts w:cs="Arial"/>
                <w:sz w:val="18"/>
                <w:szCs w:val="18"/>
              </w:rPr>
              <w:t>Fecha: 30/03/2021</w:t>
            </w:r>
          </w:p>
        </w:tc>
      </w:tr>
      <w:tr w:rsidR="00EC3E22" w:rsidRPr="00EC3E22" w14:paraId="56B6AA96" w14:textId="77777777" w:rsidTr="000632BE">
        <w:trPr>
          <w:trHeight w:val="255"/>
        </w:trPr>
        <w:tc>
          <w:tcPr>
            <w:tcW w:w="2229" w:type="dxa"/>
            <w:gridSpan w:val="2"/>
            <w:vMerge/>
            <w:tcBorders>
              <w:top w:val="nil"/>
              <w:left w:val="single" w:sz="4" w:space="0" w:color="auto"/>
              <w:bottom w:val="single" w:sz="4" w:space="0" w:color="000000"/>
              <w:right w:val="single" w:sz="4" w:space="0" w:color="000000"/>
            </w:tcBorders>
            <w:vAlign w:val="center"/>
            <w:hideMark/>
          </w:tcPr>
          <w:p w14:paraId="0883D70F" w14:textId="77777777" w:rsidR="00EC3E22" w:rsidRPr="00EC3E22" w:rsidRDefault="00EC3E22" w:rsidP="00EC3E22">
            <w:pPr>
              <w:jc w:val="left"/>
              <w:rPr>
                <w:rFonts w:cs="Arial"/>
                <w:sz w:val="20"/>
                <w:szCs w:val="20"/>
              </w:rPr>
            </w:pPr>
          </w:p>
        </w:tc>
        <w:tc>
          <w:tcPr>
            <w:tcW w:w="5353" w:type="dxa"/>
            <w:gridSpan w:val="5"/>
            <w:vMerge/>
            <w:tcBorders>
              <w:top w:val="single" w:sz="4" w:space="0" w:color="auto"/>
              <w:left w:val="single" w:sz="4" w:space="0" w:color="auto"/>
              <w:bottom w:val="single" w:sz="4" w:space="0" w:color="000000"/>
              <w:right w:val="single" w:sz="4" w:space="0" w:color="000000"/>
            </w:tcBorders>
            <w:vAlign w:val="center"/>
            <w:hideMark/>
          </w:tcPr>
          <w:p w14:paraId="44DE2035" w14:textId="77777777" w:rsidR="00EC3E22" w:rsidRPr="00EC3E22" w:rsidRDefault="00EC3E22" w:rsidP="00EC3E22">
            <w:pPr>
              <w:jc w:val="left"/>
              <w:rPr>
                <w:rFonts w:cs="Arial"/>
                <w:sz w:val="22"/>
                <w:szCs w:val="22"/>
              </w:rPr>
            </w:pPr>
          </w:p>
        </w:tc>
        <w:tc>
          <w:tcPr>
            <w:tcW w:w="444" w:type="dxa"/>
            <w:tcBorders>
              <w:top w:val="nil"/>
              <w:left w:val="nil"/>
              <w:bottom w:val="single" w:sz="4" w:space="0" w:color="auto"/>
              <w:right w:val="nil"/>
            </w:tcBorders>
            <w:shd w:val="clear" w:color="auto" w:fill="auto"/>
            <w:vAlign w:val="center"/>
            <w:hideMark/>
          </w:tcPr>
          <w:p w14:paraId="18866F37" w14:textId="77777777" w:rsidR="00EC3E22" w:rsidRPr="00EC3E22" w:rsidRDefault="00EC3E22" w:rsidP="00EC3E22">
            <w:pPr>
              <w:jc w:val="center"/>
              <w:rPr>
                <w:rFonts w:cs="Arial"/>
                <w:sz w:val="18"/>
                <w:szCs w:val="18"/>
              </w:rPr>
            </w:pPr>
            <w:r w:rsidRPr="00EC3E22">
              <w:rPr>
                <w:rFonts w:cs="Arial"/>
                <w:sz w:val="18"/>
                <w:szCs w:val="18"/>
              </w:rPr>
              <w:t>Pág</w:t>
            </w:r>
          </w:p>
        </w:tc>
        <w:tc>
          <w:tcPr>
            <w:tcW w:w="461" w:type="dxa"/>
            <w:tcBorders>
              <w:top w:val="nil"/>
              <w:left w:val="nil"/>
              <w:bottom w:val="single" w:sz="4" w:space="0" w:color="auto"/>
              <w:right w:val="nil"/>
            </w:tcBorders>
            <w:shd w:val="clear" w:color="auto" w:fill="auto"/>
            <w:vAlign w:val="center"/>
            <w:hideMark/>
          </w:tcPr>
          <w:p w14:paraId="78656246" w14:textId="77777777" w:rsidR="00EC3E22" w:rsidRPr="00EC3E22" w:rsidRDefault="00EC3E22" w:rsidP="00EC3E22">
            <w:pPr>
              <w:jc w:val="center"/>
              <w:rPr>
                <w:rFonts w:cs="Arial"/>
                <w:sz w:val="18"/>
                <w:szCs w:val="18"/>
              </w:rPr>
            </w:pPr>
            <w:r w:rsidRPr="00EC3E22">
              <w:rPr>
                <w:rFonts w:cs="Arial"/>
                <w:sz w:val="18"/>
                <w:szCs w:val="18"/>
              </w:rPr>
              <w:t>38</w:t>
            </w:r>
          </w:p>
        </w:tc>
        <w:tc>
          <w:tcPr>
            <w:tcW w:w="297" w:type="dxa"/>
            <w:tcBorders>
              <w:top w:val="nil"/>
              <w:left w:val="nil"/>
              <w:bottom w:val="single" w:sz="4" w:space="0" w:color="auto"/>
              <w:right w:val="nil"/>
            </w:tcBorders>
            <w:shd w:val="clear" w:color="auto" w:fill="auto"/>
            <w:vAlign w:val="center"/>
            <w:hideMark/>
          </w:tcPr>
          <w:p w14:paraId="64781AB4" w14:textId="77777777" w:rsidR="00EC3E22" w:rsidRPr="00EC3E22" w:rsidRDefault="00EC3E22" w:rsidP="00EC3E22">
            <w:pPr>
              <w:jc w:val="center"/>
              <w:rPr>
                <w:rFonts w:cs="Arial"/>
                <w:sz w:val="18"/>
                <w:szCs w:val="18"/>
              </w:rPr>
            </w:pPr>
            <w:r w:rsidRPr="00EC3E22">
              <w:rPr>
                <w:rFonts w:cs="Arial"/>
                <w:sz w:val="18"/>
                <w:szCs w:val="18"/>
              </w:rPr>
              <w:t>de</w:t>
            </w:r>
          </w:p>
        </w:tc>
        <w:tc>
          <w:tcPr>
            <w:tcW w:w="496" w:type="dxa"/>
            <w:tcBorders>
              <w:top w:val="nil"/>
              <w:left w:val="nil"/>
              <w:bottom w:val="single" w:sz="4" w:space="0" w:color="auto"/>
              <w:right w:val="single" w:sz="4" w:space="0" w:color="auto"/>
            </w:tcBorders>
            <w:shd w:val="clear" w:color="auto" w:fill="auto"/>
            <w:vAlign w:val="center"/>
            <w:hideMark/>
          </w:tcPr>
          <w:p w14:paraId="6EA54E38" w14:textId="77777777" w:rsidR="00EC3E22" w:rsidRPr="00EC3E22" w:rsidRDefault="00EC3E22" w:rsidP="00EC3E22">
            <w:pPr>
              <w:jc w:val="center"/>
              <w:rPr>
                <w:rFonts w:cs="Arial"/>
                <w:sz w:val="18"/>
                <w:szCs w:val="18"/>
              </w:rPr>
            </w:pPr>
            <w:r w:rsidRPr="00EC3E22">
              <w:rPr>
                <w:rFonts w:cs="Arial"/>
                <w:sz w:val="18"/>
                <w:szCs w:val="18"/>
              </w:rPr>
              <w:t>42</w:t>
            </w:r>
          </w:p>
        </w:tc>
      </w:tr>
      <w:tr w:rsidR="00EC3E22" w:rsidRPr="00EC3E22" w14:paraId="06A6B9D8" w14:textId="77777777" w:rsidTr="00EC3E22">
        <w:trPr>
          <w:trHeight w:val="102"/>
        </w:trPr>
        <w:tc>
          <w:tcPr>
            <w:tcW w:w="1269" w:type="dxa"/>
            <w:tcBorders>
              <w:top w:val="nil"/>
              <w:left w:val="single" w:sz="4" w:space="0" w:color="auto"/>
              <w:bottom w:val="nil"/>
              <w:right w:val="nil"/>
            </w:tcBorders>
            <w:shd w:val="clear" w:color="auto" w:fill="auto"/>
            <w:vAlign w:val="bottom"/>
            <w:hideMark/>
          </w:tcPr>
          <w:p w14:paraId="38BB1A3A" w14:textId="77777777" w:rsidR="00EC3E22" w:rsidRPr="00EC3E22" w:rsidRDefault="00EC3E22" w:rsidP="00EC3E22">
            <w:pPr>
              <w:jc w:val="left"/>
              <w:rPr>
                <w:rFonts w:cs="Arial"/>
                <w:sz w:val="20"/>
                <w:szCs w:val="20"/>
              </w:rPr>
            </w:pPr>
            <w:r w:rsidRPr="00EC3E22">
              <w:rPr>
                <w:rFonts w:cs="Arial"/>
                <w:sz w:val="20"/>
                <w:szCs w:val="20"/>
              </w:rPr>
              <w:t> </w:t>
            </w:r>
          </w:p>
        </w:tc>
        <w:tc>
          <w:tcPr>
            <w:tcW w:w="960" w:type="dxa"/>
            <w:tcBorders>
              <w:top w:val="nil"/>
              <w:left w:val="nil"/>
              <w:bottom w:val="nil"/>
              <w:right w:val="nil"/>
            </w:tcBorders>
            <w:shd w:val="clear" w:color="auto" w:fill="auto"/>
            <w:vAlign w:val="bottom"/>
            <w:hideMark/>
          </w:tcPr>
          <w:p w14:paraId="7CEA05D3" w14:textId="77777777" w:rsidR="00EC3E22" w:rsidRPr="00EC3E22" w:rsidRDefault="00EC3E22" w:rsidP="00EC3E22">
            <w:pPr>
              <w:jc w:val="left"/>
              <w:rPr>
                <w:rFonts w:cs="Arial"/>
                <w:sz w:val="20"/>
                <w:szCs w:val="20"/>
              </w:rPr>
            </w:pPr>
          </w:p>
        </w:tc>
        <w:tc>
          <w:tcPr>
            <w:tcW w:w="959" w:type="dxa"/>
            <w:tcBorders>
              <w:top w:val="nil"/>
              <w:left w:val="nil"/>
              <w:bottom w:val="nil"/>
              <w:right w:val="nil"/>
            </w:tcBorders>
            <w:shd w:val="clear" w:color="auto" w:fill="auto"/>
            <w:vAlign w:val="bottom"/>
            <w:hideMark/>
          </w:tcPr>
          <w:p w14:paraId="38EE58ED" w14:textId="77777777" w:rsidR="00EC3E22" w:rsidRPr="00EC3E22" w:rsidRDefault="00EC3E22" w:rsidP="00EC3E22">
            <w:pPr>
              <w:jc w:val="left"/>
              <w:rPr>
                <w:rFonts w:ascii="Times New Roman" w:hAnsi="Times New Roman"/>
                <w:sz w:val="20"/>
                <w:szCs w:val="20"/>
              </w:rPr>
            </w:pPr>
          </w:p>
        </w:tc>
        <w:tc>
          <w:tcPr>
            <w:tcW w:w="960" w:type="dxa"/>
            <w:tcBorders>
              <w:top w:val="nil"/>
              <w:left w:val="nil"/>
              <w:bottom w:val="nil"/>
              <w:right w:val="nil"/>
            </w:tcBorders>
            <w:shd w:val="clear" w:color="auto" w:fill="auto"/>
            <w:vAlign w:val="bottom"/>
            <w:hideMark/>
          </w:tcPr>
          <w:p w14:paraId="2AD65DE1" w14:textId="77777777" w:rsidR="00EC3E22" w:rsidRPr="00EC3E22" w:rsidRDefault="00EC3E22" w:rsidP="00EC3E22">
            <w:pPr>
              <w:jc w:val="left"/>
              <w:rPr>
                <w:rFonts w:ascii="Times New Roman" w:hAnsi="Times New Roman"/>
                <w:sz w:val="20"/>
                <w:szCs w:val="20"/>
              </w:rPr>
            </w:pPr>
          </w:p>
        </w:tc>
        <w:tc>
          <w:tcPr>
            <w:tcW w:w="1163" w:type="dxa"/>
            <w:tcBorders>
              <w:top w:val="nil"/>
              <w:left w:val="nil"/>
              <w:bottom w:val="nil"/>
              <w:right w:val="nil"/>
            </w:tcBorders>
            <w:shd w:val="clear" w:color="auto" w:fill="auto"/>
            <w:vAlign w:val="bottom"/>
            <w:hideMark/>
          </w:tcPr>
          <w:p w14:paraId="7CDC5C26" w14:textId="77777777" w:rsidR="00EC3E22" w:rsidRPr="00EC3E22" w:rsidRDefault="00EC3E22" w:rsidP="00EC3E22">
            <w:pPr>
              <w:jc w:val="left"/>
              <w:rPr>
                <w:rFonts w:ascii="Times New Roman" w:hAnsi="Times New Roman"/>
                <w:sz w:val="20"/>
                <w:szCs w:val="20"/>
              </w:rPr>
            </w:pPr>
          </w:p>
        </w:tc>
        <w:tc>
          <w:tcPr>
            <w:tcW w:w="1297" w:type="dxa"/>
            <w:tcBorders>
              <w:top w:val="nil"/>
              <w:left w:val="nil"/>
              <w:bottom w:val="nil"/>
              <w:right w:val="nil"/>
            </w:tcBorders>
            <w:shd w:val="clear" w:color="auto" w:fill="auto"/>
            <w:vAlign w:val="bottom"/>
            <w:hideMark/>
          </w:tcPr>
          <w:p w14:paraId="2CC80EB9" w14:textId="77777777" w:rsidR="00EC3E22" w:rsidRPr="00EC3E22" w:rsidRDefault="00EC3E22" w:rsidP="00EC3E22">
            <w:pPr>
              <w:jc w:val="left"/>
              <w:rPr>
                <w:rFonts w:ascii="Times New Roman" w:hAnsi="Times New Roman"/>
                <w:sz w:val="20"/>
                <w:szCs w:val="20"/>
              </w:rPr>
            </w:pPr>
          </w:p>
        </w:tc>
        <w:tc>
          <w:tcPr>
            <w:tcW w:w="974" w:type="dxa"/>
            <w:tcBorders>
              <w:top w:val="nil"/>
              <w:left w:val="nil"/>
              <w:bottom w:val="nil"/>
              <w:right w:val="nil"/>
            </w:tcBorders>
            <w:shd w:val="clear" w:color="auto" w:fill="auto"/>
            <w:vAlign w:val="bottom"/>
            <w:hideMark/>
          </w:tcPr>
          <w:p w14:paraId="11E99EDC" w14:textId="77777777" w:rsidR="00EC3E22" w:rsidRPr="00EC3E22" w:rsidRDefault="00EC3E22" w:rsidP="00EC3E22">
            <w:pPr>
              <w:jc w:val="left"/>
              <w:rPr>
                <w:rFonts w:ascii="Times New Roman" w:hAnsi="Times New Roman"/>
                <w:sz w:val="20"/>
                <w:szCs w:val="20"/>
              </w:rPr>
            </w:pPr>
          </w:p>
        </w:tc>
        <w:tc>
          <w:tcPr>
            <w:tcW w:w="444" w:type="dxa"/>
            <w:tcBorders>
              <w:top w:val="nil"/>
              <w:left w:val="nil"/>
              <w:bottom w:val="nil"/>
              <w:right w:val="nil"/>
            </w:tcBorders>
            <w:shd w:val="clear" w:color="auto" w:fill="auto"/>
            <w:vAlign w:val="center"/>
            <w:hideMark/>
          </w:tcPr>
          <w:p w14:paraId="4A80149F" w14:textId="77777777" w:rsidR="00EC3E22" w:rsidRPr="00EC3E22" w:rsidRDefault="00EC3E22" w:rsidP="00EC3E22">
            <w:pPr>
              <w:jc w:val="left"/>
              <w:rPr>
                <w:rFonts w:ascii="Times New Roman" w:hAnsi="Times New Roman"/>
                <w:sz w:val="20"/>
                <w:szCs w:val="20"/>
              </w:rPr>
            </w:pPr>
          </w:p>
        </w:tc>
        <w:tc>
          <w:tcPr>
            <w:tcW w:w="461" w:type="dxa"/>
            <w:tcBorders>
              <w:top w:val="nil"/>
              <w:left w:val="nil"/>
              <w:bottom w:val="nil"/>
              <w:right w:val="nil"/>
            </w:tcBorders>
            <w:shd w:val="clear" w:color="auto" w:fill="auto"/>
            <w:vAlign w:val="center"/>
            <w:hideMark/>
          </w:tcPr>
          <w:p w14:paraId="2EA3E22B" w14:textId="77777777" w:rsidR="00EC3E22" w:rsidRPr="00EC3E22" w:rsidRDefault="00EC3E22" w:rsidP="00EC3E22">
            <w:pPr>
              <w:jc w:val="left"/>
              <w:rPr>
                <w:rFonts w:ascii="Times New Roman" w:hAnsi="Times New Roman"/>
                <w:sz w:val="20"/>
                <w:szCs w:val="20"/>
              </w:rPr>
            </w:pPr>
          </w:p>
        </w:tc>
        <w:tc>
          <w:tcPr>
            <w:tcW w:w="297" w:type="dxa"/>
            <w:tcBorders>
              <w:top w:val="nil"/>
              <w:left w:val="nil"/>
              <w:bottom w:val="nil"/>
              <w:right w:val="nil"/>
            </w:tcBorders>
            <w:shd w:val="clear" w:color="auto" w:fill="auto"/>
            <w:vAlign w:val="center"/>
            <w:hideMark/>
          </w:tcPr>
          <w:p w14:paraId="60284D42" w14:textId="77777777" w:rsidR="00EC3E22" w:rsidRPr="00EC3E22" w:rsidRDefault="00EC3E22" w:rsidP="00EC3E22">
            <w:pPr>
              <w:jc w:val="left"/>
              <w:rPr>
                <w:rFonts w:ascii="Times New Roman" w:hAnsi="Times New Roman"/>
                <w:sz w:val="20"/>
                <w:szCs w:val="20"/>
              </w:rPr>
            </w:pPr>
          </w:p>
        </w:tc>
        <w:tc>
          <w:tcPr>
            <w:tcW w:w="496" w:type="dxa"/>
            <w:tcBorders>
              <w:top w:val="nil"/>
              <w:left w:val="nil"/>
              <w:bottom w:val="nil"/>
              <w:right w:val="single" w:sz="4" w:space="0" w:color="auto"/>
            </w:tcBorders>
            <w:shd w:val="clear" w:color="auto" w:fill="auto"/>
            <w:vAlign w:val="center"/>
            <w:hideMark/>
          </w:tcPr>
          <w:p w14:paraId="0528BB51" w14:textId="77777777" w:rsidR="00EC3E22" w:rsidRPr="00EC3E22" w:rsidRDefault="00EC3E22" w:rsidP="00EC3E22">
            <w:pPr>
              <w:jc w:val="left"/>
              <w:rPr>
                <w:rFonts w:cs="Arial"/>
                <w:sz w:val="18"/>
                <w:szCs w:val="18"/>
              </w:rPr>
            </w:pPr>
            <w:r w:rsidRPr="00EC3E22">
              <w:rPr>
                <w:rFonts w:cs="Arial"/>
                <w:sz w:val="18"/>
                <w:szCs w:val="18"/>
              </w:rPr>
              <w:t> </w:t>
            </w:r>
          </w:p>
        </w:tc>
      </w:tr>
      <w:tr w:rsidR="00EC3E22" w:rsidRPr="00EC3E22" w14:paraId="0B65C8D6" w14:textId="77777777" w:rsidTr="000632BE">
        <w:trPr>
          <w:trHeight w:val="255"/>
        </w:trPr>
        <w:tc>
          <w:tcPr>
            <w:tcW w:w="4148" w:type="dxa"/>
            <w:gridSpan w:val="4"/>
            <w:vMerge w:val="restart"/>
            <w:tcBorders>
              <w:top w:val="nil"/>
              <w:left w:val="single" w:sz="4" w:space="0" w:color="auto"/>
              <w:bottom w:val="nil"/>
              <w:right w:val="nil"/>
            </w:tcBorders>
            <w:shd w:val="clear" w:color="auto" w:fill="auto"/>
            <w:noWrap/>
            <w:vAlign w:val="bottom"/>
            <w:hideMark/>
          </w:tcPr>
          <w:p w14:paraId="45343569" w14:textId="77777777" w:rsidR="00EC3E22" w:rsidRPr="00EC3E22" w:rsidRDefault="00EC3E22" w:rsidP="00EC3E22">
            <w:pPr>
              <w:jc w:val="left"/>
              <w:rPr>
                <w:rFonts w:cs="Arial"/>
                <w:sz w:val="20"/>
                <w:szCs w:val="20"/>
              </w:rPr>
            </w:pPr>
          </w:p>
          <w:tbl>
            <w:tblPr>
              <w:tblW w:w="0" w:type="auto"/>
              <w:tblCellSpacing w:w="0" w:type="dxa"/>
              <w:tblCellMar>
                <w:left w:w="0" w:type="dxa"/>
                <w:right w:w="0" w:type="dxa"/>
              </w:tblCellMar>
              <w:tblLook w:val="04A0" w:firstRow="1" w:lastRow="0" w:firstColumn="1" w:lastColumn="0" w:noHBand="0" w:noVBand="1"/>
            </w:tblPr>
            <w:tblGrid>
              <w:gridCol w:w="3840"/>
            </w:tblGrid>
            <w:tr w:rsidR="00EC3E22" w:rsidRPr="00EC3E22" w14:paraId="20722078" w14:textId="77777777">
              <w:trPr>
                <w:trHeight w:val="322"/>
                <w:tblCellSpacing w:w="0" w:type="dxa"/>
              </w:trPr>
              <w:tc>
                <w:tcPr>
                  <w:tcW w:w="38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EF1E1D8" w14:textId="77777777" w:rsidR="00EC3E22" w:rsidRPr="00EC3E22" w:rsidRDefault="00047926" w:rsidP="00EC3E22">
                  <w:pPr>
                    <w:jc w:val="center"/>
                    <w:rPr>
                      <w:rFonts w:cs="Arial"/>
                      <w:b/>
                      <w:bCs/>
                      <w:sz w:val="28"/>
                      <w:szCs w:val="28"/>
                    </w:rPr>
                  </w:pPr>
                  <w:r>
                    <w:rPr>
                      <w:rFonts w:ascii="Times New Roman" w:hAnsi="Times New Roman"/>
                      <w:noProof/>
                      <w:sz w:val="20"/>
                      <w:szCs w:val="20"/>
                    </w:rPr>
                    <w:pict w14:anchorId="5271E143">
                      <v:shape id="_x0000_s19962" type="#_x0000_t202" style="position:absolute;left:0;text-align:left;margin-left:36.3pt;margin-top:2.7pt;width:102.95pt;height:25.05pt;z-index:252993536;visibility:visible;mso-height-percent:200;mso-wrap-distance-top:3.6pt;mso-wrap-distance-bottom:3.6pt;mso-height-percent:200;mso-width-relative:margin;mso-height-relative:margin" stroked="f">
                        <v:textbox style="mso-fit-shape-to-text:t">
                          <w:txbxContent>
                            <w:p w14:paraId="15FD2B08" w14:textId="77777777" w:rsidR="00650C76" w:rsidRDefault="00047926" w:rsidP="000632BE">
                              <w:r>
                                <w:pict w14:anchorId="4E7063C2">
                                  <v:shape id="_x0000_i2080" type="#_x0000_t75" style="width:78.9pt;height:18.4pt">
                                    <v:imagedata r:id="rId386" o:title=""/>
                                  </v:shape>
                                </w:pict>
                              </w:r>
                            </w:p>
                          </w:txbxContent>
                        </v:textbox>
                        <w10:wrap type="square"/>
                      </v:shape>
                    </w:pict>
                  </w:r>
                  <w:r w:rsidR="00EC3E22" w:rsidRPr="00EC3E22">
                    <w:rPr>
                      <w:rFonts w:cs="Arial"/>
                      <w:b/>
                      <w:bCs/>
                      <w:sz w:val="28"/>
                      <w:szCs w:val="28"/>
                    </w:rPr>
                    <w:t> </w:t>
                  </w:r>
                </w:p>
              </w:tc>
            </w:tr>
            <w:tr w:rsidR="00EC3E22" w:rsidRPr="00EC3E22" w14:paraId="20CB9BCC" w14:textId="77777777">
              <w:trPr>
                <w:trHeight w:val="322"/>
                <w:tblCellSpacing w:w="0" w:type="dxa"/>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5545EF4" w14:textId="77777777" w:rsidR="00EC3E22" w:rsidRPr="00EC3E22" w:rsidRDefault="00EC3E22" w:rsidP="00EC3E22">
                  <w:pPr>
                    <w:jc w:val="left"/>
                    <w:rPr>
                      <w:rFonts w:cs="Arial"/>
                      <w:b/>
                      <w:bCs/>
                      <w:sz w:val="28"/>
                      <w:szCs w:val="28"/>
                    </w:rPr>
                  </w:pPr>
                </w:p>
              </w:tc>
            </w:tr>
          </w:tbl>
          <w:p w14:paraId="3E249CD4" w14:textId="77777777" w:rsidR="00EC3E22" w:rsidRPr="00EC3E22" w:rsidRDefault="00EC3E22" w:rsidP="00EC3E22">
            <w:pPr>
              <w:jc w:val="left"/>
              <w:rPr>
                <w:rFonts w:cs="Arial"/>
                <w:sz w:val="20"/>
                <w:szCs w:val="20"/>
              </w:rPr>
            </w:pPr>
          </w:p>
        </w:tc>
        <w:tc>
          <w:tcPr>
            <w:tcW w:w="2460" w:type="dxa"/>
            <w:gridSpan w:val="2"/>
            <w:tcBorders>
              <w:top w:val="nil"/>
              <w:left w:val="nil"/>
              <w:bottom w:val="nil"/>
              <w:right w:val="nil"/>
            </w:tcBorders>
            <w:shd w:val="clear" w:color="auto" w:fill="auto"/>
            <w:vAlign w:val="center"/>
            <w:hideMark/>
          </w:tcPr>
          <w:p w14:paraId="1DA141F1" w14:textId="77777777" w:rsidR="00EC3E22" w:rsidRPr="00EC3E22" w:rsidRDefault="00EC3E22" w:rsidP="00EC3E22">
            <w:pPr>
              <w:jc w:val="left"/>
              <w:rPr>
                <w:rFonts w:ascii="Times New Roman" w:hAnsi="Times New Roman"/>
                <w:sz w:val="20"/>
                <w:szCs w:val="20"/>
              </w:rPr>
            </w:pPr>
          </w:p>
        </w:tc>
        <w:tc>
          <w:tcPr>
            <w:tcW w:w="2672" w:type="dxa"/>
            <w:gridSpan w:val="5"/>
            <w:tcBorders>
              <w:top w:val="nil"/>
              <w:left w:val="nil"/>
              <w:bottom w:val="nil"/>
              <w:right w:val="single" w:sz="4" w:space="0" w:color="auto"/>
            </w:tcBorders>
            <w:shd w:val="clear" w:color="auto" w:fill="auto"/>
            <w:vAlign w:val="center"/>
            <w:hideMark/>
          </w:tcPr>
          <w:p w14:paraId="4E6B749F" w14:textId="77777777" w:rsidR="00EC3E22" w:rsidRPr="00EC3E22" w:rsidRDefault="00EC3E22" w:rsidP="00EC3E22">
            <w:pPr>
              <w:jc w:val="center"/>
              <w:rPr>
                <w:rFonts w:ascii="Times New Roman" w:hAnsi="Times New Roman"/>
                <w:sz w:val="20"/>
                <w:szCs w:val="20"/>
              </w:rPr>
            </w:pPr>
          </w:p>
        </w:tc>
      </w:tr>
      <w:tr w:rsidR="00EC3E22" w:rsidRPr="00EC3E22" w14:paraId="4E86F554" w14:textId="77777777" w:rsidTr="000632BE">
        <w:trPr>
          <w:trHeight w:val="276"/>
        </w:trPr>
        <w:tc>
          <w:tcPr>
            <w:tcW w:w="4148" w:type="dxa"/>
            <w:gridSpan w:val="4"/>
            <w:vMerge/>
            <w:tcBorders>
              <w:top w:val="nil"/>
              <w:left w:val="single" w:sz="4" w:space="0" w:color="auto"/>
              <w:bottom w:val="nil"/>
              <w:right w:val="nil"/>
            </w:tcBorders>
            <w:vAlign w:val="center"/>
            <w:hideMark/>
          </w:tcPr>
          <w:p w14:paraId="5AD681BF" w14:textId="77777777" w:rsidR="00EC3E22" w:rsidRPr="00EC3E22" w:rsidRDefault="00EC3E22" w:rsidP="00EC3E22">
            <w:pPr>
              <w:jc w:val="left"/>
              <w:rPr>
                <w:rFonts w:cs="Arial"/>
                <w:sz w:val="20"/>
                <w:szCs w:val="20"/>
              </w:rPr>
            </w:pPr>
          </w:p>
        </w:tc>
        <w:tc>
          <w:tcPr>
            <w:tcW w:w="2460" w:type="dxa"/>
            <w:gridSpan w:val="2"/>
            <w:vMerge w:val="restart"/>
            <w:tcBorders>
              <w:top w:val="nil"/>
              <w:left w:val="nil"/>
              <w:bottom w:val="nil"/>
              <w:right w:val="nil"/>
            </w:tcBorders>
            <w:shd w:val="clear" w:color="auto" w:fill="auto"/>
            <w:vAlign w:val="center"/>
            <w:hideMark/>
          </w:tcPr>
          <w:p w14:paraId="723C6B94" w14:textId="77777777" w:rsidR="00EC3E22" w:rsidRPr="00EC3E22" w:rsidRDefault="00EC3E22" w:rsidP="00EC3E22">
            <w:pPr>
              <w:jc w:val="center"/>
              <w:rPr>
                <w:rFonts w:ascii="Times New Roman" w:hAnsi="Times New Roman"/>
                <w:sz w:val="20"/>
                <w:szCs w:val="20"/>
              </w:rPr>
            </w:pPr>
          </w:p>
        </w:tc>
        <w:tc>
          <w:tcPr>
            <w:tcW w:w="2672" w:type="dxa"/>
            <w:gridSpan w:val="5"/>
            <w:vMerge w:val="restart"/>
            <w:tcBorders>
              <w:top w:val="nil"/>
              <w:left w:val="nil"/>
              <w:bottom w:val="nil"/>
              <w:right w:val="single" w:sz="4" w:space="0" w:color="auto"/>
            </w:tcBorders>
            <w:shd w:val="clear" w:color="auto" w:fill="auto"/>
            <w:vAlign w:val="center"/>
            <w:hideMark/>
          </w:tcPr>
          <w:p w14:paraId="12F7FBE3" w14:textId="77777777" w:rsidR="00EC3E22" w:rsidRPr="00EC3E22" w:rsidRDefault="00EC3E22" w:rsidP="00EC3E22">
            <w:pPr>
              <w:jc w:val="center"/>
              <w:rPr>
                <w:rFonts w:ascii="Times New Roman" w:hAnsi="Times New Roman"/>
                <w:sz w:val="20"/>
                <w:szCs w:val="20"/>
              </w:rPr>
            </w:pPr>
          </w:p>
        </w:tc>
      </w:tr>
      <w:tr w:rsidR="00EC3E22" w:rsidRPr="00EC3E22" w14:paraId="6AA3574C" w14:textId="77777777" w:rsidTr="000632BE">
        <w:trPr>
          <w:trHeight w:val="276"/>
        </w:trPr>
        <w:tc>
          <w:tcPr>
            <w:tcW w:w="4148" w:type="dxa"/>
            <w:gridSpan w:val="4"/>
            <w:vMerge/>
            <w:tcBorders>
              <w:top w:val="nil"/>
              <w:left w:val="single" w:sz="4" w:space="0" w:color="auto"/>
              <w:bottom w:val="nil"/>
              <w:right w:val="nil"/>
            </w:tcBorders>
            <w:vAlign w:val="center"/>
            <w:hideMark/>
          </w:tcPr>
          <w:p w14:paraId="2A7E6465" w14:textId="77777777" w:rsidR="00EC3E22" w:rsidRPr="00EC3E22" w:rsidRDefault="00EC3E22" w:rsidP="00EC3E22">
            <w:pPr>
              <w:jc w:val="left"/>
              <w:rPr>
                <w:rFonts w:cs="Arial"/>
                <w:sz w:val="20"/>
                <w:szCs w:val="20"/>
              </w:rPr>
            </w:pPr>
          </w:p>
        </w:tc>
        <w:tc>
          <w:tcPr>
            <w:tcW w:w="2460" w:type="dxa"/>
            <w:gridSpan w:val="2"/>
            <w:vMerge/>
            <w:tcBorders>
              <w:top w:val="nil"/>
              <w:left w:val="nil"/>
              <w:bottom w:val="nil"/>
              <w:right w:val="nil"/>
            </w:tcBorders>
            <w:vAlign w:val="center"/>
            <w:hideMark/>
          </w:tcPr>
          <w:p w14:paraId="4DDE381A" w14:textId="77777777" w:rsidR="00EC3E22" w:rsidRPr="00EC3E22" w:rsidRDefault="00EC3E22" w:rsidP="00EC3E22">
            <w:pPr>
              <w:jc w:val="left"/>
              <w:rPr>
                <w:rFonts w:ascii="Times New Roman" w:hAnsi="Times New Roman"/>
                <w:sz w:val="20"/>
                <w:szCs w:val="20"/>
              </w:rPr>
            </w:pPr>
          </w:p>
        </w:tc>
        <w:tc>
          <w:tcPr>
            <w:tcW w:w="2672" w:type="dxa"/>
            <w:gridSpan w:val="5"/>
            <w:vMerge/>
            <w:tcBorders>
              <w:top w:val="nil"/>
              <w:left w:val="nil"/>
              <w:bottom w:val="nil"/>
              <w:right w:val="single" w:sz="4" w:space="0" w:color="auto"/>
            </w:tcBorders>
            <w:vAlign w:val="center"/>
            <w:hideMark/>
          </w:tcPr>
          <w:p w14:paraId="611B2D3D" w14:textId="77777777" w:rsidR="00EC3E22" w:rsidRPr="00EC3E22" w:rsidRDefault="00EC3E22" w:rsidP="00EC3E22">
            <w:pPr>
              <w:jc w:val="left"/>
              <w:rPr>
                <w:rFonts w:ascii="Times New Roman" w:hAnsi="Times New Roman"/>
                <w:sz w:val="20"/>
                <w:szCs w:val="20"/>
              </w:rPr>
            </w:pPr>
          </w:p>
        </w:tc>
      </w:tr>
      <w:tr w:rsidR="00EC3E22" w:rsidRPr="00EC3E22" w14:paraId="49872F69" w14:textId="77777777" w:rsidTr="00EC3E22">
        <w:trPr>
          <w:trHeight w:val="420"/>
        </w:trPr>
        <w:tc>
          <w:tcPr>
            <w:tcW w:w="8784" w:type="dxa"/>
            <w:gridSpan w:val="10"/>
            <w:tcBorders>
              <w:top w:val="nil"/>
              <w:left w:val="single" w:sz="4" w:space="0" w:color="auto"/>
              <w:bottom w:val="nil"/>
              <w:right w:val="nil"/>
            </w:tcBorders>
            <w:shd w:val="clear" w:color="auto" w:fill="auto"/>
            <w:vAlign w:val="bottom"/>
            <w:hideMark/>
          </w:tcPr>
          <w:p w14:paraId="1758EC28" w14:textId="77777777" w:rsidR="00EC3E22" w:rsidRPr="00EC3E22" w:rsidRDefault="00EC3E22" w:rsidP="00EC3E22">
            <w:pPr>
              <w:jc w:val="left"/>
              <w:rPr>
                <w:rFonts w:cs="Arial"/>
                <w:b/>
                <w:bCs/>
                <w:sz w:val="28"/>
                <w:szCs w:val="28"/>
              </w:rPr>
            </w:pPr>
            <w:r w:rsidRPr="00EC3E22">
              <w:rPr>
                <w:rFonts w:cs="Arial"/>
                <w:b/>
                <w:bCs/>
                <w:sz w:val="28"/>
                <w:szCs w:val="28"/>
              </w:rPr>
              <w:t>7.6 Cálculo de Emisión Sonora</w:t>
            </w:r>
          </w:p>
        </w:tc>
        <w:tc>
          <w:tcPr>
            <w:tcW w:w="496" w:type="dxa"/>
            <w:tcBorders>
              <w:top w:val="nil"/>
              <w:left w:val="nil"/>
              <w:bottom w:val="nil"/>
              <w:right w:val="single" w:sz="4" w:space="0" w:color="auto"/>
            </w:tcBorders>
            <w:shd w:val="clear" w:color="auto" w:fill="auto"/>
            <w:vAlign w:val="center"/>
            <w:hideMark/>
          </w:tcPr>
          <w:p w14:paraId="49688370" w14:textId="77777777" w:rsidR="00EC3E22" w:rsidRPr="00EC3E22" w:rsidRDefault="00EC3E22" w:rsidP="00EC3E22">
            <w:pPr>
              <w:jc w:val="center"/>
              <w:rPr>
                <w:rFonts w:cs="Arial"/>
                <w:sz w:val="20"/>
                <w:szCs w:val="20"/>
              </w:rPr>
            </w:pPr>
            <w:r w:rsidRPr="00EC3E22">
              <w:rPr>
                <w:rFonts w:cs="Arial"/>
                <w:sz w:val="20"/>
                <w:szCs w:val="20"/>
              </w:rPr>
              <w:t> </w:t>
            </w:r>
          </w:p>
        </w:tc>
      </w:tr>
      <w:tr w:rsidR="00EC3E22" w:rsidRPr="00EC3E22" w14:paraId="1681ECBD" w14:textId="77777777" w:rsidTr="00EC3E22">
        <w:trPr>
          <w:trHeight w:val="180"/>
        </w:trPr>
        <w:tc>
          <w:tcPr>
            <w:tcW w:w="1269" w:type="dxa"/>
            <w:tcBorders>
              <w:top w:val="nil"/>
              <w:left w:val="single" w:sz="4" w:space="0" w:color="auto"/>
              <w:bottom w:val="nil"/>
              <w:right w:val="nil"/>
            </w:tcBorders>
            <w:shd w:val="clear" w:color="auto" w:fill="auto"/>
            <w:vAlign w:val="center"/>
            <w:hideMark/>
          </w:tcPr>
          <w:p w14:paraId="6232B32C" w14:textId="77777777" w:rsidR="00EC3E22" w:rsidRPr="00EC3E22" w:rsidRDefault="00EC3E22" w:rsidP="00EC3E22">
            <w:pPr>
              <w:jc w:val="center"/>
              <w:rPr>
                <w:rFonts w:cs="Arial"/>
                <w:b/>
                <w:bCs/>
                <w:sz w:val="28"/>
                <w:szCs w:val="28"/>
              </w:rPr>
            </w:pPr>
            <w:r w:rsidRPr="00EC3E22">
              <w:rPr>
                <w:rFonts w:cs="Arial"/>
                <w:b/>
                <w:bCs/>
                <w:sz w:val="28"/>
                <w:szCs w:val="28"/>
              </w:rPr>
              <w:t> </w:t>
            </w:r>
          </w:p>
        </w:tc>
        <w:tc>
          <w:tcPr>
            <w:tcW w:w="960" w:type="dxa"/>
            <w:tcBorders>
              <w:top w:val="nil"/>
              <w:left w:val="nil"/>
              <w:bottom w:val="nil"/>
              <w:right w:val="nil"/>
            </w:tcBorders>
            <w:shd w:val="clear" w:color="auto" w:fill="auto"/>
            <w:vAlign w:val="center"/>
            <w:hideMark/>
          </w:tcPr>
          <w:p w14:paraId="4E108BA1" w14:textId="77777777" w:rsidR="00EC3E22" w:rsidRPr="00EC3E22" w:rsidRDefault="00EC3E22" w:rsidP="00EC3E22">
            <w:pPr>
              <w:jc w:val="center"/>
              <w:rPr>
                <w:rFonts w:cs="Arial"/>
                <w:b/>
                <w:bCs/>
                <w:sz w:val="28"/>
                <w:szCs w:val="28"/>
              </w:rPr>
            </w:pPr>
          </w:p>
        </w:tc>
        <w:tc>
          <w:tcPr>
            <w:tcW w:w="959" w:type="dxa"/>
            <w:tcBorders>
              <w:top w:val="nil"/>
              <w:left w:val="nil"/>
              <w:bottom w:val="nil"/>
              <w:right w:val="nil"/>
            </w:tcBorders>
            <w:shd w:val="clear" w:color="auto" w:fill="auto"/>
            <w:vAlign w:val="center"/>
            <w:hideMark/>
          </w:tcPr>
          <w:p w14:paraId="6BC987DC" w14:textId="77777777" w:rsidR="00EC3E22" w:rsidRPr="00EC3E22" w:rsidRDefault="00EC3E22" w:rsidP="00EC3E22">
            <w:pPr>
              <w:jc w:val="center"/>
              <w:rPr>
                <w:rFonts w:ascii="Times New Roman" w:hAnsi="Times New Roman"/>
                <w:sz w:val="20"/>
                <w:szCs w:val="20"/>
              </w:rPr>
            </w:pPr>
          </w:p>
        </w:tc>
        <w:tc>
          <w:tcPr>
            <w:tcW w:w="960" w:type="dxa"/>
            <w:tcBorders>
              <w:top w:val="nil"/>
              <w:left w:val="nil"/>
              <w:bottom w:val="nil"/>
              <w:right w:val="nil"/>
            </w:tcBorders>
            <w:shd w:val="clear" w:color="auto" w:fill="auto"/>
            <w:vAlign w:val="center"/>
            <w:hideMark/>
          </w:tcPr>
          <w:p w14:paraId="2D6E041A" w14:textId="77777777" w:rsidR="00EC3E22" w:rsidRPr="00EC3E22" w:rsidRDefault="00EC3E22" w:rsidP="00EC3E22">
            <w:pPr>
              <w:jc w:val="center"/>
              <w:rPr>
                <w:rFonts w:ascii="Times New Roman" w:hAnsi="Times New Roman"/>
                <w:sz w:val="20"/>
                <w:szCs w:val="20"/>
              </w:rPr>
            </w:pPr>
          </w:p>
        </w:tc>
        <w:tc>
          <w:tcPr>
            <w:tcW w:w="1163" w:type="dxa"/>
            <w:tcBorders>
              <w:top w:val="nil"/>
              <w:left w:val="nil"/>
              <w:bottom w:val="nil"/>
              <w:right w:val="nil"/>
            </w:tcBorders>
            <w:shd w:val="clear" w:color="auto" w:fill="auto"/>
            <w:vAlign w:val="center"/>
            <w:hideMark/>
          </w:tcPr>
          <w:p w14:paraId="70A0129D" w14:textId="77777777" w:rsidR="00EC3E22" w:rsidRPr="00EC3E22" w:rsidRDefault="00EC3E22" w:rsidP="00EC3E22">
            <w:pPr>
              <w:jc w:val="center"/>
              <w:rPr>
                <w:rFonts w:ascii="Times New Roman" w:hAnsi="Times New Roman"/>
                <w:sz w:val="20"/>
                <w:szCs w:val="20"/>
              </w:rPr>
            </w:pPr>
          </w:p>
        </w:tc>
        <w:tc>
          <w:tcPr>
            <w:tcW w:w="1297" w:type="dxa"/>
            <w:tcBorders>
              <w:top w:val="nil"/>
              <w:left w:val="nil"/>
              <w:bottom w:val="nil"/>
              <w:right w:val="nil"/>
            </w:tcBorders>
            <w:shd w:val="clear" w:color="auto" w:fill="auto"/>
            <w:vAlign w:val="center"/>
            <w:hideMark/>
          </w:tcPr>
          <w:p w14:paraId="47F70194" w14:textId="77777777" w:rsidR="00EC3E22" w:rsidRPr="00EC3E22" w:rsidRDefault="00EC3E22" w:rsidP="00EC3E22">
            <w:pPr>
              <w:jc w:val="center"/>
              <w:rPr>
                <w:rFonts w:ascii="Times New Roman" w:hAnsi="Times New Roman"/>
                <w:sz w:val="20"/>
                <w:szCs w:val="20"/>
              </w:rPr>
            </w:pPr>
          </w:p>
        </w:tc>
        <w:tc>
          <w:tcPr>
            <w:tcW w:w="974" w:type="dxa"/>
            <w:tcBorders>
              <w:top w:val="nil"/>
              <w:left w:val="nil"/>
              <w:bottom w:val="nil"/>
              <w:right w:val="nil"/>
            </w:tcBorders>
            <w:shd w:val="clear" w:color="auto" w:fill="auto"/>
            <w:vAlign w:val="center"/>
            <w:hideMark/>
          </w:tcPr>
          <w:p w14:paraId="6A045E02" w14:textId="77777777" w:rsidR="00EC3E22" w:rsidRPr="00EC3E22" w:rsidRDefault="00EC3E22" w:rsidP="00EC3E22">
            <w:pPr>
              <w:jc w:val="center"/>
              <w:rPr>
                <w:rFonts w:ascii="Times New Roman" w:hAnsi="Times New Roman"/>
                <w:sz w:val="20"/>
                <w:szCs w:val="20"/>
              </w:rPr>
            </w:pPr>
          </w:p>
        </w:tc>
        <w:tc>
          <w:tcPr>
            <w:tcW w:w="444" w:type="dxa"/>
            <w:tcBorders>
              <w:top w:val="nil"/>
              <w:left w:val="nil"/>
              <w:bottom w:val="nil"/>
              <w:right w:val="nil"/>
            </w:tcBorders>
            <w:shd w:val="clear" w:color="auto" w:fill="auto"/>
            <w:vAlign w:val="center"/>
            <w:hideMark/>
          </w:tcPr>
          <w:p w14:paraId="44976B5C" w14:textId="77777777" w:rsidR="00EC3E22" w:rsidRPr="00EC3E22" w:rsidRDefault="00EC3E22" w:rsidP="00EC3E22">
            <w:pPr>
              <w:jc w:val="center"/>
              <w:rPr>
                <w:rFonts w:ascii="Times New Roman" w:hAnsi="Times New Roman"/>
                <w:sz w:val="20"/>
                <w:szCs w:val="20"/>
              </w:rPr>
            </w:pPr>
          </w:p>
        </w:tc>
        <w:tc>
          <w:tcPr>
            <w:tcW w:w="461" w:type="dxa"/>
            <w:tcBorders>
              <w:top w:val="nil"/>
              <w:left w:val="nil"/>
              <w:bottom w:val="nil"/>
              <w:right w:val="nil"/>
            </w:tcBorders>
            <w:shd w:val="clear" w:color="auto" w:fill="auto"/>
            <w:vAlign w:val="center"/>
            <w:hideMark/>
          </w:tcPr>
          <w:p w14:paraId="7FFE9331" w14:textId="77777777" w:rsidR="00EC3E22" w:rsidRPr="00EC3E22" w:rsidRDefault="00EC3E22" w:rsidP="00EC3E22">
            <w:pPr>
              <w:jc w:val="center"/>
              <w:rPr>
                <w:rFonts w:ascii="Times New Roman" w:hAnsi="Times New Roman"/>
                <w:sz w:val="20"/>
                <w:szCs w:val="20"/>
              </w:rPr>
            </w:pPr>
          </w:p>
        </w:tc>
        <w:tc>
          <w:tcPr>
            <w:tcW w:w="297" w:type="dxa"/>
            <w:tcBorders>
              <w:top w:val="nil"/>
              <w:left w:val="nil"/>
              <w:bottom w:val="nil"/>
              <w:right w:val="nil"/>
            </w:tcBorders>
            <w:shd w:val="clear" w:color="auto" w:fill="auto"/>
            <w:vAlign w:val="center"/>
            <w:hideMark/>
          </w:tcPr>
          <w:p w14:paraId="6461B8C8" w14:textId="77777777" w:rsidR="00EC3E22" w:rsidRPr="00EC3E22" w:rsidRDefault="00EC3E22" w:rsidP="00EC3E22">
            <w:pPr>
              <w:jc w:val="center"/>
              <w:rPr>
                <w:rFonts w:ascii="Times New Roman" w:hAnsi="Times New Roman"/>
                <w:sz w:val="20"/>
                <w:szCs w:val="20"/>
              </w:rPr>
            </w:pPr>
          </w:p>
        </w:tc>
        <w:tc>
          <w:tcPr>
            <w:tcW w:w="496" w:type="dxa"/>
            <w:tcBorders>
              <w:top w:val="nil"/>
              <w:left w:val="nil"/>
              <w:bottom w:val="nil"/>
              <w:right w:val="single" w:sz="4" w:space="0" w:color="auto"/>
            </w:tcBorders>
            <w:shd w:val="clear" w:color="auto" w:fill="auto"/>
            <w:vAlign w:val="center"/>
            <w:hideMark/>
          </w:tcPr>
          <w:p w14:paraId="13FAC5C6" w14:textId="77777777" w:rsidR="00EC3E22" w:rsidRPr="00EC3E22" w:rsidRDefault="00EC3E22" w:rsidP="00EC3E22">
            <w:pPr>
              <w:jc w:val="center"/>
              <w:rPr>
                <w:rFonts w:cs="Arial"/>
                <w:sz w:val="20"/>
                <w:szCs w:val="20"/>
              </w:rPr>
            </w:pPr>
            <w:r w:rsidRPr="00EC3E22">
              <w:rPr>
                <w:rFonts w:cs="Arial"/>
                <w:sz w:val="20"/>
                <w:szCs w:val="20"/>
              </w:rPr>
              <w:t> </w:t>
            </w:r>
          </w:p>
        </w:tc>
      </w:tr>
      <w:tr w:rsidR="00EC3E22" w:rsidRPr="00EC3E22" w14:paraId="49C8E4B4" w14:textId="77777777" w:rsidTr="000632BE">
        <w:trPr>
          <w:trHeight w:val="735"/>
        </w:trPr>
        <w:tc>
          <w:tcPr>
            <w:tcW w:w="1269"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1163BDCB" w14:textId="77777777" w:rsidR="00EC3E22" w:rsidRPr="00EC3E22" w:rsidRDefault="00EC3E22" w:rsidP="00EC3E22">
            <w:pPr>
              <w:jc w:val="center"/>
              <w:rPr>
                <w:rFonts w:cs="Arial"/>
                <w:sz w:val="20"/>
                <w:szCs w:val="20"/>
              </w:rPr>
            </w:pPr>
            <w:r w:rsidRPr="00EC3E22">
              <w:rPr>
                <w:rFonts w:cs="Arial"/>
                <w:sz w:val="20"/>
                <w:szCs w:val="20"/>
              </w:rPr>
              <w:t>Posición</w:t>
            </w:r>
          </w:p>
        </w:tc>
        <w:tc>
          <w:tcPr>
            <w:tcW w:w="1919" w:type="dxa"/>
            <w:gridSpan w:val="2"/>
            <w:tcBorders>
              <w:top w:val="single" w:sz="8" w:space="0" w:color="auto"/>
              <w:left w:val="nil"/>
              <w:bottom w:val="single" w:sz="8" w:space="0" w:color="auto"/>
              <w:right w:val="single" w:sz="4" w:space="0" w:color="auto"/>
            </w:tcBorders>
            <w:shd w:val="clear" w:color="auto" w:fill="auto"/>
            <w:vAlign w:val="center"/>
            <w:hideMark/>
          </w:tcPr>
          <w:p w14:paraId="3A74D1E3" w14:textId="77777777" w:rsidR="00EC3E22" w:rsidRPr="00EC3E22" w:rsidRDefault="00EC3E22" w:rsidP="00EC3E22">
            <w:pPr>
              <w:jc w:val="center"/>
              <w:rPr>
                <w:rFonts w:cs="Arial"/>
                <w:sz w:val="20"/>
                <w:szCs w:val="20"/>
              </w:rPr>
            </w:pPr>
            <w:r w:rsidRPr="00EC3E22">
              <w:rPr>
                <w:rFonts w:cs="Arial"/>
                <w:sz w:val="20"/>
                <w:szCs w:val="20"/>
              </w:rPr>
              <w:t>Funcionamiento</w:t>
            </w:r>
          </w:p>
        </w:tc>
        <w:tc>
          <w:tcPr>
            <w:tcW w:w="2123" w:type="dxa"/>
            <w:gridSpan w:val="2"/>
            <w:tcBorders>
              <w:top w:val="single" w:sz="8" w:space="0" w:color="auto"/>
              <w:left w:val="nil"/>
              <w:bottom w:val="single" w:sz="8" w:space="0" w:color="auto"/>
              <w:right w:val="single" w:sz="8" w:space="0" w:color="000000"/>
            </w:tcBorders>
            <w:shd w:val="clear" w:color="auto" w:fill="auto"/>
            <w:vAlign w:val="center"/>
            <w:hideMark/>
          </w:tcPr>
          <w:p w14:paraId="2EA4D3B2" w14:textId="77777777" w:rsidR="00EC3E22" w:rsidRPr="00EC3E22" w:rsidRDefault="00EC3E22" w:rsidP="00EC3E22">
            <w:pPr>
              <w:jc w:val="center"/>
              <w:rPr>
                <w:rFonts w:cs="Arial"/>
                <w:sz w:val="20"/>
                <w:szCs w:val="20"/>
              </w:rPr>
            </w:pPr>
            <w:r w:rsidRPr="00EC3E22">
              <w:rPr>
                <w:rFonts w:cs="Arial"/>
                <w:sz w:val="20"/>
                <w:szCs w:val="20"/>
              </w:rPr>
              <w:t>Nivel de Presión Sonora Medido (dBA)</w:t>
            </w:r>
          </w:p>
        </w:tc>
        <w:tc>
          <w:tcPr>
            <w:tcW w:w="1297" w:type="dxa"/>
            <w:tcBorders>
              <w:top w:val="nil"/>
              <w:left w:val="nil"/>
              <w:bottom w:val="nil"/>
              <w:right w:val="nil"/>
            </w:tcBorders>
            <w:shd w:val="clear" w:color="auto" w:fill="auto"/>
            <w:vAlign w:val="center"/>
            <w:hideMark/>
          </w:tcPr>
          <w:p w14:paraId="045A3287" w14:textId="77777777" w:rsidR="00EC3E22" w:rsidRPr="00EC3E22" w:rsidRDefault="00EC3E22" w:rsidP="00EC3E22">
            <w:pPr>
              <w:jc w:val="center"/>
              <w:rPr>
                <w:rFonts w:cs="Arial"/>
                <w:sz w:val="20"/>
                <w:szCs w:val="20"/>
              </w:rPr>
            </w:pPr>
          </w:p>
        </w:tc>
        <w:tc>
          <w:tcPr>
            <w:tcW w:w="1879" w:type="dxa"/>
            <w:gridSpan w:val="3"/>
            <w:tcBorders>
              <w:top w:val="nil"/>
              <w:left w:val="nil"/>
              <w:bottom w:val="nil"/>
              <w:right w:val="nil"/>
            </w:tcBorders>
            <w:shd w:val="clear" w:color="auto" w:fill="auto"/>
            <w:vAlign w:val="center"/>
            <w:hideMark/>
          </w:tcPr>
          <w:p w14:paraId="135116E0" w14:textId="77777777" w:rsidR="00EC3E22" w:rsidRPr="00EC3E22" w:rsidRDefault="00EC3E22" w:rsidP="00EC3E22">
            <w:pPr>
              <w:jc w:val="center"/>
              <w:rPr>
                <w:rFonts w:ascii="Times New Roman" w:hAnsi="Times New Roman"/>
                <w:sz w:val="20"/>
                <w:szCs w:val="20"/>
              </w:rPr>
            </w:pPr>
          </w:p>
        </w:tc>
        <w:tc>
          <w:tcPr>
            <w:tcW w:w="793" w:type="dxa"/>
            <w:gridSpan w:val="2"/>
            <w:tcBorders>
              <w:top w:val="nil"/>
              <w:left w:val="nil"/>
              <w:bottom w:val="nil"/>
              <w:right w:val="single" w:sz="4" w:space="0" w:color="auto"/>
            </w:tcBorders>
            <w:shd w:val="clear" w:color="auto" w:fill="auto"/>
            <w:vAlign w:val="center"/>
            <w:hideMark/>
          </w:tcPr>
          <w:p w14:paraId="28E73AD6" w14:textId="77777777" w:rsidR="00EC3E22" w:rsidRPr="00EC3E22" w:rsidRDefault="00EC3E22" w:rsidP="00EC3E22">
            <w:pPr>
              <w:jc w:val="center"/>
              <w:rPr>
                <w:rFonts w:ascii="Times New Roman" w:hAnsi="Times New Roman"/>
                <w:sz w:val="20"/>
                <w:szCs w:val="20"/>
              </w:rPr>
            </w:pPr>
          </w:p>
        </w:tc>
      </w:tr>
      <w:tr w:rsidR="00EC3E22" w:rsidRPr="00EC3E22" w14:paraId="3CD9B329" w14:textId="77777777" w:rsidTr="000632BE">
        <w:trPr>
          <w:trHeight w:val="499"/>
        </w:trPr>
        <w:tc>
          <w:tcPr>
            <w:tcW w:w="1269" w:type="dxa"/>
            <w:tcBorders>
              <w:top w:val="nil"/>
              <w:left w:val="single" w:sz="4" w:space="0" w:color="auto"/>
              <w:bottom w:val="single" w:sz="4" w:space="0" w:color="auto"/>
              <w:right w:val="single" w:sz="4" w:space="0" w:color="auto"/>
            </w:tcBorders>
            <w:shd w:val="clear" w:color="auto" w:fill="auto"/>
            <w:vAlign w:val="center"/>
            <w:hideMark/>
          </w:tcPr>
          <w:p w14:paraId="3AFAB9BD" w14:textId="77777777" w:rsidR="00EC3E22" w:rsidRPr="00EC3E22" w:rsidRDefault="00EC3E22" w:rsidP="00EC3E22">
            <w:pPr>
              <w:jc w:val="center"/>
              <w:rPr>
                <w:rFonts w:cs="Arial"/>
                <w:sz w:val="20"/>
                <w:szCs w:val="20"/>
              </w:rPr>
            </w:pPr>
            <w:r w:rsidRPr="00EC3E22">
              <w:rPr>
                <w:rFonts w:cs="Arial"/>
                <w:sz w:val="20"/>
                <w:szCs w:val="20"/>
              </w:rPr>
              <w:t>0</w:t>
            </w:r>
          </w:p>
        </w:tc>
        <w:tc>
          <w:tcPr>
            <w:tcW w:w="1919" w:type="dxa"/>
            <w:gridSpan w:val="2"/>
            <w:tcBorders>
              <w:top w:val="nil"/>
              <w:left w:val="nil"/>
              <w:bottom w:val="single" w:sz="4" w:space="0" w:color="auto"/>
              <w:right w:val="single" w:sz="4" w:space="0" w:color="auto"/>
            </w:tcBorders>
            <w:shd w:val="clear" w:color="auto" w:fill="auto"/>
            <w:vAlign w:val="center"/>
            <w:hideMark/>
          </w:tcPr>
          <w:p w14:paraId="3FB4542A" w14:textId="77777777" w:rsidR="00EC3E22" w:rsidRPr="00EC3E22" w:rsidRDefault="00EC3E22" w:rsidP="00EC3E22">
            <w:pPr>
              <w:jc w:val="center"/>
              <w:rPr>
                <w:rFonts w:cs="Arial"/>
                <w:sz w:val="20"/>
                <w:szCs w:val="20"/>
              </w:rPr>
            </w:pPr>
            <w:r w:rsidRPr="00EC3E22">
              <w:rPr>
                <w:rFonts w:cs="Arial"/>
                <w:sz w:val="20"/>
                <w:szCs w:val="20"/>
              </w:rPr>
              <w:t>Calibración inicial</w:t>
            </w:r>
          </w:p>
        </w:tc>
        <w:tc>
          <w:tcPr>
            <w:tcW w:w="2123" w:type="dxa"/>
            <w:gridSpan w:val="2"/>
            <w:tcBorders>
              <w:top w:val="nil"/>
              <w:left w:val="nil"/>
              <w:bottom w:val="single" w:sz="4" w:space="0" w:color="auto"/>
              <w:right w:val="single" w:sz="8" w:space="0" w:color="000000"/>
            </w:tcBorders>
            <w:shd w:val="clear" w:color="auto" w:fill="auto"/>
            <w:vAlign w:val="center"/>
            <w:hideMark/>
          </w:tcPr>
          <w:p w14:paraId="040D9432" w14:textId="77777777" w:rsidR="00EC3E22" w:rsidRPr="00EC3E22" w:rsidRDefault="00EC3E22" w:rsidP="00EC3E22">
            <w:pPr>
              <w:jc w:val="center"/>
              <w:rPr>
                <w:rFonts w:cs="Arial"/>
                <w:sz w:val="20"/>
                <w:szCs w:val="20"/>
              </w:rPr>
            </w:pPr>
            <w:r w:rsidRPr="00EC3E22">
              <w:rPr>
                <w:rFonts w:cs="Arial"/>
                <w:sz w:val="20"/>
                <w:szCs w:val="20"/>
              </w:rPr>
              <w:t>111,1</w:t>
            </w:r>
          </w:p>
        </w:tc>
        <w:tc>
          <w:tcPr>
            <w:tcW w:w="1297" w:type="dxa"/>
            <w:tcBorders>
              <w:top w:val="nil"/>
              <w:left w:val="nil"/>
              <w:bottom w:val="nil"/>
              <w:right w:val="nil"/>
            </w:tcBorders>
            <w:shd w:val="clear" w:color="auto" w:fill="auto"/>
            <w:vAlign w:val="center"/>
            <w:hideMark/>
          </w:tcPr>
          <w:p w14:paraId="17FAF9D7" w14:textId="77777777" w:rsidR="00EC3E22" w:rsidRPr="00EC3E22" w:rsidRDefault="00EC3E22" w:rsidP="00EC3E22">
            <w:pPr>
              <w:jc w:val="center"/>
              <w:rPr>
                <w:rFonts w:cs="Arial"/>
                <w:sz w:val="20"/>
                <w:szCs w:val="20"/>
              </w:rPr>
            </w:pPr>
          </w:p>
        </w:tc>
        <w:tc>
          <w:tcPr>
            <w:tcW w:w="1879" w:type="dxa"/>
            <w:gridSpan w:val="3"/>
            <w:tcBorders>
              <w:top w:val="nil"/>
              <w:left w:val="nil"/>
              <w:bottom w:val="nil"/>
              <w:right w:val="nil"/>
            </w:tcBorders>
            <w:shd w:val="clear" w:color="auto" w:fill="auto"/>
            <w:vAlign w:val="center"/>
            <w:hideMark/>
          </w:tcPr>
          <w:p w14:paraId="124F5F03" w14:textId="77777777" w:rsidR="00EC3E22" w:rsidRPr="00EC3E22" w:rsidRDefault="00EC3E22" w:rsidP="00EC3E22">
            <w:pPr>
              <w:jc w:val="center"/>
              <w:rPr>
                <w:rFonts w:ascii="Times New Roman" w:hAnsi="Times New Roman"/>
                <w:sz w:val="20"/>
                <w:szCs w:val="20"/>
              </w:rPr>
            </w:pPr>
          </w:p>
        </w:tc>
        <w:tc>
          <w:tcPr>
            <w:tcW w:w="793" w:type="dxa"/>
            <w:gridSpan w:val="2"/>
            <w:tcBorders>
              <w:top w:val="nil"/>
              <w:left w:val="nil"/>
              <w:bottom w:val="nil"/>
              <w:right w:val="single" w:sz="4" w:space="0" w:color="auto"/>
            </w:tcBorders>
            <w:shd w:val="clear" w:color="auto" w:fill="auto"/>
            <w:vAlign w:val="center"/>
            <w:hideMark/>
          </w:tcPr>
          <w:p w14:paraId="09FCA885" w14:textId="77777777" w:rsidR="00EC3E22" w:rsidRPr="00EC3E22" w:rsidRDefault="00EC3E22" w:rsidP="00EC3E22">
            <w:pPr>
              <w:jc w:val="center"/>
              <w:rPr>
                <w:rFonts w:ascii="Times New Roman" w:hAnsi="Times New Roman"/>
                <w:sz w:val="20"/>
                <w:szCs w:val="20"/>
              </w:rPr>
            </w:pPr>
          </w:p>
        </w:tc>
      </w:tr>
      <w:tr w:rsidR="00EC3E22" w:rsidRPr="00EC3E22" w14:paraId="5C2109D2" w14:textId="77777777" w:rsidTr="00EC3E22">
        <w:trPr>
          <w:trHeight w:val="499"/>
        </w:trPr>
        <w:tc>
          <w:tcPr>
            <w:tcW w:w="1269" w:type="dxa"/>
            <w:tcBorders>
              <w:top w:val="nil"/>
              <w:left w:val="single" w:sz="4" w:space="0" w:color="auto"/>
              <w:bottom w:val="single" w:sz="8" w:space="0" w:color="auto"/>
              <w:right w:val="single" w:sz="4" w:space="0" w:color="auto"/>
            </w:tcBorders>
            <w:shd w:val="clear" w:color="auto" w:fill="auto"/>
            <w:vAlign w:val="center"/>
            <w:hideMark/>
          </w:tcPr>
          <w:p w14:paraId="06BAF242" w14:textId="77777777" w:rsidR="00EC3E22" w:rsidRPr="00EC3E22" w:rsidRDefault="00EC3E22" w:rsidP="00EC3E22">
            <w:pPr>
              <w:jc w:val="center"/>
              <w:rPr>
                <w:rFonts w:cs="Arial"/>
                <w:sz w:val="20"/>
                <w:szCs w:val="20"/>
              </w:rPr>
            </w:pPr>
            <w:r w:rsidRPr="00EC3E22">
              <w:rPr>
                <w:rFonts w:cs="Arial"/>
                <w:sz w:val="20"/>
                <w:szCs w:val="20"/>
              </w:rPr>
              <w:t>9</w:t>
            </w:r>
          </w:p>
        </w:tc>
        <w:tc>
          <w:tcPr>
            <w:tcW w:w="1919" w:type="dxa"/>
            <w:gridSpan w:val="2"/>
            <w:tcBorders>
              <w:top w:val="single" w:sz="4" w:space="0" w:color="auto"/>
              <w:left w:val="nil"/>
              <w:bottom w:val="single" w:sz="8" w:space="0" w:color="auto"/>
              <w:right w:val="single" w:sz="4" w:space="0" w:color="auto"/>
            </w:tcBorders>
            <w:shd w:val="clear" w:color="auto" w:fill="auto"/>
            <w:vAlign w:val="center"/>
            <w:hideMark/>
          </w:tcPr>
          <w:p w14:paraId="4CEC7098" w14:textId="77777777" w:rsidR="00EC3E22" w:rsidRPr="00EC3E22" w:rsidRDefault="00EC3E22" w:rsidP="00EC3E22">
            <w:pPr>
              <w:jc w:val="center"/>
              <w:rPr>
                <w:rFonts w:cs="Arial"/>
                <w:sz w:val="20"/>
                <w:szCs w:val="20"/>
              </w:rPr>
            </w:pPr>
            <w:r w:rsidRPr="00EC3E22">
              <w:rPr>
                <w:rFonts w:cs="Arial"/>
                <w:sz w:val="20"/>
                <w:szCs w:val="20"/>
              </w:rPr>
              <w:t>Calibración final</w:t>
            </w:r>
          </w:p>
        </w:tc>
        <w:tc>
          <w:tcPr>
            <w:tcW w:w="2123" w:type="dxa"/>
            <w:gridSpan w:val="2"/>
            <w:tcBorders>
              <w:top w:val="single" w:sz="4" w:space="0" w:color="auto"/>
              <w:left w:val="nil"/>
              <w:bottom w:val="single" w:sz="8" w:space="0" w:color="auto"/>
              <w:right w:val="single" w:sz="8" w:space="0" w:color="000000"/>
            </w:tcBorders>
            <w:shd w:val="clear" w:color="auto" w:fill="auto"/>
            <w:vAlign w:val="center"/>
            <w:hideMark/>
          </w:tcPr>
          <w:p w14:paraId="25A84DEA" w14:textId="77777777" w:rsidR="00EC3E22" w:rsidRPr="00EC3E22" w:rsidRDefault="00EC3E22" w:rsidP="00EC3E22">
            <w:pPr>
              <w:jc w:val="center"/>
              <w:rPr>
                <w:rFonts w:cs="Arial"/>
                <w:sz w:val="20"/>
                <w:szCs w:val="20"/>
              </w:rPr>
            </w:pPr>
            <w:r w:rsidRPr="00EC3E22">
              <w:rPr>
                <w:rFonts w:cs="Arial"/>
                <w:sz w:val="20"/>
                <w:szCs w:val="20"/>
              </w:rPr>
              <w:t>111,3</w:t>
            </w:r>
          </w:p>
        </w:tc>
        <w:tc>
          <w:tcPr>
            <w:tcW w:w="1297" w:type="dxa"/>
            <w:tcBorders>
              <w:top w:val="nil"/>
              <w:left w:val="nil"/>
              <w:bottom w:val="nil"/>
              <w:right w:val="nil"/>
            </w:tcBorders>
            <w:shd w:val="clear" w:color="auto" w:fill="auto"/>
            <w:vAlign w:val="center"/>
            <w:hideMark/>
          </w:tcPr>
          <w:p w14:paraId="44C1C38E" w14:textId="77777777" w:rsidR="00EC3E22" w:rsidRPr="00EC3E22" w:rsidRDefault="00EC3E22" w:rsidP="00EC3E22">
            <w:pPr>
              <w:jc w:val="center"/>
              <w:rPr>
                <w:rFonts w:cs="Arial"/>
                <w:sz w:val="20"/>
                <w:szCs w:val="20"/>
              </w:rPr>
            </w:pPr>
          </w:p>
        </w:tc>
        <w:tc>
          <w:tcPr>
            <w:tcW w:w="1879" w:type="dxa"/>
            <w:gridSpan w:val="3"/>
            <w:tcBorders>
              <w:top w:val="nil"/>
              <w:left w:val="nil"/>
              <w:bottom w:val="nil"/>
              <w:right w:val="nil"/>
            </w:tcBorders>
            <w:shd w:val="clear" w:color="auto" w:fill="auto"/>
            <w:vAlign w:val="center"/>
            <w:hideMark/>
          </w:tcPr>
          <w:p w14:paraId="5877E53E" w14:textId="77777777" w:rsidR="00EC3E22" w:rsidRPr="00EC3E22" w:rsidRDefault="00EC3E22" w:rsidP="00EC3E22">
            <w:pPr>
              <w:jc w:val="center"/>
              <w:rPr>
                <w:rFonts w:ascii="Times New Roman" w:hAnsi="Times New Roman"/>
                <w:sz w:val="20"/>
                <w:szCs w:val="20"/>
              </w:rPr>
            </w:pPr>
          </w:p>
        </w:tc>
        <w:tc>
          <w:tcPr>
            <w:tcW w:w="297" w:type="dxa"/>
            <w:tcBorders>
              <w:top w:val="nil"/>
              <w:left w:val="nil"/>
              <w:bottom w:val="nil"/>
              <w:right w:val="nil"/>
            </w:tcBorders>
            <w:shd w:val="clear" w:color="auto" w:fill="auto"/>
            <w:vAlign w:val="center"/>
            <w:hideMark/>
          </w:tcPr>
          <w:p w14:paraId="0AA26061" w14:textId="77777777" w:rsidR="00EC3E22" w:rsidRPr="00EC3E22" w:rsidRDefault="00EC3E22" w:rsidP="00EC3E22">
            <w:pPr>
              <w:jc w:val="center"/>
              <w:rPr>
                <w:rFonts w:ascii="Times New Roman" w:hAnsi="Times New Roman"/>
                <w:sz w:val="20"/>
                <w:szCs w:val="20"/>
              </w:rPr>
            </w:pPr>
          </w:p>
        </w:tc>
        <w:tc>
          <w:tcPr>
            <w:tcW w:w="496" w:type="dxa"/>
            <w:tcBorders>
              <w:top w:val="nil"/>
              <w:left w:val="nil"/>
              <w:bottom w:val="nil"/>
              <w:right w:val="single" w:sz="4" w:space="0" w:color="auto"/>
            </w:tcBorders>
            <w:shd w:val="clear" w:color="auto" w:fill="auto"/>
            <w:vAlign w:val="center"/>
            <w:hideMark/>
          </w:tcPr>
          <w:p w14:paraId="12582F73" w14:textId="77777777" w:rsidR="00EC3E22" w:rsidRPr="00EC3E22" w:rsidRDefault="00EC3E22" w:rsidP="00EC3E22">
            <w:pPr>
              <w:jc w:val="center"/>
              <w:rPr>
                <w:rFonts w:cs="Arial"/>
                <w:sz w:val="18"/>
                <w:szCs w:val="18"/>
              </w:rPr>
            </w:pPr>
            <w:r w:rsidRPr="00EC3E22">
              <w:rPr>
                <w:rFonts w:cs="Arial"/>
                <w:sz w:val="18"/>
                <w:szCs w:val="18"/>
              </w:rPr>
              <w:t> </w:t>
            </w:r>
          </w:p>
        </w:tc>
      </w:tr>
      <w:tr w:rsidR="00EC3E22" w:rsidRPr="00EC3E22" w14:paraId="02012672" w14:textId="77777777" w:rsidTr="00EC3E22">
        <w:trPr>
          <w:trHeight w:val="120"/>
        </w:trPr>
        <w:tc>
          <w:tcPr>
            <w:tcW w:w="1269" w:type="dxa"/>
            <w:tcBorders>
              <w:top w:val="nil"/>
              <w:left w:val="single" w:sz="4" w:space="0" w:color="auto"/>
              <w:bottom w:val="nil"/>
              <w:right w:val="nil"/>
            </w:tcBorders>
            <w:shd w:val="clear" w:color="auto" w:fill="auto"/>
            <w:vAlign w:val="center"/>
            <w:hideMark/>
          </w:tcPr>
          <w:p w14:paraId="7A829C38" w14:textId="77777777" w:rsidR="00EC3E22" w:rsidRPr="00EC3E22" w:rsidRDefault="00EC3E22" w:rsidP="00EC3E22">
            <w:pPr>
              <w:jc w:val="center"/>
              <w:rPr>
                <w:rFonts w:cs="Arial"/>
                <w:sz w:val="20"/>
                <w:szCs w:val="20"/>
              </w:rPr>
            </w:pPr>
            <w:r w:rsidRPr="00EC3E22">
              <w:rPr>
                <w:rFonts w:cs="Arial"/>
                <w:sz w:val="20"/>
                <w:szCs w:val="20"/>
              </w:rPr>
              <w:t> </w:t>
            </w:r>
          </w:p>
        </w:tc>
        <w:tc>
          <w:tcPr>
            <w:tcW w:w="960" w:type="dxa"/>
            <w:tcBorders>
              <w:top w:val="nil"/>
              <w:left w:val="nil"/>
              <w:bottom w:val="nil"/>
              <w:right w:val="nil"/>
            </w:tcBorders>
            <w:shd w:val="clear" w:color="auto" w:fill="auto"/>
            <w:vAlign w:val="center"/>
            <w:hideMark/>
          </w:tcPr>
          <w:p w14:paraId="7FB015DD" w14:textId="77777777" w:rsidR="00EC3E22" w:rsidRPr="00EC3E22" w:rsidRDefault="00EC3E22" w:rsidP="00EC3E22">
            <w:pPr>
              <w:jc w:val="center"/>
              <w:rPr>
                <w:rFonts w:cs="Arial"/>
                <w:sz w:val="20"/>
                <w:szCs w:val="20"/>
              </w:rPr>
            </w:pPr>
          </w:p>
        </w:tc>
        <w:tc>
          <w:tcPr>
            <w:tcW w:w="959" w:type="dxa"/>
            <w:tcBorders>
              <w:top w:val="nil"/>
              <w:left w:val="nil"/>
              <w:bottom w:val="nil"/>
              <w:right w:val="nil"/>
            </w:tcBorders>
            <w:shd w:val="clear" w:color="auto" w:fill="auto"/>
            <w:vAlign w:val="center"/>
            <w:hideMark/>
          </w:tcPr>
          <w:p w14:paraId="2143B380" w14:textId="77777777" w:rsidR="00EC3E22" w:rsidRPr="00EC3E22" w:rsidRDefault="00EC3E22" w:rsidP="00EC3E22">
            <w:pPr>
              <w:jc w:val="center"/>
              <w:rPr>
                <w:rFonts w:ascii="Times New Roman" w:hAnsi="Times New Roman"/>
                <w:sz w:val="20"/>
                <w:szCs w:val="20"/>
              </w:rPr>
            </w:pPr>
          </w:p>
        </w:tc>
        <w:tc>
          <w:tcPr>
            <w:tcW w:w="960" w:type="dxa"/>
            <w:tcBorders>
              <w:top w:val="nil"/>
              <w:left w:val="nil"/>
              <w:bottom w:val="nil"/>
              <w:right w:val="nil"/>
            </w:tcBorders>
            <w:shd w:val="clear" w:color="auto" w:fill="auto"/>
            <w:vAlign w:val="center"/>
            <w:hideMark/>
          </w:tcPr>
          <w:p w14:paraId="3D4A04D9" w14:textId="77777777" w:rsidR="00EC3E22" w:rsidRPr="00EC3E22" w:rsidRDefault="00EC3E22" w:rsidP="00EC3E22">
            <w:pPr>
              <w:jc w:val="center"/>
              <w:rPr>
                <w:rFonts w:ascii="Times New Roman" w:hAnsi="Times New Roman"/>
                <w:sz w:val="20"/>
                <w:szCs w:val="20"/>
              </w:rPr>
            </w:pPr>
          </w:p>
        </w:tc>
        <w:tc>
          <w:tcPr>
            <w:tcW w:w="1163" w:type="dxa"/>
            <w:tcBorders>
              <w:top w:val="nil"/>
              <w:left w:val="nil"/>
              <w:bottom w:val="nil"/>
              <w:right w:val="nil"/>
            </w:tcBorders>
            <w:shd w:val="clear" w:color="auto" w:fill="auto"/>
            <w:vAlign w:val="center"/>
            <w:hideMark/>
          </w:tcPr>
          <w:p w14:paraId="5BA8E062" w14:textId="77777777" w:rsidR="00EC3E22" w:rsidRPr="00EC3E22" w:rsidRDefault="00EC3E22" w:rsidP="00EC3E22">
            <w:pPr>
              <w:jc w:val="center"/>
              <w:rPr>
                <w:rFonts w:ascii="Times New Roman" w:hAnsi="Times New Roman"/>
                <w:sz w:val="20"/>
                <w:szCs w:val="20"/>
              </w:rPr>
            </w:pPr>
          </w:p>
        </w:tc>
        <w:tc>
          <w:tcPr>
            <w:tcW w:w="1297" w:type="dxa"/>
            <w:tcBorders>
              <w:top w:val="nil"/>
              <w:left w:val="nil"/>
              <w:bottom w:val="nil"/>
              <w:right w:val="nil"/>
            </w:tcBorders>
            <w:shd w:val="clear" w:color="auto" w:fill="auto"/>
            <w:vAlign w:val="center"/>
            <w:hideMark/>
          </w:tcPr>
          <w:p w14:paraId="78B4EA7D" w14:textId="77777777" w:rsidR="00EC3E22" w:rsidRPr="00EC3E22" w:rsidRDefault="00EC3E22" w:rsidP="00EC3E22">
            <w:pPr>
              <w:jc w:val="center"/>
              <w:rPr>
                <w:rFonts w:ascii="Times New Roman" w:hAnsi="Times New Roman"/>
                <w:sz w:val="20"/>
                <w:szCs w:val="20"/>
              </w:rPr>
            </w:pPr>
          </w:p>
        </w:tc>
        <w:tc>
          <w:tcPr>
            <w:tcW w:w="974" w:type="dxa"/>
            <w:tcBorders>
              <w:top w:val="nil"/>
              <w:left w:val="nil"/>
              <w:bottom w:val="nil"/>
              <w:right w:val="nil"/>
            </w:tcBorders>
            <w:shd w:val="clear" w:color="auto" w:fill="auto"/>
            <w:vAlign w:val="center"/>
            <w:hideMark/>
          </w:tcPr>
          <w:p w14:paraId="4F94A3E9" w14:textId="77777777" w:rsidR="00EC3E22" w:rsidRPr="00EC3E22" w:rsidRDefault="00EC3E22" w:rsidP="00EC3E22">
            <w:pPr>
              <w:jc w:val="center"/>
              <w:rPr>
                <w:rFonts w:ascii="Times New Roman" w:hAnsi="Times New Roman"/>
                <w:sz w:val="20"/>
                <w:szCs w:val="20"/>
              </w:rPr>
            </w:pPr>
          </w:p>
        </w:tc>
        <w:tc>
          <w:tcPr>
            <w:tcW w:w="444" w:type="dxa"/>
            <w:tcBorders>
              <w:top w:val="nil"/>
              <w:left w:val="nil"/>
              <w:bottom w:val="nil"/>
              <w:right w:val="nil"/>
            </w:tcBorders>
            <w:shd w:val="clear" w:color="auto" w:fill="auto"/>
            <w:vAlign w:val="center"/>
            <w:hideMark/>
          </w:tcPr>
          <w:p w14:paraId="14610E12" w14:textId="77777777" w:rsidR="00EC3E22" w:rsidRPr="00EC3E22" w:rsidRDefault="00EC3E22" w:rsidP="00EC3E22">
            <w:pPr>
              <w:jc w:val="center"/>
              <w:rPr>
                <w:rFonts w:ascii="Times New Roman" w:hAnsi="Times New Roman"/>
                <w:sz w:val="20"/>
                <w:szCs w:val="20"/>
              </w:rPr>
            </w:pPr>
          </w:p>
        </w:tc>
        <w:tc>
          <w:tcPr>
            <w:tcW w:w="461" w:type="dxa"/>
            <w:tcBorders>
              <w:top w:val="nil"/>
              <w:left w:val="nil"/>
              <w:bottom w:val="nil"/>
              <w:right w:val="nil"/>
            </w:tcBorders>
            <w:shd w:val="clear" w:color="auto" w:fill="auto"/>
            <w:vAlign w:val="center"/>
            <w:hideMark/>
          </w:tcPr>
          <w:p w14:paraId="6A6575A5" w14:textId="77777777" w:rsidR="00EC3E22" w:rsidRPr="00EC3E22" w:rsidRDefault="00EC3E22" w:rsidP="00EC3E22">
            <w:pPr>
              <w:jc w:val="center"/>
              <w:rPr>
                <w:rFonts w:ascii="Times New Roman" w:hAnsi="Times New Roman"/>
                <w:sz w:val="20"/>
                <w:szCs w:val="20"/>
              </w:rPr>
            </w:pPr>
          </w:p>
        </w:tc>
        <w:tc>
          <w:tcPr>
            <w:tcW w:w="297" w:type="dxa"/>
            <w:tcBorders>
              <w:top w:val="nil"/>
              <w:left w:val="nil"/>
              <w:bottom w:val="nil"/>
              <w:right w:val="nil"/>
            </w:tcBorders>
            <w:shd w:val="clear" w:color="auto" w:fill="auto"/>
            <w:vAlign w:val="center"/>
            <w:hideMark/>
          </w:tcPr>
          <w:p w14:paraId="515F221E" w14:textId="77777777" w:rsidR="00EC3E22" w:rsidRPr="00EC3E22" w:rsidRDefault="00EC3E22" w:rsidP="00EC3E22">
            <w:pPr>
              <w:jc w:val="center"/>
              <w:rPr>
                <w:rFonts w:ascii="Times New Roman" w:hAnsi="Times New Roman"/>
                <w:sz w:val="20"/>
                <w:szCs w:val="20"/>
              </w:rPr>
            </w:pPr>
          </w:p>
        </w:tc>
        <w:tc>
          <w:tcPr>
            <w:tcW w:w="496" w:type="dxa"/>
            <w:tcBorders>
              <w:top w:val="nil"/>
              <w:left w:val="nil"/>
              <w:bottom w:val="nil"/>
              <w:right w:val="single" w:sz="4" w:space="0" w:color="auto"/>
            </w:tcBorders>
            <w:shd w:val="clear" w:color="auto" w:fill="auto"/>
            <w:vAlign w:val="center"/>
            <w:hideMark/>
          </w:tcPr>
          <w:p w14:paraId="49ACB74F" w14:textId="77777777" w:rsidR="00EC3E22" w:rsidRPr="00EC3E22" w:rsidRDefault="00EC3E22" w:rsidP="00EC3E22">
            <w:pPr>
              <w:jc w:val="center"/>
              <w:rPr>
                <w:rFonts w:cs="Arial"/>
                <w:sz w:val="18"/>
                <w:szCs w:val="18"/>
              </w:rPr>
            </w:pPr>
            <w:r w:rsidRPr="00EC3E22">
              <w:rPr>
                <w:rFonts w:cs="Arial"/>
                <w:sz w:val="18"/>
                <w:szCs w:val="18"/>
              </w:rPr>
              <w:t> </w:t>
            </w:r>
          </w:p>
        </w:tc>
      </w:tr>
      <w:tr w:rsidR="00EC3E22" w:rsidRPr="00EC3E22" w14:paraId="56096E8F" w14:textId="77777777" w:rsidTr="00EC3E22">
        <w:trPr>
          <w:trHeight w:val="1290"/>
        </w:trPr>
        <w:tc>
          <w:tcPr>
            <w:tcW w:w="1269" w:type="dxa"/>
            <w:tcBorders>
              <w:top w:val="single" w:sz="8" w:space="0" w:color="auto"/>
              <w:left w:val="single" w:sz="4" w:space="0" w:color="auto"/>
              <w:bottom w:val="nil"/>
              <w:right w:val="single" w:sz="4" w:space="0" w:color="auto"/>
            </w:tcBorders>
            <w:shd w:val="clear" w:color="auto" w:fill="auto"/>
            <w:vAlign w:val="center"/>
            <w:hideMark/>
          </w:tcPr>
          <w:p w14:paraId="012CA79A" w14:textId="77777777" w:rsidR="00EC3E22" w:rsidRPr="00EC3E22" w:rsidRDefault="00EC3E22" w:rsidP="00EC3E22">
            <w:pPr>
              <w:jc w:val="center"/>
              <w:rPr>
                <w:rFonts w:cs="Arial"/>
                <w:sz w:val="20"/>
                <w:szCs w:val="20"/>
              </w:rPr>
            </w:pPr>
            <w:r w:rsidRPr="00EC3E22">
              <w:rPr>
                <w:rFonts w:cs="Arial"/>
                <w:sz w:val="20"/>
                <w:szCs w:val="20"/>
              </w:rPr>
              <w:t>ID</w:t>
            </w:r>
          </w:p>
        </w:tc>
        <w:tc>
          <w:tcPr>
            <w:tcW w:w="1919" w:type="dxa"/>
            <w:gridSpan w:val="2"/>
            <w:tcBorders>
              <w:top w:val="single" w:sz="8" w:space="0" w:color="auto"/>
              <w:left w:val="nil"/>
              <w:bottom w:val="nil"/>
              <w:right w:val="single" w:sz="4" w:space="0" w:color="auto"/>
            </w:tcBorders>
            <w:shd w:val="clear" w:color="auto" w:fill="auto"/>
            <w:vAlign w:val="center"/>
            <w:hideMark/>
          </w:tcPr>
          <w:p w14:paraId="29267DAA" w14:textId="77777777" w:rsidR="00EC3E22" w:rsidRPr="00EC3E22" w:rsidRDefault="00EC3E22" w:rsidP="00EC3E22">
            <w:pPr>
              <w:jc w:val="center"/>
              <w:rPr>
                <w:rFonts w:cs="Arial"/>
                <w:sz w:val="20"/>
                <w:szCs w:val="20"/>
              </w:rPr>
            </w:pPr>
            <w:r w:rsidRPr="00EC3E22">
              <w:rPr>
                <w:rFonts w:cs="Arial"/>
                <w:sz w:val="20"/>
                <w:szCs w:val="20"/>
              </w:rPr>
              <w:t>Posición</w:t>
            </w:r>
          </w:p>
        </w:tc>
        <w:tc>
          <w:tcPr>
            <w:tcW w:w="2123" w:type="dxa"/>
            <w:gridSpan w:val="2"/>
            <w:tcBorders>
              <w:top w:val="single" w:sz="8" w:space="0" w:color="auto"/>
              <w:left w:val="nil"/>
              <w:bottom w:val="nil"/>
              <w:right w:val="single" w:sz="4" w:space="0" w:color="auto"/>
            </w:tcBorders>
            <w:shd w:val="clear" w:color="auto" w:fill="auto"/>
            <w:vAlign w:val="center"/>
            <w:hideMark/>
          </w:tcPr>
          <w:p w14:paraId="44AFAE81" w14:textId="77777777" w:rsidR="00EC3E22" w:rsidRPr="00EC3E22" w:rsidRDefault="00EC3E22" w:rsidP="00EC3E22">
            <w:pPr>
              <w:jc w:val="center"/>
              <w:rPr>
                <w:rFonts w:cs="Arial"/>
                <w:sz w:val="20"/>
                <w:szCs w:val="20"/>
              </w:rPr>
            </w:pPr>
            <w:r w:rsidRPr="00EC3E22">
              <w:rPr>
                <w:rFonts w:cs="Arial"/>
                <w:sz w:val="20"/>
                <w:szCs w:val="20"/>
              </w:rPr>
              <w:t>Funcionamiento</w:t>
            </w:r>
          </w:p>
        </w:tc>
        <w:tc>
          <w:tcPr>
            <w:tcW w:w="1297" w:type="dxa"/>
            <w:tcBorders>
              <w:top w:val="single" w:sz="8" w:space="0" w:color="auto"/>
              <w:left w:val="nil"/>
              <w:bottom w:val="nil"/>
              <w:right w:val="single" w:sz="4" w:space="0" w:color="auto"/>
            </w:tcBorders>
            <w:shd w:val="clear" w:color="auto" w:fill="auto"/>
            <w:vAlign w:val="center"/>
            <w:hideMark/>
          </w:tcPr>
          <w:p w14:paraId="22C66A10" w14:textId="77777777" w:rsidR="00EC3E22" w:rsidRPr="00EC3E22" w:rsidRDefault="00EC3E22" w:rsidP="00EC3E22">
            <w:pPr>
              <w:jc w:val="center"/>
              <w:rPr>
                <w:rFonts w:cs="Arial"/>
                <w:sz w:val="20"/>
                <w:szCs w:val="20"/>
              </w:rPr>
            </w:pPr>
            <w:r w:rsidRPr="00EC3E22">
              <w:rPr>
                <w:rFonts w:cs="Arial"/>
                <w:sz w:val="20"/>
                <w:szCs w:val="20"/>
              </w:rPr>
              <w:t>Nivel de Presión Sonora Medido (dBA)</w:t>
            </w:r>
          </w:p>
        </w:tc>
        <w:tc>
          <w:tcPr>
            <w:tcW w:w="974" w:type="dxa"/>
            <w:tcBorders>
              <w:top w:val="single" w:sz="8" w:space="0" w:color="auto"/>
              <w:left w:val="nil"/>
              <w:bottom w:val="nil"/>
              <w:right w:val="single" w:sz="4" w:space="0" w:color="auto"/>
            </w:tcBorders>
            <w:shd w:val="clear" w:color="auto" w:fill="auto"/>
            <w:vAlign w:val="center"/>
            <w:hideMark/>
          </w:tcPr>
          <w:p w14:paraId="30DFA5DB" w14:textId="77777777" w:rsidR="00EC3E22" w:rsidRPr="00EC3E22" w:rsidRDefault="00EC3E22" w:rsidP="00EC3E22">
            <w:pPr>
              <w:jc w:val="center"/>
              <w:rPr>
                <w:rFonts w:cs="Arial"/>
                <w:sz w:val="20"/>
                <w:szCs w:val="20"/>
              </w:rPr>
            </w:pPr>
            <w:r w:rsidRPr="00EC3E22">
              <w:rPr>
                <w:rFonts w:cs="Arial"/>
                <w:sz w:val="20"/>
                <w:szCs w:val="20"/>
              </w:rPr>
              <w:t>Incertidumbre (dB)</w:t>
            </w:r>
          </w:p>
        </w:tc>
        <w:tc>
          <w:tcPr>
            <w:tcW w:w="1698" w:type="dxa"/>
            <w:gridSpan w:val="4"/>
            <w:tcBorders>
              <w:top w:val="single" w:sz="8" w:space="0" w:color="auto"/>
              <w:left w:val="nil"/>
              <w:bottom w:val="nil"/>
              <w:right w:val="single" w:sz="4" w:space="0" w:color="auto"/>
            </w:tcBorders>
            <w:shd w:val="clear" w:color="auto" w:fill="auto"/>
            <w:vAlign w:val="center"/>
            <w:hideMark/>
          </w:tcPr>
          <w:p w14:paraId="0EEA8553" w14:textId="77777777" w:rsidR="00EC3E22" w:rsidRPr="00EC3E22" w:rsidRDefault="00EC3E22" w:rsidP="00EC3E22">
            <w:pPr>
              <w:jc w:val="center"/>
              <w:rPr>
                <w:rFonts w:cs="Arial"/>
                <w:sz w:val="20"/>
                <w:szCs w:val="20"/>
              </w:rPr>
            </w:pPr>
            <w:r w:rsidRPr="00EC3E22">
              <w:rPr>
                <w:rFonts w:cs="Arial"/>
                <w:sz w:val="20"/>
                <w:szCs w:val="20"/>
              </w:rPr>
              <w:t>Nivel de Presión Sonora (dBA)</w:t>
            </w:r>
          </w:p>
        </w:tc>
      </w:tr>
      <w:tr w:rsidR="00EC3E22" w:rsidRPr="00EC3E22" w14:paraId="2D3EB6D8" w14:textId="77777777" w:rsidTr="000632BE">
        <w:trPr>
          <w:trHeight w:val="499"/>
        </w:trPr>
        <w:tc>
          <w:tcPr>
            <w:tcW w:w="1269" w:type="dxa"/>
            <w:tcBorders>
              <w:top w:val="single" w:sz="8" w:space="0" w:color="auto"/>
              <w:left w:val="single" w:sz="4" w:space="0" w:color="auto"/>
              <w:bottom w:val="single" w:sz="4" w:space="0" w:color="auto"/>
              <w:right w:val="single" w:sz="4" w:space="0" w:color="auto"/>
            </w:tcBorders>
            <w:shd w:val="clear" w:color="auto" w:fill="auto"/>
            <w:vAlign w:val="center"/>
            <w:hideMark/>
          </w:tcPr>
          <w:p w14:paraId="42E340A3" w14:textId="77777777" w:rsidR="00EC3E22" w:rsidRPr="00EC3E22" w:rsidRDefault="00EC3E22" w:rsidP="00EC3E22">
            <w:pPr>
              <w:jc w:val="center"/>
              <w:rPr>
                <w:rFonts w:cs="Arial"/>
                <w:sz w:val="20"/>
                <w:szCs w:val="20"/>
              </w:rPr>
            </w:pPr>
            <w:r w:rsidRPr="00EC3E22">
              <w:rPr>
                <w:rFonts w:cs="Arial"/>
                <w:sz w:val="20"/>
                <w:szCs w:val="20"/>
              </w:rPr>
              <w:t>1</w:t>
            </w:r>
          </w:p>
        </w:tc>
        <w:tc>
          <w:tcPr>
            <w:tcW w:w="1919" w:type="dxa"/>
            <w:gridSpan w:val="2"/>
            <w:tcBorders>
              <w:top w:val="single" w:sz="8" w:space="0" w:color="auto"/>
              <w:left w:val="nil"/>
              <w:bottom w:val="single" w:sz="4" w:space="0" w:color="auto"/>
              <w:right w:val="single" w:sz="4" w:space="0" w:color="auto"/>
            </w:tcBorders>
            <w:shd w:val="clear" w:color="auto" w:fill="auto"/>
            <w:vAlign w:val="center"/>
            <w:hideMark/>
          </w:tcPr>
          <w:p w14:paraId="23337B24" w14:textId="77777777" w:rsidR="00EC3E22" w:rsidRPr="00EC3E22" w:rsidRDefault="00EC3E22" w:rsidP="00EC3E22">
            <w:pPr>
              <w:jc w:val="center"/>
              <w:rPr>
                <w:rFonts w:cs="Arial"/>
                <w:sz w:val="20"/>
                <w:szCs w:val="20"/>
              </w:rPr>
            </w:pPr>
            <w:r w:rsidRPr="00EC3E22">
              <w:rPr>
                <w:rFonts w:cs="Arial"/>
                <w:sz w:val="20"/>
                <w:szCs w:val="20"/>
              </w:rPr>
              <w:t>Levantamiento ambiental</w:t>
            </w:r>
          </w:p>
        </w:tc>
        <w:tc>
          <w:tcPr>
            <w:tcW w:w="2123" w:type="dxa"/>
            <w:gridSpan w:val="2"/>
            <w:tcBorders>
              <w:top w:val="single" w:sz="8" w:space="0" w:color="auto"/>
              <w:left w:val="nil"/>
              <w:bottom w:val="single" w:sz="4" w:space="0" w:color="auto"/>
              <w:right w:val="single" w:sz="4" w:space="0" w:color="auto"/>
            </w:tcBorders>
            <w:shd w:val="clear" w:color="auto" w:fill="auto"/>
            <w:vAlign w:val="center"/>
            <w:hideMark/>
          </w:tcPr>
          <w:p w14:paraId="0907EA53" w14:textId="77777777" w:rsidR="00EC3E22" w:rsidRPr="00EC3E22" w:rsidRDefault="00EC3E22" w:rsidP="00EC3E22">
            <w:pPr>
              <w:jc w:val="center"/>
              <w:rPr>
                <w:rFonts w:cs="Arial"/>
                <w:sz w:val="20"/>
                <w:szCs w:val="20"/>
              </w:rPr>
            </w:pPr>
            <w:r w:rsidRPr="00EC3E22">
              <w:rPr>
                <w:rFonts w:cs="Arial"/>
                <w:sz w:val="20"/>
                <w:szCs w:val="20"/>
              </w:rPr>
              <w:t>Máquina apagada</w:t>
            </w:r>
          </w:p>
        </w:tc>
        <w:tc>
          <w:tcPr>
            <w:tcW w:w="1297" w:type="dxa"/>
            <w:tcBorders>
              <w:top w:val="single" w:sz="8" w:space="0" w:color="auto"/>
              <w:left w:val="nil"/>
              <w:bottom w:val="single" w:sz="4" w:space="0" w:color="auto"/>
              <w:right w:val="single" w:sz="4" w:space="0" w:color="auto"/>
            </w:tcBorders>
            <w:shd w:val="clear" w:color="auto" w:fill="auto"/>
            <w:vAlign w:val="center"/>
            <w:hideMark/>
          </w:tcPr>
          <w:p w14:paraId="0FB52841" w14:textId="77777777" w:rsidR="00EC3E22" w:rsidRPr="00EC3E22" w:rsidRDefault="00EC3E22" w:rsidP="00EC3E22">
            <w:pPr>
              <w:jc w:val="center"/>
              <w:rPr>
                <w:rFonts w:cs="Arial"/>
                <w:sz w:val="20"/>
                <w:szCs w:val="20"/>
              </w:rPr>
            </w:pPr>
            <w:r w:rsidRPr="00EC3E22">
              <w:rPr>
                <w:rFonts w:cs="Arial"/>
                <w:sz w:val="20"/>
                <w:szCs w:val="20"/>
              </w:rPr>
              <w:t>49,6</w:t>
            </w:r>
          </w:p>
        </w:tc>
        <w:tc>
          <w:tcPr>
            <w:tcW w:w="974" w:type="dxa"/>
            <w:tcBorders>
              <w:top w:val="single" w:sz="8" w:space="0" w:color="auto"/>
              <w:left w:val="nil"/>
              <w:bottom w:val="single" w:sz="4" w:space="0" w:color="auto"/>
              <w:right w:val="single" w:sz="4" w:space="0" w:color="auto"/>
            </w:tcBorders>
            <w:shd w:val="clear" w:color="auto" w:fill="auto"/>
            <w:vAlign w:val="center"/>
            <w:hideMark/>
          </w:tcPr>
          <w:p w14:paraId="33D5FEA3" w14:textId="77777777" w:rsidR="00EC3E22" w:rsidRPr="00EC3E22" w:rsidRDefault="00EC3E22" w:rsidP="00EC3E22">
            <w:pPr>
              <w:jc w:val="center"/>
              <w:rPr>
                <w:rFonts w:cs="Arial"/>
                <w:sz w:val="20"/>
                <w:szCs w:val="20"/>
              </w:rPr>
            </w:pPr>
            <w:r w:rsidRPr="00EC3E22">
              <w:rPr>
                <w:rFonts w:cs="Arial"/>
                <w:sz w:val="20"/>
                <w:szCs w:val="20"/>
              </w:rPr>
              <w:t>1,12</w:t>
            </w:r>
          </w:p>
        </w:tc>
        <w:tc>
          <w:tcPr>
            <w:tcW w:w="1698" w:type="dxa"/>
            <w:gridSpan w:val="4"/>
            <w:tcBorders>
              <w:top w:val="single" w:sz="8" w:space="0" w:color="auto"/>
              <w:left w:val="nil"/>
              <w:bottom w:val="single" w:sz="4" w:space="0" w:color="auto"/>
              <w:right w:val="single" w:sz="4" w:space="0" w:color="auto"/>
            </w:tcBorders>
            <w:shd w:val="clear" w:color="auto" w:fill="auto"/>
            <w:vAlign w:val="center"/>
            <w:hideMark/>
          </w:tcPr>
          <w:p w14:paraId="33966F75" w14:textId="77777777" w:rsidR="00EC3E22" w:rsidRPr="00EC3E22" w:rsidRDefault="00EC3E22" w:rsidP="00EC3E22">
            <w:pPr>
              <w:jc w:val="center"/>
              <w:rPr>
                <w:rFonts w:cs="Arial"/>
                <w:b/>
                <w:bCs/>
              </w:rPr>
            </w:pPr>
            <w:r w:rsidRPr="00EC3E22">
              <w:rPr>
                <w:rFonts w:cs="Arial"/>
                <w:b/>
                <w:bCs/>
              </w:rPr>
              <w:t>50,7</w:t>
            </w:r>
          </w:p>
        </w:tc>
      </w:tr>
      <w:tr w:rsidR="00EC3E22" w:rsidRPr="00EC3E22" w14:paraId="0B44B817" w14:textId="77777777" w:rsidTr="000632BE">
        <w:trPr>
          <w:trHeight w:val="499"/>
        </w:trPr>
        <w:tc>
          <w:tcPr>
            <w:tcW w:w="1269" w:type="dxa"/>
            <w:tcBorders>
              <w:top w:val="nil"/>
              <w:left w:val="single" w:sz="4" w:space="0" w:color="auto"/>
              <w:bottom w:val="single" w:sz="4" w:space="0" w:color="auto"/>
              <w:right w:val="single" w:sz="4" w:space="0" w:color="auto"/>
            </w:tcBorders>
            <w:shd w:val="clear" w:color="auto" w:fill="auto"/>
            <w:vAlign w:val="center"/>
            <w:hideMark/>
          </w:tcPr>
          <w:p w14:paraId="59F9400E" w14:textId="77777777" w:rsidR="00EC3E22" w:rsidRPr="00EC3E22" w:rsidRDefault="00EC3E22" w:rsidP="00EC3E22">
            <w:pPr>
              <w:jc w:val="center"/>
              <w:rPr>
                <w:rFonts w:cs="Arial"/>
                <w:sz w:val="20"/>
                <w:szCs w:val="20"/>
              </w:rPr>
            </w:pPr>
            <w:r w:rsidRPr="00EC3E22">
              <w:rPr>
                <w:rFonts w:cs="Arial"/>
                <w:sz w:val="20"/>
                <w:szCs w:val="20"/>
              </w:rPr>
              <w:t>2</w:t>
            </w:r>
          </w:p>
        </w:tc>
        <w:tc>
          <w:tcPr>
            <w:tcW w:w="1919" w:type="dxa"/>
            <w:gridSpan w:val="2"/>
            <w:tcBorders>
              <w:top w:val="single" w:sz="4" w:space="0" w:color="auto"/>
              <w:left w:val="nil"/>
              <w:bottom w:val="single" w:sz="4" w:space="0" w:color="auto"/>
              <w:right w:val="single" w:sz="4" w:space="0" w:color="auto"/>
            </w:tcBorders>
            <w:shd w:val="clear" w:color="auto" w:fill="auto"/>
            <w:vAlign w:val="center"/>
            <w:hideMark/>
          </w:tcPr>
          <w:p w14:paraId="4A1B2CC8" w14:textId="77777777" w:rsidR="00EC3E22" w:rsidRPr="00EC3E22" w:rsidRDefault="00EC3E22" w:rsidP="00EC3E22">
            <w:pPr>
              <w:jc w:val="center"/>
              <w:rPr>
                <w:rFonts w:cs="Arial"/>
                <w:sz w:val="20"/>
                <w:szCs w:val="20"/>
              </w:rPr>
            </w:pPr>
            <w:r w:rsidRPr="00EC3E22">
              <w:rPr>
                <w:rFonts w:cs="Arial"/>
                <w:sz w:val="20"/>
                <w:szCs w:val="20"/>
              </w:rPr>
              <w:t>Comandos zona de carga</w:t>
            </w:r>
          </w:p>
        </w:tc>
        <w:tc>
          <w:tcPr>
            <w:tcW w:w="2123" w:type="dxa"/>
            <w:gridSpan w:val="2"/>
            <w:tcBorders>
              <w:top w:val="single" w:sz="4" w:space="0" w:color="auto"/>
              <w:left w:val="nil"/>
              <w:bottom w:val="single" w:sz="4" w:space="0" w:color="auto"/>
              <w:right w:val="single" w:sz="4" w:space="0" w:color="auto"/>
            </w:tcBorders>
            <w:shd w:val="clear" w:color="auto" w:fill="auto"/>
            <w:vAlign w:val="center"/>
            <w:hideMark/>
          </w:tcPr>
          <w:p w14:paraId="0F91CA61" w14:textId="77777777" w:rsidR="00EC3E22" w:rsidRPr="00EC3E22" w:rsidRDefault="00EC3E22" w:rsidP="00EC3E22">
            <w:pPr>
              <w:jc w:val="center"/>
              <w:rPr>
                <w:rFonts w:cs="Arial"/>
                <w:sz w:val="20"/>
                <w:szCs w:val="20"/>
              </w:rPr>
            </w:pPr>
            <w:r w:rsidRPr="00EC3E22">
              <w:rPr>
                <w:rFonts w:cs="Arial"/>
                <w:sz w:val="20"/>
                <w:szCs w:val="20"/>
              </w:rPr>
              <w:t>Ciclo de trabajo</w:t>
            </w:r>
          </w:p>
        </w:tc>
        <w:tc>
          <w:tcPr>
            <w:tcW w:w="1297" w:type="dxa"/>
            <w:tcBorders>
              <w:top w:val="nil"/>
              <w:left w:val="nil"/>
              <w:bottom w:val="single" w:sz="4" w:space="0" w:color="auto"/>
              <w:right w:val="single" w:sz="4" w:space="0" w:color="auto"/>
            </w:tcBorders>
            <w:shd w:val="clear" w:color="auto" w:fill="auto"/>
            <w:vAlign w:val="center"/>
            <w:hideMark/>
          </w:tcPr>
          <w:p w14:paraId="670D96EB" w14:textId="77777777" w:rsidR="00EC3E22" w:rsidRPr="00EC3E22" w:rsidRDefault="00EC3E22" w:rsidP="00EC3E22">
            <w:pPr>
              <w:jc w:val="center"/>
              <w:rPr>
                <w:rFonts w:cs="Arial"/>
                <w:sz w:val="20"/>
                <w:szCs w:val="20"/>
              </w:rPr>
            </w:pPr>
            <w:r w:rsidRPr="00EC3E22">
              <w:rPr>
                <w:rFonts w:cs="Arial"/>
                <w:sz w:val="20"/>
                <w:szCs w:val="20"/>
              </w:rPr>
              <w:t>61,8</w:t>
            </w:r>
          </w:p>
        </w:tc>
        <w:tc>
          <w:tcPr>
            <w:tcW w:w="974" w:type="dxa"/>
            <w:tcBorders>
              <w:top w:val="nil"/>
              <w:left w:val="nil"/>
              <w:bottom w:val="single" w:sz="4" w:space="0" w:color="auto"/>
              <w:right w:val="single" w:sz="4" w:space="0" w:color="auto"/>
            </w:tcBorders>
            <w:shd w:val="clear" w:color="auto" w:fill="auto"/>
            <w:vAlign w:val="center"/>
            <w:hideMark/>
          </w:tcPr>
          <w:p w14:paraId="0F63B19B" w14:textId="77777777" w:rsidR="00EC3E22" w:rsidRPr="00EC3E22" w:rsidRDefault="00EC3E22" w:rsidP="00EC3E22">
            <w:pPr>
              <w:jc w:val="center"/>
              <w:rPr>
                <w:rFonts w:cs="Arial"/>
                <w:sz w:val="20"/>
                <w:szCs w:val="20"/>
              </w:rPr>
            </w:pPr>
            <w:r w:rsidRPr="00EC3E22">
              <w:rPr>
                <w:rFonts w:cs="Arial"/>
                <w:sz w:val="20"/>
                <w:szCs w:val="20"/>
              </w:rPr>
              <w:t>1,12</w:t>
            </w:r>
          </w:p>
        </w:tc>
        <w:tc>
          <w:tcPr>
            <w:tcW w:w="1698" w:type="dxa"/>
            <w:gridSpan w:val="4"/>
            <w:tcBorders>
              <w:top w:val="single" w:sz="4" w:space="0" w:color="auto"/>
              <w:left w:val="nil"/>
              <w:bottom w:val="single" w:sz="4" w:space="0" w:color="auto"/>
              <w:right w:val="single" w:sz="4" w:space="0" w:color="auto"/>
            </w:tcBorders>
            <w:shd w:val="clear" w:color="auto" w:fill="auto"/>
            <w:vAlign w:val="center"/>
            <w:hideMark/>
          </w:tcPr>
          <w:p w14:paraId="7EA140ED" w14:textId="77777777" w:rsidR="00EC3E22" w:rsidRPr="00EC3E22" w:rsidRDefault="00EC3E22" w:rsidP="00EC3E22">
            <w:pPr>
              <w:jc w:val="center"/>
              <w:rPr>
                <w:rFonts w:cs="Arial"/>
                <w:b/>
                <w:bCs/>
              </w:rPr>
            </w:pPr>
            <w:r w:rsidRPr="00EC3E22">
              <w:rPr>
                <w:rFonts w:cs="Arial"/>
                <w:b/>
                <w:bCs/>
              </w:rPr>
              <w:t>62,9</w:t>
            </w:r>
          </w:p>
        </w:tc>
      </w:tr>
      <w:tr w:rsidR="00EC3E22" w:rsidRPr="00EC3E22" w14:paraId="2FACF042" w14:textId="77777777" w:rsidTr="000632BE">
        <w:trPr>
          <w:trHeight w:val="615"/>
        </w:trPr>
        <w:tc>
          <w:tcPr>
            <w:tcW w:w="1269" w:type="dxa"/>
            <w:tcBorders>
              <w:top w:val="nil"/>
              <w:left w:val="single" w:sz="4" w:space="0" w:color="auto"/>
              <w:bottom w:val="single" w:sz="4" w:space="0" w:color="auto"/>
              <w:right w:val="single" w:sz="4" w:space="0" w:color="auto"/>
            </w:tcBorders>
            <w:shd w:val="clear" w:color="auto" w:fill="auto"/>
            <w:vAlign w:val="center"/>
            <w:hideMark/>
          </w:tcPr>
          <w:p w14:paraId="665704B9" w14:textId="77777777" w:rsidR="00EC3E22" w:rsidRPr="00EC3E22" w:rsidRDefault="00EC3E22" w:rsidP="00EC3E22">
            <w:pPr>
              <w:jc w:val="center"/>
              <w:rPr>
                <w:rFonts w:cs="Arial"/>
                <w:sz w:val="20"/>
                <w:szCs w:val="20"/>
              </w:rPr>
            </w:pPr>
            <w:r w:rsidRPr="00EC3E22">
              <w:rPr>
                <w:rFonts w:cs="Arial"/>
                <w:sz w:val="20"/>
                <w:szCs w:val="20"/>
              </w:rPr>
              <w:t>3</w:t>
            </w:r>
          </w:p>
        </w:tc>
        <w:tc>
          <w:tcPr>
            <w:tcW w:w="1919" w:type="dxa"/>
            <w:gridSpan w:val="2"/>
            <w:tcBorders>
              <w:top w:val="single" w:sz="4" w:space="0" w:color="auto"/>
              <w:left w:val="nil"/>
              <w:bottom w:val="single" w:sz="4" w:space="0" w:color="auto"/>
              <w:right w:val="single" w:sz="4" w:space="0" w:color="auto"/>
            </w:tcBorders>
            <w:shd w:val="clear" w:color="auto" w:fill="auto"/>
            <w:vAlign w:val="center"/>
            <w:hideMark/>
          </w:tcPr>
          <w:p w14:paraId="335D1A27" w14:textId="77777777" w:rsidR="00EC3E22" w:rsidRPr="00EC3E22" w:rsidRDefault="00EC3E22" w:rsidP="00EC3E22">
            <w:pPr>
              <w:jc w:val="center"/>
              <w:rPr>
                <w:rFonts w:cs="Arial"/>
                <w:sz w:val="20"/>
                <w:szCs w:val="20"/>
              </w:rPr>
            </w:pPr>
            <w:r w:rsidRPr="00EC3E22">
              <w:rPr>
                <w:rFonts w:cs="Arial"/>
                <w:sz w:val="20"/>
                <w:szCs w:val="20"/>
              </w:rPr>
              <w:t>Lado cuadro eléctrico</w:t>
            </w:r>
          </w:p>
        </w:tc>
        <w:tc>
          <w:tcPr>
            <w:tcW w:w="2123" w:type="dxa"/>
            <w:gridSpan w:val="2"/>
            <w:tcBorders>
              <w:top w:val="single" w:sz="4" w:space="0" w:color="auto"/>
              <w:left w:val="nil"/>
              <w:bottom w:val="single" w:sz="4" w:space="0" w:color="auto"/>
              <w:right w:val="single" w:sz="4" w:space="0" w:color="auto"/>
            </w:tcBorders>
            <w:shd w:val="clear" w:color="auto" w:fill="auto"/>
            <w:vAlign w:val="center"/>
            <w:hideMark/>
          </w:tcPr>
          <w:p w14:paraId="15C1280E" w14:textId="77777777" w:rsidR="00EC3E22" w:rsidRPr="00EC3E22" w:rsidRDefault="00EC3E22" w:rsidP="00EC3E22">
            <w:pPr>
              <w:jc w:val="center"/>
              <w:rPr>
                <w:rFonts w:cs="Arial"/>
                <w:sz w:val="20"/>
                <w:szCs w:val="20"/>
              </w:rPr>
            </w:pPr>
            <w:r w:rsidRPr="00EC3E22">
              <w:rPr>
                <w:rFonts w:cs="Arial"/>
                <w:sz w:val="20"/>
                <w:szCs w:val="20"/>
              </w:rPr>
              <w:t>Ciclo de trabajo</w:t>
            </w:r>
          </w:p>
        </w:tc>
        <w:tc>
          <w:tcPr>
            <w:tcW w:w="1297" w:type="dxa"/>
            <w:tcBorders>
              <w:top w:val="nil"/>
              <w:left w:val="nil"/>
              <w:bottom w:val="single" w:sz="4" w:space="0" w:color="auto"/>
              <w:right w:val="single" w:sz="4" w:space="0" w:color="auto"/>
            </w:tcBorders>
            <w:shd w:val="clear" w:color="auto" w:fill="auto"/>
            <w:vAlign w:val="center"/>
            <w:hideMark/>
          </w:tcPr>
          <w:p w14:paraId="2E2A6B6B" w14:textId="77777777" w:rsidR="00EC3E22" w:rsidRPr="00EC3E22" w:rsidRDefault="00EC3E22" w:rsidP="00EC3E22">
            <w:pPr>
              <w:jc w:val="center"/>
              <w:rPr>
                <w:rFonts w:cs="Arial"/>
                <w:sz w:val="20"/>
                <w:szCs w:val="20"/>
              </w:rPr>
            </w:pPr>
            <w:r w:rsidRPr="00EC3E22">
              <w:rPr>
                <w:rFonts w:cs="Arial"/>
                <w:sz w:val="20"/>
                <w:szCs w:val="20"/>
              </w:rPr>
              <w:t>62,9</w:t>
            </w:r>
          </w:p>
        </w:tc>
        <w:tc>
          <w:tcPr>
            <w:tcW w:w="974" w:type="dxa"/>
            <w:tcBorders>
              <w:top w:val="nil"/>
              <w:left w:val="nil"/>
              <w:bottom w:val="single" w:sz="4" w:space="0" w:color="auto"/>
              <w:right w:val="single" w:sz="4" w:space="0" w:color="auto"/>
            </w:tcBorders>
            <w:shd w:val="clear" w:color="auto" w:fill="auto"/>
            <w:vAlign w:val="center"/>
            <w:hideMark/>
          </w:tcPr>
          <w:p w14:paraId="2C67A28B" w14:textId="77777777" w:rsidR="00EC3E22" w:rsidRPr="00EC3E22" w:rsidRDefault="00EC3E22" w:rsidP="00EC3E22">
            <w:pPr>
              <w:jc w:val="center"/>
              <w:rPr>
                <w:rFonts w:cs="Arial"/>
                <w:sz w:val="20"/>
                <w:szCs w:val="20"/>
              </w:rPr>
            </w:pPr>
            <w:r w:rsidRPr="00EC3E22">
              <w:rPr>
                <w:rFonts w:cs="Arial"/>
                <w:sz w:val="20"/>
                <w:szCs w:val="20"/>
              </w:rPr>
              <w:t>1,12</w:t>
            </w:r>
          </w:p>
        </w:tc>
        <w:tc>
          <w:tcPr>
            <w:tcW w:w="1698" w:type="dxa"/>
            <w:gridSpan w:val="4"/>
            <w:tcBorders>
              <w:top w:val="single" w:sz="4" w:space="0" w:color="auto"/>
              <w:left w:val="nil"/>
              <w:bottom w:val="single" w:sz="4" w:space="0" w:color="auto"/>
              <w:right w:val="single" w:sz="4" w:space="0" w:color="auto"/>
            </w:tcBorders>
            <w:shd w:val="clear" w:color="auto" w:fill="auto"/>
            <w:vAlign w:val="center"/>
            <w:hideMark/>
          </w:tcPr>
          <w:p w14:paraId="1ED36A97" w14:textId="77777777" w:rsidR="00EC3E22" w:rsidRPr="00EC3E22" w:rsidRDefault="00EC3E22" w:rsidP="00EC3E22">
            <w:pPr>
              <w:jc w:val="center"/>
              <w:rPr>
                <w:rFonts w:cs="Arial"/>
                <w:b/>
                <w:bCs/>
              </w:rPr>
            </w:pPr>
            <w:r w:rsidRPr="00EC3E22">
              <w:rPr>
                <w:rFonts w:cs="Arial"/>
                <w:b/>
                <w:bCs/>
              </w:rPr>
              <w:t>64,0</w:t>
            </w:r>
          </w:p>
        </w:tc>
      </w:tr>
      <w:tr w:rsidR="00EC3E22" w:rsidRPr="00EC3E22" w14:paraId="5A9014EB" w14:textId="77777777" w:rsidTr="000632BE">
        <w:trPr>
          <w:trHeight w:val="810"/>
        </w:trPr>
        <w:tc>
          <w:tcPr>
            <w:tcW w:w="1269" w:type="dxa"/>
            <w:tcBorders>
              <w:top w:val="nil"/>
              <w:left w:val="single" w:sz="4" w:space="0" w:color="auto"/>
              <w:bottom w:val="single" w:sz="4" w:space="0" w:color="auto"/>
              <w:right w:val="single" w:sz="4" w:space="0" w:color="auto"/>
            </w:tcBorders>
            <w:shd w:val="clear" w:color="auto" w:fill="auto"/>
            <w:vAlign w:val="center"/>
            <w:hideMark/>
          </w:tcPr>
          <w:p w14:paraId="1889DFCF" w14:textId="77777777" w:rsidR="00EC3E22" w:rsidRPr="00EC3E22" w:rsidRDefault="00EC3E22" w:rsidP="00EC3E22">
            <w:pPr>
              <w:jc w:val="center"/>
              <w:rPr>
                <w:rFonts w:cs="Arial"/>
                <w:sz w:val="20"/>
                <w:szCs w:val="20"/>
              </w:rPr>
            </w:pPr>
            <w:r w:rsidRPr="00EC3E22">
              <w:rPr>
                <w:rFonts w:cs="Arial"/>
                <w:sz w:val="20"/>
                <w:szCs w:val="20"/>
              </w:rPr>
              <w:t>4</w:t>
            </w:r>
          </w:p>
        </w:tc>
        <w:tc>
          <w:tcPr>
            <w:tcW w:w="1919" w:type="dxa"/>
            <w:gridSpan w:val="2"/>
            <w:tcBorders>
              <w:top w:val="single" w:sz="4" w:space="0" w:color="auto"/>
              <w:left w:val="nil"/>
              <w:bottom w:val="single" w:sz="4" w:space="0" w:color="auto"/>
              <w:right w:val="single" w:sz="4" w:space="0" w:color="auto"/>
            </w:tcBorders>
            <w:shd w:val="clear" w:color="auto" w:fill="auto"/>
            <w:vAlign w:val="center"/>
            <w:hideMark/>
          </w:tcPr>
          <w:p w14:paraId="7C5BB4C7" w14:textId="77777777" w:rsidR="00EC3E22" w:rsidRPr="00EC3E22" w:rsidRDefault="00EC3E22" w:rsidP="00EC3E22">
            <w:pPr>
              <w:jc w:val="center"/>
              <w:rPr>
                <w:rFonts w:cs="Arial"/>
                <w:sz w:val="20"/>
                <w:szCs w:val="20"/>
              </w:rPr>
            </w:pPr>
            <w:r w:rsidRPr="00EC3E22">
              <w:rPr>
                <w:rFonts w:cs="Arial"/>
                <w:sz w:val="20"/>
                <w:szCs w:val="20"/>
              </w:rPr>
              <w:t>Lado izquierdo cinta composición manual</w:t>
            </w:r>
          </w:p>
        </w:tc>
        <w:tc>
          <w:tcPr>
            <w:tcW w:w="2123" w:type="dxa"/>
            <w:gridSpan w:val="2"/>
            <w:tcBorders>
              <w:top w:val="single" w:sz="4" w:space="0" w:color="auto"/>
              <w:left w:val="nil"/>
              <w:bottom w:val="single" w:sz="4" w:space="0" w:color="auto"/>
              <w:right w:val="single" w:sz="4" w:space="0" w:color="auto"/>
            </w:tcBorders>
            <w:shd w:val="clear" w:color="auto" w:fill="auto"/>
            <w:vAlign w:val="center"/>
            <w:hideMark/>
          </w:tcPr>
          <w:p w14:paraId="6533396A" w14:textId="77777777" w:rsidR="00EC3E22" w:rsidRPr="00EC3E22" w:rsidRDefault="00EC3E22" w:rsidP="00EC3E22">
            <w:pPr>
              <w:jc w:val="center"/>
              <w:rPr>
                <w:rFonts w:cs="Arial"/>
                <w:sz w:val="20"/>
                <w:szCs w:val="20"/>
              </w:rPr>
            </w:pPr>
            <w:r w:rsidRPr="00EC3E22">
              <w:rPr>
                <w:rFonts w:cs="Arial"/>
                <w:sz w:val="20"/>
                <w:szCs w:val="20"/>
              </w:rPr>
              <w:t>Ciclo de trabajo</w:t>
            </w:r>
          </w:p>
        </w:tc>
        <w:tc>
          <w:tcPr>
            <w:tcW w:w="1297" w:type="dxa"/>
            <w:tcBorders>
              <w:top w:val="nil"/>
              <w:left w:val="nil"/>
              <w:bottom w:val="single" w:sz="4" w:space="0" w:color="auto"/>
              <w:right w:val="single" w:sz="4" w:space="0" w:color="auto"/>
            </w:tcBorders>
            <w:shd w:val="clear" w:color="auto" w:fill="auto"/>
            <w:vAlign w:val="center"/>
            <w:hideMark/>
          </w:tcPr>
          <w:p w14:paraId="792E92E9" w14:textId="77777777" w:rsidR="00EC3E22" w:rsidRPr="00EC3E22" w:rsidRDefault="00EC3E22" w:rsidP="00EC3E22">
            <w:pPr>
              <w:jc w:val="center"/>
              <w:rPr>
                <w:rFonts w:cs="Arial"/>
                <w:sz w:val="20"/>
                <w:szCs w:val="20"/>
              </w:rPr>
            </w:pPr>
            <w:r w:rsidRPr="00EC3E22">
              <w:rPr>
                <w:rFonts w:cs="Arial"/>
                <w:sz w:val="20"/>
                <w:szCs w:val="20"/>
              </w:rPr>
              <w:t>61,7</w:t>
            </w:r>
          </w:p>
        </w:tc>
        <w:tc>
          <w:tcPr>
            <w:tcW w:w="974" w:type="dxa"/>
            <w:tcBorders>
              <w:top w:val="nil"/>
              <w:left w:val="nil"/>
              <w:bottom w:val="single" w:sz="4" w:space="0" w:color="auto"/>
              <w:right w:val="single" w:sz="4" w:space="0" w:color="auto"/>
            </w:tcBorders>
            <w:shd w:val="clear" w:color="auto" w:fill="auto"/>
            <w:vAlign w:val="center"/>
            <w:hideMark/>
          </w:tcPr>
          <w:p w14:paraId="0AC6FB12" w14:textId="77777777" w:rsidR="00EC3E22" w:rsidRPr="00EC3E22" w:rsidRDefault="00EC3E22" w:rsidP="00EC3E22">
            <w:pPr>
              <w:jc w:val="center"/>
              <w:rPr>
                <w:rFonts w:cs="Arial"/>
                <w:sz w:val="20"/>
                <w:szCs w:val="20"/>
              </w:rPr>
            </w:pPr>
            <w:r w:rsidRPr="00EC3E22">
              <w:rPr>
                <w:rFonts w:cs="Arial"/>
                <w:sz w:val="20"/>
                <w:szCs w:val="20"/>
              </w:rPr>
              <w:t>1,12</w:t>
            </w:r>
          </w:p>
        </w:tc>
        <w:tc>
          <w:tcPr>
            <w:tcW w:w="1698" w:type="dxa"/>
            <w:gridSpan w:val="4"/>
            <w:tcBorders>
              <w:top w:val="single" w:sz="4" w:space="0" w:color="auto"/>
              <w:left w:val="nil"/>
              <w:bottom w:val="single" w:sz="4" w:space="0" w:color="auto"/>
              <w:right w:val="single" w:sz="4" w:space="0" w:color="auto"/>
            </w:tcBorders>
            <w:shd w:val="clear" w:color="auto" w:fill="auto"/>
            <w:vAlign w:val="center"/>
            <w:hideMark/>
          </w:tcPr>
          <w:p w14:paraId="0E9A8FEC" w14:textId="77777777" w:rsidR="00EC3E22" w:rsidRPr="00EC3E22" w:rsidRDefault="00EC3E22" w:rsidP="00EC3E22">
            <w:pPr>
              <w:jc w:val="center"/>
              <w:rPr>
                <w:rFonts w:cs="Arial"/>
                <w:b/>
                <w:bCs/>
              </w:rPr>
            </w:pPr>
            <w:r w:rsidRPr="00EC3E22">
              <w:rPr>
                <w:rFonts w:cs="Arial"/>
                <w:b/>
                <w:bCs/>
              </w:rPr>
              <w:t>62,8</w:t>
            </w:r>
          </w:p>
        </w:tc>
      </w:tr>
      <w:tr w:rsidR="00EC3E22" w:rsidRPr="00EC3E22" w14:paraId="39448557" w14:textId="77777777" w:rsidTr="000632BE">
        <w:trPr>
          <w:trHeight w:val="499"/>
        </w:trPr>
        <w:tc>
          <w:tcPr>
            <w:tcW w:w="1269" w:type="dxa"/>
            <w:tcBorders>
              <w:top w:val="nil"/>
              <w:left w:val="single" w:sz="4" w:space="0" w:color="auto"/>
              <w:bottom w:val="single" w:sz="4" w:space="0" w:color="auto"/>
              <w:right w:val="single" w:sz="4" w:space="0" w:color="auto"/>
            </w:tcBorders>
            <w:shd w:val="clear" w:color="auto" w:fill="auto"/>
            <w:vAlign w:val="center"/>
            <w:hideMark/>
          </w:tcPr>
          <w:p w14:paraId="647F6073" w14:textId="77777777" w:rsidR="00EC3E22" w:rsidRPr="00EC3E22" w:rsidRDefault="00EC3E22" w:rsidP="00EC3E22">
            <w:pPr>
              <w:jc w:val="center"/>
              <w:rPr>
                <w:rFonts w:cs="Arial"/>
                <w:sz w:val="20"/>
                <w:szCs w:val="20"/>
              </w:rPr>
            </w:pPr>
            <w:r w:rsidRPr="00EC3E22">
              <w:rPr>
                <w:rFonts w:cs="Arial"/>
                <w:sz w:val="20"/>
                <w:szCs w:val="20"/>
              </w:rPr>
              <w:t>5</w:t>
            </w:r>
          </w:p>
        </w:tc>
        <w:tc>
          <w:tcPr>
            <w:tcW w:w="1919" w:type="dxa"/>
            <w:gridSpan w:val="2"/>
            <w:tcBorders>
              <w:top w:val="single" w:sz="4" w:space="0" w:color="auto"/>
              <w:left w:val="nil"/>
              <w:bottom w:val="single" w:sz="4" w:space="0" w:color="auto"/>
              <w:right w:val="single" w:sz="4" w:space="0" w:color="auto"/>
            </w:tcBorders>
            <w:shd w:val="clear" w:color="auto" w:fill="auto"/>
            <w:vAlign w:val="center"/>
            <w:hideMark/>
          </w:tcPr>
          <w:p w14:paraId="05A3F6E5" w14:textId="77777777" w:rsidR="00EC3E22" w:rsidRPr="00EC3E22" w:rsidRDefault="00EC3E22" w:rsidP="00EC3E22">
            <w:pPr>
              <w:jc w:val="center"/>
              <w:rPr>
                <w:rFonts w:cs="Arial"/>
                <w:sz w:val="20"/>
                <w:szCs w:val="20"/>
              </w:rPr>
            </w:pPr>
            <w:r w:rsidRPr="00EC3E22">
              <w:rPr>
                <w:rFonts w:cs="Arial"/>
                <w:sz w:val="20"/>
                <w:szCs w:val="20"/>
              </w:rPr>
              <w:t>Lado izquierdo prensa</w:t>
            </w:r>
          </w:p>
        </w:tc>
        <w:tc>
          <w:tcPr>
            <w:tcW w:w="2123" w:type="dxa"/>
            <w:gridSpan w:val="2"/>
            <w:tcBorders>
              <w:top w:val="single" w:sz="4" w:space="0" w:color="auto"/>
              <w:left w:val="nil"/>
              <w:bottom w:val="single" w:sz="4" w:space="0" w:color="auto"/>
              <w:right w:val="single" w:sz="4" w:space="0" w:color="auto"/>
            </w:tcBorders>
            <w:shd w:val="clear" w:color="auto" w:fill="auto"/>
            <w:vAlign w:val="center"/>
            <w:hideMark/>
          </w:tcPr>
          <w:p w14:paraId="7E435DDE" w14:textId="77777777" w:rsidR="00EC3E22" w:rsidRPr="00EC3E22" w:rsidRDefault="00EC3E22" w:rsidP="00EC3E22">
            <w:pPr>
              <w:jc w:val="center"/>
              <w:rPr>
                <w:rFonts w:cs="Arial"/>
                <w:sz w:val="20"/>
                <w:szCs w:val="20"/>
              </w:rPr>
            </w:pPr>
            <w:r w:rsidRPr="00EC3E22">
              <w:rPr>
                <w:rFonts w:cs="Arial"/>
                <w:sz w:val="20"/>
                <w:szCs w:val="20"/>
              </w:rPr>
              <w:t>Ciclo de trabajo</w:t>
            </w:r>
          </w:p>
        </w:tc>
        <w:tc>
          <w:tcPr>
            <w:tcW w:w="1297" w:type="dxa"/>
            <w:tcBorders>
              <w:top w:val="nil"/>
              <w:left w:val="nil"/>
              <w:bottom w:val="single" w:sz="4" w:space="0" w:color="auto"/>
              <w:right w:val="single" w:sz="4" w:space="0" w:color="auto"/>
            </w:tcBorders>
            <w:shd w:val="clear" w:color="auto" w:fill="auto"/>
            <w:vAlign w:val="center"/>
            <w:hideMark/>
          </w:tcPr>
          <w:p w14:paraId="79751411" w14:textId="77777777" w:rsidR="00EC3E22" w:rsidRPr="00EC3E22" w:rsidRDefault="00EC3E22" w:rsidP="00EC3E22">
            <w:pPr>
              <w:jc w:val="center"/>
              <w:rPr>
                <w:rFonts w:cs="Arial"/>
                <w:sz w:val="20"/>
                <w:szCs w:val="20"/>
              </w:rPr>
            </w:pPr>
            <w:r w:rsidRPr="00EC3E22">
              <w:rPr>
                <w:rFonts w:cs="Arial"/>
                <w:sz w:val="20"/>
                <w:szCs w:val="20"/>
              </w:rPr>
              <w:t>63,1</w:t>
            </w:r>
          </w:p>
        </w:tc>
        <w:tc>
          <w:tcPr>
            <w:tcW w:w="974" w:type="dxa"/>
            <w:tcBorders>
              <w:top w:val="nil"/>
              <w:left w:val="nil"/>
              <w:bottom w:val="single" w:sz="4" w:space="0" w:color="auto"/>
              <w:right w:val="single" w:sz="4" w:space="0" w:color="auto"/>
            </w:tcBorders>
            <w:shd w:val="clear" w:color="auto" w:fill="auto"/>
            <w:vAlign w:val="center"/>
            <w:hideMark/>
          </w:tcPr>
          <w:p w14:paraId="1B8FCB49" w14:textId="77777777" w:rsidR="00EC3E22" w:rsidRPr="00EC3E22" w:rsidRDefault="00EC3E22" w:rsidP="00EC3E22">
            <w:pPr>
              <w:jc w:val="center"/>
              <w:rPr>
                <w:rFonts w:cs="Arial"/>
                <w:sz w:val="20"/>
                <w:szCs w:val="20"/>
              </w:rPr>
            </w:pPr>
            <w:r w:rsidRPr="00EC3E22">
              <w:rPr>
                <w:rFonts w:cs="Arial"/>
                <w:sz w:val="20"/>
                <w:szCs w:val="20"/>
              </w:rPr>
              <w:t>1,12</w:t>
            </w:r>
          </w:p>
        </w:tc>
        <w:tc>
          <w:tcPr>
            <w:tcW w:w="1698" w:type="dxa"/>
            <w:gridSpan w:val="4"/>
            <w:tcBorders>
              <w:top w:val="single" w:sz="4" w:space="0" w:color="auto"/>
              <w:left w:val="nil"/>
              <w:bottom w:val="single" w:sz="4" w:space="0" w:color="auto"/>
              <w:right w:val="single" w:sz="4" w:space="0" w:color="auto"/>
            </w:tcBorders>
            <w:shd w:val="clear" w:color="auto" w:fill="auto"/>
            <w:vAlign w:val="center"/>
            <w:hideMark/>
          </w:tcPr>
          <w:p w14:paraId="767673C7" w14:textId="77777777" w:rsidR="00EC3E22" w:rsidRPr="00EC3E22" w:rsidRDefault="00EC3E22" w:rsidP="00EC3E22">
            <w:pPr>
              <w:jc w:val="center"/>
              <w:rPr>
                <w:rFonts w:cs="Arial"/>
                <w:b/>
                <w:bCs/>
              </w:rPr>
            </w:pPr>
            <w:r w:rsidRPr="00EC3E22">
              <w:rPr>
                <w:rFonts w:cs="Arial"/>
                <w:b/>
                <w:bCs/>
              </w:rPr>
              <w:t>64,2</w:t>
            </w:r>
          </w:p>
        </w:tc>
      </w:tr>
      <w:tr w:rsidR="00EC3E22" w:rsidRPr="00EC3E22" w14:paraId="651FC1D1" w14:textId="77777777" w:rsidTr="000632BE">
        <w:trPr>
          <w:trHeight w:val="499"/>
        </w:trPr>
        <w:tc>
          <w:tcPr>
            <w:tcW w:w="1269" w:type="dxa"/>
            <w:tcBorders>
              <w:top w:val="nil"/>
              <w:left w:val="single" w:sz="4" w:space="0" w:color="auto"/>
              <w:bottom w:val="single" w:sz="4" w:space="0" w:color="auto"/>
              <w:right w:val="single" w:sz="4" w:space="0" w:color="auto"/>
            </w:tcBorders>
            <w:shd w:val="clear" w:color="auto" w:fill="auto"/>
            <w:vAlign w:val="center"/>
            <w:hideMark/>
          </w:tcPr>
          <w:p w14:paraId="14BC31C0" w14:textId="77777777" w:rsidR="00EC3E22" w:rsidRPr="00EC3E22" w:rsidRDefault="00EC3E22" w:rsidP="00EC3E22">
            <w:pPr>
              <w:jc w:val="center"/>
              <w:rPr>
                <w:rFonts w:cs="Arial"/>
                <w:sz w:val="20"/>
                <w:szCs w:val="20"/>
              </w:rPr>
            </w:pPr>
            <w:r w:rsidRPr="00EC3E22">
              <w:rPr>
                <w:rFonts w:cs="Arial"/>
                <w:sz w:val="20"/>
                <w:szCs w:val="20"/>
              </w:rPr>
              <w:t>6</w:t>
            </w:r>
          </w:p>
        </w:tc>
        <w:tc>
          <w:tcPr>
            <w:tcW w:w="1919" w:type="dxa"/>
            <w:gridSpan w:val="2"/>
            <w:tcBorders>
              <w:top w:val="single" w:sz="4" w:space="0" w:color="auto"/>
              <w:left w:val="nil"/>
              <w:bottom w:val="single" w:sz="4" w:space="0" w:color="auto"/>
              <w:right w:val="single" w:sz="4" w:space="0" w:color="auto"/>
            </w:tcBorders>
            <w:shd w:val="clear" w:color="auto" w:fill="auto"/>
            <w:vAlign w:val="center"/>
            <w:hideMark/>
          </w:tcPr>
          <w:p w14:paraId="12CD4FBF" w14:textId="77777777" w:rsidR="00EC3E22" w:rsidRPr="00EC3E22" w:rsidRDefault="00EC3E22" w:rsidP="00EC3E22">
            <w:pPr>
              <w:jc w:val="center"/>
              <w:rPr>
                <w:rFonts w:cs="Arial"/>
                <w:sz w:val="20"/>
                <w:szCs w:val="20"/>
              </w:rPr>
            </w:pPr>
            <w:r w:rsidRPr="00EC3E22">
              <w:rPr>
                <w:rFonts w:cs="Arial"/>
                <w:sz w:val="20"/>
                <w:szCs w:val="20"/>
              </w:rPr>
              <w:t>Lado derecho entrada cinta</w:t>
            </w:r>
          </w:p>
        </w:tc>
        <w:tc>
          <w:tcPr>
            <w:tcW w:w="2123" w:type="dxa"/>
            <w:gridSpan w:val="2"/>
            <w:tcBorders>
              <w:top w:val="single" w:sz="4" w:space="0" w:color="auto"/>
              <w:left w:val="nil"/>
              <w:bottom w:val="single" w:sz="4" w:space="0" w:color="auto"/>
              <w:right w:val="single" w:sz="4" w:space="0" w:color="auto"/>
            </w:tcBorders>
            <w:shd w:val="clear" w:color="auto" w:fill="auto"/>
            <w:vAlign w:val="center"/>
            <w:hideMark/>
          </w:tcPr>
          <w:p w14:paraId="69790051" w14:textId="77777777" w:rsidR="00EC3E22" w:rsidRPr="00EC3E22" w:rsidRDefault="00EC3E22" w:rsidP="00EC3E22">
            <w:pPr>
              <w:jc w:val="center"/>
              <w:rPr>
                <w:rFonts w:cs="Arial"/>
                <w:sz w:val="20"/>
                <w:szCs w:val="20"/>
              </w:rPr>
            </w:pPr>
            <w:r w:rsidRPr="00EC3E22">
              <w:rPr>
                <w:rFonts w:cs="Arial"/>
                <w:sz w:val="20"/>
                <w:szCs w:val="20"/>
              </w:rPr>
              <w:t>Ciclo de trabajo</w:t>
            </w:r>
          </w:p>
        </w:tc>
        <w:tc>
          <w:tcPr>
            <w:tcW w:w="1297" w:type="dxa"/>
            <w:tcBorders>
              <w:top w:val="nil"/>
              <w:left w:val="nil"/>
              <w:bottom w:val="single" w:sz="4" w:space="0" w:color="auto"/>
              <w:right w:val="single" w:sz="4" w:space="0" w:color="auto"/>
            </w:tcBorders>
            <w:shd w:val="clear" w:color="auto" w:fill="auto"/>
            <w:vAlign w:val="center"/>
            <w:hideMark/>
          </w:tcPr>
          <w:p w14:paraId="620E0A86" w14:textId="77777777" w:rsidR="00EC3E22" w:rsidRPr="00EC3E22" w:rsidRDefault="00EC3E22" w:rsidP="00EC3E22">
            <w:pPr>
              <w:jc w:val="center"/>
              <w:rPr>
                <w:rFonts w:cs="Arial"/>
                <w:sz w:val="20"/>
                <w:szCs w:val="20"/>
              </w:rPr>
            </w:pPr>
            <w:r w:rsidRPr="00EC3E22">
              <w:rPr>
                <w:rFonts w:cs="Arial"/>
                <w:sz w:val="20"/>
                <w:szCs w:val="20"/>
              </w:rPr>
              <w:t>61,2</w:t>
            </w:r>
          </w:p>
        </w:tc>
        <w:tc>
          <w:tcPr>
            <w:tcW w:w="974" w:type="dxa"/>
            <w:tcBorders>
              <w:top w:val="nil"/>
              <w:left w:val="nil"/>
              <w:bottom w:val="single" w:sz="4" w:space="0" w:color="auto"/>
              <w:right w:val="single" w:sz="4" w:space="0" w:color="auto"/>
            </w:tcBorders>
            <w:shd w:val="clear" w:color="auto" w:fill="auto"/>
            <w:vAlign w:val="center"/>
            <w:hideMark/>
          </w:tcPr>
          <w:p w14:paraId="4FB6B47C" w14:textId="77777777" w:rsidR="00EC3E22" w:rsidRPr="00EC3E22" w:rsidRDefault="00EC3E22" w:rsidP="00EC3E22">
            <w:pPr>
              <w:jc w:val="center"/>
              <w:rPr>
                <w:rFonts w:cs="Arial"/>
                <w:sz w:val="20"/>
                <w:szCs w:val="20"/>
              </w:rPr>
            </w:pPr>
            <w:r w:rsidRPr="00EC3E22">
              <w:rPr>
                <w:rFonts w:cs="Arial"/>
                <w:sz w:val="20"/>
                <w:szCs w:val="20"/>
              </w:rPr>
              <w:t>1,12</w:t>
            </w:r>
          </w:p>
        </w:tc>
        <w:tc>
          <w:tcPr>
            <w:tcW w:w="1698" w:type="dxa"/>
            <w:gridSpan w:val="4"/>
            <w:tcBorders>
              <w:top w:val="single" w:sz="4" w:space="0" w:color="auto"/>
              <w:left w:val="nil"/>
              <w:bottom w:val="single" w:sz="4" w:space="0" w:color="auto"/>
              <w:right w:val="single" w:sz="4" w:space="0" w:color="auto"/>
            </w:tcBorders>
            <w:shd w:val="clear" w:color="auto" w:fill="auto"/>
            <w:vAlign w:val="center"/>
            <w:hideMark/>
          </w:tcPr>
          <w:p w14:paraId="2F36D1EA" w14:textId="77777777" w:rsidR="00EC3E22" w:rsidRPr="00EC3E22" w:rsidRDefault="00EC3E22" w:rsidP="00EC3E22">
            <w:pPr>
              <w:jc w:val="center"/>
              <w:rPr>
                <w:rFonts w:cs="Arial"/>
                <w:b/>
                <w:bCs/>
              </w:rPr>
            </w:pPr>
            <w:r w:rsidRPr="00EC3E22">
              <w:rPr>
                <w:rFonts w:cs="Arial"/>
                <w:b/>
                <w:bCs/>
              </w:rPr>
              <w:t>62,3</w:t>
            </w:r>
          </w:p>
        </w:tc>
      </w:tr>
      <w:tr w:rsidR="00EC3E22" w:rsidRPr="00EC3E22" w14:paraId="60EEABB4" w14:textId="77777777" w:rsidTr="000632BE">
        <w:trPr>
          <w:trHeight w:val="499"/>
        </w:trPr>
        <w:tc>
          <w:tcPr>
            <w:tcW w:w="1269" w:type="dxa"/>
            <w:tcBorders>
              <w:top w:val="nil"/>
              <w:left w:val="single" w:sz="4" w:space="0" w:color="auto"/>
              <w:bottom w:val="single" w:sz="4" w:space="0" w:color="auto"/>
              <w:right w:val="single" w:sz="4" w:space="0" w:color="auto"/>
            </w:tcBorders>
            <w:shd w:val="clear" w:color="auto" w:fill="auto"/>
            <w:vAlign w:val="center"/>
            <w:hideMark/>
          </w:tcPr>
          <w:p w14:paraId="0E5B5787" w14:textId="77777777" w:rsidR="00EC3E22" w:rsidRPr="00EC3E22" w:rsidRDefault="00EC3E22" w:rsidP="00EC3E22">
            <w:pPr>
              <w:jc w:val="center"/>
              <w:rPr>
                <w:rFonts w:cs="Arial"/>
                <w:sz w:val="20"/>
                <w:szCs w:val="20"/>
              </w:rPr>
            </w:pPr>
            <w:r w:rsidRPr="00EC3E22">
              <w:rPr>
                <w:rFonts w:cs="Arial"/>
                <w:sz w:val="20"/>
                <w:szCs w:val="20"/>
              </w:rPr>
              <w:t>7</w:t>
            </w:r>
          </w:p>
        </w:tc>
        <w:tc>
          <w:tcPr>
            <w:tcW w:w="1919" w:type="dxa"/>
            <w:gridSpan w:val="2"/>
            <w:tcBorders>
              <w:top w:val="single" w:sz="4" w:space="0" w:color="auto"/>
              <w:left w:val="nil"/>
              <w:bottom w:val="single" w:sz="4" w:space="0" w:color="auto"/>
              <w:right w:val="single" w:sz="4" w:space="0" w:color="auto"/>
            </w:tcBorders>
            <w:shd w:val="clear" w:color="auto" w:fill="auto"/>
            <w:vAlign w:val="center"/>
            <w:hideMark/>
          </w:tcPr>
          <w:p w14:paraId="61399F65" w14:textId="77777777" w:rsidR="00EC3E22" w:rsidRPr="00EC3E22" w:rsidRDefault="00EC3E22" w:rsidP="00EC3E22">
            <w:pPr>
              <w:jc w:val="center"/>
              <w:rPr>
                <w:rFonts w:cs="Arial"/>
                <w:sz w:val="20"/>
                <w:szCs w:val="20"/>
              </w:rPr>
            </w:pPr>
            <w:r w:rsidRPr="00EC3E22">
              <w:rPr>
                <w:rFonts w:cs="Arial"/>
                <w:sz w:val="20"/>
                <w:szCs w:val="20"/>
              </w:rPr>
              <w:t>Lado derecho cinta composición manual</w:t>
            </w:r>
          </w:p>
        </w:tc>
        <w:tc>
          <w:tcPr>
            <w:tcW w:w="2123" w:type="dxa"/>
            <w:gridSpan w:val="2"/>
            <w:tcBorders>
              <w:top w:val="single" w:sz="4" w:space="0" w:color="auto"/>
              <w:left w:val="nil"/>
              <w:bottom w:val="single" w:sz="4" w:space="0" w:color="auto"/>
              <w:right w:val="single" w:sz="4" w:space="0" w:color="auto"/>
            </w:tcBorders>
            <w:shd w:val="clear" w:color="auto" w:fill="auto"/>
            <w:vAlign w:val="center"/>
            <w:hideMark/>
          </w:tcPr>
          <w:p w14:paraId="7AA4DF39" w14:textId="77777777" w:rsidR="00EC3E22" w:rsidRPr="00EC3E22" w:rsidRDefault="00EC3E22" w:rsidP="00EC3E22">
            <w:pPr>
              <w:jc w:val="center"/>
              <w:rPr>
                <w:rFonts w:cs="Arial"/>
                <w:sz w:val="20"/>
                <w:szCs w:val="20"/>
              </w:rPr>
            </w:pPr>
            <w:r w:rsidRPr="00EC3E22">
              <w:rPr>
                <w:rFonts w:cs="Arial"/>
                <w:sz w:val="20"/>
                <w:szCs w:val="20"/>
              </w:rPr>
              <w:t>Ciclo de trabajo</w:t>
            </w:r>
          </w:p>
        </w:tc>
        <w:tc>
          <w:tcPr>
            <w:tcW w:w="1297" w:type="dxa"/>
            <w:tcBorders>
              <w:top w:val="nil"/>
              <w:left w:val="nil"/>
              <w:bottom w:val="single" w:sz="4" w:space="0" w:color="auto"/>
              <w:right w:val="single" w:sz="4" w:space="0" w:color="auto"/>
            </w:tcBorders>
            <w:shd w:val="clear" w:color="auto" w:fill="auto"/>
            <w:vAlign w:val="center"/>
            <w:hideMark/>
          </w:tcPr>
          <w:p w14:paraId="22147F60" w14:textId="77777777" w:rsidR="00EC3E22" w:rsidRPr="00EC3E22" w:rsidRDefault="00EC3E22" w:rsidP="00EC3E22">
            <w:pPr>
              <w:jc w:val="center"/>
              <w:rPr>
                <w:rFonts w:cs="Arial"/>
                <w:sz w:val="20"/>
                <w:szCs w:val="20"/>
              </w:rPr>
            </w:pPr>
            <w:r w:rsidRPr="00EC3E22">
              <w:rPr>
                <w:rFonts w:cs="Arial"/>
                <w:sz w:val="20"/>
                <w:szCs w:val="20"/>
              </w:rPr>
              <w:t>61,9</w:t>
            </w:r>
          </w:p>
        </w:tc>
        <w:tc>
          <w:tcPr>
            <w:tcW w:w="974" w:type="dxa"/>
            <w:tcBorders>
              <w:top w:val="nil"/>
              <w:left w:val="nil"/>
              <w:bottom w:val="single" w:sz="4" w:space="0" w:color="auto"/>
              <w:right w:val="single" w:sz="4" w:space="0" w:color="auto"/>
            </w:tcBorders>
            <w:shd w:val="clear" w:color="auto" w:fill="auto"/>
            <w:vAlign w:val="center"/>
            <w:hideMark/>
          </w:tcPr>
          <w:p w14:paraId="07674E7C" w14:textId="77777777" w:rsidR="00EC3E22" w:rsidRPr="00EC3E22" w:rsidRDefault="00EC3E22" w:rsidP="00EC3E22">
            <w:pPr>
              <w:jc w:val="center"/>
              <w:rPr>
                <w:rFonts w:cs="Arial"/>
                <w:sz w:val="20"/>
                <w:szCs w:val="20"/>
              </w:rPr>
            </w:pPr>
            <w:r w:rsidRPr="00EC3E22">
              <w:rPr>
                <w:rFonts w:cs="Arial"/>
                <w:sz w:val="20"/>
                <w:szCs w:val="20"/>
              </w:rPr>
              <w:t>1,12</w:t>
            </w:r>
          </w:p>
        </w:tc>
        <w:tc>
          <w:tcPr>
            <w:tcW w:w="1698" w:type="dxa"/>
            <w:gridSpan w:val="4"/>
            <w:tcBorders>
              <w:top w:val="single" w:sz="4" w:space="0" w:color="auto"/>
              <w:left w:val="nil"/>
              <w:bottom w:val="single" w:sz="4" w:space="0" w:color="auto"/>
              <w:right w:val="single" w:sz="4" w:space="0" w:color="auto"/>
            </w:tcBorders>
            <w:shd w:val="clear" w:color="auto" w:fill="auto"/>
            <w:vAlign w:val="center"/>
            <w:hideMark/>
          </w:tcPr>
          <w:p w14:paraId="213A9EE6" w14:textId="77777777" w:rsidR="00EC3E22" w:rsidRPr="00EC3E22" w:rsidRDefault="00EC3E22" w:rsidP="00EC3E22">
            <w:pPr>
              <w:jc w:val="center"/>
              <w:rPr>
                <w:rFonts w:cs="Arial"/>
                <w:b/>
                <w:bCs/>
              </w:rPr>
            </w:pPr>
            <w:r w:rsidRPr="00EC3E22">
              <w:rPr>
                <w:rFonts w:cs="Arial"/>
                <w:b/>
                <w:bCs/>
              </w:rPr>
              <w:t>63,0</w:t>
            </w:r>
          </w:p>
        </w:tc>
      </w:tr>
      <w:tr w:rsidR="00EC3E22" w:rsidRPr="00EC3E22" w14:paraId="1A1003B1" w14:textId="77777777" w:rsidTr="000632BE">
        <w:trPr>
          <w:trHeight w:val="499"/>
        </w:trPr>
        <w:tc>
          <w:tcPr>
            <w:tcW w:w="1269" w:type="dxa"/>
            <w:tcBorders>
              <w:top w:val="nil"/>
              <w:left w:val="single" w:sz="4" w:space="0" w:color="auto"/>
              <w:bottom w:val="single" w:sz="4" w:space="0" w:color="auto"/>
              <w:right w:val="single" w:sz="4" w:space="0" w:color="auto"/>
            </w:tcBorders>
            <w:shd w:val="clear" w:color="auto" w:fill="auto"/>
            <w:vAlign w:val="center"/>
            <w:hideMark/>
          </w:tcPr>
          <w:p w14:paraId="3F3E038A" w14:textId="77777777" w:rsidR="00EC3E22" w:rsidRPr="00EC3E22" w:rsidRDefault="00EC3E22" w:rsidP="00EC3E22">
            <w:pPr>
              <w:jc w:val="center"/>
              <w:rPr>
                <w:rFonts w:cs="Arial"/>
                <w:sz w:val="20"/>
                <w:szCs w:val="20"/>
              </w:rPr>
            </w:pPr>
            <w:r w:rsidRPr="00EC3E22">
              <w:rPr>
                <w:rFonts w:cs="Arial"/>
                <w:sz w:val="20"/>
                <w:szCs w:val="20"/>
              </w:rPr>
              <w:t>8</w:t>
            </w:r>
          </w:p>
        </w:tc>
        <w:tc>
          <w:tcPr>
            <w:tcW w:w="1919" w:type="dxa"/>
            <w:gridSpan w:val="2"/>
            <w:tcBorders>
              <w:top w:val="single" w:sz="4" w:space="0" w:color="auto"/>
              <w:left w:val="nil"/>
              <w:bottom w:val="single" w:sz="4" w:space="0" w:color="auto"/>
              <w:right w:val="single" w:sz="4" w:space="0" w:color="auto"/>
            </w:tcBorders>
            <w:shd w:val="clear" w:color="auto" w:fill="auto"/>
            <w:vAlign w:val="center"/>
            <w:hideMark/>
          </w:tcPr>
          <w:p w14:paraId="491A953B" w14:textId="77777777" w:rsidR="00EC3E22" w:rsidRPr="00EC3E22" w:rsidRDefault="00EC3E22" w:rsidP="00EC3E22">
            <w:pPr>
              <w:jc w:val="center"/>
              <w:rPr>
                <w:rFonts w:cs="Arial"/>
                <w:sz w:val="20"/>
                <w:szCs w:val="20"/>
              </w:rPr>
            </w:pPr>
            <w:r w:rsidRPr="00EC3E22">
              <w:rPr>
                <w:rFonts w:cs="Arial"/>
                <w:sz w:val="20"/>
                <w:szCs w:val="20"/>
              </w:rPr>
              <w:t>Lado derecho prensa</w:t>
            </w:r>
          </w:p>
        </w:tc>
        <w:tc>
          <w:tcPr>
            <w:tcW w:w="2123" w:type="dxa"/>
            <w:gridSpan w:val="2"/>
            <w:tcBorders>
              <w:top w:val="single" w:sz="4" w:space="0" w:color="auto"/>
              <w:left w:val="nil"/>
              <w:bottom w:val="single" w:sz="4" w:space="0" w:color="auto"/>
              <w:right w:val="single" w:sz="4" w:space="0" w:color="auto"/>
            </w:tcBorders>
            <w:shd w:val="clear" w:color="auto" w:fill="auto"/>
            <w:vAlign w:val="center"/>
            <w:hideMark/>
          </w:tcPr>
          <w:p w14:paraId="1BDBD8F2" w14:textId="77777777" w:rsidR="00EC3E22" w:rsidRPr="00EC3E22" w:rsidRDefault="00EC3E22" w:rsidP="00EC3E22">
            <w:pPr>
              <w:jc w:val="center"/>
              <w:rPr>
                <w:rFonts w:cs="Arial"/>
                <w:sz w:val="20"/>
                <w:szCs w:val="20"/>
              </w:rPr>
            </w:pPr>
            <w:r w:rsidRPr="00EC3E22">
              <w:rPr>
                <w:rFonts w:cs="Arial"/>
                <w:sz w:val="20"/>
                <w:szCs w:val="20"/>
              </w:rPr>
              <w:t>Ciclo de trabajo</w:t>
            </w:r>
          </w:p>
        </w:tc>
        <w:tc>
          <w:tcPr>
            <w:tcW w:w="1297" w:type="dxa"/>
            <w:tcBorders>
              <w:top w:val="nil"/>
              <w:left w:val="nil"/>
              <w:bottom w:val="single" w:sz="4" w:space="0" w:color="auto"/>
              <w:right w:val="single" w:sz="4" w:space="0" w:color="auto"/>
            </w:tcBorders>
            <w:shd w:val="clear" w:color="auto" w:fill="auto"/>
            <w:vAlign w:val="center"/>
            <w:hideMark/>
          </w:tcPr>
          <w:p w14:paraId="5C1E6D97" w14:textId="77777777" w:rsidR="00EC3E22" w:rsidRPr="00EC3E22" w:rsidRDefault="00EC3E22" w:rsidP="00EC3E22">
            <w:pPr>
              <w:jc w:val="center"/>
              <w:rPr>
                <w:rFonts w:cs="Arial"/>
                <w:sz w:val="20"/>
                <w:szCs w:val="20"/>
              </w:rPr>
            </w:pPr>
            <w:r w:rsidRPr="00EC3E22">
              <w:rPr>
                <w:rFonts w:cs="Arial"/>
                <w:sz w:val="20"/>
                <w:szCs w:val="20"/>
              </w:rPr>
              <w:t>63,7</w:t>
            </w:r>
          </w:p>
        </w:tc>
        <w:tc>
          <w:tcPr>
            <w:tcW w:w="974" w:type="dxa"/>
            <w:tcBorders>
              <w:top w:val="nil"/>
              <w:left w:val="nil"/>
              <w:bottom w:val="single" w:sz="4" w:space="0" w:color="auto"/>
              <w:right w:val="single" w:sz="4" w:space="0" w:color="auto"/>
            </w:tcBorders>
            <w:shd w:val="clear" w:color="auto" w:fill="auto"/>
            <w:vAlign w:val="center"/>
            <w:hideMark/>
          </w:tcPr>
          <w:p w14:paraId="165F241B" w14:textId="77777777" w:rsidR="00EC3E22" w:rsidRPr="00EC3E22" w:rsidRDefault="00EC3E22" w:rsidP="00EC3E22">
            <w:pPr>
              <w:jc w:val="center"/>
              <w:rPr>
                <w:rFonts w:cs="Arial"/>
                <w:sz w:val="20"/>
                <w:szCs w:val="20"/>
              </w:rPr>
            </w:pPr>
            <w:r w:rsidRPr="00EC3E22">
              <w:rPr>
                <w:rFonts w:cs="Arial"/>
                <w:sz w:val="20"/>
                <w:szCs w:val="20"/>
              </w:rPr>
              <w:t>1,12</w:t>
            </w:r>
          </w:p>
        </w:tc>
        <w:tc>
          <w:tcPr>
            <w:tcW w:w="1698" w:type="dxa"/>
            <w:gridSpan w:val="4"/>
            <w:tcBorders>
              <w:top w:val="single" w:sz="4" w:space="0" w:color="auto"/>
              <w:left w:val="nil"/>
              <w:bottom w:val="single" w:sz="4" w:space="0" w:color="auto"/>
              <w:right w:val="single" w:sz="4" w:space="0" w:color="auto"/>
            </w:tcBorders>
            <w:shd w:val="clear" w:color="auto" w:fill="auto"/>
            <w:vAlign w:val="center"/>
            <w:hideMark/>
          </w:tcPr>
          <w:p w14:paraId="5AF8E903" w14:textId="77777777" w:rsidR="00EC3E22" w:rsidRPr="00EC3E22" w:rsidRDefault="00EC3E22" w:rsidP="00EC3E22">
            <w:pPr>
              <w:jc w:val="center"/>
              <w:rPr>
                <w:rFonts w:cs="Arial"/>
                <w:b/>
                <w:bCs/>
              </w:rPr>
            </w:pPr>
            <w:r w:rsidRPr="00EC3E22">
              <w:rPr>
                <w:rFonts w:cs="Arial"/>
                <w:b/>
                <w:bCs/>
              </w:rPr>
              <w:t>64,8</w:t>
            </w:r>
          </w:p>
        </w:tc>
      </w:tr>
    </w:tbl>
    <w:p w14:paraId="736A4A7B" w14:textId="77777777" w:rsidR="00EC3E22" w:rsidRDefault="00EC3E22" w:rsidP="00B0758A"/>
    <w:p w14:paraId="4FB83ED4" w14:textId="77777777" w:rsidR="00EC3E22" w:rsidRDefault="00EC3E22" w:rsidP="00B0758A"/>
    <w:p w14:paraId="6A4F2574" w14:textId="77777777" w:rsidR="00EC3E22" w:rsidRDefault="00EC3E22" w:rsidP="00B0758A">
      <w:r>
        <w:br w:type="page"/>
      </w:r>
    </w:p>
    <w:tbl>
      <w:tblPr>
        <w:tblW w:w="9280" w:type="dxa"/>
        <w:tblInd w:w="75" w:type="dxa"/>
        <w:tblCellMar>
          <w:left w:w="70" w:type="dxa"/>
          <w:right w:w="70" w:type="dxa"/>
        </w:tblCellMar>
        <w:tblLook w:val="04A0" w:firstRow="1" w:lastRow="0" w:firstColumn="1" w:lastColumn="0" w:noHBand="0" w:noVBand="1"/>
      </w:tblPr>
      <w:tblGrid>
        <w:gridCol w:w="1078"/>
        <w:gridCol w:w="960"/>
        <w:gridCol w:w="960"/>
        <w:gridCol w:w="960"/>
        <w:gridCol w:w="1243"/>
        <w:gridCol w:w="1315"/>
        <w:gridCol w:w="976"/>
        <w:gridCol w:w="461"/>
        <w:gridCol w:w="488"/>
        <w:gridCol w:w="313"/>
        <w:gridCol w:w="526"/>
      </w:tblGrid>
      <w:tr w:rsidR="00EC3E22" w:rsidRPr="00EC3E22" w14:paraId="74C67AF2" w14:textId="77777777" w:rsidTr="000632BE">
        <w:trPr>
          <w:trHeight w:val="255"/>
        </w:trPr>
        <w:tc>
          <w:tcPr>
            <w:tcW w:w="9280"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795CB631" w14:textId="77777777" w:rsidR="00EC3E22" w:rsidRPr="00EC3E22" w:rsidRDefault="00EC3E22" w:rsidP="00EC3E22">
            <w:pPr>
              <w:jc w:val="center"/>
              <w:rPr>
                <w:rFonts w:cs="Arial"/>
                <w:sz w:val="20"/>
                <w:szCs w:val="20"/>
              </w:rPr>
            </w:pPr>
            <w:r w:rsidRPr="00EC3E22">
              <w:rPr>
                <w:rFonts w:cs="Arial"/>
                <w:sz w:val="20"/>
                <w:szCs w:val="20"/>
              </w:rPr>
              <w:t>Global Service Italia Srl Via Garibaldi, 99 63839 Servigliano (FM) Italia</w:t>
            </w:r>
          </w:p>
        </w:tc>
      </w:tr>
      <w:tr w:rsidR="00EC3E22" w:rsidRPr="00EC3E22" w14:paraId="7210755C" w14:textId="77777777" w:rsidTr="000632BE">
        <w:trPr>
          <w:trHeight w:val="255"/>
        </w:trPr>
        <w:tc>
          <w:tcPr>
            <w:tcW w:w="2038" w:type="dxa"/>
            <w:gridSpan w:val="2"/>
            <w:vMerge w:val="restart"/>
            <w:tcBorders>
              <w:top w:val="nil"/>
              <w:left w:val="single" w:sz="4" w:space="0" w:color="auto"/>
              <w:bottom w:val="single" w:sz="4" w:space="0" w:color="000000"/>
              <w:right w:val="single" w:sz="4" w:space="0" w:color="000000"/>
            </w:tcBorders>
            <w:shd w:val="clear" w:color="auto" w:fill="auto"/>
            <w:noWrap/>
            <w:vAlign w:val="bottom"/>
            <w:hideMark/>
          </w:tcPr>
          <w:p w14:paraId="7D678D92" w14:textId="77777777" w:rsidR="00EC3E22" w:rsidRPr="00EC3E22" w:rsidRDefault="00EC3E22" w:rsidP="00EC3E22">
            <w:pPr>
              <w:jc w:val="left"/>
              <w:rPr>
                <w:rFonts w:cs="Arial"/>
                <w:sz w:val="20"/>
                <w:szCs w:val="20"/>
              </w:rPr>
            </w:pPr>
          </w:p>
          <w:tbl>
            <w:tblPr>
              <w:tblW w:w="0" w:type="auto"/>
              <w:tblCellSpacing w:w="0" w:type="dxa"/>
              <w:tblCellMar>
                <w:left w:w="0" w:type="dxa"/>
                <w:right w:w="0" w:type="dxa"/>
              </w:tblCellMar>
              <w:tblLook w:val="04A0" w:firstRow="1" w:lastRow="0" w:firstColumn="1" w:lastColumn="0" w:noHBand="0" w:noVBand="1"/>
            </w:tblPr>
            <w:tblGrid>
              <w:gridCol w:w="1888"/>
            </w:tblGrid>
            <w:tr w:rsidR="00EC3E22" w:rsidRPr="00EC3E22" w14:paraId="410748D7" w14:textId="77777777">
              <w:trPr>
                <w:trHeight w:val="276"/>
                <w:tblCellSpacing w:w="0" w:type="dxa"/>
              </w:trPr>
              <w:tc>
                <w:tcPr>
                  <w:tcW w:w="1920" w:type="dxa"/>
                  <w:vMerge w:val="restart"/>
                  <w:tcBorders>
                    <w:top w:val="single" w:sz="4" w:space="0" w:color="auto"/>
                    <w:left w:val="single" w:sz="4" w:space="0" w:color="auto"/>
                    <w:bottom w:val="single" w:sz="4" w:space="0" w:color="000000"/>
                    <w:right w:val="single" w:sz="4" w:space="0" w:color="000000"/>
                  </w:tcBorders>
                  <w:shd w:val="clear" w:color="auto" w:fill="auto"/>
                  <w:vAlign w:val="bottom"/>
                  <w:hideMark/>
                </w:tcPr>
                <w:p w14:paraId="08AF1D64" w14:textId="77777777" w:rsidR="00EC3E22" w:rsidRPr="00EC3E22" w:rsidRDefault="00047926" w:rsidP="00EC3E22">
                  <w:pPr>
                    <w:jc w:val="center"/>
                    <w:rPr>
                      <w:rFonts w:cs="Arial"/>
                      <w:sz w:val="20"/>
                      <w:szCs w:val="20"/>
                    </w:rPr>
                  </w:pPr>
                  <w:r>
                    <w:rPr>
                      <w:rFonts w:cs="Arial"/>
                      <w:sz w:val="20"/>
                      <w:szCs w:val="20"/>
                    </w:rPr>
                    <w:pict w14:anchorId="75DBA72C">
                      <v:shape id="Picture 1918" o:spid="_x0000_s18585" type="#_x0000_t75" alt="Logo 2015" style="position:absolute;left:0;text-align:left;margin-left:4.95pt;margin-top:7pt;width:85.5pt;height:16.5pt;z-index:252281856;visibility:visible" o:gfxdata="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jgV/6hBHv+xSSv/tlM8/7hdT/u2&#10;ZmPutG934qx1idike5nOm3+myJOEscKNiLm+iIy/uoORxbd/l8u0faDPrnmk0a55pNGueaTRrnmk&#10;0a55pNGueaTRrnmk0a55pNGueaTRrnmk0a55pNGueaTRrnmk0a55pNGueaTR/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wDGee&#10;uU+XuI/MfF2NKWirdWt1MyGWokZ7dI2u2fj1HQcLXR97P/BVZ5E+xZXNx9vZxaUWftP/APYj/wDZ&#10;fCtr9u3h7SbK0tMJjX2mf/yDha6PvZ/4KrPIjha6PvZ/4KrPIlfQby6f3T5R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hmuDcxcFZi4ffcsFYiprpBEuzKsW02SNV402mORHJ8aGQa09dL+i7xHybWxtOHrm&#10;ztIwmH3LC3s+Js4tbKcaZ0lVFiea91OZF1nxIsnmu+ulWv37ot+2/PNfytZ1p+2UfzFERTo/z/aT&#10;VNczVr8gO3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7psehWtXwhh+z1B1Tq5r5ZQpBZjWbZdeh/wx7zUn1LTIjPLbGgA9AAAAAAA&#10;AAAAAAAhjpveiBsXvN/nPO6NU7TlR1M1yU9FvhD35pvptKSzRqsjBBtAAAAAAAAAAAAAAAAAAAAA&#10;AAAAQR0vvRm1XuCm+ippUvGjHVzS2Xo3ejbwr7ol+peWGnFeq9loAm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H3TY9CtavhDD9nqDqnVzXyyhSCzGs2y&#10;69D/AIY95qT6lpkRnltjQAegAAAAAAAAAAAAAQx03vRA2L3m/wA553RqnacqOpmuSnot8Ie/NN9N&#10;pSWaNVkYINoAAAAAAAAAAAAAAAAAAAAAAAACCOl96M2q9wU30VNKl40Y6uaWy9G70beFfdEv1Lyw&#10;04r1XstAE1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Pumx6Fa1fCGH7PUHVOrmvllCkFmNZtl16H/DHvNSfUtMiM8tsaAD&#10;0AAAAAAAAAAAAACGOm96IGxe83+c87o1TtOVHUzXJT0W+EPfmm+m0pLNGqyMEG0AAAAAAAAAAAAA&#10;AAAAAAAAAAABBHS+9GbVe4Kb6KmlS8aMdXNLZejd6NvCvuiX6l5YacV6r2WgCa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">
                        <v:imagedata r:id="rId389" o:title=""/>
                      </v:shape>
                    </w:pict>
                  </w:r>
                  <w:r w:rsidR="00EC3E22" w:rsidRPr="00EC3E22">
                    <w:rPr>
                      <w:rFonts w:cs="Arial"/>
                      <w:sz w:val="20"/>
                      <w:szCs w:val="20"/>
                    </w:rPr>
                    <w:t> </w:t>
                  </w:r>
                </w:p>
              </w:tc>
            </w:tr>
            <w:tr w:rsidR="00EC3E22" w:rsidRPr="00EC3E22" w14:paraId="4FFEC138" w14:textId="77777777">
              <w:trPr>
                <w:trHeight w:val="276"/>
                <w:tblCellSpacing w:w="0" w:type="dxa"/>
              </w:trPr>
              <w:tc>
                <w:tcPr>
                  <w:tcW w:w="0" w:type="auto"/>
                  <w:vMerge/>
                  <w:tcBorders>
                    <w:top w:val="single" w:sz="4" w:space="0" w:color="auto"/>
                    <w:left w:val="single" w:sz="4" w:space="0" w:color="auto"/>
                    <w:bottom w:val="single" w:sz="4" w:space="0" w:color="000000"/>
                    <w:right w:val="single" w:sz="4" w:space="0" w:color="000000"/>
                  </w:tcBorders>
                  <w:vAlign w:val="center"/>
                  <w:hideMark/>
                </w:tcPr>
                <w:p w14:paraId="4F822CD5" w14:textId="77777777" w:rsidR="00EC3E22" w:rsidRPr="00EC3E22" w:rsidRDefault="00EC3E22" w:rsidP="00EC3E22">
                  <w:pPr>
                    <w:jc w:val="left"/>
                    <w:rPr>
                      <w:rFonts w:cs="Arial"/>
                      <w:sz w:val="20"/>
                      <w:szCs w:val="20"/>
                    </w:rPr>
                  </w:pPr>
                </w:p>
              </w:tc>
            </w:tr>
          </w:tbl>
          <w:p w14:paraId="7B475303" w14:textId="77777777" w:rsidR="00EC3E22" w:rsidRPr="00EC3E22" w:rsidRDefault="00EC3E22" w:rsidP="00EC3E22">
            <w:pPr>
              <w:jc w:val="left"/>
              <w:rPr>
                <w:rFonts w:cs="Arial"/>
                <w:sz w:val="20"/>
                <w:szCs w:val="20"/>
              </w:rPr>
            </w:pPr>
          </w:p>
        </w:tc>
        <w:tc>
          <w:tcPr>
            <w:tcW w:w="5459" w:type="dxa"/>
            <w:gridSpan w:val="5"/>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7A4899D7" w14:textId="77777777" w:rsidR="00EC3E22" w:rsidRPr="00EC3E22" w:rsidRDefault="00EC3E22" w:rsidP="00EC3E22">
            <w:pPr>
              <w:jc w:val="center"/>
              <w:rPr>
                <w:rFonts w:cs="Arial"/>
                <w:sz w:val="22"/>
                <w:szCs w:val="22"/>
              </w:rPr>
            </w:pPr>
            <w:r w:rsidRPr="00EC3E22">
              <w:rPr>
                <w:rFonts w:cs="Arial"/>
                <w:sz w:val="22"/>
                <w:szCs w:val="22"/>
              </w:rPr>
              <w:t>Directiva 2006/42/CE INFORME DE PRUEBA APER 20210330 RMR Línea</w:t>
            </w:r>
          </w:p>
        </w:tc>
        <w:tc>
          <w:tcPr>
            <w:tcW w:w="1783" w:type="dxa"/>
            <w:gridSpan w:val="4"/>
            <w:tcBorders>
              <w:top w:val="single" w:sz="4" w:space="0" w:color="auto"/>
              <w:left w:val="nil"/>
              <w:bottom w:val="single" w:sz="4" w:space="0" w:color="auto"/>
              <w:right w:val="single" w:sz="4" w:space="0" w:color="auto"/>
            </w:tcBorders>
            <w:shd w:val="clear" w:color="auto" w:fill="auto"/>
            <w:vAlign w:val="center"/>
            <w:hideMark/>
          </w:tcPr>
          <w:p w14:paraId="4E42C1C5" w14:textId="77777777" w:rsidR="00EC3E22" w:rsidRPr="00EC3E22" w:rsidRDefault="00EC3E22" w:rsidP="00EC3E22">
            <w:pPr>
              <w:jc w:val="center"/>
              <w:rPr>
                <w:rFonts w:cs="Arial"/>
                <w:sz w:val="20"/>
                <w:szCs w:val="20"/>
              </w:rPr>
            </w:pPr>
            <w:r w:rsidRPr="00EC3E22">
              <w:rPr>
                <w:rFonts w:cs="Arial"/>
                <w:sz w:val="20"/>
                <w:szCs w:val="20"/>
              </w:rPr>
              <w:t>Rev. : 1.0</w:t>
            </w:r>
          </w:p>
        </w:tc>
      </w:tr>
      <w:tr w:rsidR="00EC3E22" w:rsidRPr="00EC3E22" w14:paraId="73CB82DC" w14:textId="77777777" w:rsidTr="000632BE">
        <w:trPr>
          <w:trHeight w:val="255"/>
        </w:trPr>
        <w:tc>
          <w:tcPr>
            <w:tcW w:w="2038" w:type="dxa"/>
            <w:gridSpan w:val="2"/>
            <w:vMerge/>
            <w:tcBorders>
              <w:top w:val="nil"/>
              <w:left w:val="single" w:sz="4" w:space="0" w:color="auto"/>
              <w:bottom w:val="single" w:sz="4" w:space="0" w:color="000000"/>
              <w:right w:val="single" w:sz="4" w:space="0" w:color="000000"/>
            </w:tcBorders>
            <w:vAlign w:val="center"/>
            <w:hideMark/>
          </w:tcPr>
          <w:p w14:paraId="7C733F9B" w14:textId="77777777" w:rsidR="00EC3E22" w:rsidRPr="00EC3E22" w:rsidRDefault="00EC3E22" w:rsidP="00EC3E22">
            <w:pPr>
              <w:jc w:val="left"/>
              <w:rPr>
                <w:rFonts w:cs="Arial"/>
                <w:sz w:val="20"/>
                <w:szCs w:val="20"/>
              </w:rPr>
            </w:pPr>
          </w:p>
        </w:tc>
        <w:tc>
          <w:tcPr>
            <w:tcW w:w="5459" w:type="dxa"/>
            <w:gridSpan w:val="5"/>
            <w:vMerge/>
            <w:tcBorders>
              <w:top w:val="single" w:sz="4" w:space="0" w:color="auto"/>
              <w:left w:val="single" w:sz="4" w:space="0" w:color="auto"/>
              <w:bottom w:val="single" w:sz="4" w:space="0" w:color="000000"/>
              <w:right w:val="single" w:sz="4" w:space="0" w:color="000000"/>
            </w:tcBorders>
            <w:vAlign w:val="center"/>
            <w:hideMark/>
          </w:tcPr>
          <w:p w14:paraId="6C5C20CE" w14:textId="77777777" w:rsidR="00EC3E22" w:rsidRPr="00EC3E22" w:rsidRDefault="00EC3E22" w:rsidP="00EC3E22">
            <w:pPr>
              <w:jc w:val="left"/>
              <w:rPr>
                <w:rFonts w:cs="Arial"/>
                <w:sz w:val="22"/>
                <w:szCs w:val="22"/>
              </w:rPr>
            </w:pPr>
          </w:p>
        </w:tc>
        <w:tc>
          <w:tcPr>
            <w:tcW w:w="1783" w:type="dxa"/>
            <w:gridSpan w:val="4"/>
            <w:tcBorders>
              <w:top w:val="single" w:sz="4" w:space="0" w:color="auto"/>
              <w:left w:val="nil"/>
              <w:bottom w:val="single" w:sz="4" w:space="0" w:color="auto"/>
              <w:right w:val="single" w:sz="4" w:space="0" w:color="auto"/>
            </w:tcBorders>
            <w:shd w:val="clear" w:color="auto" w:fill="auto"/>
            <w:vAlign w:val="center"/>
            <w:hideMark/>
          </w:tcPr>
          <w:p w14:paraId="256376A6" w14:textId="77777777" w:rsidR="00EC3E22" w:rsidRPr="00EC3E22" w:rsidRDefault="00EC3E22" w:rsidP="00EC3E22">
            <w:pPr>
              <w:jc w:val="center"/>
              <w:rPr>
                <w:rFonts w:cs="Arial"/>
                <w:sz w:val="18"/>
                <w:szCs w:val="18"/>
              </w:rPr>
            </w:pPr>
            <w:r w:rsidRPr="00EC3E22">
              <w:rPr>
                <w:rFonts w:cs="Arial"/>
                <w:sz w:val="18"/>
                <w:szCs w:val="18"/>
              </w:rPr>
              <w:t>Fecha: 30/03/2021</w:t>
            </w:r>
          </w:p>
        </w:tc>
      </w:tr>
      <w:tr w:rsidR="00EC3E22" w:rsidRPr="00EC3E22" w14:paraId="7F18637F" w14:textId="77777777" w:rsidTr="000632BE">
        <w:trPr>
          <w:trHeight w:val="255"/>
        </w:trPr>
        <w:tc>
          <w:tcPr>
            <w:tcW w:w="2038" w:type="dxa"/>
            <w:gridSpan w:val="2"/>
            <w:vMerge/>
            <w:tcBorders>
              <w:top w:val="nil"/>
              <w:left w:val="single" w:sz="4" w:space="0" w:color="auto"/>
              <w:bottom w:val="single" w:sz="4" w:space="0" w:color="000000"/>
              <w:right w:val="single" w:sz="4" w:space="0" w:color="000000"/>
            </w:tcBorders>
            <w:vAlign w:val="center"/>
            <w:hideMark/>
          </w:tcPr>
          <w:p w14:paraId="616839D7" w14:textId="77777777" w:rsidR="00EC3E22" w:rsidRPr="00EC3E22" w:rsidRDefault="00EC3E22" w:rsidP="00EC3E22">
            <w:pPr>
              <w:jc w:val="left"/>
              <w:rPr>
                <w:rFonts w:cs="Arial"/>
                <w:sz w:val="20"/>
                <w:szCs w:val="20"/>
              </w:rPr>
            </w:pPr>
          </w:p>
        </w:tc>
        <w:tc>
          <w:tcPr>
            <w:tcW w:w="5459" w:type="dxa"/>
            <w:gridSpan w:val="5"/>
            <w:vMerge/>
            <w:tcBorders>
              <w:top w:val="single" w:sz="4" w:space="0" w:color="auto"/>
              <w:left w:val="single" w:sz="4" w:space="0" w:color="auto"/>
              <w:bottom w:val="single" w:sz="4" w:space="0" w:color="000000"/>
              <w:right w:val="single" w:sz="4" w:space="0" w:color="000000"/>
            </w:tcBorders>
            <w:vAlign w:val="center"/>
            <w:hideMark/>
          </w:tcPr>
          <w:p w14:paraId="767FDA20" w14:textId="77777777" w:rsidR="00EC3E22" w:rsidRPr="00EC3E22" w:rsidRDefault="00EC3E22" w:rsidP="00EC3E22">
            <w:pPr>
              <w:jc w:val="left"/>
              <w:rPr>
                <w:rFonts w:cs="Arial"/>
                <w:sz w:val="22"/>
                <w:szCs w:val="22"/>
              </w:rPr>
            </w:pPr>
          </w:p>
        </w:tc>
        <w:tc>
          <w:tcPr>
            <w:tcW w:w="455" w:type="dxa"/>
            <w:tcBorders>
              <w:top w:val="nil"/>
              <w:left w:val="nil"/>
              <w:bottom w:val="single" w:sz="4" w:space="0" w:color="auto"/>
              <w:right w:val="nil"/>
            </w:tcBorders>
            <w:shd w:val="clear" w:color="auto" w:fill="auto"/>
            <w:vAlign w:val="center"/>
            <w:hideMark/>
          </w:tcPr>
          <w:p w14:paraId="21DFE27B" w14:textId="77777777" w:rsidR="00EC3E22" w:rsidRPr="00EC3E22" w:rsidRDefault="00EC3E22" w:rsidP="00EC3E22">
            <w:pPr>
              <w:jc w:val="center"/>
              <w:rPr>
                <w:rFonts w:cs="Arial"/>
                <w:sz w:val="18"/>
                <w:szCs w:val="18"/>
              </w:rPr>
            </w:pPr>
            <w:r w:rsidRPr="00EC3E22">
              <w:rPr>
                <w:rFonts w:cs="Arial"/>
                <w:sz w:val="18"/>
                <w:szCs w:val="18"/>
              </w:rPr>
              <w:t>Pág</w:t>
            </w:r>
          </w:p>
        </w:tc>
        <w:tc>
          <w:tcPr>
            <w:tcW w:w="488" w:type="dxa"/>
            <w:tcBorders>
              <w:top w:val="nil"/>
              <w:left w:val="nil"/>
              <w:bottom w:val="single" w:sz="4" w:space="0" w:color="auto"/>
              <w:right w:val="nil"/>
            </w:tcBorders>
            <w:shd w:val="clear" w:color="auto" w:fill="auto"/>
            <w:vAlign w:val="center"/>
            <w:hideMark/>
          </w:tcPr>
          <w:p w14:paraId="25004F0B" w14:textId="77777777" w:rsidR="00EC3E22" w:rsidRPr="00EC3E22" w:rsidRDefault="00EC3E22" w:rsidP="00EC3E22">
            <w:pPr>
              <w:jc w:val="center"/>
              <w:rPr>
                <w:rFonts w:cs="Arial"/>
                <w:sz w:val="18"/>
                <w:szCs w:val="18"/>
              </w:rPr>
            </w:pPr>
            <w:r w:rsidRPr="00EC3E22">
              <w:rPr>
                <w:rFonts w:cs="Arial"/>
                <w:sz w:val="18"/>
                <w:szCs w:val="18"/>
              </w:rPr>
              <w:t>39</w:t>
            </w:r>
          </w:p>
        </w:tc>
        <w:tc>
          <w:tcPr>
            <w:tcW w:w="313" w:type="dxa"/>
            <w:tcBorders>
              <w:top w:val="nil"/>
              <w:left w:val="nil"/>
              <w:bottom w:val="single" w:sz="4" w:space="0" w:color="auto"/>
              <w:right w:val="nil"/>
            </w:tcBorders>
            <w:shd w:val="clear" w:color="auto" w:fill="auto"/>
            <w:vAlign w:val="center"/>
            <w:hideMark/>
          </w:tcPr>
          <w:p w14:paraId="17E521FB" w14:textId="77777777" w:rsidR="00EC3E22" w:rsidRPr="00EC3E22" w:rsidRDefault="00EC3E22" w:rsidP="00EC3E22">
            <w:pPr>
              <w:jc w:val="center"/>
              <w:rPr>
                <w:rFonts w:cs="Arial"/>
                <w:sz w:val="18"/>
                <w:szCs w:val="18"/>
              </w:rPr>
            </w:pPr>
            <w:r w:rsidRPr="00EC3E22">
              <w:rPr>
                <w:rFonts w:cs="Arial"/>
                <w:sz w:val="18"/>
                <w:szCs w:val="18"/>
              </w:rPr>
              <w:t>de</w:t>
            </w:r>
          </w:p>
        </w:tc>
        <w:tc>
          <w:tcPr>
            <w:tcW w:w="527" w:type="dxa"/>
            <w:tcBorders>
              <w:top w:val="nil"/>
              <w:left w:val="nil"/>
              <w:bottom w:val="single" w:sz="4" w:space="0" w:color="auto"/>
              <w:right w:val="single" w:sz="4" w:space="0" w:color="auto"/>
            </w:tcBorders>
            <w:shd w:val="clear" w:color="auto" w:fill="auto"/>
            <w:vAlign w:val="center"/>
            <w:hideMark/>
          </w:tcPr>
          <w:p w14:paraId="4C554A83" w14:textId="77777777" w:rsidR="00EC3E22" w:rsidRPr="00EC3E22" w:rsidRDefault="00EC3E22" w:rsidP="00EC3E22">
            <w:pPr>
              <w:jc w:val="center"/>
              <w:rPr>
                <w:rFonts w:cs="Arial"/>
                <w:sz w:val="18"/>
                <w:szCs w:val="18"/>
              </w:rPr>
            </w:pPr>
            <w:r w:rsidRPr="00EC3E22">
              <w:rPr>
                <w:rFonts w:cs="Arial"/>
                <w:sz w:val="18"/>
                <w:szCs w:val="18"/>
              </w:rPr>
              <w:t>42</w:t>
            </w:r>
          </w:p>
        </w:tc>
      </w:tr>
      <w:tr w:rsidR="00EC3E22" w:rsidRPr="00EC3E22" w14:paraId="39C1A795" w14:textId="77777777" w:rsidTr="00EC3E22">
        <w:trPr>
          <w:trHeight w:val="102"/>
        </w:trPr>
        <w:tc>
          <w:tcPr>
            <w:tcW w:w="1078" w:type="dxa"/>
            <w:tcBorders>
              <w:top w:val="nil"/>
              <w:left w:val="single" w:sz="4" w:space="0" w:color="auto"/>
              <w:bottom w:val="nil"/>
              <w:right w:val="nil"/>
            </w:tcBorders>
            <w:shd w:val="clear" w:color="auto" w:fill="auto"/>
            <w:vAlign w:val="bottom"/>
            <w:hideMark/>
          </w:tcPr>
          <w:p w14:paraId="65ADEC28" w14:textId="77777777" w:rsidR="00EC3E22" w:rsidRPr="00EC3E22" w:rsidRDefault="00EC3E22" w:rsidP="00EC3E22">
            <w:pPr>
              <w:jc w:val="left"/>
              <w:rPr>
                <w:rFonts w:cs="Arial"/>
                <w:sz w:val="20"/>
                <w:szCs w:val="20"/>
              </w:rPr>
            </w:pPr>
            <w:r w:rsidRPr="00EC3E22">
              <w:rPr>
                <w:rFonts w:cs="Arial"/>
                <w:sz w:val="20"/>
                <w:szCs w:val="20"/>
              </w:rPr>
              <w:t> </w:t>
            </w:r>
          </w:p>
        </w:tc>
        <w:tc>
          <w:tcPr>
            <w:tcW w:w="960" w:type="dxa"/>
            <w:tcBorders>
              <w:top w:val="nil"/>
              <w:left w:val="nil"/>
              <w:bottom w:val="nil"/>
              <w:right w:val="nil"/>
            </w:tcBorders>
            <w:shd w:val="clear" w:color="auto" w:fill="auto"/>
            <w:vAlign w:val="bottom"/>
            <w:hideMark/>
          </w:tcPr>
          <w:p w14:paraId="5C499F75" w14:textId="77777777" w:rsidR="00EC3E22" w:rsidRPr="00EC3E22" w:rsidRDefault="00EC3E22" w:rsidP="00EC3E22">
            <w:pPr>
              <w:jc w:val="left"/>
              <w:rPr>
                <w:rFonts w:cs="Arial"/>
                <w:sz w:val="20"/>
                <w:szCs w:val="20"/>
              </w:rPr>
            </w:pPr>
          </w:p>
        </w:tc>
        <w:tc>
          <w:tcPr>
            <w:tcW w:w="960" w:type="dxa"/>
            <w:tcBorders>
              <w:top w:val="nil"/>
              <w:left w:val="nil"/>
              <w:bottom w:val="nil"/>
              <w:right w:val="nil"/>
            </w:tcBorders>
            <w:shd w:val="clear" w:color="auto" w:fill="auto"/>
            <w:vAlign w:val="bottom"/>
            <w:hideMark/>
          </w:tcPr>
          <w:p w14:paraId="0F773F0C" w14:textId="77777777" w:rsidR="00EC3E22" w:rsidRPr="00EC3E22" w:rsidRDefault="00EC3E22" w:rsidP="00EC3E22">
            <w:pPr>
              <w:jc w:val="left"/>
              <w:rPr>
                <w:rFonts w:ascii="Times New Roman" w:hAnsi="Times New Roman"/>
                <w:sz w:val="20"/>
                <w:szCs w:val="20"/>
              </w:rPr>
            </w:pPr>
          </w:p>
        </w:tc>
        <w:tc>
          <w:tcPr>
            <w:tcW w:w="960" w:type="dxa"/>
            <w:tcBorders>
              <w:top w:val="nil"/>
              <w:left w:val="nil"/>
              <w:bottom w:val="nil"/>
              <w:right w:val="nil"/>
            </w:tcBorders>
            <w:shd w:val="clear" w:color="auto" w:fill="auto"/>
            <w:vAlign w:val="bottom"/>
            <w:hideMark/>
          </w:tcPr>
          <w:p w14:paraId="6CBA6648" w14:textId="77777777" w:rsidR="00EC3E22" w:rsidRPr="00EC3E22" w:rsidRDefault="00EC3E22" w:rsidP="00EC3E22">
            <w:pPr>
              <w:jc w:val="left"/>
              <w:rPr>
                <w:rFonts w:ascii="Times New Roman" w:hAnsi="Times New Roman"/>
                <w:sz w:val="20"/>
                <w:szCs w:val="20"/>
              </w:rPr>
            </w:pPr>
          </w:p>
        </w:tc>
        <w:tc>
          <w:tcPr>
            <w:tcW w:w="1245" w:type="dxa"/>
            <w:tcBorders>
              <w:top w:val="nil"/>
              <w:left w:val="nil"/>
              <w:bottom w:val="nil"/>
              <w:right w:val="nil"/>
            </w:tcBorders>
            <w:shd w:val="clear" w:color="auto" w:fill="auto"/>
            <w:vAlign w:val="bottom"/>
            <w:hideMark/>
          </w:tcPr>
          <w:p w14:paraId="45F2B777" w14:textId="77777777" w:rsidR="00EC3E22" w:rsidRPr="00EC3E22" w:rsidRDefault="00EC3E22" w:rsidP="00EC3E22">
            <w:pPr>
              <w:jc w:val="left"/>
              <w:rPr>
                <w:rFonts w:ascii="Times New Roman" w:hAnsi="Times New Roman"/>
                <w:sz w:val="20"/>
                <w:szCs w:val="20"/>
              </w:rPr>
            </w:pPr>
          </w:p>
        </w:tc>
        <w:tc>
          <w:tcPr>
            <w:tcW w:w="1318" w:type="dxa"/>
            <w:tcBorders>
              <w:top w:val="nil"/>
              <w:left w:val="nil"/>
              <w:bottom w:val="nil"/>
              <w:right w:val="nil"/>
            </w:tcBorders>
            <w:shd w:val="clear" w:color="auto" w:fill="auto"/>
            <w:vAlign w:val="bottom"/>
            <w:hideMark/>
          </w:tcPr>
          <w:p w14:paraId="0B752BDF" w14:textId="77777777" w:rsidR="00EC3E22" w:rsidRPr="00EC3E22" w:rsidRDefault="00EC3E22" w:rsidP="00EC3E22">
            <w:pPr>
              <w:jc w:val="left"/>
              <w:rPr>
                <w:rFonts w:ascii="Times New Roman" w:hAnsi="Times New Roman"/>
                <w:sz w:val="20"/>
                <w:szCs w:val="20"/>
              </w:rPr>
            </w:pPr>
          </w:p>
        </w:tc>
        <w:tc>
          <w:tcPr>
            <w:tcW w:w="976" w:type="dxa"/>
            <w:tcBorders>
              <w:top w:val="nil"/>
              <w:left w:val="nil"/>
              <w:bottom w:val="nil"/>
              <w:right w:val="nil"/>
            </w:tcBorders>
            <w:shd w:val="clear" w:color="auto" w:fill="auto"/>
            <w:vAlign w:val="bottom"/>
            <w:hideMark/>
          </w:tcPr>
          <w:p w14:paraId="2920C31C" w14:textId="77777777" w:rsidR="00EC3E22" w:rsidRPr="00EC3E22" w:rsidRDefault="00EC3E22" w:rsidP="00EC3E22">
            <w:pPr>
              <w:jc w:val="left"/>
              <w:rPr>
                <w:rFonts w:ascii="Times New Roman" w:hAnsi="Times New Roman"/>
                <w:sz w:val="20"/>
                <w:szCs w:val="20"/>
              </w:rPr>
            </w:pPr>
          </w:p>
        </w:tc>
        <w:tc>
          <w:tcPr>
            <w:tcW w:w="455" w:type="dxa"/>
            <w:tcBorders>
              <w:top w:val="nil"/>
              <w:left w:val="nil"/>
              <w:bottom w:val="nil"/>
              <w:right w:val="nil"/>
            </w:tcBorders>
            <w:shd w:val="clear" w:color="auto" w:fill="auto"/>
            <w:vAlign w:val="center"/>
            <w:hideMark/>
          </w:tcPr>
          <w:p w14:paraId="68E9CC61" w14:textId="77777777" w:rsidR="00EC3E22" w:rsidRPr="00EC3E22" w:rsidRDefault="00EC3E22" w:rsidP="00EC3E22">
            <w:pPr>
              <w:jc w:val="left"/>
              <w:rPr>
                <w:rFonts w:ascii="Times New Roman" w:hAnsi="Times New Roman"/>
                <w:sz w:val="20"/>
                <w:szCs w:val="20"/>
              </w:rPr>
            </w:pPr>
          </w:p>
        </w:tc>
        <w:tc>
          <w:tcPr>
            <w:tcW w:w="488" w:type="dxa"/>
            <w:tcBorders>
              <w:top w:val="nil"/>
              <w:left w:val="nil"/>
              <w:bottom w:val="nil"/>
              <w:right w:val="nil"/>
            </w:tcBorders>
            <w:shd w:val="clear" w:color="auto" w:fill="auto"/>
            <w:vAlign w:val="center"/>
            <w:hideMark/>
          </w:tcPr>
          <w:p w14:paraId="6C52A2D1" w14:textId="77777777" w:rsidR="00EC3E22" w:rsidRPr="00EC3E22" w:rsidRDefault="00EC3E22" w:rsidP="00EC3E22">
            <w:pPr>
              <w:jc w:val="left"/>
              <w:rPr>
                <w:rFonts w:ascii="Times New Roman" w:hAnsi="Times New Roman"/>
                <w:sz w:val="20"/>
                <w:szCs w:val="20"/>
              </w:rPr>
            </w:pPr>
          </w:p>
        </w:tc>
        <w:tc>
          <w:tcPr>
            <w:tcW w:w="313" w:type="dxa"/>
            <w:tcBorders>
              <w:top w:val="nil"/>
              <w:left w:val="nil"/>
              <w:bottom w:val="nil"/>
              <w:right w:val="nil"/>
            </w:tcBorders>
            <w:shd w:val="clear" w:color="auto" w:fill="auto"/>
            <w:vAlign w:val="center"/>
            <w:hideMark/>
          </w:tcPr>
          <w:p w14:paraId="393D1640" w14:textId="77777777" w:rsidR="00EC3E22" w:rsidRPr="00EC3E22" w:rsidRDefault="00EC3E22" w:rsidP="00EC3E22">
            <w:pPr>
              <w:jc w:val="left"/>
              <w:rPr>
                <w:rFonts w:ascii="Times New Roman" w:hAnsi="Times New Roman"/>
                <w:sz w:val="20"/>
                <w:szCs w:val="20"/>
              </w:rPr>
            </w:pPr>
          </w:p>
        </w:tc>
        <w:tc>
          <w:tcPr>
            <w:tcW w:w="527" w:type="dxa"/>
            <w:tcBorders>
              <w:top w:val="nil"/>
              <w:left w:val="nil"/>
              <w:bottom w:val="nil"/>
              <w:right w:val="single" w:sz="4" w:space="0" w:color="auto"/>
            </w:tcBorders>
            <w:shd w:val="clear" w:color="auto" w:fill="auto"/>
            <w:vAlign w:val="center"/>
            <w:hideMark/>
          </w:tcPr>
          <w:p w14:paraId="778B657F" w14:textId="77777777" w:rsidR="00EC3E22" w:rsidRPr="00EC3E22" w:rsidRDefault="00EC3E22" w:rsidP="00EC3E22">
            <w:pPr>
              <w:jc w:val="left"/>
              <w:rPr>
                <w:rFonts w:cs="Arial"/>
                <w:sz w:val="18"/>
                <w:szCs w:val="18"/>
              </w:rPr>
            </w:pPr>
            <w:r w:rsidRPr="00EC3E22">
              <w:rPr>
                <w:rFonts w:cs="Arial"/>
                <w:sz w:val="18"/>
                <w:szCs w:val="18"/>
              </w:rPr>
              <w:t> </w:t>
            </w:r>
          </w:p>
        </w:tc>
      </w:tr>
      <w:tr w:rsidR="00EC3E22" w:rsidRPr="00EC3E22" w14:paraId="3CFEDB07" w14:textId="77777777" w:rsidTr="000632BE">
        <w:trPr>
          <w:trHeight w:val="255"/>
        </w:trPr>
        <w:tc>
          <w:tcPr>
            <w:tcW w:w="3958" w:type="dxa"/>
            <w:gridSpan w:val="4"/>
            <w:vMerge w:val="restart"/>
            <w:tcBorders>
              <w:top w:val="nil"/>
              <w:left w:val="single" w:sz="4" w:space="0" w:color="auto"/>
              <w:bottom w:val="nil"/>
              <w:right w:val="nil"/>
            </w:tcBorders>
            <w:shd w:val="clear" w:color="auto" w:fill="auto"/>
            <w:noWrap/>
            <w:vAlign w:val="bottom"/>
            <w:hideMark/>
          </w:tcPr>
          <w:p w14:paraId="5546CF14" w14:textId="77777777" w:rsidR="00EC3E22" w:rsidRPr="00EC3E22" w:rsidRDefault="00EC3E22" w:rsidP="00EC3E22">
            <w:pPr>
              <w:jc w:val="left"/>
              <w:rPr>
                <w:rFonts w:cs="Arial"/>
                <w:sz w:val="20"/>
                <w:szCs w:val="20"/>
              </w:rPr>
            </w:pPr>
          </w:p>
          <w:tbl>
            <w:tblPr>
              <w:tblW w:w="0" w:type="auto"/>
              <w:tblCellSpacing w:w="0" w:type="dxa"/>
              <w:tblCellMar>
                <w:left w:w="0" w:type="dxa"/>
                <w:right w:w="0" w:type="dxa"/>
              </w:tblCellMar>
              <w:tblLook w:val="04A0" w:firstRow="1" w:lastRow="0" w:firstColumn="1" w:lastColumn="0" w:noHBand="0" w:noVBand="1"/>
            </w:tblPr>
            <w:tblGrid>
              <w:gridCol w:w="3808"/>
            </w:tblGrid>
            <w:tr w:rsidR="00EC3E22" w:rsidRPr="00EC3E22" w14:paraId="755D6606" w14:textId="77777777">
              <w:trPr>
                <w:trHeight w:val="322"/>
                <w:tblCellSpacing w:w="0" w:type="dxa"/>
              </w:trPr>
              <w:tc>
                <w:tcPr>
                  <w:tcW w:w="38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88304D7" w14:textId="77777777" w:rsidR="00EC3E22" w:rsidRPr="00EC3E22" w:rsidRDefault="00047926" w:rsidP="00EC3E22">
                  <w:pPr>
                    <w:jc w:val="center"/>
                    <w:rPr>
                      <w:rFonts w:cs="Arial"/>
                      <w:b/>
                      <w:bCs/>
                      <w:sz w:val="28"/>
                      <w:szCs w:val="28"/>
                    </w:rPr>
                  </w:pPr>
                  <w:r>
                    <w:rPr>
                      <w:rFonts w:cs="Arial"/>
                      <w:b/>
                      <w:bCs/>
                      <w:noProof/>
                      <w:sz w:val="28"/>
                      <w:szCs w:val="28"/>
                    </w:rPr>
                    <w:pict w14:anchorId="06A9290A">
                      <v:shape id="_x0000_s19963" type="#_x0000_t202" style="position:absolute;left:0;text-align:left;margin-left:48.8pt;margin-top:4.9pt;width:102.95pt;height:25.05pt;z-index:252994560;visibility:visible;mso-height-percent:200;mso-wrap-distance-top:3.6pt;mso-wrap-distance-bottom:3.6pt;mso-height-percent:200;mso-width-relative:margin;mso-height-relative:margin" stroked="f">
                        <v:textbox style="mso-fit-shape-to-text:t">
                          <w:txbxContent>
                            <w:p w14:paraId="403F445F" w14:textId="77777777" w:rsidR="00650C76" w:rsidRDefault="00047926" w:rsidP="000632BE">
                              <w:r>
                                <w:pict w14:anchorId="48AFF6B9">
                                  <v:shape id="_x0000_i2082" type="#_x0000_t75" style="width:78.9pt;height:18.4pt">
                                    <v:imagedata r:id="rId386" o:title=""/>
                                  </v:shape>
                                </w:pict>
                              </w:r>
                            </w:p>
                          </w:txbxContent>
                        </v:textbox>
                        <w10:wrap type="square"/>
                      </v:shape>
                    </w:pict>
                  </w:r>
                  <w:r w:rsidR="00EC3E22" w:rsidRPr="00EC3E22">
                    <w:rPr>
                      <w:rFonts w:cs="Arial"/>
                      <w:b/>
                      <w:bCs/>
                      <w:sz w:val="28"/>
                      <w:szCs w:val="28"/>
                    </w:rPr>
                    <w:t> </w:t>
                  </w:r>
                </w:p>
              </w:tc>
            </w:tr>
            <w:tr w:rsidR="00EC3E22" w:rsidRPr="00EC3E22" w14:paraId="30882C76" w14:textId="77777777">
              <w:trPr>
                <w:trHeight w:val="322"/>
                <w:tblCellSpacing w:w="0" w:type="dxa"/>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1FDDAE" w14:textId="77777777" w:rsidR="00EC3E22" w:rsidRPr="00EC3E22" w:rsidRDefault="00EC3E22" w:rsidP="00EC3E22">
                  <w:pPr>
                    <w:jc w:val="left"/>
                    <w:rPr>
                      <w:rFonts w:cs="Arial"/>
                      <w:b/>
                      <w:bCs/>
                      <w:sz w:val="28"/>
                      <w:szCs w:val="28"/>
                    </w:rPr>
                  </w:pPr>
                </w:p>
              </w:tc>
            </w:tr>
          </w:tbl>
          <w:p w14:paraId="731E72F2" w14:textId="77777777" w:rsidR="00EC3E22" w:rsidRPr="00EC3E22" w:rsidRDefault="00EC3E22" w:rsidP="00EC3E22">
            <w:pPr>
              <w:jc w:val="left"/>
              <w:rPr>
                <w:rFonts w:cs="Arial"/>
                <w:sz w:val="20"/>
                <w:szCs w:val="20"/>
              </w:rPr>
            </w:pPr>
          </w:p>
        </w:tc>
        <w:tc>
          <w:tcPr>
            <w:tcW w:w="2563" w:type="dxa"/>
            <w:gridSpan w:val="2"/>
            <w:tcBorders>
              <w:top w:val="nil"/>
              <w:left w:val="nil"/>
              <w:bottom w:val="nil"/>
              <w:right w:val="nil"/>
            </w:tcBorders>
            <w:shd w:val="clear" w:color="auto" w:fill="auto"/>
            <w:vAlign w:val="center"/>
            <w:hideMark/>
          </w:tcPr>
          <w:p w14:paraId="722CA413" w14:textId="77777777" w:rsidR="00EC3E22" w:rsidRPr="00EC3E22" w:rsidRDefault="00EC3E22" w:rsidP="00EC3E22">
            <w:pPr>
              <w:jc w:val="left"/>
              <w:rPr>
                <w:rFonts w:ascii="Times New Roman" w:hAnsi="Times New Roman"/>
                <w:sz w:val="20"/>
                <w:szCs w:val="20"/>
              </w:rPr>
            </w:pPr>
          </w:p>
        </w:tc>
        <w:tc>
          <w:tcPr>
            <w:tcW w:w="2759" w:type="dxa"/>
            <w:gridSpan w:val="5"/>
            <w:tcBorders>
              <w:top w:val="nil"/>
              <w:left w:val="nil"/>
              <w:bottom w:val="nil"/>
              <w:right w:val="single" w:sz="4" w:space="0" w:color="auto"/>
            </w:tcBorders>
            <w:shd w:val="clear" w:color="auto" w:fill="auto"/>
            <w:vAlign w:val="center"/>
            <w:hideMark/>
          </w:tcPr>
          <w:p w14:paraId="359F57FA" w14:textId="77777777" w:rsidR="00EC3E22" w:rsidRPr="00EC3E22" w:rsidRDefault="00EC3E22" w:rsidP="00EC3E22">
            <w:pPr>
              <w:jc w:val="center"/>
              <w:rPr>
                <w:rFonts w:ascii="Times New Roman" w:hAnsi="Times New Roman"/>
                <w:sz w:val="20"/>
                <w:szCs w:val="20"/>
              </w:rPr>
            </w:pPr>
          </w:p>
        </w:tc>
      </w:tr>
      <w:tr w:rsidR="00EC3E22" w:rsidRPr="00EC3E22" w14:paraId="5F68EEE7" w14:textId="77777777" w:rsidTr="000632BE">
        <w:trPr>
          <w:trHeight w:val="276"/>
        </w:trPr>
        <w:tc>
          <w:tcPr>
            <w:tcW w:w="3958" w:type="dxa"/>
            <w:gridSpan w:val="4"/>
            <w:vMerge/>
            <w:tcBorders>
              <w:top w:val="nil"/>
              <w:left w:val="single" w:sz="4" w:space="0" w:color="auto"/>
              <w:bottom w:val="nil"/>
              <w:right w:val="nil"/>
            </w:tcBorders>
            <w:vAlign w:val="center"/>
            <w:hideMark/>
          </w:tcPr>
          <w:p w14:paraId="182560C8" w14:textId="77777777" w:rsidR="00EC3E22" w:rsidRPr="00EC3E22" w:rsidRDefault="00EC3E22" w:rsidP="00EC3E22">
            <w:pPr>
              <w:jc w:val="left"/>
              <w:rPr>
                <w:rFonts w:cs="Arial"/>
                <w:sz w:val="20"/>
                <w:szCs w:val="20"/>
              </w:rPr>
            </w:pPr>
          </w:p>
        </w:tc>
        <w:tc>
          <w:tcPr>
            <w:tcW w:w="2563" w:type="dxa"/>
            <w:gridSpan w:val="2"/>
            <w:vMerge w:val="restart"/>
            <w:tcBorders>
              <w:top w:val="nil"/>
              <w:left w:val="nil"/>
              <w:bottom w:val="nil"/>
              <w:right w:val="nil"/>
            </w:tcBorders>
            <w:shd w:val="clear" w:color="auto" w:fill="auto"/>
            <w:vAlign w:val="center"/>
            <w:hideMark/>
          </w:tcPr>
          <w:p w14:paraId="6CFE85D6" w14:textId="77777777" w:rsidR="00EC3E22" w:rsidRPr="00EC3E22" w:rsidRDefault="00EC3E22" w:rsidP="00EC3E22">
            <w:pPr>
              <w:jc w:val="center"/>
              <w:rPr>
                <w:rFonts w:ascii="Times New Roman" w:hAnsi="Times New Roman"/>
                <w:sz w:val="20"/>
                <w:szCs w:val="20"/>
              </w:rPr>
            </w:pPr>
          </w:p>
        </w:tc>
        <w:tc>
          <w:tcPr>
            <w:tcW w:w="2759" w:type="dxa"/>
            <w:gridSpan w:val="5"/>
            <w:vMerge w:val="restart"/>
            <w:tcBorders>
              <w:top w:val="nil"/>
              <w:left w:val="nil"/>
              <w:bottom w:val="nil"/>
              <w:right w:val="single" w:sz="4" w:space="0" w:color="auto"/>
            </w:tcBorders>
            <w:shd w:val="clear" w:color="auto" w:fill="auto"/>
            <w:vAlign w:val="center"/>
            <w:hideMark/>
          </w:tcPr>
          <w:p w14:paraId="7B6150E2" w14:textId="77777777" w:rsidR="00EC3E22" w:rsidRPr="00EC3E22" w:rsidRDefault="00EC3E22" w:rsidP="00EC3E22">
            <w:pPr>
              <w:jc w:val="center"/>
              <w:rPr>
                <w:rFonts w:ascii="Times New Roman" w:hAnsi="Times New Roman"/>
                <w:sz w:val="20"/>
                <w:szCs w:val="20"/>
              </w:rPr>
            </w:pPr>
          </w:p>
        </w:tc>
      </w:tr>
      <w:tr w:rsidR="00EC3E22" w:rsidRPr="00EC3E22" w14:paraId="35F3499C" w14:textId="77777777" w:rsidTr="000632BE">
        <w:trPr>
          <w:trHeight w:val="276"/>
        </w:trPr>
        <w:tc>
          <w:tcPr>
            <w:tcW w:w="3958" w:type="dxa"/>
            <w:gridSpan w:val="4"/>
            <w:vMerge/>
            <w:tcBorders>
              <w:top w:val="nil"/>
              <w:left w:val="single" w:sz="4" w:space="0" w:color="auto"/>
              <w:bottom w:val="nil"/>
              <w:right w:val="nil"/>
            </w:tcBorders>
            <w:vAlign w:val="center"/>
            <w:hideMark/>
          </w:tcPr>
          <w:p w14:paraId="57A1F70C" w14:textId="77777777" w:rsidR="00EC3E22" w:rsidRPr="00EC3E22" w:rsidRDefault="00EC3E22" w:rsidP="00EC3E22">
            <w:pPr>
              <w:jc w:val="left"/>
              <w:rPr>
                <w:rFonts w:cs="Arial"/>
                <w:sz w:val="20"/>
                <w:szCs w:val="20"/>
              </w:rPr>
            </w:pPr>
          </w:p>
        </w:tc>
        <w:tc>
          <w:tcPr>
            <w:tcW w:w="2563" w:type="dxa"/>
            <w:gridSpan w:val="2"/>
            <w:vMerge/>
            <w:tcBorders>
              <w:top w:val="nil"/>
              <w:left w:val="nil"/>
              <w:bottom w:val="nil"/>
              <w:right w:val="nil"/>
            </w:tcBorders>
            <w:vAlign w:val="center"/>
            <w:hideMark/>
          </w:tcPr>
          <w:p w14:paraId="7B8F6D1C" w14:textId="77777777" w:rsidR="00EC3E22" w:rsidRPr="00EC3E22" w:rsidRDefault="00EC3E22" w:rsidP="00EC3E22">
            <w:pPr>
              <w:jc w:val="left"/>
              <w:rPr>
                <w:rFonts w:ascii="Times New Roman" w:hAnsi="Times New Roman"/>
                <w:sz w:val="20"/>
                <w:szCs w:val="20"/>
              </w:rPr>
            </w:pPr>
          </w:p>
        </w:tc>
        <w:tc>
          <w:tcPr>
            <w:tcW w:w="2759" w:type="dxa"/>
            <w:gridSpan w:val="5"/>
            <w:vMerge/>
            <w:tcBorders>
              <w:top w:val="nil"/>
              <w:left w:val="nil"/>
              <w:bottom w:val="nil"/>
              <w:right w:val="single" w:sz="4" w:space="0" w:color="auto"/>
            </w:tcBorders>
            <w:vAlign w:val="center"/>
            <w:hideMark/>
          </w:tcPr>
          <w:p w14:paraId="4859BEA3" w14:textId="77777777" w:rsidR="00EC3E22" w:rsidRPr="00EC3E22" w:rsidRDefault="00EC3E22" w:rsidP="00EC3E22">
            <w:pPr>
              <w:jc w:val="left"/>
              <w:rPr>
                <w:rFonts w:ascii="Times New Roman" w:hAnsi="Times New Roman"/>
                <w:sz w:val="20"/>
                <w:szCs w:val="20"/>
              </w:rPr>
            </w:pPr>
          </w:p>
        </w:tc>
      </w:tr>
      <w:tr w:rsidR="00EC3E22" w:rsidRPr="00EC3E22" w14:paraId="2035DAF6" w14:textId="77777777" w:rsidTr="00EC3E22">
        <w:trPr>
          <w:trHeight w:val="270"/>
        </w:trPr>
        <w:tc>
          <w:tcPr>
            <w:tcW w:w="1078" w:type="dxa"/>
            <w:tcBorders>
              <w:top w:val="nil"/>
              <w:left w:val="single" w:sz="4" w:space="0" w:color="auto"/>
              <w:bottom w:val="nil"/>
              <w:right w:val="nil"/>
            </w:tcBorders>
            <w:shd w:val="clear" w:color="auto" w:fill="auto"/>
            <w:vAlign w:val="bottom"/>
            <w:hideMark/>
          </w:tcPr>
          <w:p w14:paraId="515BA9B5" w14:textId="77777777" w:rsidR="00EC3E22" w:rsidRPr="00EC3E22" w:rsidRDefault="00EC3E22" w:rsidP="00EC3E22">
            <w:pPr>
              <w:jc w:val="left"/>
              <w:rPr>
                <w:rFonts w:cs="Arial"/>
                <w:sz w:val="20"/>
                <w:szCs w:val="20"/>
              </w:rPr>
            </w:pPr>
            <w:r w:rsidRPr="00EC3E22">
              <w:rPr>
                <w:rFonts w:cs="Arial"/>
                <w:sz w:val="20"/>
                <w:szCs w:val="20"/>
              </w:rPr>
              <w:t> </w:t>
            </w:r>
          </w:p>
        </w:tc>
        <w:tc>
          <w:tcPr>
            <w:tcW w:w="960" w:type="dxa"/>
            <w:tcBorders>
              <w:top w:val="nil"/>
              <w:left w:val="nil"/>
              <w:bottom w:val="nil"/>
              <w:right w:val="nil"/>
            </w:tcBorders>
            <w:shd w:val="clear" w:color="auto" w:fill="auto"/>
            <w:vAlign w:val="bottom"/>
            <w:hideMark/>
          </w:tcPr>
          <w:p w14:paraId="448A5BE5" w14:textId="77777777" w:rsidR="00EC3E22" w:rsidRPr="00EC3E22" w:rsidRDefault="00EC3E22" w:rsidP="00EC3E22">
            <w:pPr>
              <w:jc w:val="left"/>
              <w:rPr>
                <w:rFonts w:cs="Arial"/>
                <w:sz w:val="20"/>
                <w:szCs w:val="20"/>
              </w:rPr>
            </w:pPr>
          </w:p>
        </w:tc>
        <w:tc>
          <w:tcPr>
            <w:tcW w:w="960" w:type="dxa"/>
            <w:tcBorders>
              <w:top w:val="nil"/>
              <w:left w:val="nil"/>
              <w:bottom w:val="nil"/>
              <w:right w:val="nil"/>
            </w:tcBorders>
            <w:shd w:val="clear" w:color="auto" w:fill="auto"/>
            <w:vAlign w:val="bottom"/>
            <w:hideMark/>
          </w:tcPr>
          <w:p w14:paraId="0AF4438D" w14:textId="77777777" w:rsidR="00EC3E22" w:rsidRPr="00EC3E22" w:rsidRDefault="00EC3E22" w:rsidP="00EC3E22">
            <w:pPr>
              <w:jc w:val="left"/>
              <w:rPr>
                <w:rFonts w:ascii="Times New Roman" w:hAnsi="Times New Roman"/>
                <w:sz w:val="20"/>
                <w:szCs w:val="20"/>
              </w:rPr>
            </w:pPr>
          </w:p>
        </w:tc>
        <w:tc>
          <w:tcPr>
            <w:tcW w:w="960" w:type="dxa"/>
            <w:tcBorders>
              <w:top w:val="nil"/>
              <w:left w:val="nil"/>
              <w:bottom w:val="nil"/>
              <w:right w:val="nil"/>
            </w:tcBorders>
            <w:shd w:val="clear" w:color="auto" w:fill="auto"/>
            <w:vAlign w:val="bottom"/>
            <w:hideMark/>
          </w:tcPr>
          <w:p w14:paraId="57D02627" w14:textId="77777777" w:rsidR="00EC3E22" w:rsidRPr="00EC3E22" w:rsidRDefault="00EC3E22" w:rsidP="00EC3E22">
            <w:pPr>
              <w:jc w:val="left"/>
              <w:rPr>
                <w:rFonts w:ascii="Times New Roman" w:hAnsi="Times New Roman"/>
                <w:sz w:val="20"/>
                <w:szCs w:val="20"/>
              </w:rPr>
            </w:pPr>
          </w:p>
        </w:tc>
        <w:tc>
          <w:tcPr>
            <w:tcW w:w="1245" w:type="dxa"/>
            <w:tcBorders>
              <w:top w:val="nil"/>
              <w:left w:val="nil"/>
              <w:bottom w:val="nil"/>
              <w:right w:val="nil"/>
            </w:tcBorders>
            <w:shd w:val="clear" w:color="auto" w:fill="auto"/>
            <w:vAlign w:val="bottom"/>
            <w:hideMark/>
          </w:tcPr>
          <w:p w14:paraId="67548D44" w14:textId="77777777" w:rsidR="00EC3E22" w:rsidRPr="00EC3E22" w:rsidRDefault="00EC3E22" w:rsidP="00EC3E22">
            <w:pPr>
              <w:jc w:val="left"/>
              <w:rPr>
                <w:rFonts w:ascii="Times New Roman" w:hAnsi="Times New Roman"/>
                <w:sz w:val="20"/>
                <w:szCs w:val="20"/>
              </w:rPr>
            </w:pPr>
          </w:p>
        </w:tc>
        <w:tc>
          <w:tcPr>
            <w:tcW w:w="1318" w:type="dxa"/>
            <w:tcBorders>
              <w:top w:val="nil"/>
              <w:left w:val="nil"/>
              <w:bottom w:val="nil"/>
              <w:right w:val="nil"/>
            </w:tcBorders>
            <w:shd w:val="clear" w:color="auto" w:fill="auto"/>
            <w:vAlign w:val="bottom"/>
            <w:hideMark/>
          </w:tcPr>
          <w:p w14:paraId="31BC6782" w14:textId="77777777" w:rsidR="00EC3E22" w:rsidRPr="00EC3E22" w:rsidRDefault="00EC3E22" w:rsidP="00EC3E22">
            <w:pPr>
              <w:jc w:val="left"/>
              <w:rPr>
                <w:rFonts w:ascii="Times New Roman" w:hAnsi="Times New Roman"/>
                <w:sz w:val="20"/>
                <w:szCs w:val="20"/>
              </w:rPr>
            </w:pPr>
          </w:p>
        </w:tc>
        <w:tc>
          <w:tcPr>
            <w:tcW w:w="976" w:type="dxa"/>
            <w:tcBorders>
              <w:top w:val="nil"/>
              <w:left w:val="nil"/>
              <w:bottom w:val="nil"/>
              <w:right w:val="nil"/>
            </w:tcBorders>
            <w:shd w:val="clear" w:color="auto" w:fill="auto"/>
            <w:vAlign w:val="bottom"/>
            <w:hideMark/>
          </w:tcPr>
          <w:p w14:paraId="23DBBF18" w14:textId="77777777" w:rsidR="00EC3E22" w:rsidRPr="00EC3E22" w:rsidRDefault="00EC3E22" w:rsidP="00EC3E22">
            <w:pPr>
              <w:jc w:val="left"/>
              <w:rPr>
                <w:rFonts w:ascii="Times New Roman" w:hAnsi="Times New Roman"/>
                <w:sz w:val="20"/>
                <w:szCs w:val="20"/>
              </w:rPr>
            </w:pPr>
          </w:p>
        </w:tc>
        <w:tc>
          <w:tcPr>
            <w:tcW w:w="455" w:type="dxa"/>
            <w:tcBorders>
              <w:top w:val="nil"/>
              <w:left w:val="nil"/>
              <w:bottom w:val="nil"/>
              <w:right w:val="nil"/>
            </w:tcBorders>
            <w:shd w:val="clear" w:color="auto" w:fill="auto"/>
            <w:vAlign w:val="center"/>
            <w:hideMark/>
          </w:tcPr>
          <w:p w14:paraId="403EBF87" w14:textId="77777777" w:rsidR="00EC3E22" w:rsidRPr="00EC3E22" w:rsidRDefault="00EC3E22" w:rsidP="00EC3E22">
            <w:pPr>
              <w:jc w:val="left"/>
              <w:rPr>
                <w:rFonts w:ascii="Times New Roman" w:hAnsi="Times New Roman"/>
                <w:sz w:val="20"/>
                <w:szCs w:val="20"/>
              </w:rPr>
            </w:pPr>
          </w:p>
        </w:tc>
        <w:tc>
          <w:tcPr>
            <w:tcW w:w="488" w:type="dxa"/>
            <w:tcBorders>
              <w:top w:val="nil"/>
              <w:left w:val="nil"/>
              <w:bottom w:val="nil"/>
              <w:right w:val="nil"/>
            </w:tcBorders>
            <w:shd w:val="clear" w:color="auto" w:fill="auto"/>
            <w:vAlign w:val="center"/>
            <w:hideMark/>
          </w:tcPr>
          <w:p w14:paraId="424686A5" w14:textId="77777777" w:rsidR="00EC3E22" w:rsidRPr="00EC3E22" w:rsidRDefault="00EC3E22" w:rsidP="00EC3E22">
            <w:pPr>
              <w:jc w:val="left"/>
              <w:rPr>
                <w:rFonts w:ascii="Times New Roman" w:hAnsi="Times New Roman"/>
                <w:sz w:val="20"/>
                <w:szCs w:val="20"/>
              </w:rPr>
            </w:pPr>
          </w:p>
        </w:tc>
        <w:tc>
          <w:tcPr>
            <w:tcW w:w="313" w:type="dxa"/>
            <w:tcBorders>
              <w:top w:val="nil"/>
              <w:left w:val="nil"/>
              <w:bottom w:val="nil"/>
              <w:right w:val="nil"/>
            </w:tcBorders>
            <w:shd w:val="clear" w:color="auto" w:fill="auto"/>
            <w:vAlign w:val="center"/>
            <w:hideMark/>
          </w:tcPr>
          <w:p w14:paraId="26A8314C" w14:textId="77777777" w:rsidR="00EC3E22" w:rsidRPr="00EC3E22" w:rsidRDefault="00EC3E22" w:rsidP="00EC3E22">
            <w:pPr>
              <w:jc w:val="left"/>
              <w:rPr>
                <w:rFonts w:ascii="Times New Roman" w:hAnsi="Times New Roman"/>
                <w:sz w:val="20"/>
                <w:szCs w:val="20"/>
              </w:rPr>
            </w:pPr>
          </w:p>
        </w:tc>
        <w:tc>
          <w:tcPr>
            <w:tcW w:w="527" w:type="dxa"/>
            <w:tcBorders>
              <w:top w:val="nil"/>
              <w:left w:val="nil"/>
              <w:bottom w:val="nil"/>
              <w:right w:val="single" w:sz="4" w:space="0" w:color="auto"/>
            </w:tcBorders>
            <w:shd w:val="clear" w:color="auto" w:fill="auto"/>
            <w:vAlign w:val="center"/>
            <w:hideMark/>
          </w:tcPr>
          <w:p w14:paraId="1D7803C8" w14:textId="77777777" w:rsidR="00EC3E22" w:rsidRPr="00EC3E22" w:rsidRDefault="00EC3E22" w:rsidP="00EC3E22">
            <w:pPr>
              <w:jc w:val="left"/>
              <w:rPr>
                <w:rFonts w:cs="Arial"/>
                <w:sz w:val="18"/>
                <w:szCs w:val="18"/>
              </w:rPr>
            </w:pPr>
            <w:r w:rsidRPr="00EC3E22">
              <w:rPr>
                <w:rFonts w:cs="Arial"/>
                <w:sz w:val="18"/>
                <w:szCs w:val="18"/>
              </w:rPr>
              <w:t> </w:t>
            </w:r>
          </w:p>
        </w:tc>
      </w:tr>
      <w:tr w:rsidR="00EC3E22" w:rsidRPr="00EC3E22" w14:paraId="5C1247A1" w14:textId="77777777" w:rsidTr="00EC3E22">
        <w:trPr>
          <w:trHeight w:val="1050"/>
        </w:trPr>
        <w:tc>
          <w:tcPr>
            <w:tcW w:w="1078"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4D1DD7E6" w14:textId="77777777" w:rsidR="00EC3E22" w:rsidRPr="00EC3E22" w:rsidRDefault="00EC3E22" w:rsidP="00EC3E22">
            <w:pPr>
              <w:jc w:val="center"/>
              <w:rPr>
                <w:rFonts w:cs="Arial"/>
              </w:rPr>
            </w:pPr>
            <w:r w:rsidRPr="00EC3E22">
              <w:rPr>
                <w:rFonts w:cs="Arial"/>
              </w:rPr>
              <w:t>ID</w:t>
            </w:r>
          </w:p>
        </w:tc>
        <w:tc>
          <w:tcPr>
            <w:tcW w:w="1920" w:type="dxa"/>
            <w:gridSpan w:val="2"/>
            <w:tcBorders>
              <w:top w:val="single" w:sz="8" w:space="0" w:color="auto"/>
              <w:left w:val="nil"/>
              <w:bottom w:val="single" w:sz="8" w:space="0" w:color="auto"/>
              <w:right w:val="single" w:sz="4" w:space="0" w:color="auto"/>
            </w:tcBorders>
            <w:shd w:val="clear" w:color="auto" w:fill="auto"/>
            <w:vAlign w:val="center"/>
            <w:hideMark/>
          </w:tcPr>
          <w:p w14:paraId="0CF065CE" w14:textId="77777777" w:rsidR="00EC3E22" w:rsidRPr="00EC3E22" w:rsidRDefault="00EC3E22" w:rsidP="00EC3E22">
            <w:pPr>
              <w:jc w:val="center"/>
              <w:rPr>
                <w:rFonts w:cs="Arial"/>
              </w:rPr>
            </w:pPr>
            <w:r w:rsidRPr="00EC3E22">
              <w:rPr>
                <w:rFonts w:cs="Arial"/>
              </w:rPr>
              <w:t>Posición</w:t>
            </w:r>
          </w:p>
        </w:tc>
        <w:tc>
          <w:tcPr>
            <w:tcW w:w="3523" w:type="dxa"/>
            <w:gridSpan w:val="3"/>
            <w:tcBorders>
              <w:top w:val="single" w:sz="8" w:space="0" w:color="auto"/>
              <w:left w:val="nil"/>
              <w:bottom w:val="single" w:sz="8" w:space="0" w:color="auto"/>
              <w:right w:val="single" w:sz="4" w:space="0" w:color="auto"/>
            </w:tcBorders>
            <w:shd w:val="clear" w:color="auto" w:fill="auto"/>
            <w:vAlign w:val="center"/>
            <w:hideMark/>
          </w:tcPr>
          <w:p w14:paraId="7D7E3BBE" w14:textId="77777777" w:rsidR="00EC3E22" w:rsidRPr="00EC3E22" w:rsidRDefault="00EC3E22" w:rsidP="00EC3E22">
            <w:pPr>
              <w:jc w:val="center"/>
              <w:rPr>
                <w:rFonts w:cs="Arial"/>
              </w:rPr>
            </w:pPr>
            <w:r w:rsidRPr="00EC3E22">
              <w:rPr>
                <w:rFonts w:cs="Arial"/>
              </w:rPr>
              <w:t>Funcionamiento</w:t>
            </w:r>
          </w:p>
        </w:tc>
        <w:tc>
          <w:tcPr>
            <w:tcW w:w="976" w:type="dxa"/>
            <w:tcBorders>
              <w:top w:val="single" w:sz="8" w:space="0" w:color="auto"/>
              <w:left w:val="nil"/>
              <w:bottom w:val="single" w:sz="8" w:space="0" w:color="auto"/>
              <w:right w:val="single" w:sz="4" w:space="0" w:color="auto"/>
            </w:tcBorders>
            <w:shd w:val="clear" w:color="auto" w:fill="auto"/>
            <w:vAlign w:val="center"/>
            <w:hideMark/>
          </w:tcPr>
          <w:p w14:paraId="6EC6D2CB" w14:textId="77777777" w:rsidR="00EC3E22" w:rsidRPr="00EC3E22" w:rsidRDefault="00EC3E22" w:rsidP="00EC3E22">
            <w:pPr>
              <w:jc w:val="center"/>
              <w:rPr>
                <w:rFonts w:cs="Arial"/>
                <w:sz w:val="18"/>
                <w:szCs w:val="18"/>
              </w:rPr>
            </w:pPr>
            <w:r w:rsidRPr="00EC3E22">
              <w:rPr>
                <w:rFonts w:cs="Arial"/>
                <w:sz w:val="18"/>
                <w:szCs w:val="18"/>
              </w:rPr>
              <w:t>Nivel de Presión Sonora (dBA)</w:t>
            </w:r>
          </w:p>
        </w:tc>
        <w:tc>
          <w:tcPr>
            <w:tcW w:w="1783" w:type="dxa"/>
            <w:gridSpan w:val="4"/>
            <w:tcBorders>
              <w:top w:val="single" w:sz="8" w:space="0" w:color="auto"/>
              <w:left w:val="nil"/>
              <w:bottom w:val="single" w:sz="8" w:space="0" w:color="auto"/>
              <w:right w:val="single" w:sz="4" w:space="0" w:color="auto"/>
            </w:tcBorders>
            <w:shd w:val="clear" w:color="auto" w:fill="auto"/>
            <w:vAlign w:val="center"/>
            <w:hideMark/>
          </w:tcPr>
          <w:p w14:paraId="5C91AFCE" w14:textId="77777777" w:rsidR="00EC3E22" w:rsidRPr="00EC3E22" w:rsidRDefault="00EC3E22" w:rsidP="00EC3E22">
            <w:pPr>
              <w:jc w:val="center"/>
              <w:rPr>
                <w:rFonts w:cs="Arial"/>
                <w:b/>
                <w:bCs/>
                <w:sz w:val="20"/>
                <w:szCs w:val="20"/>
              </w:rPr>
            </w:pPr>
            <w:r w:rsidRPr="00EC3E22">
              <w:rPr>
                <w:rFonts w:cs="Arial"/>
                <w:b/>
                <w:bCs/>
                <w:sz w:val="20"/>
                <w:szCs w:val="20"/>
              </w:rPr>
              <w:t>Desviación respecto al ruido de fondo</w:t>
            </w:r>
          </w:p>
        </w:tc>
      </w:tr>
      <w:tr w:rsidR="00EC3E22" w:rsidRPr="00EC3E22" w14:paraId="3D9973CD" w14:textId="77777777" w:rsidTr="000632BE">
        <w:trPr>
          <w:trHeight w:val="60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4452C481" w14:textId="77777777" w:rsidR="00EC3E22" w:rsidRPr="00EC3E22" w:rsidRDefault="00EC3E22" w:rsidP="00EC3E22">
            <w:pPr>
              <w:jc w:val="center"/>
              <w:rPr>
                <w:rFonts w:cs="Arial"/>
                <w:sz w:val="22"/>
                <w:szCs w:val="22"/>
              </w:rPr>
            </w:pPr>
            <w:r w:rsidRPr="00EC3E22">
              <w:rPr>
                <w:rFonts w:cs="Arial"/>
                <w:sz w:val="22"/>
                <w:szCs w:val="22"/>
              </w:rPr>
              <w:t>1</w:t>
            </w:r>
          </w:p>
        </w:tc>
        <w:tc>
          <w:tcPr>
            <w:tcW w:w="1920" w:type="dxa"/>
            <w:gridSpan w:val="2"/>
            <w:tcBorders>
              <w:top w:val="single" w:sz="8" w:space="0" w:color="auto"/>
              <w:left w:val="nil"/>
              <w:bottom w:val="single" w:sz="4" w:space="0" w:color="auto"/>
              <w:right w:val="single" w:sz="4" w:space="0" w:color="auto"/>
            </w:tcBorders>
            <w:shd w:val="clear" w:color="auto" w:fill="auto"/>
            <w:vAlign w:val="center"/>
            <w:hideMark/>
          </w:tcPr>
          <w:p w14:paraId="36495A9C" w14:textId="77777777" w:rsidR="00EC3E22" w:rsidRPr="00EC3E22" w:rsidRDefault="00EC3E22" w:rsidP="00EC3E22">
            <w:pPr>
              <w:jc w:val="center"/>
              <w:rPr>
                <w:rFonts w:cs="Arial"/>
                <w:sz w:val="20"/>
                <w:szCs w:val="20"/>
              </w:rPr>
            </w:pPr>
            <w:r w:rsidRPr="00EC3E22">
              <w:rPr>
                <w:rFonts w:cs="Arial"/>
                <w:sz w:val="20"/>
                <w:szCs w:val="20"/>
              </w:rPr>
              <w:t>Levantamiento ambiental</w:t>
            </w:r>
          </w:p>
        </w:tc>
        <w:tc>
          <w:tcPr>
            <w:tcW w:w="3523" w:type="dxa"/>
            <w:gridSpan w:val="3"/>
            <w:tcBorders>
              <w:top w:val="single" w:sz="8" w:space="0" w:color="auto"/>
              <w:left w:val="nil"/>
              <w:bottom w:val="single" w:sz="4" w:space="0" w:color="auto"/>
              <w:right w:val="single" w:sz="4" w:space="0" w:color="auto"/>
            </w:tcBorders>
            <w:shd w:val="clear" w:color="auto" w:fill="auto"/>
            <w:vAlign w:val="center"/>
            <w:hideMark/>
          </w:tcPr>
          <w:p w14:paraId="3725F308" w14:textId="77777777" w:rsidR="00EC3E22" w:rsidRPr="00EC3E22" w:rsidRDefault="00EC3E22" w:rsidP="00EC3E22">
            <w:pPr>
              <w:jc w:val="center"/>
              <w:rPr>
                <w:rFonts w:cs="Arial"/>
                <w:sz w:val="20"/>
                <w:szCs w:val="20"/>
              </w:rPr>
            </w:pPr>
            <w:r w:rsidRPr="00EC3E22">
              <w:rPr>
                <w:rFonts w:cs="Arial"/>
                <w:sz w:val="20"/>
                <w:szCs w:val="20"/>
              </w:rPr>
              <w:t>Máquina apagada</w:t>
            </w:r>
          </w:p>
        </w:tc>
        <w:tc>
          <w:tcPr>
            <w:tcW w:w="976" w:type="dxa"/>
            <w:tcBorders>
              <w:top w:val="nil"/>
              <w:left w:val="nil"/>
              <w:bottom w:val="single" w:sz="4" w:space="0" w:color="auto"/>
              <w:right w:val="single" w:sz="4" w:space="0" w:color="auto"/>
            </w:tcBorders>
            <w:shd w:val="clear" w:color="auto" w:fill="auto"/>
            <w:vAlign w:val="center"/>
            <w:hideMark/>
          </w:tcPr>
          <w:p w14:paraId="45E94403" w14:textId="77777777" w:rsidR="00EC3E22" w:rsidRPr="00EC3E22" w:rsidRDefault="00EC3E22" w:rsidP="00EC3E22">
            <w:pPr>
              <w:jc w:val="center"/>
              <w:rPr>
                <w:rFonts w:cs="Arial"/>
                <w:sz w:val="22"/>
                <w:szCs w:val="22"/>
              </w:rPr>
            </w:pPr>
            <w:r w:rsidRPr="00EC3E22">
              <w:rPr>
                <w:rFonts w:cs="Arial"/>
                <w:sz w:val="22"/>
                <w:szCs w:val="22"/>
              </w:rPr>
              <w:t>50,7</w:t>
            </w:r>
          </w:p>
        </w:tc>
        <w:tc>
          <w:tcPr>
            <w:tcW w:w="1783" w:type="dxa"/>
            <w:gridSpan w:val="4"/>
            <w:tcBorders>
              <w:top w:val="single" w:sz="8" w:space="0" w:color="auto"/>
              <w:left w:val="nil"/>
              <w:bottom w:val="single" w:sz="4" w:space="0" w:color="auto"/>
              <w:right w:val="single" w:sz="4" w:space="0" w:color="auto"/>
            </w:tcBorders>
            <w:shd w:val="clear" w:color="auto" w:fill="auto"/>
            <w:vAlign w:val="center"/>
            <w:hideMark/>
          </w:tcPr>
          <w:p w14:paraId="20E2F338" w14:textId="77777777" w:rsidR="00EC3E22" w:rsidRPr="00EC3E22" w:rsidRDefault="00EC3E22" w:rsidP="00EC3E22">
            <w:pPr>
              <w:jc w:val="center"/>
              <w:rPr>
                <w:rFonts w:cs="Arial"/>
                <w:b/>
                <w:bCs/>
                <w:sz w:val="22"/>
                <w:szCs w:val="22"/>
              </w:rPr>
            </w:pPr>
            <w:r w:rsidRPr="00EC3E22">
              <w:rPr>
                <w:rFonts w:cs="Arial"/>
                <w:b/>
                <w:bCs/>
                <w:sz w:val="22"/>
                <w:szCs w:val="22"/>
              </w:rPr>
              <w:t> </w:t>
            </w:r>
          </w:p>
        </w:tc>
      </w:tr>
      <w:tr w:rsidR="00EC3E22" w:rsidRPr="00EC3E22" w14:paraId="06A6F5E0" w14:textId="77777777" w:rsidTr="000632BE">
        <w:trPr>
          <w:trHeight w:val="60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42FC4BC0" w14:textId="77777777" w:rsidR="00EC3E22" w:rsidRPr="00EC3E22" w:rsidRDefault="00EC3E22" w:rsidP="00EC3E22">
            <w:pPr>
              <w:jc w:val="center"/>
              <w:rPr>
                <w:rFonts w:cs="Arial"/>
                <w:sz w:val="22"/>
                <w:szCs w:val="22"/>
              </w:rPr>
            </w:pPr>
            <w:r w:rsidRPr="00EC3E22">
              <w:rPr>
                <w:rFonts w:cs="Arial"/>
                <w:sz w:val="22"/>
                <w:szCs w:val="22"/>
              </w:rPr>
              <w:t>2</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63F2DB24" w14:textId="77777777" w:rsidR="00EC3E22" w:rsidRPr="00EC3E22" w:rsidRDefault="00EC3E22" w:rsidP="00EC3E22">
            <w:pPr>
              <w:jc w:val="center"/>
              <w:rPr>
                <w:rFonts w:cs="Arial"/>
                <w:sz w:val="20"/>
                <w:szCs w:val="20"/>
              </w:rPr>
            </w:pPr>
            <w:r w:rsidRPr="00EC3E22">
              <w:rPr>
                <w:rFonts w:cs="Arial"/>
                <w:sz w:val="20"/>
                <w:szCs w:val="20"/>
              </w:rPr>
              <w:t>Comandos zona de carga</w:t>
            </w:r>
          </w:p>
        </w:tc>
        <w:tc>
          <w:tcPr>
            <w:tcW w:w="3523" w:type="dxa"/>
            <w:gridSpan w:val="3"/>
            <w:tcBorders>
              <w:top w:val="single" w:sz="4" w:space="0" w:color="auto"/>
              <w:left w:val="nil"/>
              <w:bottom w:val="single" w:sz="4" w:space="0" w:color="auto"/>
              <w:right w:val="single" w:sz="4" w:space="0" w:color="auto"/>
            </w:tcBorders>
            <w:shd w:val="clear" w:color="auto" w:fill="auto"/>
            <w:vAlign w:val="center"/>
            <w:hideMark/>
          </w:tcPr>
          <w:p w14:paraId="76CDDE79" w14:textId="77777777" w:rsidR="00EC3E22" w:rsidRPr="00EC3E22" w:rsidRDefault="00EC3E22" w:rsidP="00EC3E22">
            <w:pPr>
              <w:jc w:val="center"/>
              <w:rPr>
                <w:rFonts w:cs="Arial"/>
                <w:sz w:val="20"/>
                <w:szCs w:val="20"/>
              </w:rPr>
            </w:pPr>
            <w:r w:rsidRPr="00EC3E22">
              <w:rPr>
                <w:rFonts w:cs="Arial"/>
                <w:sz w:val="20"/>
                <w:szCs w:val="20"/>
              </w:rPr>
              <w:t>Ciclo de trabajo</w:t>
            </w:r>
          </w:p>
        </w:tc>
        <w:tc>
          <w:tcPr>
            <w:tcW w:w="976" w:type="dxa"/>
            <w:tcBorders>
              <w:top w:val="nil"/>
              <w:left w:val="nil"/>
              <w:bottom w:val="single" w:sz="4" w:space="0" w:color="auto"/>
              <w:right w:val="single" w:sz="4" w:space="0" w:color="auto"/>
            </w:tcBorders>
            <w:shd w:val="clear" w:color="auto" w:fill="auto"/>
            <w:vAlign w:val="center"/>
            <w:hideMark/>
          </w:tcPr>
          <w:p w14:paraId="52DCC576" w14:textId="77777777" w:rsidR="00EC3E22" w:rsidRPr="00EC3E22" w:rsidRDefault="00EC3E22" w:rsidP="00EC3E22">
            <w:pPr>
              <w:jc w:val="center"/>
              <w:rPr>
                <w:rFonts w:cs="Arial"/>
                <w:sz w:val="22"/>
                <w:szCs w:val="22"/>
              </w:rPr>
            </w:pPr>
            <w:r w:rsidRPr="00EC3E22">
              <w:rPr>
                <w:rFonts w:cs="Arial"/>
                <w:sz w:val="22"/>
                <w:szCs w:val="22"/>
              </w:rPr>
              <w:t>62,9</w:t>
            </w:r>
          </w:p>
        </w:tc>
        <w:tc>
          <w:tcPr>
            <w:tcW w:w="178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A90234B" w14:textId="77777777" w:rsidR="00EC3E22" w:rsidRPr="00EC3E22" w:rsidRDefault="00EC3E22" w:rsidP="00EC3E22">
            <w:pPr>
              <w:jc w:val="center"/>
              <w:rPr>
                <w:rFonts w:cs="Arial"/>
                <w:b/>
                <w:bCs/>
                <w:color w:val="008000"/>
                <w:sz w:val="22"/>
                <w:szCs w:val="22"/>
              </w:rPr>
            </w:pPr>
            <w:r w:rsidRPr="00EC3E22">
              <w:rPr>
                <w:rFonts w:cs="Arial"/>
                <w:b/>
                <w:bCs/>
                <w:color w:val="008000"/>
                <w:sz w:val="22"/>
                <w:szCs w:val="22"/>
              </w:rPr>
              <w:t>12,2</w:t>
            </w:r>
          </w:p>
        </w:tc>
      </w:tr>
      <w:tr w:rsidR="00EC3E22" w:rsidRPr="00EC3E22" w14:paraId="4FD42039" w14:textId="77777777" w:rsidTr="000632BE">
        <w:trPr>
          <w:trHeight w:val="60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4E334F24" w14:textId="77777777" w:rsidR="00EC3E22" w:rsidRPr="00EC3E22" w:rsidRDefault="00EC3E22" w:rsidP="00EC3E22">
            <w:pPr>
              <w:jc w:val="center"/>
              <w:rPr>
                <w:rFonts w:cs="Arial"/>
                <w:sz w:val="22"/>
                <w:szCs w:val="22"/>
              </w:rPr>
            </w:pPr>
            <w:r w:rsidRPr="00EC3E22">
              <w:rPr>
                <w:rFonts w:cs="Arial"/>
                <w:sz w:val="22"/>
                <w:szCs w:val="22"/>
              </w:rPr>
              <w:t>3</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216FFDD5" w14:textId="77777777" w:rsidR="00EC3E22" w:rsidRPr="00EC3E22" w:rsidRDefault="00EC3E22" w:rsidP="00EC3E22">
            <w:pPr>
              <w:jc w:val="center"/>
              <w:rPr>
                <w:rFonts w:cs="Arial"/>
                <w:sz w:val="20"/>
                <w:szCs w:val="20"/>
              </w:rPr>
            </w:pPr>
            <w:r w:rsidRPr="00EC3E22">
              <w:rPr>
                <w:rFonts w:cs="Arial"/>
                <w:sz w:val="20"/>
                <w:szCs w:val="20"/>
              </w:rPr>
              <w:t>Lado cuadro eléctrico</w:t>
            </w:r>
          </w:p>
        </w:tc>
        <w:tc>
          <w:tcPr>
            <w:tcW w:w="3523" w:type="dxa"/>
            <w:gridSpan w:val="3"/>
            <w:tcBorders>
              <w:top w:val="single" w:sz="4" w:space="0" w:color="auto"/>
              <w:left w:val="nil"/>
              <w:bottom w:val="single" w:sz="4" w:space="0" w:color="auto"/>
              <w:right w:val="single" w:sz="4" w:space="0" w:color="auto"/>
            </w:tcBorders>
            <w:shd w:val="clear" w:color="auto" w:fill="auto"/>
            <w:vAlign w:val="center"/>
            <w:hideMark/>
          </w:tcPr>
          <w:p w14:paraId="6069A17A" w14:textId="77777777" w:rsidR="00EC3E22" w:rsidRPr="00EC3E22" w:rsidRDefault="00EC3E22" w:rsidP="00EC3E22">
            <w:pPr>
              <w:jc w:val="center"/>
              <w:rPr>
                <w:rFonts w:cs="Arial"/>
                <w:sz w:val="20"/>
                <w:szCs w:val="20"/>
              </w:rPr>
            </w:pPr>
            <w:r w:rsidRPr="00EC3E22">
              <w:rPr>
                <w:rFonts w:cs="Arial"/>
                <w:sz w:val="20"/>
                <w:szCs w:val="20"/>
              </w:rPr>
              <w:t>Ciclo de trabajo</w:t>
            </w:r>
          </w:p>
        </w:tc>
        <w:tc>
          <w:tcPr>
            <w:tcW w:w="976" w:type="dxa"/>
            <w:tcBorders>
              <w:top w:val="nil"/>
              <w:left w:val="nil"/>
              <w:bottom w:val="single" w:sz="4" w:space="0" w:color="auto"/>
              <w:right w:val="single" w:sz="4" w:space="0" w:color="auto"/>
            </w:tcBorders>
            <w:shd w:val="clear" w:color="auto" w:fill="auto"/>
            <w:vAlign w:val="center"/>
            <w:hideMark/>
          </w:tcPr>
          <w:p w14:paraId="4F64C200" w14:textId="77777777" w:rsidR="00EC3E22" w:rsidRPr="00EC3E22" w:rsidRDefault="00EC3E22" w:rsidP="00EC3E22">
            <w:pPr>
              <w:jc w:val="center"/>
              <w:rPr>
                <w:rFonts w:cs="Arial"/>
                <w:sz w:val="22"/>
                <w:szCs w:val="22"/>
              </w:rPr>
            </w:pPr>
            <w:r w:rsidRPr="00EC3E22">
              <w:rPr>
                <w:rFonts w:cs="Arial"/>
                <w:sz w:val="22"/>
                <w:szCs w:val="22"/>
              </w:rPr>
              <w:t>64,0</w:t>
            </w:r>
          </w:p>
        </w:tc>
        <w:tc>
          <w:tcPr>
            <w:tcW w:w="178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7735D6E" w14:textId="77777777" w:rsidR="00EC3E22" w:rsidRPr="00EC3E22" w:rsidRDefault="00EC3E22" w:rsidP="00EC3E22">
            <w:pPr>
              <w:jc w:val="center"/>
              <w:rPr>
                <w:rFonts w:cs="Arial"/>
                <w:b/>
                <w:bCs/>
                <w:color w:val="008000"/>
                <w:sz w:val="22"/>
                <w:szCs w:val="22"/>
              </w:rPr>
            </w:pPr>
            <w:r w:rsidRPr="00EC3E22">
              <w:rPr>
                <w:rFonts w:cs="Arial"/>
                <w:b/>
                <w:bCs/>
                <w:color w:val="008000"/>
                <w:sz w:val="22"/>
                <w:szCs w:val="22"/>
              </w:rPr>
              <w:t>13,3</w:t>
            </w:r>
          </w:p>
        </w:tc>
      </w:tr>
      <w:tr w:rsidR="00EC3E22" w:rsidRPr="00EC3E22" w14:paraId="4F9BDD33" w14:textId="77777777" w:rsidTr="000632BE">
        <w:trPr>
          <w:trHeight w:val="81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17E50DB1" w14:textId="77777777" w:rsidR="00EC3E22" w:rsidRPr="00EC3E22" w:rsidRDefault="00EC3E22" w:rsidP="00EC3E22">
            <w:pPr>
              <w:jc w:val="center"/>
              <w:rPr>
                <w:rFonts w:cs="Arial"/>
                <w:sz w:val="22"/>
                <w:szCs w:val="22"/>
              </w:rPr>
            </w:pPr>
            <w:r w:rsidRPr="00EC3E22">
              <w:rPr>
                <w:rFonts w:cs="Arial"/>
                <w:sz w:val="22"/>
                <w:szCs w:val="22"/>
              </w:rPr>
              <w:t>4</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494AF0C1" w14:textId="77777777" w:rsidR="00EC3E22" w:rsidRPr="00EC3E22" w:rsidRDefault="00EC3E22" w:rsidP="00EC3E22">
            <w:pPr>
              <w:jc w:val="center"/>
              <w:rPr>
                <w:rFonts w:cs="Arial"/>
                <w:sz w:val="20"/>
                <w:szCs w:val="20"/>
              </w:rPr>
            </w:pPr>
            <w:r w:rsidRPr="00EC3E22">
              <w:rPr>
                <w:rFonts w:cs="Arial"/>
                <w:sz w:val="20"/>
                <w:szCs w:val="20"/>
              </w:rPr>
              <w:t>Lado izquierdo cinta composición manual</w:t>
            </w:r>
          </w:p>
        </w:tc>
        <w:tc>
          <w:tcPr>
            <w:tcW w:w="3523" w:type="dxa"/>
            <w:gridSpan w:val="3"/>
            <w:tcBorders>
              <w:top w:val="single" w:sz="4" w:space="0" w:color="auto"/>
              <w:left w:val="nil"/>
              <w:bottom w:val="single" w:sz="4" w:space="0" w:color="auto"/>
              <w:right w:val="single" w:sz="4" w:space="0" w:color="auto"/>
            </w:tcBorders>
            <w:shd w:val="clear" w:color="auto" w:fill="auto"/>
            <w:vAlign w:val="center"/>
            <w:hideMark/>
          </w:tcPr>
          <w:p w14:paraId="5B02F175" w14:textId="77777777" w:rsidR="00EC3E22" w:rsidRPr="00EC3E22" w:rsidRDefault="00EC3E22" w:rsidP="00EC3E22">
            <w:pPr>
              <w:jc w:val="center"/>
              <w:rPr>
                <w:rFonts w:cs="Arial"/>
                <w:sz w:val="20"/>
                <w:szCs w:val="20"/>
              </w:rPr>
            </w:pPr>
            <w:r w:rsidRPr="00EC3E22">
              <w:rPr>
                <w:rFonts w:cs="Arial"/>
                <w:sz w:val="20"/>
                <w:szCs w:val="20"/>
              </w:rPr>
              <w:t>Ciclo de trabajo</w:t>
            </w:r>
          </w:p>
        </w:tc>
        <w:tc>
          <w:tcPr>
            <w:tcW w:w="976" w:type="dxa"/>
            <w:tcBorders>
              <w:top w:val="nil"/>
              <w:left w:val="nil"/>
              <w:bottom w:val="single" w:sz="4" w:space="0" w:color="auto"/>
              <w:right w:val="single" w:sz="4" w:space="0" w:color="auto"/>
            </w:tcBorders>
            <w:shd w:val="clear" w:color="auto" w:fill="auto"/>
            <w:vAlign w:val="center"/>
            <w:hideMark/>
          </w:tcPr>
          <w:p w14:paraId="1AF5EB13" w14:textId="77777777" w:rsidR="00EC3E22" w:rsidRPr="00EC3E22" w:rsidRDefault="00EC3E22" w:rsidP="00EC3E22">
            <w:pPr>
              <w:jc w:val="center"/>
              <w:rPr>
                <w:rFonts w:cs="Arial"/>
                <w:sz w:val="22"/>
                <w:szCs w:val="22"/>
              </w:rPr>
            </w:pPr>
            <w:r w:rsidRPr="00EC3E22">
              <w:rPr>
                <w:rFonts w:cs="Arial"/>
                <w:sz w:val="22"/>
                <w:szCs w:val="22"/>
              </w:rPr>
              <w:t>62,8</w:t>
            </w:r>
          </w:p>
        </w:tc>
        <w:tc>
          <w:tcPr>
            <w:tcW w:w="178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747FC03" w14:textId="77777777" w:rsidR="00EC3E22" w:rsidRPr="00EC3E22" w:rsidRDefault="00EC3E22" w:rsidP="00EC3E22">
            <w:pPr>
              <w:jc w:val="center"/>
              <w:rPr>
                <w:rFonts w:cs="Arial"/>
                <w:b/>
                <w:bCs/>
                <w:color w:val="008000"/>
                <w:sz w:val="22"/>
                <w:szCs w:val="22"/>
              </w:rPr>
            </w:pPr>
            <w:r w:rsidRPr="00EC3E22">
              <w:rPr>
                <w:rFonts w:cs="Arial"/>
                <w:b/>
                <w:bCs/>
                <w:color w:val="008000"/>
                <w:sz w:val="22"/>
                <w:szCs w:val="22"/>
              </w:rPr>
              <w:t>12,1</w:t>
            </w:r>
          </w:p>
        </w:tc>
      </w:tr>
      <w:tr w:rsidR="00EC3E22" w:rsidRPr="00EC3E22" w14:paraId="43D7CA2F" w14:textId="77777777" w:rsidTr="000632BE">
        <w:trPr>
          <w:trHeight w:val="60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2981CCC3" w14:textId="77777777" w:rsidR="00EC3E22" w:rsidRPr="00EC3E22" w:rsidRDefault="00EC3E22" w:rsidP="00EC3E22">
            <w:pPr>
              <w:jc w:val="center"/>
              <w:rPr>
                <w:rFonts w:cs="Arial"/>
                <w:sz w:val="22"/>
                <w:szCs w:val="22"/>
              </w:rPr>
            </w:pPr>
            <w:r w:rsidRPr="00EC3E22">
              <w:rPr>
                <w:rFonts w:cs="Arial"/>
                <w:sz w:val="22"/>
                <w:szCs w:val="22"/>
              </w:rPr>
              <w:t>5</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73992982" w14:textId="77777777" w:rsidR="00EC3E22" w:rsidRPr="00EC3E22" w:rsidRDefault="00EC3E22" w:rsidP="00EC3E22">
            <w:pPr>
              <w:jc w:val="center"/>
              <w:rPr>
                <w:rFonts w:cs="Arial"/>
                <w:sz w:val="20"/>
                <w:szCs w:val="20"/>
              </w:rPr>
            </w:pPr>
            <w:r w:rsidRPr="00EC3E22">
              <w:rPr>
                <w:rFonts w:cs="Arial"/>
                <w:sz w:val="20"/>
                <w:szCs w:val="20"/>
              </w:rPr>
              <w:t>Lado izquierdo prensa</w:t>
            </w:r>
          </w:p>
        </w:tc>
        <w:tc>
          <w:tcPr>
            <w:tcW w:w="3523" w:type="dxa"/>
            <w:gridSpan w:val="3"/>
            <w:tcBorders>
              <w:top w:val="single" w:sz="4" w:space="0" w:color="auto"/>
              <w:left w:val="nil"/>
              <w:bottom w:val="single" w:sz="4" w:space="0" w:color="auto"/>
              <w:right w:val="single" w:sz="4" w:space="0" w:color="auto"/>
            </w:tcBorders>
            <w:shd w:val="clear" w:color="auto" w:fill="auto"/>
            <w:vAlign w:val="center"/>
            <w:hideMark/>
          </w:tcPr>
          <w:p w14:paraId="55DA43CE" w14:textId="77777777" w:rsidR="00EC3E22" w:rsidRPr="00EC3E22" w:rsidRDefault="00EC3E22" w:rsidP="00EC3E22">
            <w:pPr>
              <w:jc w:val="center"/>
              <w:rPr>
                <w:rFonts w:cs="Arial"/>
                <w:sz w:val="20"/>
                <w:szCs w:val="20"/>
              </w:rPr>
            </w:pPr>
            <w:r w:rsidRPr="00EC3E22">
              <w:rPr>
                <w:rFonts w:cs="Arial"/>
                <w:sz w:val="20"/>
                <w:szCs w:val="20"/>
              </w:rPr>
              <w:t>Ciclo de trabajo</w:t>
            </w:r>
          </w:p>
        </w:tc>
        <w:tc>
          <w:tcPr>
            <w:tcW w:w="976" w:type="dxa"/>
            <w:tcBorders>
              <w:top w:val="nil"/>
              <w:left w:val="nil"/>
              <w:bottom w:val="single" w:sz="4" w:space="0" w:color="auto"/>
              <w:right w:val="single" w:sz="4" w:space="0" w:color="auto"/>
            </w:tcBorders>
            <w:shd w:val="clear" w:color="auto" w:fill="auto"/>
            <w:vAlign w:val="center"/>
            <w:hideMark/>
          </w:tcPr>
          <w:p w14:paraId="31681F1D" w14:textId="77777777" w:rsidR="00EC3E22" w:rsidRPr="00EC3E22" w:rsidRDefault="00EC3E22" w:rsidP="00EC3E22">
            <w:pPr>
              <w:jc w:val="center"/>
              <w:rPr>
                <w:rFonts w:cs="Arial"/>
                <w:sz w:val="22"/>
                <w:szCs w:val="22"/>
              </w:rPr>
            </w:pPr>
            <w:r w:rsidRPr="00EC3E22">
              <w:rPr>
                <w:rFonts w:cs="Arial"/>
                <w:sz w:val="22"/>
                <w:szCs w:val="22"/>
              </w:rPr>
              <w:t>64,2</w:t>
            </w:r>
          </w:p>
        </w:tc>
        <w:tc>
          <w:tcPr>
            <w:tcW w:w="178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27E56E2" w14:textId="77777777" w:rsidR="00EC3E22" w:rsidRPr="00EC3E22" w:rsidRDefault="00EC3E22" w:rsidP="00EC3E22">
            <w:pPr>
              <w:jc w:val="center"/>
              <w:rPr>
                <w:rFonts w:cs="Arial"/>
                <w:b/>
                <w:bCs/>
                <w:color w:val="008000"/>
                <w:sz w:val="22"/>
                <w:szCs w:val="22"/>
              </w:rPr>
            </w:pPr>
            <w:r w:rsidRPr="00EC3E22">
              <w:rPr>
                <w:rFonts w:cs="Arial"/>
                <w:b/>
                <w:bCs/>
                <w:color w:val="008000"/>
                <w:sz w:val="22"/>
                <w:szCs w:val="22"/>
              </w:rPr>
              <w:t>13,5</w:t>
            </w:r>
          </w:p>
        </w:tc>
      </w:tr>
      <w:tr w:rsidR="00EC3E22" w:rsidRPr="00EC3E22" w14:paraId="417EC8DC" w14:textId="77777777" w:rsidTr="000632BE">
        <w:trPr>
          <w:trHeight w:val="60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48743BC0" w14:textId="77777777" w:rsidR="00EC3E22" w:rsidRPr="00EC3E22" w:rsidRDefault="00EC3E22" w:rsidP="00EC3E22">
            <w:pPr>
              <w:jc w:val="center"/>
              <w:rPr>
                <w:rFonts w:cs="Arial"/>
                <w:sz w:val="22"/>
                <w:szCs w:val="22"/>
              </w:rPr>
            </w:pPr>
            <w:r w:rsidRPr="00EC3E22">
              <w:rPr>
                <w:rFonts w:cs="Arial"/>
                <w:sz w:val="22"/>
                <w:szCs w:val="22"/>
              </w:rPr>
              <w:t>6</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2E251AF4" w14:textId="77777777" w:rsidR="00EC3E22" w:rsidRPr="00EC3E22" w:rsidRDefault="00EC3E22" w:rsidP="00EC3E22">
            <w:pPr>
              <w:jc w:val="center"/>
              <w:rPr>
                <w:rFonts w:cs="Arial"/>
                <w:sz w:val="20"/>
                <w:szCs w:val="20"/>
              </w:rPr>
            </w:pPr>
            <w:r w:rsidRPr="00EC3E22">
              <w:rPr>
                <w:rFonts w:cs="Arial"/>
                <w:sz w:val="20"/>
                <w:szCs w:val="20"/>
              </w:rPr>
              <w:t>Lado derecho entrada cinta</w:t>
            </w:r>
          </w:p>
        </w:tc>
        <w:tc>
          <w:tcPr>
            <w:tcW w:w="3523" w:type="dxa"/>
            <w:gridSpan w:val="3"/>
            <w:tcBorders>
              <w:top w:val="single" w:sz="4" w:space="0" w:color="auto"/>
              <w:left w:val="nil"/>
              <w:bottom w:val="single" w:sz="4" w:space="0" w:color="auto"/>
              <w:right w:val="single" w:sz="4" w:space="0" w:color="auto"/>
            </w:tcBorders>
            <w:shd w:val="clear" w:color="auto" w:fill="auto"/>
            <w:vAlign w:val="center"/>
            <w:hideMark/>
          </w:tcPr>
          <w:p w14:paraId="6087D330" w14:textId="77777777" w:rsidR="00EC3E22" w:rsidRPr="00EC3E22" w:rsidRDefault="00EC3E22" w:rsidP="00EC3E22">
            <w:pPr>
              <w:jc w:val="center"/>
              <w:rPr>
                <w:rFonts w:cs="Arial"/>
                <w:sz w:val="20"/>
                <w:szCs w:val="20"/>
              </w:rPr>
            </w:pPr>
            <w:r w:rsidRPr="00EC3E22">
              <w:rPr>
                <w:rFonts w:cs="Arial"/>
                <w:sz w:val="20"/>
                <w:szCs w:val="20"/>
              </w:rPr>
              <w:t>Ciclo de trabajo</w:t>
            </w:r>
          </w:p>
        </w:tc>
        <w:tc>
          <w:tcPr>
            <w:tcW w:w="976" w:type="dxa"/>
            <w:tcBorders>
              <w:top w:val="nil"/>
              <w:left w:val="nil"/>
              <w:bottom w:val="single" w:sz="4" w:space="0" w:color="auto"/>
              <w:right w:val="single" w:sz="4" w:space="0" w:color="auto"/>
            </w:tcBorders>
            <w:shd w:val="clear" w:color="auto" w:fill="auto"/>
            <w:vAlign w:val="center"/>
            <w:hideMark/>
          </w:tcPr>
          <w:p w14:paraId="55BDBC64" w14:textId="77777777" w:rsidR="00EC3E22" w:rsidRPr="00EC3E22" w:rsidRDefault="00EC3E22" w:rsidP="00EC3E22">
            <w:pPr>
              <w:jc w:val="center"/>
              <w:rPr>
                <w:rFonts w:cs="Arial"/>
                <w:sz w:val="22"/>
                <w:szCs w:val="22"/>
              </w:rPr>
            </w:pPr>
            <w:r w:rsidRPr="00EC3E22">
              <w:rPr>
                <w:rFonts w:cs="Arial"/>
                <w:sz w:val="22"/>
                <w:szCs w:val="22"/>
              </w:rPr>
              <w:t>62,3</w:t>
            </w:r>
          </w:p>
        </w:tc>
        <w:tc>
          <w:tcPr>
            <w:tcW w:w="178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AF12E01" w14:textId="77777777" w:rsidR="00EC3E22" w:rsidRPr="00EC3E22" w:rsidRDefault="00EC3E22" w:rsidP="00EC3E22">
            <w:pPr>
              <w:jc w:val="center"/>
              <w:rPr>
                <w:rFonts w:cs="Arial"/>
                <w:b/>
                <w:bCs/>
                <w:color w:val="008000"/>
                <w:sz w:val="22"/>
                <w:szCs w:val="22"/>
              </w:rPr>
            </w:pPr>
            <w:r w:rsidRPr="00EC3E22">
              <w:rPr>
                <w:rFonts w:cs="Arial"/>
                <w:b/>
                <w:bCs/>
                <w:color w:val="008000"/>
                <w:sz w:val="22"/>
                <w:szCs w:val="22"/>
              </w:rPr>
              <w:t>11,6</w:t>
            </w:r>
          </w:p>
        </w:tc>
      </w:tr>
      <w:tr w:rsidR="00EC3E22" w:rsidRPr="00EC3E22" w14:paraId="556FF9C8" w14:textId="77777777" w:rsidTr="000632BE">
        <w:trPr>
          <w:trHeight w:val="87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37EC7A5C" w14:textId="77777777" w:rsidR="00EC3E22" w:rsidRPr="00EC3E22" w:rsidRDefault="00EC3E22" w:rsidP="00EC3E22">
            <w:pPr>
              <w:jc w:val="center"/>
              <w:rPr>
                <w:rFonts w:cs="Arial"/>
                <w:sz w:val="22"/>
                <w:szCs w:val="22"/>
              </w:rPr>
            </w:pPr>
            <w:r w:rsidRPr="00EC3E22">
              <w:rPr>
                <w:rFonts w:cs="Arial"/>
                <w:sz w:val="22"/>
                <w:szCs w:val="22"/>
              </w:rPr>
              <w:t>7</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061EFE7B" w14:textId="77777777" w:rsidR="00EC3E22" w:rsidRPr="00EC3E22" w:rsidRDefault="00EC3E22" w:rsidP="00EC3E22">
            <w:pPr>
              <w:jc w:val="center"/>
              <w:rPr>
                <w:rFonts w:cs="Arial"/>
                <w:sz w:val="20"/>
                <w:szCs w:val="20"/>
              </w:rPr>
            </w:pPr>
            <w:r w:rsidRPr="00EC3E22">
              <w:rPr>
                <w:rFonts w:cs="Arial"/>
                <w:sz w:val="20"/>
                <w:szCs w:val="20"/>
              </w:rPr>
              <w:t>Lado derecho cinta composición manual</w:t>
            </w:r>
          </w:p>
        </w:tc>
        <w:tc>
          <w:tcPr>
            <w:tcW w:w="3523" w:type="dxa"/>
            <w:gridSpan w:val="3"/>
            <w:tcBorders>
              <w:top w:val="single" w:sz="4" w:space="0" w:color="auto"/>
              <w:left w:val="nil"/>
              <w:bottom w:val="single" w:sz="4" w:space="0" w:color="auto"/>
              <w:right w:val="single" w:sz="4" w:space="0" w:color="auto"/>
            </w:tcBorders>
            <w:shd w:val="clear" w:color="auto" w:fill="auto"/>
            <w:vAlign w:val="center"/>
            <w:hideMark/>
          </w:tcPr>
          <w:p w14:paraId="6E156D1A" w14:textId="77777777" w:rsidR="00EC3E22" w:rsidRPr="00EC3E22" w:rsidRDefault="00EC3E22" w:rsidP="00EC3E22">
            <w:pPr>
              <w:jc w:val="center"/>
              <w:rPr>
                <w:rFonts w:cs="Arial"/>
                <w:sz w:val="20"/>
                <w:szCs w:val="20"/>
              </w:rPr>
            </w:pPr>
            <w:r w:rsidRPr="00EC3E22">
              <w:rPr>
                <w:rFonts w:cs="Arial"/>
                <w:sz w:val="20"/>
                <w:szCs w:val="20"/>
              </w:rPr>
              <w:t>Ciclo de trabajo</w:t>
            </w:r>
          </w:p>
        </w:tc>
        <w:tc>
          <w:tcPr>
            <w:tcW w:w="976" w:type="dxa"/>
            <w:tcBorders>
              <w:top w:val="nil"/>
              <w:left w:val="nil"/>
              <w:bottom w:val="single" w:sz="4" w:space="0" w:color="auto"/>
              <w:right w:val="single" w:sz="4" w:space="0" w:color="auto"/>
            </w:tcBorders>
            <w:shd w:val="clear" w:color="auto" w:fill="auto"/>
            <w:vAlign w:val="center"/>
            <w:hideMark/>
          </w:tcPr>
          <w:p w14:paraId="47077608" w14:textId="77777777" w:rsidR="00EC3E22" w:rsidRPr="00EC3E22" w:rsidRDefault="00EC3E22" w:rsidP="00EC3E22">
            <w:pPr>
              <w:jc w:val="center"/>
              <w:rPr>
                <w:rFonts w:cs="Arial"/>
                <w:sz w:val="22"/>
                <w:szCs w:val="22"/>
              </w:rPr>
            </w:pPr>
            <w:r w:rsidRPr="00EC3E22">
              <w:rPr>
                <w:rFonts w:cs="Arial"/>
                <w:sz w:val="22"/>
                <w:szCs w:val="22"/>
              </w:rPr>
              <w:t>63,0</w:t>
            </w:r>
          </w:p>
        </w:tc>
        <w:tc>
          <w:tcPr>
            <w:tcW w:w="178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447E6DA" w14:textId="77777777" w:rsidR="00EC3E22" w:rsidRPr="00EC3E22" w:rsidRDefault="00EC3E22" w:rsidP="00EC3E22">
            <w:pPr>
              <w:jc w:val="center"/>
              <w:rPr>
                <w:rFonts w:cs="Arial"/>
                <w:b/>
                <w:bCs/>
                <w:color w:val="008000"/>
                <w:sz w:val="22"/>
                <w:szCs w:val="22"/>
              </w:rPr>
            </w:pPr>
            <w:r w:rsidRPr="00EC3E22">
              <w:rPr>
                <w:rFonts w:cs="Arial"/>
                <w:b/>
                <w:bCs/>
                <w:color w:val="008000"/>
                <w:sz w:val="22"/>
                <w:szCs w:val="22"/>
              </w:rPr>
              <w:t>12,3</w:t>
            </w:r>
          </w:p>
        </w:tc>
      </w:tr>
      <w:tr w:rsidR="00EC3E22" w:rsidRPr="00EC3E22" w14:paraId="1C984026" w14:textId="77777777" w:rsidTr="000632BE">
        <w:trPr>
          <w:trHeight w:val="600"/>
        </w:trPr>
        <w:tc>
          <w:tcPr>
            <w:tcW w:w="1078" w:type="dxa"/>
            <w:tcBorders>
              <w:top w:val="nil"/>
              <w:left w:val="single" w:sz="4" w:space="0" w:color="auto"/>
              <w:bottom w:val="single" w:sz="4" w:space="0" w:color="auto"/>
              <w:right w:val="single" w:sz="4" w:space="0" w:color="auto"/>
            </w:tcBorders>
            <w:shd w:val="clear" w:color="auto" w:fill="auto"/>
            <w:vAlign w:val="center"/>
            <w:hideMark/>
          </w:tcPr>
          <w:p w14:paraId="43CE5D86" w14:textId="77777777" w:rsidR="00EC3E22" w:rsidRPr="00EC3E22" w:rsidRDefault="00EC3E22" w:rsidP="00EC3E22">
            <w:pPr>
              <w:jc w:val="center"/>
              <w:rPr>
                <w:rFonts w:cs="Arial"/>
                <w:sz w:val="22"/>
                <w:szCs w:val="22"/>
              </w:rPr>
            </w:pPr>
            <w:r w:rsidRPr="00EC3E22">
              <w:rPr>
                <w:rFonts w:cs="Arial"/>
                <w:sz w:val="22"/>
                <w:szCs w:val="22"/>
              </w:rPr>
              <w:t>8</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5EE6BEC9" w14:textId="77777777" w:rsidR="00EC3E22" w:rsidRPr="00EC3E22" w:rsidRDefault="00EC3E22" w:rsidP="00EC3E22">
            <w:pPr>
              <w:jc w:val="center"/>
              <w:rPr>
                <w:rFonts w:cs="Arial"/>
                <w:sz w:val="20"/>
                <w:szCs w:val="20"/>
              </w:rPr>
            </w:pPr>
            <w:r w:rsidRPr="00EC3E22">
              <w:rPr>
                <w:rFonts w:cs="Arial"/>
                <w:sz w:val="20"/>
                <w:szCs w:val="20"/>
              </w:rPr>
              <w:t>Lado derecho prensa</w:t>
            </w:r>
          </w:p>
        </w:tc>
        <w:tc>
          <w:tcPr>
            <w:tcW w:w="3523" w:type="dxa"/>
            <w:gridSpan w:val="3"/>
            <w:tcBorders>
              <w:top w:val="single" w:sz="4" w:space="0" w:color="auto"/>
              <w:left w:val="nil"/>
              <w:bottom w:val="single" w:sz="4" w:space="0" w:color="auto"/>
              <w:right w:val="single" w:sz="4" w:space="0" w:color="auto"/>
            </w:tcBorders>
            <w:shd w:val="clear" w:color="auto" w:fill="auto"/>
            <w:vAlign w:val="center"/>
            <w:hideMark/>
          </w:tcPr>
          <w:p w14:paraId="55320E71" w14:textId="77777777" w:rsidR="00EC3E22" w:rsidRPr="00EC3E22" w:rsidRDefault="00EC3E22" w:rsidP="00EC3E22">
            <w:pPr>
              <w:jc w:val="center"/>
              <w:rPr>
                <w:rFonts w:cs="Arial"/>
                <w:sz w:val="20"/>
                <w:szCs w:val="20"/>
              </w:rPr>
            </w:pPr>
            <w:r w:rsidRPr="00EC3E22">
              <w:rPr>
                <w:rFonts w:cs="Arial"/>
                <w:sz w:val="20"/>
                <w:szCs w:val="20"/>
              </w:rPr>
              <w:t>Ciclo de trabajo</w:t>
            </w:r>
          </w:p>
        </w:tc>
        <w:tc>
          <w:tcPr>
            <w:tcW w:w="976" w:type="dxa"/>
            <w:tcBorders>
              <w:top w:val="nil"/>
              <w:left w:val="nil"/>
              <w:bottom w:val="single" w:sz="4" w:space="0" w:color="auto"/>
              <w:right w:val="single" w:sz="4" w:space="0" w:color="auto"/>
            </w:tcBorders>
            <w:shd w:val="clear" w:color="auto" w:fill="auto"/>
            <w:vAlign w:val="center"/>
            <w:hideMark/>
          </w:tcPr>
          <w:p w14:paraId="7C60F4B1" w14:textId="77777777" w:rsidR="00EC3E22" w:rsidRPr="00EC3E22" w:rsidRDefault="00EC3E22" w:rsidP="00EC3E22">
            <w:pPr>
              <w:jc w:val="center"/>
              <w:rPr>
                <w:rFonts w:cs="Arial"/>
                <w:sz w:val="22"/>
                <w:szCs w:val="22"/>
              </w:rPr>
            </w:pPr>
            <w:r w:rsidRPr="00EC3E22">
              <w:rPr>
                <w:rFonts w:cs="Arial"/>
                <w:sz w:val="22"/>
                <w:szCs w:val="22"/>
              </w:rPr>
              <w:t>64,8</w:t>
            </w:r>
          </w:p>
        </w:tc>
        <w:tc>
          <w:tcPr>
            <w:tcW w:w="178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E981CDE" w14:textId="77777777" w:rsidR="00EC3E22" w:rsidRPr="00EC3E22" w:rsidRDefault="00EC3E22" w:rsidP="00EC3E22">
            <w:pPr>
              <w:jc w:val="center"/>
              <w:rPr>
                <w:rFonts w:cs="Arial"/>
                <w:b/>
                <w:bCs/>
                <w:color w:val="008000"/>
                <w:sz w:val="22"/>
                <w:szCs w:val="22"/>
              </w:rPr>
            </w:pPr>
            <w:r w:rsidRPr="00EC3E22">
              <w:rPr>
                <w:rFonts w:cs="Arial"/>
                <w:b/>
                <w:bCs/>
                <w:color w:val="008000"/>
                <w:sz w:val="22"/>
                <w:szCs w:val="22"/>
              </w:rPr>
              <w:t>14,1</w:t>
            </w:r>
          </w:p>
        </w:tc>
      </w:tr>
    </w:tbl>
    <w:p w14:paraId="17E1C0EF" w14:textId="77777777" w:rsidR="00EC3E22" w:rsidRDefault="00EC3E22" w:rsidP="00B0758A"/>
    <w:p w14:paraId="4AB33D1B" w14:textId="77777777" w:rsidR="00EC3E22" w:rsidRDefault="00EC3E22" w:rsidP="00B0758A"/>
    <w:p w14:paraId="593C1C0F" w14:textId="77777777" w:rsidR="00EC3E22" w:rsidRDefault="00EC3E22" w:rsidP="00B0758A">
      <w:r>
        <w:br w:type="page"/>
      </w:r>
    </w:p>
    <w:tbl>
      <w:tblPr>
        <w:tblW w:w="9280" w:type="dxa"/>
        <w:tblInd w:w="75" w:type="dxa"/>
        <w:tblCellMar>
          <w:left w:w="70" w:type="dxa"/>
          <w:right w:w="70" w:type="dxa"/>
        </w:tblCellMar>
        <w:tblLook w:val="04A0" w:firstRow="1" w:lastRow="0" w:firstColumn="1" w:lastColumn="0" w:noHBand="0" w:noVBand="1"/>
      </w:tblPr>
      <w:tblGrid>
        <w:gridCol w:w="1060"/>
        <w:gridCol w:w="960"/>
        <w:gridCol w:w="960"/>
        <w:gridCol w:w="960"/>
        <w:gridCol w:w="1247"/>
        <w:gridCol w:w="1342"/>
        <w:gridCol w:w="953"/>
        <w:gridCol w:w="461"/>
        <w:gridCol w:w="488"/>
        <w:gridCol w:w="318"/>
        <w:gridCol w:w="531"/>
      </w:tblGrid>
      <w:tr w:rsidR="00EC3E22" w:rsidRPr="00EC3E22" w14:paraId="03E2A5A4" w14:textId="77777777" w:rsidTr="000632BE">
        <w:trPr>
          <w:trHeight w:val="255"/>
        </w:trPr>
        <w:tc>
          <w:tcPr>
            <w:tcW w:w="9280"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720D50D3" w14:textId="77777777" w:rsidR="00EC3E22" w:rsidRPr="00EC3E22" w:rsidRDefault="00EC3E22" w:rsidP="00EC3E22">
            <w:pPr>
              <w:jc w:val="center"/>
              <w:rPr>
                <w:rFonts w:cs="Arial"/>
                <w:sz w:val="20"/>
                <w:szCs w:val="20"/>
              </w:rPr>
            </w:pPr>
            <w:r w:rsidRPr="00EC3E22">
              <w:rPr>
                <w:rFonts w:cs="Arial"/>
                <w:sz w:val="20"/>
                <w:szCs w:val="20"/>
              </w:rPr>
              <w:t>Global Service Italia Srl Via Garibaldi, 99 63839 Servigliano (FM) Italia</w:t>
            </w:r>
          </w:p>
        </w:tc>
      </w:tr>
      <w:tr w:rsidR="00EC3E22" w:rsidRPr="00EC3E22" w14:paraId="2413C20B" w14:textId="77777777" w:rsidTr="000632BE">
        <w:trPr>
          <w:trHeight w:val="255"/>
        </w:trPr>
        <w:tc>
          <w:tcPr>
            <w:tcW w:w="2020" w:type="dxa"/>
            <w:gridSpan w:val="2"/>
            <w:vMerge w:val="restart"/>
            <w:tcBorders>
              <w:top w:val="nil"/>
              <w:left w:val="single" w:sz="4" w:space="0" w:color="auto"/>
              <w:bottom w:val="single" w:sz="4" w:space="0" w:color="000000"/>
              <w:right w:val="single" w:sz="4" w:space="0" w:color="000000"/>
            </w:tcBorders>
            <w:shd w:val="clear" w:color="auto" w:fill="auto"/>
            <w:noWrap/>
            <w:vAlign w:val="bottom"/>
            <w:hideMark/>
          </w:tcPr>
          <w:p w14:paraId="28F94924" w14:textId="77777777" w:rsidR="00EC3E22" w:rsidRPr="00EC3E22" w:rsidRDefault="00EC3E22" w:rsidP="00EC3E22">
            <w:pPr>
              <w:jc w:val="left"/>
              <w:rPr>
                <w:rFonts w:cs="Arial"/>
                <w:sz w:val="20"/>
                <w:szCs w:val="20"/>
              </w:rPr>
            </w:pPr>
          </w:p>
          <w:tbl>
            <w:tblPr>
              <w:tblW w:w="0" w:type="auto"/>
              <w:tblCellSpacing w:w="0" w:type="dxa"/>
              <w:tblCellMar>
                <w:left w:w="0" w:type="dxa"/>
                <w:right w:w="0" w:type="dxa"/>
              </w:tblCellMar>
              <w:tblLook w:val="04A0" w:firstRow="1" w:lastRow="0" w:firstColumn="1" w:lastColumn="0" w:noHBand="0" w:noVBand="1"/>
            </w:tblPr>
            <w:tblGrid>
              <w:gridCol w:w="1870"/>
            </w:tblGrid>
            <w:tr w:rsidR="00EC3E22" w:rsidRPr="00EC3E22" w14:paraId="4F0C34F0" w14:textId="77777777">
              <w:trPr>
                <w:trHeight w:val="276"/>
                <w:tblCellSpacing w:w="0" w:type="dxa"/>
              </w:trPr>
              <w:tc>
                <w:tcPr>
                  <w:tcW w:w="1920" w:type="dxa"/>
                  <w:vMerge w:val="restart"/>
                  <w:tcBorders>
                    <w:top w:val="single" w:sz="4" w:space="0" w:color="auto"/>
                    <w:left w:val="single" w:sz="4" w:space="0" w:color="auto"/>
                    <w:bottom w:val="single" w:sz="4" w:space="0" w:color="000000"/>
                    <w:right w:val="single" w:sz="4" w:space="0" w:color="000000"/>
                  </w:tcBorders>
                  <w:shd w:val="clear" w:color="auto" w:fill="auto"/>
                  <w:vAlign w:val="bottom"/>
                  <w:hideMark/>
                </w:tcPr>
                <w:p w14:paraId="7E77A545" w14:textId="77777777" w:rsidR="00EC3E22" w:rsidRPr="00EC3E22" w:rsidRDefault="00047926" w:rsidP="00EC3E22">
                  <w:pPr>
                    <w:jc w:val="center"/>
                    <w:rPr>
                      <w:rFonts w:cs="Arial"/>
                      <w:sz w:val="20"/>
                      <w:szCs w:val="20"/>
                    </w:rPr>
                  </w:pPr>
                  <w:r>
                    <w:rPr>
                      <w:rFonts w:cs="Arial"/>
                      <w:sz w:val="20"/>
                      <w:szCs w:val="20"/>
                    </w:rPr>
                    <w:pict w14:anchorId="22982765">
                      <v:shape id="Picture 2106" o:spid="_x0000_s18587" type="#_x0000_t75" alt="Logo 2015" style="position:absolute;left:0;text-align:left;margin-left:3.05pt;margin-top:3.7pt;width:85.5pt;height:16.5pt;z-index:252282880;visibility:visible" o:gfxdata="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jgV/6hBHv+xSSv/tlM8/7hdT/u2&#10;ZmPutG934qx1idike5nOm3+myJOEscKNiLm+iIy/uoORxbd/l8u0faDPrnmk0a55pNGueaTRrnmk&#10;0a55pNGueaTRrnmk0a55pNGueaTRrnmk0a55pNGueaTRrnmk0a55pNGueaTR/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&#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10;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DGeeuU+XuI/MfF2NKWirdWt1MyGWokZ7dI2u2fj1HQcLXR97P/BVZ5E+xZXNx9vZxaUWftP/&#10;APYj/wDZfCtr9u3h7SbK0tMJjX2mf/yDha6PvZ/4KrPIjha6PvZ/4KrPIlfQby6f3T5R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hmuDcxcFZi4ffcsFYiprpBEuzKsW02SNV402mORHJ8aGQa09dL+i7xHy&#10;bWxtOHrmztIwmH3LC3s+Js4tbKcaZ0lVFiea91OZF1nxIsnmu+ulWv37ot+2/PNfytZ1p+2UfzFE&#10;RTo/z/aTVNczVr8gO3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j7psehWtXwhh+z1B1Tq5r5ZQpBZjWbZdeh/wx7zUn1LTIjPLbGgA&#10;9AAAAAAAAAAAAAAhjpveiBsXvN/nPO6NU7TlR1M1yU9FvhD35pvptKSzRqsjBBtAAAAAAAAAAAAA&#10;AAAAAAAAAAAAQR0vvRm1XuCm+ippUvGjHVzS2Xo3ejbwr7ol+peWGnFeq9loAm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H3TY9CtavhDD9nqDqnVzXyy&#10;hSCzGs2y69D/AIY95qT6lpkRnltjQAegAAAAAAAAAAAAAQx03vRA2L3m/wA553RqnacqOpmuSnot&#10;8Ie/NN9NpSWaNVkYINoAAAAAAAAAAAAAAAAAAAAAAAACCOl96M2q9wU30VNKl40Y6uaWy9G70beF&#10;fdEv1Lyw04r1XstAE1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Pumx6Fa1fCGH7PUHVOrmvllCkFmNZtl16H/DHvNSfUtM&#10;iM8tsaAD0AAAAAAAAAAAAACGOm96IGxe83+c87o1TtOVHUzXJT0W+EPfmm+m0pLNGqyMEG0AAAAA&#10;AAAAAAAAAAAAAAAAAAABBHS+9GbVe4Kb6KmlS8aMdXNLZejd6NvCvuiX6l5YacV6r2WgCa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">
                        <v:imagedata r:id="rId385" o:title=""/>
                      </v:shape>
                    </w:pict>
                  </w:r>
                  <w:r w:rsidR="00EC3E22" w:rsidRPr="00EC3E22">
                    <w:rPr>
                      <w:rFonts w:cs="Arial"/>
                      <w:sz w:val="20"/>
                      <w:szCs w:val="20"/>
                    </w:rPr>
                    <w:t> </w:t>
                  </w:r>
                </w:p>
              </w:tc>
            </w:tr>
            <w:tr w:rsidR="00EC3E22" w:rsidRPr="00EC3E22" w14:paraId="195B6422" w14:textId="77777777">
              <w:trPr>
                <w:trHeight w:val="276"/>
                <w:tblCellSpacing w:w="0" w:type="dxa"/>
              </w:trPr>
              <w:tc>
                <w:tcPr>
                  <w:tcW w:w="0" w:type="auto"/>
                  <w:vMerge/>
                  <w:tcBorders>
                    <w:top w:val="single" w:sz="4" w:space="0" w:color="auto"/>
                    <w:left w:val="single" w:sz="4" w:space="0" w:color="auto"/>
                    <w:bottom w:val="single" w:sz="4" w:space="0" w:color="000000"/>
                    <w:right w:val="single" w:sz="4" w:space="0" w:color="000000"/>
                  </w:tcBorders>
                  <w:vAlign w:val="center"/>
                  <w:hideMark/>
                </w:tcPr>
                <w:p w14:paraId="2257B22E" w14:textId="77777777" w:rsidR="00EC3E22" w:rsidRPr="00EC3E22" w:rsidRDefault="00EC3E22" w:rsidP="00EC3E22">
                  <w:pPr>
                    <w:jc w:val="left"/>
                    <w:rPr>
                      <w:rFonts w:cs="Arial"/>
                      <w:sz w:val="20"/>
                      <w:szCs w:val="20"/>
                    </w:rPr>
                  </w:pPr>
                </w:p>
              </w:tc>
            </w:tr>
          </w:tbl>
          <w:p w14:paraId="621D2286" w14:textId="77777777" w:rsidR="00EC3E22" w:rsidRPr="00EC3E22" w:rsidRDefault="00EC3E22" w:rsidP="00EC3E22">
            <w:pPr>
              <w:jc w:val="left"/>
              <w:rPr>
                <w:rFonts w:cs="Arial"/>
                <w:sz w:val="20"/>
                <w:szCs w:val="20"/>
              </w:rPr>
            </w:pPr>
          </w:p>
        </w:tc>
        <w:tc>
          <w:tcPr>
            <w:tcW w:w="5466" w:type="dxa"/>
            <w:gridSpan w:val="5"/>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12C25509" w14:textId="77777777" w:rsidR="00EC3E22" w:rsidRPr="00EC3E22" w:rsidRDefault="00EC3E22" w:rsidP="00EC3E22">
            <w:pPr>
              <w:jc w:val="center"/>
              <w:rPr>
                <w:rFonts w:cs="Arial"/>
                <w:sz w:val="22"/>
                <w:szCs w:val="22"/>
              </w:rPr>
            </w:pPr>
            <w:r w:rsidRPr="00EC3E22">
              <w:rPr>
                <w:rFonts w:cs="Arial"/>
                <w:sz w:val="22"/>
                <w:szCs w:val="22"/>
              </w:rPr>
              <w:t>Directiva 2006/42/CE INFORME DE PRUEBA APER 20210330 RMR Línea</w:t>
            </w:r>
          </w:p>
        </w:tc>
        <w:tc>
          <w:tcPr>
            <w:tcW w:w="1794" w:type="dxa"/>
            <w:gridSpan w:val="4"/>
            <w:tcBorders>
              <w:top w:val="single" w:sz="4" w:space="0" w:color="auto"/>
              <w:left w:val="nil"/>
              <w:bottom w:val="single" w:sz="4" w:space="0" w:color="auto"/>
              <w:right w:val="single" w:sz="4" w:space="0" w:color="auto"/>
            </w:tcBorders>
            <w:shd w:val="clear" w:color="auto" w:fill="auto"/>
            <w:vAlign w:val="center"/>
            <w:hideMark/>
          </w:tcPr>
          <w:p w14:paraId="4444F264" w14:textId="77777777" w:rsidR="00EC3E22" w:rsidRPr="00EC3E22" w:rsidRDefault="00EC3E22" w:rsidP="00EC3E22">
            <w:pPr>
              <w:jc w:val="center"/>
              <w:rPr>
                <w:rFonts w:cs="Arial"/>
                <w:sz w:val="20"/>
                <w:szCs w:val="20"/>
              </w:rPr>
            </w:pPr>
            <w:r w:rsidRPr="00EC3E22">
              <w:rPr>
                <w:rFonts w:cs="Arial"/>
                <w:sz w:val="20"/>
                <w:szCs w:val="20"/>
              </w:rPr>
              <w:t>Rev. : 1.0</w:t>
            </w:r>
          </w:p>
        </w:tc>
      </w:tr>
      <w:tr w:rsidR="00EC3E22" w:rsidRPr="00EC3E22" w14:paraId="4F5A8707" w14:textId="77777777" w:rsidTr="000632BE">
        <w:trPr>
          <w:trHeight w:val="255"/>
        </w:trPr>
        <w:tc>
          <w:tcPr>
            <w:tcW w:w="2020" w:type="dxa"/>
            <w:gridSpan w:val="2"/>
            <w:vMerge/>
            <w:tcBorders>
              <w:top w:val="nil"/>
              <w:left w:val="single" w:sz="4" w:space="0" w:color="auto"/>
              <w:bottom w:val="single" w:sz="4" w:space="0" w:color="000000"/>
              <w:right w:val="single" w:sz="4" w:space="0" w:color="000000"/>
            </w:tcBorders>
            <w:vAlign w:val="center"/>
            <w:hideMark/>
          </w:tcPr>
          <w:p w14:paraId="2507E010" w14:textId="77777777" w:rsidR="00EC3E22" w:rsidRPr="00EC3E22" w:rsidRDefault="00EC3E22" w:rsidP="00EC3E22">
            <w:pPr>
              <w:jc w:val="left"/>
              <w:rPr>
                <w:rFonts w:cs="Arial"/>
                <w:sz w:val="20"/>
                <w:szCs w:val="20"/>
              </w:rPr>
            </w:pPr>
          </w:p>
        </w:tc>
        <w:tc>
          <w:tcPr>
            <w:tcW w:w="5466" w:type="dxa"/>
            <w:gridSpan w:val="5"/>
            <w:vMerge/>
            <w:tcBorders>
              <w:top w:val="single" w:sz="4" w:space="0" w:color="auto"/>
              <w:left w:val="single" w:sz="4" w:space="0" w:color="auto"/>
              <w:bottom w:val="single" w:sz="4" w:space="0" w:color="000000"/>
              <w:right w:val="single" w:sz="4" w:space="0" w:color="000000"/>
            </w:tcBorders>
            <w:vAlign w:val="center"/>
            <w:hideMark/>
          </w:tcPr>
          <w:p w14:paraId="3A2B84E7" w14:textId="77777777" w:rsidR="00EC3E22" w:rsidRPr="00EC3E22" w:rsidRDefault="00EC3E22" w:rsidP="00EC3E22">
            <w:pPr>
              <w:jc w:val="left"/>
              <w:rPr>
                <w:rFonts w:cs="Arial"/>
                <w:sz w:val="22"/>
                <w:szCs w:val="22"/>
              </w:rPr>
            </w:pPr>
          </w:p>
        </w:tc>
        <w:tc>
          <w:tcPr>
            <w:tcW w:w="1794" w:type="dxa"/>
            <w:gridSpan w:val="4"/>
            <w:tcBorders>
              <w:top w:val="single" w:sz="4" w:space="0" w:color="auto"/>
              <w:left w:val="nil"/>
              <w:bottom w:val="single" w:sz="4" w:space="0" w:color="auto"/>
              <w:right w:val="single" w:sz="4" w:space="0" w:color="auto"/>
            </w:tcBorders>
            <w:shd w:val="clear" w:color="auto" w:fill="auto"/>
            <w:vAlign w:val="center"/>
            <w:hideMark/>
          </w:tcPr>
          <w:p w14:paraId="32966983" w14:textId="77777777" w:rsidR="00EC3E22" w:rsidRPr="00EC3E22" w:rsidRDefault="00EC3E22" w:rsidP="00EC3E22">
            <w:pPr>
              <w:jc w:val="center"/>
              <w:rPr>
                <w:rFonts w:cs="Arial"/>
                <w:sz w:val="18"/>
                <w:szCs w:val="18"/>
              </w:rPr>
            </w:pPr>
            <w:r w:rsidRPr="00EC3E22">
              <w:rPr>
                <w:rFonts w:cs="Arial"/>
                <w:sz w:val="18"/>
                <w:szCs w:val="18"/>
              </w:rPr>
              <w:t>Fecha: 30/03/2021</w:t>
            </w:r>
          </w:p>
        </w:tc>
      </w:tr>
      <w:tr w:rsidR="00EC3E22" w:rsidRPr="00EC3E22" w14:paraId="431F4BA6" w14:textId="77777777" w:rsidTr="000632BE">
        <w:trPr>
          <w:trHeight w:val="255"/>
        </w:trPr>
        <w:tc>
          <w:tcPr>
            <w:tcW w:w="2020" w:type="dxa"/>
            <w:gridSpan w:val="2"/>
            <w:vMerge/>
            <w:tcBorders>
              <w:top w:val="nil"/>
              <w:left w:val="single" w:sz="4" w:space="0" w:color="auto"/>
              <w:bottom w:val="single" w:sz="4" w:space="0" w:color="000000"/>
              <w:right w:val="single" w:sz="4" w:space="0" w:color="000000"/>
            </w:tcBorders>
            <w:vAlign w:val="center"/>
            <w:hideMark/>
          </w:tcPr>
          <w:p w14:paraId="5EFAF979" w14:textId="77777777" w:rsidR="00EC3E22" w:rsidRPr="00EC3E22" w:rsidRDefault="00EC3E22" w:rsidP="00EC3E22">
            <w:pPr>
              <w:jc w:val="left"/>
              <w:rPr>
                <w:rFonts w:cs="Arial"/>
                <w:sz w:val="20"/>
                <w:szCs w:val="20"/>
              </w:rPr>
            </w:pPr>
          </w:p>
        </w:tc>
        <w:tc>
          <w:tcPr>
            <w:tcW w:w="5466" w:type="dxa"/>
            <w:gridSpan w:val="5"/>
            <w:vMerge/>
            <w:tcBorders>
              <w:top w:val="single" w:sz="4" w:space="0" w:color="auto"/>
              <w:left w:val="single" w:sz="4" w:space="0" w:color="auto"/>
              <w:bottom w:val="single" w:sz="4" w:space="0" w:color="000000"/>
              <w:right w:val="single" w:sz="4" w:space="0" w:color="000000"/>
            </w:tcBorders>
            <w:vAlign w:val="center"/>
            <w:hideMark/>
          </w:tcPr>
          <w:p w14:paraId="5D41804E" w14:textId="77777777" w:rsidR="00EC3E22" w:rsidRPr="00EC3E22" w:rsidRDefault="00EC3E22" w:rsidP="00EC3E22">
            <w:pPr>
              <w:jc w:val="left"/>
              <w:rPr>
                <w:rFonts w:cs="Arial"/>
                <w:sz w:val="22"/>
                <w:szCs w:val="22"/>
              </w:rPr>
            </w:pPr>
          </w:p>
        </w:tc>
        <w:tc>
          <w:tcPr>
            <w:tcW w:w="455" w:type="dxa"/>
            <w:tcBorders>
              <w:top w:val="nil"/>
              <w:left w:val="nil"/>
              <w:bottom w:val="single" w:sz="4" w:space="0" w:color="auto"/>
              <w:right w:val="nil"/>
            </w:tcBorders>
            <w:shd w:val="clear" w:color="auto" w:fill="auto"/>
            <w:vAlign w:val="center"/>
            <w:hideMark/>
          </w:tcPr>
          <w:p w14:paraId="34E41903" w14:textId="77777777" w:rsidR="00EC3E22" w:rsidRPr="00EC3E22" w:rsidRDefault="00EC3E22" w:rsidP="00EC3E22">
            <w:pPr>
              <w:jc w:val="center"/>
              <w:rPr>
                <w:rFonts w:cs="Arial"/>
                <w:sz w:val="18"/>
                <w:szCs w:val="18"/>
              </w:rPr>
            </w:pPr>
            <w:r w:rsidRPr="00EC3E22">
              <w:rPr>
                <w:rFonts w:cs="Arial"/>
                <w:sz w:val="18"/>
                <w:szCs w:val="18"/>
              </w:rPr>
              <w:t>Pág</w:t>
            </w:r>
          </w:p>
        </w:tc>
        <w:tc>
          <w:tcPr>
            <w:tcW w:w="489" w:type="dxa"/>
            <w:tcBorders>
              <w:top w:val="nil"/>
              <w:left w:val="nil"/>
              <w:bottom w:val="single" w:sz="4" w:space="0" w:color="auto"/>
              <w:right w:val="nil"/>
            </w:tcBorders>
            <w:shd w:val="clear" w:color="auto" w:fill="auto"/>
            <w:vAlign w:val="center"/>
            <w:hideMark/>
          </w:tcPr>
          <w:p w14:paraId="2DA0586A" w14:textId="77777777" w:rsidR="00EC3E22" w:rsidRPr="00EC3E22" w:rsidRDefault="00EC3E22" w:rsidP="00EC3E22">
            <w:pPr>
              <w:jc w:val="center"/>
              <w:rPr>
                <w:rFonts w:cs="Arial"/>
                <w:sz w:val="18"/>
                <w:szCs w:val="18"/>
              </w:rPr>
            </w:pPr>
            <w:r w:rsidRPr="00EC3E22">
              <w:rPr>
                <w:rFonts w:cs="Arial"/>
                <w:sz w:val="18"/>
                <w:szCs w:val="18"/>
              </w:rPr>
              <w:t>40</w:t>
            </w:r>
          </w:p>
        </w:tc>
        <w:tc>
          <w:tcPr>
            <w:tcW w:w="318" w:type="dxa"/>
            <w:tcBorders>
              <w:top w:val="nil"/>
              <w:left w:val="nil"/>
              <w:bottom w:val="single" w:sz="4" w:space="0" w:color="auto"/>
              <w:right w:val="nil"/>
            </w:tcBorders>
            <w:shd w:val="clear" w:color="auto" w:fill="auto"/>
            <w:vAlign w:val="center"/>
            <w:hideMark/>
          </w:tcPr>
          <w:p w14:paraId="7B6CA98E" w14:textId="77777777" w:rsidR="00EC3E22" w:rsidRPr="00EC3E22" w:rsidRDefault="00EC3E22" w:rsidP="00EC3E22">
            <w:pPr>
              <w:jc w:val="center"/>
              <w:rPr>
                <w:rFonts w:cs="Arial"/>
                <w:sz w:val="18"/>
                <w:szCs w:val="18"/>
              </w:rPr>
            </w:pPr>
            <w:r w:rsidRPr="00EC3E22">
              <w:rPr>
                <w:rFonts w:cs="Arial"/>
                <w:sz w:val="18"/>
                <w:szCs w:val="18"/>
              </w:rPr>
              <w:t>de</w:t>
            </w:r>
          </w:p>
        </w:tc>
        <w:tc>
          <w:tcPr>
            <w:tcW w:w="532" w:type="dxa"/>
            <w:tcBorders>
              <w:top w:val="nil"/>
              <w:left w:val="nil"/>
              <w:bottom w:val="single" w:sz="4" w:space="0" w:color="auto"/>
              <w:right w:val="single" w:sz="4" w:space="0" w:color="auto"/>
            </w:tcBorders>
            <w:shd w:val="clear" w:color="auto" w:fill="auto"/>
            <w:vAlign w:val="center"/>
            <w:hideMark/>
          </w:tcPr>
          <w:p w14:paraId="12B19EA1" w14:textId="77777777" w:rsidR="00EC3E22" w:rsidRPr="00EC3E22" w:rsidRDefault="00EC3E22" w:rsidP="00EC3E22">
            <w:pPr>
              <w:jc w:val="center"/>
              <w:rPr>
                <w:rFonts w:cs="Arial"/>
                <w:sz w:val="18"/>
                <w:szCs w:val="18"/>
              </w:rPr>
            </w:pPr>
            <w:r w:rsidRPr="00EC3E22">
              <w:rPr>
                <w:rFonts w:cs="Arial"/>
                <w:sz w:val="18"/>
                <w:szCs w:val="18"/>
              </w:rPr>
              <w:t>42</w:t>
            </w:r>
          </w:p>
        </w:tc>
      </w:tr>
      <w:tr w:rsidR="00EC3E22" w:rsidRPr="00EC3E22" w14:paraId="6F7584D6" w14:textId="77777777" w:rsidTr="00EC3E22">
        <w:trPr>
          <w:trHeight w:val="102"/>
        </w:trPr>
        <w:tc>
          <w:tcPr>
            <w:tcW w:w="1060" w:type="dxa"/>
            <w:tcBorders>
              <w:top w:val="nil"/>
              <w:left w:val="single" w:sz="4" w:space="0" w:color="auto"/>
              <w:bottom w:val="nil"/>
              <w:right w:val="nil"/>
            </w:tcBorders>
            <w:shd w:val="clear" w:color="auto" w:fill="auto"/>
            <w:vAlign w:val="bottom"/>
            <w:hideMark/>
          </w:tcPr>
          <w:p w14:paraId="22A5EBE2" w14:textId="77777777" w:rsidR="00EC3E22" w:rsidRPr="00EC3E22" w:rsidRDefault="00EC3E22" w:rsidP="00EC3E22">
            <w:pPr>
              <w:jc w:val="left"/>
              <w:rPr>
                <w:rFonts w:cs="Arial"/>
                <w:sz w:val="20"/>
                <w:szCs w:val="20"/>
              </w:rPr>
            </w:pPr>
            <w:r w:rsidRPr="00EC3E22">
              <w:rPr>
                <w:rFonts w:cs="Arial"/>
                <w:sz w:val="20"/>
                <w:szCs w:val="20"/>
              </w:rPr>
              <w:t> </w:t>
            </w:r>
          </w:p>
        </w:tc>
        <w:tc>
          <w:tcPr>
            <w:tcW w:w="960" w:type="dxa"/>
            <w:tcBorders>
              <w:top w:val="nil"/>
              <w:left w:val="nil"/>
              <w:bottom w:val="nil"/>
              <w:right w:val="nil"/>
            </w:tcBorders>
            <w:shd w:val="clear" w:color="auto" w:fill="auto"/>
            <w:vAlign w:val="bottom"/>
            <w:hideMark/>
          </w:tcPr>
          <w:p w14:paraId="52570901" w14:textId="77777777" w:rsidR="00EC3E22" w:rsidRPr="00EC3E22" w:rsidRDefault="00EC3E22" w:rsidP="00EC3E22">
            <w:pPr>
              <w:jc w:val="left"/>
              <w:rPr>
                <w:rFonts w:cs="Arial"/>
                <w:sz w:val="20"/>
                <w:szCs w:val="20"/>
              </w:rPr>
            </w:pPr>
          </w:p>
        </w:tc>
        <w:tc>
          <w:tcPr>
            <w:tcW w:w="960" w:type="dxa"/>
            <w:tcBorders>
              <w:top w:val="nil"/>
              <w:left w:val="nil"/>
              <w:bottom w:val="nil"/>
              <w:right w:val="nil"/>
            </w:tcBorders>
            <w:shd w:val="clear" w:color="auto" w:fill="auto"/>
            <w:vAlign w:val="bottom"/>
            <w:hideMark/>
          </w:tcPr>
          <w:p w14:paraId="70014546" w14:textId="77777777" w:rsidR="00EC3E22" w:rsidRPr="00EC3E22" w:rsidRDefault="00EC3E22" w:rsidP="00EC3E22">
            <w:pPr>
              <w:jc w:val="left"/>
              <w:rPr>
                <w:rFonts w:ascii="Times New Roman" w:hAnsi="Times New Roman"/>
                <w:sz w:val="20"/>
                <w:szCs w:val="20"/>
              </w:rPr>
            </w:pPr>
          </w:p>
        </w:tc>
        <w:tc>
          <w:tcPr>
            <w:tcW w:w="960" w:type="dxa"/>
            <w:tcBorders>
              <w:top w:val="nil"/>
              <w:left w:val="nil"/>
              <w:bottom w:val="nil"/>
              <w:right w:val="nil"/>
            </w:tcBorders>
            <w:shd w:val="clear" w:color="auto" w:fill="auto"/>
            <w:vAlign w:val="bottom"/>
            <w:hideMark/>
          </w:tcPr>
          <w:p w14:paraId="7BCB8D6E" w14:textId="77777777" w:rsidR="00EC3E22" w:rsidRPr="00EC3E22" w:rsidRDefault="00EC3E22" w:rsidP="00EC3E22">
            <w:pPr>
              <w:jc w:val="left"/>
              <w:rPr>
                <w:rFonts w:ascii="Times New Roman" w:hAnsi="Times New Roman"/>
                <w:sz w:val="20"/>
                <w:szCs w:val="20"/>
              </w:rPr>
            </w:pPr>
          </w:p>
        </w:tc>
        <w:tc>
          <w:tcPr>
            <w:tcW w:w="1247" w:type="dxa"/>
            <w:tcBorders>
              <w:top w:val="nil"/>
              <w:left w:val="nil"/>
              <w:bottom w:val="nil"/>
              <w:right w:val="nil"/>
            </w:tcBorders>
            <w:shd w:val="clear" w:color="auto" w:fill="auto"/>
            <w:vAlign w:val="bottom"/>
            <w:hideMark/>
          </w:tcPr>
          <w:p w14:paraId="4AFDB0AB" w14:textId="77777777" w:rsidR="00EC3E22" w:rsidRPr="00EC3E22" w:rsidRDefault="00EC3E22" w:rsidP="00EC3E22">
            <w:pPr>
              <w:jc w:val="left"/>
              <w:rPr>
                <w:rFonts w:ascii="Times New Roman" w:hAnsi="Times New Roman"/>
                <w:sz w:val="20"/>
                <w:szCs w:val="20"/>
              </w:rPr>
            </w:pPr>
          </w:p>
        </w:tc>
        <w:tc>
          <w:tcPr>
            <w:tcW w:w="1342" w:type="dxa"/>
            <w:tcBorders>
              <w:top w:val="nil"/>
              <w:left w:val="nil"/>
              <w:bottom w:val="nil"/>
              <w:right w:val="nil"/>
            </w:tcBorders>
            <w:shd w:val="clear" w:color="auto" w:fill="auto"/>
            <w:vAlign w:val="bottom"/>
            <w:hideMark/>
          </w:tcPr>
          <w:p w14:paraId="016F65C5" w14:textId="77777777" w:rsidR="00EC3E22" w:rsidRPr="00EC3E22" w:rsidRDefault="00EC3E22" w:rsidP="00EC3E22">
            <w:pPr>
              <w:jc w:val="left"/>
              <w:rPr>
                <w:rFonts w:ascii="Times New Roman" w:hAnsi="Times New Roman"/>
                <w:sz w:val="20"/>
                <w:szCs w:val="20"/>
              </w:rPr>
            </w:pPr>
          </w:p>
        </w:tc>
        <w:tc>
          <w:tcPr>
            <w:tcW w:w="957" w:type="dxa"/>
            <w:tcBorders>
              <w:top w:val="nil"/>
              <w:left w:val="nil"/>
              <w:bottom w:val="nil"/>
              <w:right w:val="nil"/>
            </w:tcBorders>
            <w:shd w:val="clear" w:color="auto" w:fill="auto"/>
            <w:vAlign w:val="bottom"/>
            <w:hideMark/>
          </w:tcPr>
          <w:p w14:paraId="299FDB48" w14:textId="77777777" w:rsidR="00EC3E22" w:rsidRPr="00EC3E22" w:rsidRDefault="00EC3E22" w:rsidP="00EC3E22">
            <w:pPr>
              <w:jc w:val="left"/>
              <w:rPr>
                <w:rFonts w:ascii="Times New Roman" w:hAnsi="Times New Roman"/>
                <w:sz w:val="20"/>
                <w:szCs w:val="20"/>
              </w:rPr>
            </w:pPr>
          </w:p>
        </w:tc>
        <w:tc>
          <w:tcPr>
            <w:tcW w:w="455" w:type="dxa"/>
            <w:tcBorders>
              <w:top w:val="nil"/>
              <w:left w:val="nil"/>
              <w:bottom w:val="nil"/>
              <w:right w:val="nil"/>
            </w:tcBorders>
            <w:shd w:val="clear" w:color="auto" w:fill="auto"/>
            <w:vAlign w:val="center"/>
            <w:hideMark/>
          </w:tcPr>
          <w:p w14:paraId="74AC3325" w14:textId="77777777" w:rsidR="00EC3E22" w:rsidRPr="00EC3E22" w:rsidRDefault="00EC3E22" w:rsidP="00EC3E22">
            <w:pPr>
              <w:jc w:val="left"/>
              <w:rPr>
                <w:rFonts w:ascii="Times New Roman" w:hAnsi="Times New Roman"/>
                <w:sz w:val="20"/>
                <w:szCs w:val="20"/>
              </w:rPr>
            </w:pPr>
          </w:p>
        </w:tc>
        <w:tc>
          <w:tcPr>
            <w:tcW w:w="489" w:type="dxa"/>
            <w:tcBorders>
              <w:top w:val="nil"/>
              <w:left w:val="nil"/>
              <w:bottom w:val="nil"/>
              <w:right w:val="nil"/>
            </w:tcBorders>
            <w:shd w:val="clear" w:color="auto" w:fill="auto"/>
            <w:vAlign w:val="center"/>
            <w:hideMark/>
          </w:tcPr>
          <w:p w14:paraId="0D32FD8E" w14:textId="77777777" w:rsidR="00EC3E22" w:rsidRPr="00EC3E22" w:rsidRDefault="00EC3E22" w:rsidP="00EC3E22">
            <w:pPr>
              <w:jc w:val="left"/>
              <w:rPr>
                <w:rFonts w:ascii="Times New Roman" w:hAnsi="Times New Roman"/>
                <w:sz w:val="20"/>
                <w:szCs w:val="20"/>
              </w:rPr>
            </w:pPr>
          </w:p>
        </w:tc>
        <w:tc>
          <w:tcPr>
            <w:tcW w:w="318" w:type="dxa"/>
            <w:tcBorders>
              <w:top w:val="nil"/>
              <w:left w:val="nil"/>
              <w:bottom w:val="nil"/>
              <w:right w:val="nil"/>
            </w:tcBorders>
            <w:shd w:val="clear" w:color="auto" w:fill="auto"/>
            <w:vAlign w:val="center"/>
            <w:hideMark/>
          </w:tcPr>
          <w:p w14:paraId="7835EA0E" w14:textId="77777777" w:rsidR="00EC3E22" w:rsidRPr="00EC3E22" w:rsidRDefault="00EC3E22" w:rsidP="00EC3E22">
            <w:pPr>
              <w:jc w:val="left"/>
              <w:rPr>
                <w:rFonts w:ascii="Times New Roman" w:hAnsi="Times New Roman"/>
                <w:sz w:val="20"/>
                <w:szCs w:val="20"/>
              </w:rPr>
            </w:pPr>
          </w:p>
        </w:tc>
        <w:tc>
          <w:tcPr>
            <w:tcW w:w="532" w:type="dxa"/>
            <w:tcBorders>
              <w:top w:val="nil"/>
              <w:left w:val="nil"/>
              <w:bottom w:val="nil"/>
              <w:right w:val="single" w:sz="4" w:space="0" w:color="auto"/>
            </w:tcBorders>
            <w:shd w:val="clear" w:color="auto" w:fill="auto"/>
            <w:vAlign w:val="center"/>
            <w:hideMark/>
          </w:tcPr>
          <w:p w14:paraId="47610123" w14:textId="77777777" w:rsidR="00EC3E22" w:rsidRPr="00EC3E22" w:rsidRDefault="00EC3E22" w:rsidP="00EC3E22">
            <w:pPr>
              <w:jc w:val="left"/>
              <w:rPr>
                <w:rFonts w:cs="Arial"/>
                <w:sz w:val="18"/>
                <w:szCs w:val="18"/>
              </w:rPr>
            </w:pPr>
            <w:r w:rsidRPr="00EC3E22">
              <w:rPr>
                <w:rFonts w:cs="Arial"/>
                <w:sz w:val="18"/>
                <w:szCs w:val="18"/>
              </w:rPr>
              <w:t> </w:t>
            </w:r>
          </w:p>
        </w:tc>
      </w:tr>
      <w:tr w:rsidR="00EC3E22" w:rsidRPr="00EC3E22" w14:paraId="4B1F86CE" w14:textId="77777777" w:rsidTr="000632BE">
        <w:trPr>
          <w:trHeight w:val="255"/>
        </w:trPr>
        <w:tc>
          <w:tcPr>
            <w:tcW w:w="3940" w:type="dxa"/>
            <w:gridSpan w:val="4"/>
            <w:vMerge w:val="restart"/>
            <w:tcBorders>
              <w:top w:val="nil"/>
              <w:left w:val="single" w:sz="4" w:space="0" w:color="auto"/>
              <w:bottom w:val="nil"/>
              <w:right w:val="nil"/>
            </w:tcBorders>
            <w:shd w:val="clear" w:color="auto" w:fill="auto"/>
            <w:noWrap/>
            <w:vAlign w:val="bottom"/>
            <w:hideMark/>
          </w:tcPr>
          <w:p w14:paraId="0A75FFE1" w14:textId="77777777" w:rsidR="00EC3E22" w:rsidRPr="00EC3E22" w:rsidRDefault="00EC3E22" w:rsidP="00EC3E22">
            <w:pPr>
              <w:jc w:val="left"/>
              <w:rPr>
                <w:rFonts w:cs="Arial"/>
                <w:sz w:val="20"/>
                <w:szCs w:val="20"/>
              </w:rPr>
            </w:pPr>
          </w:p>
          <w:tbl>
            <w:tblPr>
              <w:tblW w:w="0" w:type="auto"/>
              <w:tblCellSpacing w:w="0" w:type="dxa"/>
              <w:tblCellMar>
                <w:left w:w="0" w:type="dxa"/>
                <w:right w:w="0" w:type="dxa"/>
              </w:tblCellMar>
              <w:tblLook w:val="04A0" w:firstRow="1" w:lastRow="0" w:firstColumn="1" w:lastColumn="0" w:noHBand="0" w:noVBand="1"/>
            </w:tblPr>
            <w:tblGrid>
              <w:gridCol w:w="3790"/>
            </w:tblGrid>
            <w:tr w:rsidR="00EC3E22" w:rsidRPr="00EC3E22" w14:paraId="742F207A" w14:textId="77777777">
              <w:trPr>
                <w:trHeight w:val="322"/>
                <w:tblCellSpacing w:w="0" w:type="dxa"/>
              </w:trPr>
              <w:tc>
                <w:tcPr>
                  <w:tcW w:w="38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BE61135" w14:textId="77777777" w:rsidR="00EC3E22" w:rsidRPr="00EC3E22" w:rsidRDefault="00047926" w:rsidP="00EC3E22">
                  <w:pPr>
                    <w:jc w:val="center"/>
                    <w:rPr>
                      <w:rFonts w:cs="Arial"/>
                      <w:b/>
                      <w:bCs/>
                      <w:sz w:val="28"/>
                      <w:szCs w:val="28"/>
                    </w:rPr>
                  </w:pPr>
                  <w:r>
                    <w:rPr>
                      <w:rFonts w:cs="Arial"/>
                      <w:b/>
                      <w:bCs/>
                      <w:noProof/>
                      <w:sz w:val="28"/>
                      <w:szCs w:val="28"/>
                    </w:rPr>
                    <w:pict w14:anchorId="422C2176">
                      <v:shape id="_x0000_s19964" type="#_x0000_t202" style="position:absolute;left:0;text-align:left;margin-left:48.8pt;margin-top:4.9pt;width:102.95pt;height:25.05pt;z-index:252995584;visibility:visible;mso-height-percent:200;mso-wrap-distance-top:3.6pt;mso-wrap-distance-bottom:3.6pt;mso-height-percent:200;mso-width-relative:margin;mso-height-relative:margin" stroked="f">
                        <v:textbox style="mso-fit-shape-to-text:t">
                          <w:txbxContent>
                            <w:p w14:paraId="5B36EA5A" w14:textId="77777777" w:rsidR="00650C76" w:rsidRDefault="00047926" w:rsidP="000632BE">
                              <w:r>
                                <w:pict w14:anchorId="2198EA9B">
                                  <v:shape id="_x0000_i2084" type="#_x0000_t75" style="width:78.9pt;height:18.4pt">
                                    <v:imagedata r:id="rId386" o:title=""/>
                                  </v:shape>
                                </w:pict>
                              </w:r>
                            </w:p>
                          </w:txbxContent>
                        </v:textbox>
                        <w10:wrap type="square"/>
                      </v:shape>
                    </w:pict>
                  </w:r>
                  <w:r w:rsidR="00EC3E22" w:rsidRPr="00EC3E22">
                    <w:rPr>
                      <w:rFonts w:cs="Arial"/>
                      <w:b/>
                      <w:bCs/>
                      <w:sz w:val="28"/>
                      <w:szCs w:val="28"/>
                    </w:rPr>
                    <w:t> </w:t>
                  </w:r>
                </w:p>
              </w:tc>
            </w:tr>
            <w:tr w:rsidR="00EC3E22" w:rsidRPr="00EC3E22" w14:paraId="7C0DC299" w14:textId="77777777">
              <w:trPr>
                <w:trHeight w:val="322"/>
                <w:tblCellSpacing w:w="0" w:type="dxa"/>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EFDDCD5" w14:textId="77777777" w:rsidR="00EC3E22" w:rsidRPr="00EC3E22" w:rsidRDefault="00EC3E22" w:rsidP="00EC3E22">
                  <w:pPr>
                    <w:jc w:val="left"/>
                    <w:rPr>
                      <w:rFonts w:cs="Arial"/>
                      <w:b/>
                      <w:bCs/>
                      <w:sz w:val="28"/>
                      <w:szCs w:val="28"/>
                    </w:rPr>
                  </w:pPr>
                </w:p>
              </w:tc>
            </w:tr>
          </w:tbl>
          <w:p w14:paraId="36EF6503" w14:textId="77777777" w:rsidR="00EC3E22" w:rsidRPr="00EC3E22" w:rsidRDefault="00EC3E22" w:rsidP="00EC3E22">
            <w:pPr>
              <w:jc w:val="left"/>
              <w:rPr>
                <w:rFonts w:cs="Arial"/>
                <w:sz w:val="20"/>
                <w:szCs w:val="20"/>
              </w:rPr>
            </w:pPr>
          </w:p>
        </w:tc>
        <w:tc>
          <w:tcPr>
            <w:tcW w:w="2589" w:type="dxa"/>
            <w:gridSpan w:val="2"/>
            <w:tcBorders>
              <w:top w:val="nil"/>
              <w:left w:val="nil"/>
              <w:bottom w:val="nil"/>
              <w:right w:val="nil"/>
            </w:tcBorders>
            <w:shd w:val="clear" w:color="auto" w:fill="auto"/>
            <w:vAlign w:val="center"/>
            <w:hideMark/>
          </w:tcPr>
          <w:p w14:paraId="190300A1" w14:textId="77777777" w:rsidR="00EC3E22" w:rsidRPr="00EC3E22" w:rsidRDefault="00EC3E22" w:rsidP="00EC3E22">
            <w:pPr>
              <w:jc w:val="left"/>
              <w:rPr>
                <w:rFonts w:ascii="Times New Roman" w:hAnsi="Times New Roman"/>
                <w:sz w:val="20"/>
                <w:szCs w:val="20"/>
              </w:rPr>
            </w:pPr>
          </w:p>
        </w:tc>
        <w:tc>
          <w:tcPr>
            <w:tcW w:w="2751" w:type="dxa"/>
            <w:gridSpan w:val="5"/>
            <w:tcBorders>
              <w:top w:val="nil"/>
              <w:left w:val="nil"/>
              <w:bottom w:val="nil"/>
              <w:right w:val="single" w:sz="4" w:space="0" w:color="auto"/>
            </w:tcBorders>
            <w:shd w:val="clear" w:color="auto" w:fill="auto"/>
            <w:vAlign w:val="center"/>
            <w:hideMark/>
          </w:tcPr>
          <w:p w14:paraId="233BE07B" w14:textId="77777777" w:rsidR="00EC3E22" w:rsidRPr="00EC3E22" w:rsidRDefault="00EC3E22" w:rsidP="00EC3E22">
            <w:pPr>
              <w:jc w:val="center"/>
              <w:rPr>
                <w:rFonts w:ascii="Times New Roman" w:hAnsi="Times New Roman"/>
                <w:sz w:val="20"/>
                <w:szCs w:val="20"/>
              </w:rPr>
            </w:pPr>
          </w:p>
        </w:tc>
      </w:tr>
      <w:tr w:rsidR="00EC3E22" w:rsidRPr="00EC3E22" w14:paraId="6F003A0C" w14:textId="77777777" w:rsidTr="000632BE">
        <w:trPr>
          <w:trHeight w:val="276"/>
        </w:trPr>
        <w:tc>
          <w:tcPr>
            <w:tcW w:w="3940" w:type="dxa"/>
            <w:gridSpan w:val="4"/>
            <w:vMerge/>
            <w:tcBorders>
              <w:top w:val="nil"/>
              <w:left w:val="single" w:sz="4" w:space="0" w:color="auto"/>
              <w:bottom w:val="nil"/>
              <w:right w:val="nil"/>
            </w:tcBorders>
            <w:vAlign w:val="center"/>
            <w:hideMark/>
          </w:tcPr>
          <w:p w14:paraId="1383688D" w14:textId="77777777" w:rsidR="00EC3E22" w:rsidRPr="00EC3E22" w:rsidRDefault="00EC3E22" w:rsidP="00EC3E22">
            <w:pPr>
              <w:jc w:val="left"/>
              <w:rPr>
                <w:rFonts w:cs="Arial"/>
                <w:sz w:val="20"/>
                <w:szCs w:val="20"/>
              </w:rPr>
            </w:pPr>
          </w:p>
        </w:tc>
        <w:tc>
          <w:tcPr>
            <w:tcW w:w="2589" w:type="dxa"/>
            <w:gridSpan w:val="2"/>
            <w:vMerge w:val="restart"/>
            <w:tcBorders>
              <w:top w:val="nil"/>
              <w:left w:val="nil"/>
              <w:bottom w:val="nil"/>
              <w:right w:val="nil"/>
            </w:tcBorders>
            <w:shd w:val="clear" w:color="auto" w:fill="auto"/>
            <w:vAlign w:val="center"/>
            <w:hideMark/>
          </w:tcPr>
          <w:p w14:paraId="334EA94A" w14:textId="77777777" w:rsidR="00EC3E22" w:rsidRPr="00EC3E22" w:rsidRDefault="00EC3E22" w:rsidP="00EC3E22">
            <w:pPr>
              <w:jc w:val="center"/>
              <w:rPr>
                <w:rFonts w:ascii="Times New Roman" w:hAnsi="Times New Roman"/>
                <w:sz w:val="20"/>
                <w:szCs w:val="20"/>
              </w:rPr>
            </w:pPr>
          </w:p>
        </w:tc>
        <w:tc>
          <w:tcPr>
            <w:tcW w:w="2751" w:type="dxa"/>
            <w:gridSpan w:val="5"/>
            <w:vMerge w:val="restart"/>
            <w:tcBorders>
              <w:top w:val="nil"/>
              <w:left w:val="nil"/>
              <w:bottom w:val="nil"/>
              <w:right w:val="single" w:sz="4" w:space="0" w:color="auto"/>
            </w:tcBorders>
            <w:shd w:val="clear" w:color="auto" w:fill="auto"/>
            <w:vAlign w:val="center"/>
            <w:hideMark/>
          </w:tcPr>
          <w:p w14:paraId="6BC13AF8" w14:textId="77777777" w:rsidR="00EC3E22" w:rsidRPr="00EC3E22" w:rsidRDefault="00EC3E22" w:rsidP="00EC3E22">
            <w:pPr>
              <w:jc w:val="center"/>
              <w:rPr>
                <w:rFonts w:ascii="Times New Roman" w:hAnsi="Times New Roman"/>
                <w:sz w:val="20"/>
                <w:szCs w:val="20"/>
              </w:rPr>
            </w:pPr>
          </w:p>
        </w:tc>
      </w:tr>
      <w:tr w:rsidR="00EC3E22" w:rsidRPr="00EC3E22" w14:paraId="520479A3" w14:textId="77777777" w:rsidTr="000632BE">
        <w:trPr>
          <w:trHeight w:val="276"/>
        </w:trPr>
        <w:tc>
          <w:tcPr>
            <w:tcW w:w="3940" w:type="dxa"/>
            <w:gridSpan w:val="4"/>
            <w:vMerge/>
            <w:tcBorders>
              <w:top w:val="nil"/>
              <w:left w:val="single" w:sz="4" w:space="0" w:color="auto"/>
              <w:bottom w:val="nil"/>
              <w:right w:val="nil"/>
            </w:tcBorders>
            <w:vAlign w:val="center"/>
            <w:hideMark/>
          </w:tcPr>
          <w:p w14:paraId="76BFC53C" w14:textId="77777777" w:rsidR="00EC3E22" w:rsidRPr="00EC3E22" w:rsidRDefault="00EC3E22" w:rsidP="00EC3E22">
            <w:pPr>
              <w:jc w:val="left"/>
              <w:rPr>
                <w:rFonts w:cs="Arial"/>
                <w:sz w:val="20"/>
                <w:szCs w:val="20"/>
              </w:rPr>
            </w:pPr>
          </w:p>
        </w:tc>
        <w:tc>
          <w:tcPr>
            <w:tcW w:w="2589" w:type="dxa"/>
            <w:gridSpan w:val="2"/>
            <w:vMerge/>
            <w:tcBorders>
              <w:top w:val="nil"/>
              <w:left w:val="nil"/>
              <w:bottom w:val="nil"/>
              <w:right w:val="nil"/>
            </w:tcBorders>
            <w:vAlign w:val="center"/>
            <w:hideMark/>
          </w:tcPr>
          <w:p w14:paraId="35FE77C6" w14:textId="77777777" w:rsidR="00EC3E22" w:rsidRPr="00EC3E22" w:rsidRDefault="00EC3E22" w:rsidP="00EC3E22">
            <w:pPr>
              <w:jc w:val="left"/>
              <w:rPr>
                <w:rFonts w:ascii="Times New Roman" w:hAnsi="Times New Roman"/>
                <w:sz w:val="20"/>
                <w:szCs w:val="20"/>
              </w:rPr>
            </w:pPr>
          </w:p>
        </w:tc>
        <w:tc>
          <w:tcPr>
            <w:tcW w:w="2751" w:type="dxa"/>
            <w:gridSpan w:val="5"/>
            <w:vMerge/>
            <w:tcBorders>
              <w:top w:val="nil"/>
              <w:left w:val="nil"/>
              <w:bottom w:val="nil"/>
              <w:right w:val="single" w:sz="4" w:space="0" w:color="auto"/>
            </w:tcBorders>
            <w:vAlign w:val="center"/>
            <w:hideMark/>
          </w:tcPr>
          <w:p w14:paraId="7E45ACD6" w14:textId="77777777" w:rsidR="00EC3E22" w:rsidRPr="00EC3E22" w:rsidRDefault="00EC3E22" w:rsidP="00EC3E22">
            <w:pPr>
              <w:jc w:val="left"/>
              <w:rPr>
                <w:rFonts w:ascii="Times New Roman" w:hAnsi="Times New Roman"/>
                <w:sz w:val="20"/>
                <w:szCs w:val="20"/>
              </w:rPr>
            </w:pPr>
          </w:p>
        </w:tc>
      </w:tr>
      <w:tr w:rsidR="00EC3E22" w:rsidRPr="00EC3E22" w14:paraId="4C014F74" w14:textId="77777777" w:rsidTr="00EC3E22">
        <w:trPr>
          <w:trHeight w:val="270"/>
        </w:trPr>
        <w:tc>
          <w:tcPr>
            <w:tcW w:w="1060" w:type="dxa"/>
            <w:tcBorders>
              <w:top w:val="nil"/>
              <w:left w:val="single" w:sz="4" w:space="0" w:color="auto"/>
              <w:bottom w:val="nil"/>
              <w:right w:val="nil"/>
            </w:tcBorders>
            <w:shd w:val="clear" w:color="auto" w:fill="auto"/>
            <w:vAlign w:val="bottom"/>
            <w:hideMark/>
          </w:tcPr>
          <w:p w14:paraId="10BB51A3" w14:textId="77777777" w:rsidR="00EC3E22" w:rsidRPr="00EC3E22" w:rsidRDefault="00EC3E22" w:rsidP="00EC3E22">
            <w:pPr>
              <w:jc w:val="left"/>
              <w:rPr>
                <w:rFonts w:cs="Arial"/>
                <w:sz w:val="20"/>
                <w:szCs w:val="20"/>
              </w:rPr>
            </w:pPr>
            <w:r w:rsidRPr="00EC3E22">
              <w:rPr>
                <w:rFonts w:cs="Arial"/>
                <w:sz w:val="20"/>
                <w:szCs w:val="20"/>
              </w:rPr>
              <w:t> </w:t>
            </w:r>
          </w:p>
        </w:tc>
        <w:tc>
          <w:tcPr>
            <w:tcW w:w="960" w:type="dxa"/>
            <w:tcBorders>
              <w:top w:val="nil"/>
              <w:left w:val="nil"/>
              <w:bottom w:val="nil"/>
              <w:right w:val="nil"/>
            </w:tcBorders>
            <w:shd w:val="clear" w:color="auto" w:fill="auto"/>
            <w:vAlign w:val="bottom"/>
            <w:hideMark/>
          </w:tcPr>
          <w:p w14:paraId="7D379182" w14:textId="77777777" w:rsidR="00EC3E22" w:rsidRPr="00EC3E22" w:rsidRDefault="00EC3E22" w:rsidP="00EC3E22">
            <w:pPr>
              <w:jc w:val="left"/>
              <w:rPr>
                <w:rFonts w:cs="Arial"/>
                <w:sz w:val="20"/>
                <w:szCs w:val="20"/>
              </w:rPr>
            </w:pPr>
          </w:p>
        </w:tc>
        <w:tc>
          <w:tcPr>
            <w:tcW w:w="960" w:type="dxa"/>
            <w:tcBorders>
              <w:top w:val="nil"/>
              <w:left w:val="nil"/>
              <w:bottom w:val="nil"/>
              <w:right w:val="nil"/>
            </w:tcBorders>
            <w:shd w:val="clear" w:color="auto" w:fill="auto"/>
            <w:vAlign w:val="bottom"/>
            <w:hideMark/>
          </w:tcPr>
          <w:p w14:paraId="57D62A60" w14:textId="77777777" w:rsidR="00EC3E22" w:rsidRPr="00EC3E22" w:rsidRDefault="00EC3E22" w:rsidP="00EC3E22">
            <w:pPr>
              <w:jc w:val="left"/>
              <w:rPr>
                <w:rFonts w:ascii="Times New Roman" w:hAnsi="Times New Roman"/>
                <w:sz w:val="20"/>
                <w:szCs w:val="20"/>
              </w:rPr>
            </w:pPr>
          </w:p>
        </w:tc>
        <w:tc>
          <w:tcPr>
            <w:tcW w:w="960" w:type="dxa"/>
            <w:tcBorders>
              <w:top w:val="nil"/>
              <w:left w:val="nil"/>
              <w:bottom w:val="nil"/>
              <w:right w:val="nil"/>
            </w:tcBorders>
            <w:shd w:val="clear" w:color="auto" w:fill="auto"/>
            <w:vAlign w:val="bottom"/>
            <w:hideMark/>
          </w:tcPr>
          <w:p w14:paraId="4E249258" w14:textId="77777777" w:rsidR="00EC3E22" w:rsidRPr="00EC3E22" w:rsidRDefault="00EC3E22" w:rsidP="00EC3E22">
            <w:pPr>
              <w:jc w:val="left"/>
              <w:rPr>
                <w:rFonts w:ascii="Times New Roman" w:hAnsi="Times New Roman"/>
                <w:sz w:val="20"/>
                <w:szCs w:val="20"/>
              </w:rPr>
            </w:pPr>
          </w:p>
        </w:tc>
        <w:tc>
          <w:tcPr>
            <w:tcW w:w="1247" w:type="dxa"/>
            <w:tcBorders>
              <w:top w:val="nil"/>
              <w:left w:val="nil"/>
              <w:bottom w:val="nil"/>
              <w:right w:val="nil"/>
            </w:tcBorders>
            <w:shd w:val="clear" w:color="auto" w:fill="auto"/>
            <w:vAlign w:val="bottom"/>
            <w:hideMark/>
          </w:tcPr>
          <w:p w14:paraId="6C0F2244" w14:textId="77777777" w:rsidR="00EC3E22" w:rsidRPr="00EC3E22" w:rsidRDefault="00EC3E22" w:rsidP="00EC3E22">
            <w:pPr>
              <w:jc w:val="left"/>
              <w:rPr>
                <w:rFonts w:ascii="Times New Roman" w:hAnsi="Times New Roman"/>
                <w:sz w:val="20"/>
                <w:szCs w:val="20"/>
              </w:rPr>
            </w:pPr>
          </w:p>
        </w:tc>
        <w:tc>
          <w:tcPr>
            <w:tcW w:w="1342" w:type="dxa"/>
            <w:tcBorders>
              <w:top w:val="nil"/>
              <w:left w:val="nil"/>
              <w:bottom w:val="nil"/>
              <w:right w:val="nil"/>
            </w:tcBorders>
            <w:shd w:val="clear" w:color="auto" w:fill="auto"/>
            <w:vAlign w:val="bottom"/>
            <w:hideMark/>
          </w:tcPr>
          <w:p w14:paraId="1BA284EA" w14:textId="77777777" w:rsidR="00EC3E22" w:rsidRPr="00EC3E22" w:rsidRDefault="00EC3E22" w:rsidP="00EC3E22">
            <w:pPr>
              <w:jc w:val="left"/>
              <w:rPr>
                <w:rFonts w:ascii="Times New Roman" w:hAnsi="Times New Roman"/>
                <w:sz w:val="20"/>
                <w:szCs w:val="20"/>
              </w:rPr>
            </w:pPr>
          </w:p>
        </w:tc>
        <w:tc>
          <w:tcPr>
            <w:tcW w:w="957" w:type="dxa"/>
            <w:tcBorders>
              <w:top w:val="nil"/>
              <w:left w:val="nil"/>
              <w:bottom w:val="nil"/>
              <w:right w:val="nil"/>
            </w:tcBorders>
            <w:shd w:val="clear" w:color="auto" w:fill="auto"/>
            <w:vAlign w:val="bottom"/>
            <w:hideMark/>
          </w:tcPr>
          <w:p w14:paraId="44D1C260" w14:textId="77777777" w:rsidR="00EC3E22" w:rsidRPr="00EC3E22" w:rsidRDefault="00EC3E22" w:rsidP="00EC3E22">
            <w:pPr>
              <w:jc w:val="left"/>
              <w:rPr>
                <w:rFonts w:ascii="Times New Roman" w:hAnsi="Times New Roman"/>
                <w:sz w:val="20"/>
                <w:szCs w:val="20"/>
              </w:rPr>
            </w:pPr>
          </w:p>
        </w:tc>
        <w:tc>
          <w:tcPr>
            <w:tcW w:w="455" w:type="dxa"/>
            <w:tcBorders>
              <w:top w:val="nil"/>
              <w:left w:val="nil"/>
              <w:bottom w:val="nil"/>
              <w:right w:val="nil"/>
            </w:tcBorders>
            <w:shd w:val="clear" w:color="auto" w:fill="auto"/>
            <w:vAlign w:val="center"/>
            <w:hideMark/>
          </w:tcPr>
          <w:p w14:paraId="3E1AADA6" w14:textId="77777777" w:rsidR="00EC3E22" w:rsidRPr="00EC3E22" w:rsidRDefault="00EC3E22" w:rsidP="00EC3E22">
            <w:pPr>
              <w:jc w:val="left"/>
              <w:rPr>
                <w:rFonts w:ascii="Times New Roman" w:hAnsi="Times New Roman"/>
                <w:sz w:val="20"/>
                <w:szCs w:val="20"/>
              </w:rPr>
            </w:pPr>
          </w:p>
        </w:tc>
        <w:tc>
          <w:tcPr>
            <w:tcW w:w="489" w:type="dxa"/>
            <w:tcBorders>
              <w:top w:val="nil"/>
              <w:left w:val="nil"/>
              <w:bottom w:val="nil"/>
              <w:right w:val="nil"/>
            </w:tcBorders>
            <w:shd w:val="clear" w:color="auto" w:fill="auto"/>
            <w:vAlign w:val="center"/>
            <w:hideMark/>
          </w:tcPr>
          <w:p w14:paraId="20848BCE" w14:textId="77777777" w:rsidR="00EC3E22" w:rsidRPr="00EC3E22" w:rsidRDefault="00EC3E22" w:rsidP="00EC3E22">
            <w:pPr>
              <w:jc w:val="left"/>
              <w:rPr>
                <w:rFonts w:ascii="Times New Roman" w:hAnsi="Times New Roman"/>
                <w:sz w:val="20"/>
                <w:szCs w:val="20"/>
              </w:rPr>
            </w:pPr>
          </w:p>
        </w:tc>
        <w:tc>
          <w:tcPr>
            <w:tcW w:w="318" w:type="dxa"/>
            <w:tcBorders>
              <w:top w:val="nil"/>
              <w:left w:val="nil"/>
              <w:bottom w:val="nil"/>
              <w:right w:val="nil"/>
            </w:tcBorders>
            <w:shd w:val="clear" w:color="auto" w:fill="auto"/>
            <w:vAlign w:val="center"/>
            <w:hideMark/>
          </w:tcPr>
          <w:p w14:paraId="17F410CA" w14:textId="77777777" w:rsidR="00EC3E22" w:rsidRPr="00EC3E22" w:rsidRDefault="00EC3E22" w:rsidP="00EC3E22">
            <w:pPr>
              <w:jc w:val="left"/>
              <w:rPr>
                <w:rFonts w:ascii="Times New Roman" w:hAnsi="Times New Roman"/>
                <w:sz w:val="20"/>
                <w:szCs w:val="20"/>
              </w:rPr>
            </w:pPr>
          </w:p>
        </w:tc>
        <w:tc>
          <w:tcPr>
            <w:tcW w:w="532" w:type="dxa"/>
            <w:tcBorders>
              <w:top w:val="nil"/>
              <w:left w:val="nil"/>
              <w:bottom w:val="nil"/>
              <w:right w:val="single" w:sz="4" w:space="0" w:color="auto"/>
            </w:tcBorders>
            <w:shd w:val="clear" w:color="auto" w:fill="auto"/>
            <w:vAlign w:val="center"/>
            <w:hideMark/>
          </w:tcPr>
          <w:p w14:paraId="0934DCA5" w14:textId="77777777" w:rsidR="00EC3E22" w:rsidRPr="00EC3E22" w:rsidRDefault="00EC3E22" w:rsidP="00EC3E22">
            <w:pPr>
              <w:jc w:val="left"/>
              <w:rPr>
                <w:rFonts w:cs="Arial"/>
                <w:sz w:val="18"/>
                <w:szCs w:val="18"/>
              </w:rPr>
            </w:pPr>
            <w:r w:rsidRPr="00EC3E22">
              <w:rPr>
                <w:rFonts w:cs="Arial"/>
                <w:sz w:val="18"/>
                <w:szCs w:val="18"/>
              </w:rPr>
              <w:t> </w:t>
            </w:r>
          </w:p>
        </w:tc>
      </w:tr>
      <w:tr w:rsidR="00EC3E22" w:rsidRPr="00EC3E22" w14:paraId="4145E5AE" w14:textId="77777777" w:rsidTr="000632BE">
        <w:trPr>
          <w:trHeight w:val="465"/>
        </w:trPr>
        <w:tc>
          <w:tcPr>
            <w:tcW w:w="1060" w:type="dxa"/>
            <w:tcBorders>
              <w:top w:val="single" w:sz="8" w:space="0" w:color="auto"/>
              <w:left w:val="single" w:sz="4" w:space="0" w:color="auto"/>
              <w:bottom w:val="nil"/>
              <w:right w:val="single" w:sz="4" w:space="0" w:color="auto"/>
            </w:tcBorders>
            <w:shd w:val="clear" w:color="auto" w:fill="auto"/>
            <w:vAlign w:val="center"/>
            <w:hideMark/>
          </w:tcPr>
          <w:p w14:paraId="6951E0BE" w14:textId="77777777" w:rsidR="00EC3E22" w:rsidRPr="00EC3E22" w:rsidRDefault="00EC3E22" w:rsidP="00EC3E22">
            <w:pPr>
              <w:jc w:val="center"/>
              <w:rPr>
                <w:rFonts w:cs="Arial"/>
                <w:sz w:val="20"/>
                <w:szCs w:val="20"/>
              </w:rPr>
            </w:pPr>
            <w:r w:rsidRPr="00EC3E22">
              <w:rPr>
                <w:rFonts w:cs="Arial"/>
                <w:sz w:val="20"/>
                <w:szCs w:val="20"/>
              </w:rPr>
              <w:t>ID</w:t>
            </w:r>
          </w:p>
        </w:tc>
        <w:tc>
          <w:tcPr>
            <w:tcW w:w="1920" w:type="dxa"/>
            <w:gridSpan w:val="2"/>
            <w:tcBorders>
              <w:top w:val="single" w:sz="8" w:space="0" w:color="auto"/>
              <w:left w:val="nil"/>
              <w:bottom w:val="nil"/>
              <w:right w:val="single" w:sz="4" w:space="0" w:color="000000"/>
            </w:tcBorders>
            <w:shd w:val="clear" w:color="auto" w:fill="auto"/>
            <w:vAlign w:val="center"/>
            <w:hideMark/>
          </w:tcPr>
          <w:p w14:paraId="0527BD6E" w14:textId="77777777" w:rsidR="00EC3E22" w:rsidRPr="00EC3E22" w:rsidRDefault="00EC3E22" w:rsidP="00EC3E22">
            <w:pPr>
              <w:jc w:val="center"/>
              <w:rPr>
                <w:rFonts w:cs="Arial"/>
                <w:sz w:val="20"/>
                <w:szCs w:val="20"/>
              </w:rPr>
            </w:pPr>
            <w:r w:rsidRPr="00EC3E22">
              <w:rPr>
                <w:rFonts w:cs="Arial"/>
                <w:sz w:val="20"/>
                <w:szCs w:val="20"/>
              </w:rPr>
              <w:t>Posición</w:t>
            </w:r>
          </w:p>
        </w:tc>
        <w:tc>
          <w:tcPr>
            <w:tcW w:w="2207" w:type="dxa"/>
            <w:gridSpan w:val="2"/>
            <w:tcBorders>
              <w:top w:val="single" w:sz="8" w:space="0" w:color="auto"/>
              <w:left w:val="nil"/>
              <w:bottom w:val="nil"/>
              <w:right w:val="single" w:sz="4" w:space="0" w:color="000000"/>
            </w:tcBorders>
            <w:shd w:val="clear" w:color="auto" w:fill="auto"/>
            <w:vAlign w:val="center"/>
            <w:hideMark/>
          </w:tcPr>
          <w:p w14:paraId="609AE7B8" w14:textId="77777777" w:rsidR="00EC3E22" w:rsidRPr="00EC3E22" w:rsidRDefault="00EC3E22" w:rsidP="00EC3E22">
            <w:pPr>
              <w:jc w:val="center"/>
              <w:rPr>
                <w:rFonts w:cs="Arial"/>
                <w:sz w:val="20"/>
                <w:szCs w:val="20"/>
              </w:rPr>
            </w:pPr>
            <w:r w:rsidRPr="00EC3E22">
              <w:rPr>
                <w:rFonts w:cs="Arial"/>
                <w:sz w:val="20"/>
                <w:szCs w:val="20"/>
              </w:rPr>
              <w:t>Funcionamiento</w:t>
            </w:r>
          </w:p>
        </w:tc>
        <w:tc>
          <w:tcPr>
            <w:tcW w:w="1342" w:type="dxa"/>
            <w:tcBorders>
              <w:top w:val="single" w:sz="8" w:space="0" w:color="auto"/>
              <w:left w:val="nil"/>
              <w:bottom w:val="nil"/>
              <w:right w:val="nil"/>
            </w:tcBorders>
            <w:shd w:val="clear" w:color="auto" w:fill="auto"/>
            <w:vAlign w:val="center"/>
            <w:hideMark/>
          </w:tcPr>
          <w:p w14:paraId="31B877FA" w14:textId="77777777" w:rsidR="00EC3E22" w:rsidRPr="00EC3E22" w:rsidRDefault="00EC3E22" w:rsidP="00EC3E22">
            <w:pPr>
              <w:jc w:val="center"/>
              <w:rPr>
                <w:rFonts w:cs="Arial"/>
                <w:sz w:val="20"/>
                <w:szCs w:val="20"/>
              </w:rPr>
            </w:pPr>
            <w:r w:rsidRPr="00EC3E22">
              <w:rPr>
                <w:rFonts w:cs="Arial"/>
                <w:sz w:val="20"/>
                <w:szCs w:val="20"/>
              </w:rPr>
              <w:t>Nivel de Presión Sonora (dBA)</w:t>
            </w:r>
          </w:p>
        </w:tc>
        <w:tc>
          <w:tcPr>
            <w:tcW w:w="957"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0CDF8E83" w14:textId="77777777" w:rsidR="00EC3E22" w:rsidRPr="00EC3E22" w:rsidRDefault="00EC3E22" w:rsidP="00EC3E22">
            <w:pPr>
              <w:jc w:val="center"/>
              <w:rPr>
                <w:rFonts w:cs="Arial"/>
                <w:sz w:val="20"/>
                <w:szCs w:val="20"/>
              </w:rPr>
            </w:pPr>
            <w:r w:rsidRPr="00EC3E22">
              <w:rPr>
                <w:rFonts w:cs="Arial"/>
                <w:sz w:val="20"/>
                <w:szCs w:val="20"/>
              </w:rPr>
              <w:t>K1A</w:t>
            </w:r>
          </w:p>
        </w:tc>
        <w:tc>
          <w:tcPr>
            <w:tcW w:w="944" w:type="dxa"/>
            <w:gridSpan w:val="2"/>
            <w:tcBorders>
              <w:top w:val="single" w:sz="8" w:space="0" w:color="auto"/>
              <w:left w:val="nil"/>
              <w:bottom w:val="single" w:sz="8" w:space="0" w:color="auto"/>
              <w:right w:val="single" w:sz="4" w:space="0" w:color="000000"/>
            </w:tcBorders>
            <w:shd w:val="clear" w:color="auto" w:fill="auto"/>
            <w:vAlign w:val="center"/>
            <w:hideMark/>
          </w:tcPr>
          <w:p w14:paraId="776ADF26" w14:textId="77777777" w:rsidR="00EC3E22" w:rsidRPr="00EC3E22" w:rsidRDefault="00EC3E22" w:rsidP="00EC3E22">
            <w:pPr>
              <w:jc w:val="center"/>
              <w:rPr>
                <w:rFonts w:cs="Arial"/>
                <w:sz w:val="20"/>
                <w:szCs w:val="20"/>
              </w:rPr>
            </w:pPr>
            <w:r w:rsidRPr="00EC3E22">
              <w:rPr>
                <w:rFonts w:cs="Arial"/>
                <w:sz w:val="20"/>
                <w:szCs w:val="20"/>
              </w:rPr>
              <w:t>K3A</w:t>
            </w:r>
          </w:p>
        </w:tc>
        <w:tc>
          <w:tcPr>
            <w:tcW w:w="850" w:type="dxa"/>
            <w:gridSpan w:val="2"/>
            <w:tcBorders>
              <w:top w:val="single" w:sz="8" w:space="0" w:color="auto"/>
              <w:left w:val="nil"/>
              <w:bottom w:val="single" w:sz="8" w:space="0" w:color="auto"/>
              <w:right w:val="single" w:sz="4" w:space="0" w:color="auto"/>
            </w:tcBorders>
            <w:shd w:val="clear" w:color="auto" w:fill="auto"/>
            <w:vAlign w:val="center"/>
            <w:hideMark/>
          </w:tcPr>
          <w:p w14:paraId="59FFB169" w14:textId="77777777" w:rsidR="00EC3E22" w:rsidRPr="00EC3E22" w:rsidRDefault="00EC3E22" w:rsidP="00EC3E22">
            <w:pPr>
              <w:jc w:val="center"/>
              <w:rPr>
                <w:rFonts w:cs="Arial"/>
                <w:sz w:val="20"/>
                <w:szCs w:val="20"/>
              </w:rPr>
            </w:pPr>
            <w:r w:rsidRPr="00EC3E22">
              <w:rPr>
                <w:rFonts w:cs="Arial"/>
                <w:sz w:val="20"/>
                <w:szCs w:val="20"/>
              </w:rPr>
              <w:t>LpA</w:t>
            </w:r>
          </w:p>
        </w:tc>
      </w:tr>
      <w:tr w:rsidR="00EC3E22" w:rsidRPr="00EC3E22" w14:paraId="29BC496A" w14:textId="77777777" w:rsidTr="000632BE">
        <w:trPr>
          <w:trHeight w:val="600"/>
        </w:trPr>
        <w:tc>
          <w:tcPr>
            <w:tcW w:w="1060" w:type="dxa"/>
            <w:tcBorders>
              <w:top w:val="single" w:sz="8" w:space="0" w:color="auto"/>
              <w:left w:val="single" w:sz="4" w:space="0" w:color="auto"/>
              <w:bottom w:val="single" w:sz="4" w:space="0" w:color="auto"/>
              <w:right w:val="single" w:sz="4" w:space="0" w:color="auto"/>
            </w:tcBorders>
            <w:shd w:val="clear" w:color="auto" w:fill="auto"/>
            <w:vAlign w:val="center"/>
            <w:hideMark/>
          </w:tcPr>
          <w:p w14:paraId="31892A90" w14:textId="77777777" w:rsidR="00EC3E22" w:rsidRPr="00EC3E22" w:rsidRDefault="00EC3E22" w:rsidP="00EC3E22">
            <w:pPr>
              <w:jc w:val="center"/>
              <w:rPr>
                <w:rFonts w:cs="Arial"/>
                <w:sz w:val="20"/>
                <w:szCs w:val="20"/>
              </w:rPr>
            </w:pPr>
            <w:r w:rsidRPr="00EC3E22">
              <w:rPr>
                <w:rFonts w:cs="Arial"/>
                <w:sz w:val="20"/>
                <w:szCs w:val="20"/>
              </w:rPr>
              <w:t>1</w:t>
            </w:r>
          </w:p>
        </w:tc>
        <w:tc>
          <w:tcPr>
            <w:tcW w:w="1920" w:type="dxa"/>
            <w:gridSpan w:val="2"/>
            <w:tcBorders>
              <w:top w:val="single" w:sz="8" w:space="0" w:color="auto"/>
              <w:left w:val="nil"/>
              <w:bottom w:val="single" w:sz="4" w:space="0" w:color="auto"/>
              <w:right w:val="single" w:sz="4" w:space="0" w:color="auto"/>
            </w:tcBorders>
            <w:shd w:val="clear" w:color="auto" w:fill="auto"/>
            <w:vAlign w:val="center"/>
            <w:hideMark/>
          </w:tcPr>
          <w:p w14:paraId="7632B4CB" w14:textId="77777777" w:rsidR="00EC3E22" w:rsidRPr="00EC3E22" w:rsidRDefault="00EC3E22" w:rsidP="00EC3E22">
            <w:pPr>
              <w:jc w:val="center"/>
              <w:rPr>
                <w:rFonts w:cs="Arial"/>
                <w:sz w:val="20"/>
                <w:szCs w:val="20"/>
              </w:rPr>
            </w:pPr>
            <w:r w:rsidRPr="00EC3E22">
              <w:rPr>
                <w:rFonts w:cs="Arial"/>
                <w:sz w:val="20"/>
                <w:szCs w:val="20"/>
              </w:rPr>
              <w:t>Levantamiento ambiental</w:t>
            </w:r>
          </w:p>
        </w:tc>
        <w:tc>
          <w:tcPr>
            <w:tcW w:w="2207" w:type="dxa"/>
            <w:gridSpan w:val="2"/>
            <w:tcBorders>
              <w:top w:val="single" w:sz="8" w:space="0" w:color="auto"/>
              <w:left w:val="nil"/>
              <w:bottom w:val="single" w:sz="4" w:space="0" w:color="auto"/>
              <w:right w:val="single" w:sz="4" w:space="0" w:color="auto"/>
            </w:tcBorders>
            <w:shd w:val="clear" w:color="auto" w:fill="auto"/>
            <w:vAlign w:val="center"/>
            <w:hideMark/>
          </w:tcPr>
          <w:p w14:paraId="124ED1D3" w14:textId="77777777" w:rsidR="00EC3E22" w:rsidRPr="00EC3E22" w:rsidRDefault="00EC3E22" w:rsidP="00EC3E22">
            <w:pPr>
              <w:jc w:val="center"/>
              <w:rPr>
                <w:rFonts w:cs="Arial"/>
                <w:sz w:val="20"/>
                <w:szCs w:val="20"/>
              </w:rPr>
            </w:pPr>
            <w:r w:rsidRPr="00EC3E22">
              <w:rPr>
                <w:rFonts w:cs="Arial"/>
                <w:sz w:val="20"/>
                <w:szCs w:val="20"/>
              </w:rPr>
              <w:t>Máquina apagada</w:t>
            </w:r>
          </w:p>
        </w:tc>
        <w:tc>
          <w:tcPr>
            <w:tcW w:w="1342" w:type="dxa"/>
            <w:tcBorders>
              <w:top w:val="single" w:sz="8" w:space="0" w:color="auto"/>
              <w:left w:val="nil"/>
              <w:bottom w:val="single" w:sz="4" w:space="0" w:color="auto"/>
              <w:right w:val="single" w:sz="4" w:space="0" w:color="auto"/>
            </w:tcBorders>
            <w:shd w:val="clear" w:color="auto" w:fill="auto"/>
            <w:vAlign w:val="center"/>
            <w:hideMark/>
          </w:tcPr>
          <w:p w14:paraId="74D44BB7" w14:textId="77777777" w:rsidR="00EC3E22" w:rsidRPr="00EC3E22" w:rsidRDefault="00EC3E22" w:rsidP="00EC3E22">
            <w:pPr>
              <w:jc w:val="center"/>
              <w:rPr>
                <w:rFonts w:cs="Arial"/>
                <w:sz w:val="20"/>
                <w:szCs w:val="20"/>
              </w:rPr>
            </w:pPr>
            <w:r w:rsidRPr="00EC3E22">
              <w:rPr>
                <w:rFonts w:cs="Arial"/>
                <w:sz w:val="20"/>
                <w:szCs w:val="20"/>
              </w:rPr>
              <w:t>50,7</w:t>
            </w:r>
          </w:p>
        </w:tc>
        <w:tc>
          <w:tcPr>
            <w:tcW w:w="957" w:type="dxa"/>
            <w:tcBorders>
              <w:top w:val="nil"/>
              <w:left w:val="nil"/>
              <w:bottom w:val="single" w:sz="4" w:space="0" w:color="auto"/>
              <w:right w:val="single" w:sz="4" w:space="0" w:color="auto"/>
            </w:tcBorders>
            <w:shd w:val="clear" w:color="auto" w:fill="auto"/>
            <w:vAlign w:val="center"/>
            <w:hideMark/>
          </w:tcPr>
          <w:p w14:paraId="0F6990F0" w14:textId="77777777" w:rsidR="00EC3E22" w:rsidRPr="00EC3E22" w:rsidRDefault="00EC3E22" w:rsidP="00EC3E22">
            <w:pPr>
              <w:jc w:val="center"/>
              <w:rPr>
                <w:rFonts w:cs="Arial"/>
                <w:sz w:val="20"/>
                <w:szCs w:val="20"/>
              </w:rPr>
            </w:pPr>
            <w:r w:rsidRPr="00EC3E22">
              <w:rPr>
                <w:rFonts w:cs="Arial"/>
                <w:sz w:val="20"/>
                <w:szCs w:val="20"/>
              </w:rPr>
              <w:t> </w:t>
            </w:r>
          </w:p>
        </w:tc>
        <w:tc>
          <w:tcPr>
            <w:tcW w:w="944" w:type="dxa"/>
            <w:gridSpan w:val="2"/>
            <w:tcBorders>
              <w:top w:val="single" w:sz="8" w:space="0" w:color="auto"/>
              <w:left w:val="nil"/>
              <w:bottom w:val="single" w:sz="4" w:space="0" w:color="auto"/>
              <w:right w:val="single" w:sz="4" w:space="0" w:color="auto"/>
            </w:tcBorders>
            <w:shd w:val="clear" w:color="auto" w:fill="auto"/>
            <w:vAlign w:val="center"/>
            <w:hideMark/>
          </w:tcPr>
          <w:p w14:paraId="5FE9F890" w14:textId="77777777" w:rsidR="00EC3E22" w:rsidRPr="00EC3E22" w:rsidRDefault="00EC3E22" w:rsidP="00EC3E22">
            <w:pPr>
              <w:jc w:val="center"/>
              <w:rPr>
                <w:rFonts w:cs="Arial"/>
                <w:b/>
                <w:bCs/>
              </w:rPr>
            </w:pPr>
            <w:r w:rsidRPr="00EC3E22">
              <w:rPr>
                <w:rFonts w:cs="Arial"/>
                <w:b/>
                <w:bCs/>
              </w:rPr>
              <w:t> </w:t>
            </w:r>
          </w:p>
        </w:tc>
        <w:tc>
          <w:tcPr>
            <w:tcW w:w="850" w:type="dxa"/>
            <w:gridSpan w:val="2"/>
            <w:tcBorders>
              <w:top w:val="single" w:sz="8" w:space="0" w:color="auto"/>
              <w:left w:val="nil"/>
              <w:bottom w:val="single" w:sz="4" w:space="0" w:color="auto"/>
              <w:right w:val="single" w:sz="4" w:space="0" w:color="auto"/>
            </w:tcBorders>
            <w:shd w:val="clear" w:color="auto" w:fill="auto"/>
            <w:vAlign w:val="center"/>
            <w:hideMark/>
          </w:tcPr>
          <w:p w14:paraId="2DF1A10D" w14:textId="77777777" w:rsidR="00EC3E22" w:rsidRPr="00EC3E22" w:rsidRDefault="00EC3E22" w:rsidP="00EC3E22">
            <w:pPr>
              <w:jc w:val="center"/>
              <w:rPr>
                <w:rFonts w:cs="Arial"/>
                <w:b/>
                <w:bCs/>
              </w:rPr>
            </w:pPr>
            <w:r w:rsidRPr="00EC3E22">
              <w:rPr>
                <w:rFonts w:cs="Arial"/>
                <w:b/>
                <w:bCs/>
              </w:rPr>
              <w:t> </w:t>
            </w:r>
          </w:p>
        </w:tc>
      </w:tr>
      <w:tr w:rsidR="00EC3E22" w:rsidRPr="00EC3E22" w14:paraId="6B1E6B20" w14:textId="77777777" w:rsidTr="000632BE">
        <w:trPr>
          <w:trHeight w:val="600"/>
        </w:trPr>
        <w:tc>
          <w:tcPr>
            <w:tcW w:w="1060" w:type="dxa"/>
            <w:tcBorders>
              <w:top w:val="nil"/>
              <w:left w:val="single" w:sz="4" w:space="0" w:color="auto"/>
              <w:bottom w:val="single" w:sz="4" w:space="0" w:color="auto"/>
              <w:right w:val="single" w:sz="4" w:space="0" w:color="auto"/>
            </w:tcBorders>
            <w:shd w:val="clear" w:color="auto" w:fill="auto"/>
            <w:vAlign w:val="center"/>
            <w:hideMark/>
          </w:tcPr>
          <w:p w14:paraId="37592B3E" w14:textId="77777777" w:rsidR="00EC3E22" w:rsidRPr="00EC3E22" w:rsidRDefault="00EC3E22" w:rsidP="00EC3E22">
            <w:pPr>
              <w:jc w:val="center"/>
              <w:rPr>
                <w:rFonts w:cs="Arial"/>
                <w:sz w:val="20"/>
                <w:szCs w:val="20"/>
              </w:rPr>
            </w:pPr>
            <w:r w:rsidRPr="00EC3E22">
              <w:rPr>
                <w:rFonts w:cs="Arial"/>
                <w:sz w:val="20"/>
                <w:szCs w:val="20"/>
              </w:rPr>
              <w:t>2</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72DCCB27" w14:textId="77777777" w:rsidR="00EC3E22" w:rsidRPr="00EC3E22" w:rsidRDefault="00EC3E22" w:rsidP="00EC3E22">
            <w:pPr>
              <w:jc w:val="center"/>
              <w:rPr>
                <w:rFonts w:cs="Arial"/>
                <w:sz w:val="20"/>
                <w:szCs w:val="20"/>
              </w:rPr>
            </w:pPr>
            <w:r w:rsidRPr="00EC3E22">
              <w:rPr>
                <w:rFonts w:cs="Arial"/>
                <w:sz w:val="20"/>
                <w:szCs w:val="20"/>
              </w:rPr>
              <w:t>Comandos zona de carga</w:t>
            </w:r>
          </w:p>
        </w:tc>
        <w:tc>
          <w:tcPr>
            <w:tcW w:w="2207" w:type="dxa"/>
            <w:gridSpan w:val="2"/>
            <w:tcBorders>
              <w:top w:val="single" w:sz="4" w:space="0" w:color="auto"/>
              <w:left w:val="nil"/>
              <w:bottom w:val="single" w:sz="4" w:space="0" w:color="auto"/>
              <w:right w:val="single" w:sz="4" w:space="0" w:color="auto"/>
            </w:tcBorders>
            <w:shd w:val="clear" w:color="auto" w:fill="auto"/>
            <w:vAlign w:val="center"/>
            <w:hideMark/>
          </w:tcPr>
          <w:p w14:paraId="1B6A8B02" w14:textId="77777777" w:rsidR="00EC3E22" w:rsidRPr="00EC3E22" w:rsidRDefault="00EC3E22" w:rsidP="00EC3E22">
            <w:pPr>
              <w:jc w:val="center"/>
              <w:rPr>
                <w:rFonts w:cs="Arial"/>
                <w:sz w:val="20"/>
                <w:szCs w:val="20"/>
              </w:rPr>
            </w:pPr>
            <w:r w:rsidRPr="00EC3E22">
              <w:rPr>
                <w:rFonts w:cs="Arial"/>
                <w:sz w:val="20"/>
                <w:szCs w:val="20"/>
              </w:rPr>
              <w:t>Ciclo de trabajo</w:t>
            </w:r>
          </w:p>
        </w:tc>
        <w:tc>
          <w:tcPr>
            <w:tcW w:w="1342" w:type="dxa"/>
            <w:tcBorders>
              <w:top w:val="nil"/>
              <w:left w:val="nil"/>
              <w:bottom w:val="single" w:sz="4" w:space="0" w:color="auto"/>
              <w:right w:val="single" w:sz="4" w:space="0" w:color="auto"/>
            </w:tcBorders>
            <w:shd w:val="clear" w:color="auto" w:fill="auto"/>
            <w:vAlign w:val="center"/>
            <w:hideMark/>
          </w:tcPr>
          <w:p w14:paraId="61639EAC" w14:textId="77777777" w:rsidR="00EC3E22" w:rsidRPr="00EC3E22" w:rsidRDefault="00EC3E22" w:rsidP="00EC3E22">
            <w:pPr>
              <w:jc w:val="center"/>
              <w:rPr>
                <w:rFonts w:cs="Arial"/>
                <w:sz w:val="20"/>
                <w:szCs w:val="20"/>
              </w:rPr>
            </w:pPr>
            <w:r w:rsidRPr="00EC3E22">
              <w:rPr>
                <w:rFonts w:cs="Arial"/>
                <w:sz w:val="20"/>
                <w:szCs w:val="20"/>
              </w:rPr>
              <w:t>62,9</w:t>
            </w:r>
          </w:p>
        </w:tc>
        <w:tc>
          <w:tcPr>
            <w:tcW w:w="957" w:type="dxa"/>
            <w:tcBorders>
              <w:top w:val="nil"/>
              <w:left w:val="nil"/>
              <w:bottom w:val="single" w:sz="4" w:space="0" w:color="auto"/>
              <w:right w:val="single" w:sz="4" w:space="0" w:color="auto"/>
            </w:tcBorders>
            <w:shd w:val="clear" w:color="auto" w:fill="auto"/>
            <w:vAlign w:val="center"/>
            <w:hideMark/>
          </w:tcPr>
          <w:p w14:paraId="45CB093F" w14:textId="77777777" w:rsidR="00EC3E22" w:rsidRPr="00EC3E22" w:rsidRDefault="00EC3E22" w:rsidP="00EC3E22">
            <w:pPr>
              <w:jc w:val="center"/>
              <w:rPr>
                <w:rFonts w:cs="Arial"/>
                <w:sz w:val="20"/>
                <w:szCs w:val="20"/>
              </w:rPr>
            </w:pPr>
            <w:r w:rsidRPr="00EC3E22">
              <w:rPr>
                <w:rFonts w:cs="Arial"/>
                <w:sz w:val="20"/>
                <w:szCs w:val="20"/>
              </w:rPr>
              <w:t>0,27</w:t>
            </w:r>
          </w:p>
        </w:tc>
        <w:tc>
          <w:tcPr>
            <w:tcW w:w="944" w:type="dxa"/>
            <w:gridSpan w:val="2"/>
            <w:tcBorders>
              <w:top w:val="single" w:sz="4" w:space="0" w:color="auto"/>
              <w:left w:val="nil"/>
              <w:bottom w:val="single" w:sz="4" w:space="0" w:color="auto"/>
              <w:right w:val="single" w:sz="4" w:space="0" w:color="auto"/>
            </w:tcBorders>
            <w:shd w:val="clear" w:color="auto" w:fill="auto"/>
            <w:vAlign w:val="center"/>
            <w:hideMark/>
          </w:tcPr>
          <w:p w14:paraId="192E8AC8" w14:textId="77777777" w:rsidR="00EC3E22" w:rsidRPr="00EC3E22" w:rsidRDefault="00EC3E22" w:rsidP="00EC3E22">
            <w:pPr>
              <w:jc w:val="center"/>
              <w:rPr>
                <w:rFonts w:cs="Arial"/>
                <w:b/>
                <w:bCs/>
              </w:rPr>
            </w:pPr>
            <w:r w:rsidRPr="00EC3E22">
              <w:rPr>
                <w:rFonts w:cs="Arial"/>
                <w:b/>
                <w:bCs/>
              </w:rPr>
              <w:t>3,5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14:paraId="298EECC8" w14:textId="77777777" w:rsidR="00EC3E22" w:rsidRPr="00EC3E22" w:rsidRDefault="00EC3E22" w:rsidP="00EC3E22">
            <w:pPr>
              <w:jc w:val="center"/>
              <w:rPr>
                <w:rFonts w:cs="Arial"/>
                <w:b/>
                <w:bCs/>
              </w:rPr>
            </w:pPr>
            <w:r w:rsidRPr="00EC3E22">
              <w:rPr>
                <w:rFonts w:cs="Arial"/>
                <w:b/>
                <w:bCs/>
              </w:rPr>
              <w:t>59,16</w:t>
            </w:r>
          </w:p>
        </w:tc>
      </w:tr>
      <w:tr w:rsidR="00EC3E22" w:rsidRPr="00EC3E22" w14:paraId="7454DC8C" w14:textId="77777777" w:rsidTr="000632BE">
        <w:trPr>
          <w:trHeight w:val="600"/>
        </w:trPr>
        <w:tc>
          <w:tcPr>
            <w:tcW w:w="1060" w:type="dxa"/>
            <w:tcBorders>
              <w:top w:val="nil"/>
              <w:left w:val="single" w:sz="4" w:space="0" w:color="auto"/>
              <w:bottom w:val="single" w:sz="4" w:space="0" w:color="auto"/>
              <w:right w:val="single" w:sz="4" w:space="0" w:color="auto"/>
            </w:tcBorders>
            <w:shd w:val="clear" w:color="auto" w:fill="auto"/>
            <w:vAlign w:val="center"/>
            <w:hideMark/>
          </w:tcPr>
          <w:p w14:paraId="0900ACDB" w14:textId="77777777" w:rsidR="00EC3E22" w:rsidRPr="00EC3E22" w:rsidRDefault="00EC3E22" w:rsidP="00EC3E22">
            <w:pPr>
              <w:jc w:val="center"/>
              <w:rPr>
                <w:rFonts w:cs="Arial"/>
                <w:sz w:val="20"/>
                <w:szCs w:val="20"/>
              </w:rPr>
            </w:pPr>
            <w:r w:rsidRPr="00EC3E22">
              <w:rPr>
                <w:rFonts w:cs="Arial"/>
                <w:sz w:val="20"/>
                <w:szCs w:val="20"/>
              </w:rPr>
              <w:t>3</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79F3F558" w14:textId="77777777" w:rsidR="00EC3E22" w:rsidRPr="00EC3E22" w:rsidRDefault="00EC3E22" w:rsidP="00EC3E22">
            <w:pPr>
              <w:jc w:val="center"/>
              <w:rPr>
                <w:rFonts w:cs="Arial"/>
                <w:sz w:val="20"/>
                <w:szCs w:val="20"/>
              </w:rPr>
            </w:pPr>
            <w:r w:rsidRPr="00EC3E22">
              <w:rPr>
                <w:rFonts w:cs="Arial"/>
                <w:sz w:val="20"/>
                <w:szCs w:val="20"/>
              </w:rPr>
              <w:t>Lado cuadro eléctrico</w:t>
            </w:r>
          </w:p>
        </w:tc>
        <w:tc>
          <w:tcPr>
            <w:tcW w:w="2207" w:type="dxa"/>
            <w:gridSpan w:val="2"/>
            <w:tcBorders>
              <w:top w:val="single" w:sz="4" w:space="0" w:color="auto"/>
              <w:left w:val="nil"/>
              <w:bottom w:val="single" w:sz="4" w:space="0" w:color="auto"/>
              <w:right w:val="single" w:sz="4" w:space="0" w:color="auto"/>
            </w:tcBorders>
            <w:shd w:val="clear" w:color="auto" w:fill="auto"/>
            <w:vAlign w:val="center"/>
            <w:hideMark/>
          </w:tcPr>
          <w:p w14:paraId="1F181C1E" w14:textId="77777777" w:rsidR="00EC3E22" w:rsidRPr="00EC3E22" w:rsidRDefault="00EC3E22" w:rsidP="00EC3E22">
            <w:pPr>
              <w:jc w:val="center"/>
              <w:rPr>
                <w:rFonts w:cs="Arial"/>
                <w:sz w:val="20"/>
                <w:szCs w:val="20"/>
              </w:rPr>
            </w:pPr>
            <w:r w:rsidRPr="00EC3E22">
              <w:rPr>
                <w:rFonts w:cs="Arial"/>
                <w:sz w:val="20"/>
                <w:szCs w:val="20"/>
              </w:rPr>
              <w:t>Ciclo de trabajo</w:t>
            </w:r>
          </w:p>
        </w:tc>
        <w:tc>
          <w:tcPr>
            <w:tcW w:w="1342" w:type="dxa"/>
            <w:tcBorders>
              <w:top w:val="nil"/>
              <w:left w:val="nil"/>
              <w:bottom w:val="single" w:sz="4" w:space="0" w:color="auto"/>
              <w:right w:val="single" w:sz="4" w:space="0" w:color="auto"/>
            </w:tcBorders>
            <w:shd w:val="clear" w:color="auto" w:fill="auto"/>
            <w:vAlign w:val="center"/>
            <w:hideMark/>
          </w:tcPr>
          <w:p w14:paraId="7AFB7B25" w14:textId="77777777" w:rsidR="00EC3E22" w:rsidRPr="00EC3E22" w:rsidRDefault="00EC3E22" w:rsidP="00EC3E22">
            <w:pPr>
              <w:jc w:val="center"/>
              <w:rPr>
                <w:rFonts w:cs="Arial"/>
                <w:sz w:val="20"/>
                <w:szCs w:val="20"/>
              </w:rPr>
            </w:pPr>
            <w:r w:rsidRPr="00EC3E22">
              <w:rPr>
                <w:rFonts w:cs="Arial"/>
                <w:sz w:val="20"/>
                <w:szCs w:val="20"/>
              </w:rPr>
              <w:t>64,0</w:t>
            </w:r>
          </w:p>
        </w:tc>
        <w:tc>
          <w:tcPr>
            <w:tcW w:w="957" w:type="dxa"/>
            <w:tcBorders>
              <w:top w:val="nil"/>
              <w:left w:val="nil"/>
              <w:bottom w:val="single" w:sz="4" w:space="0" w:color="auto"/>
              <w:right w:val="single" w:sz="4" w:space="0" w:color="auto"/>
            </w:tcBorders>
            <w:shd w:val="clear" w:color="auto" w:fill="auto"/>
            <w:vAlign w:val="center"/>
            <w:hideMark/>
          </w:tcPr>
          <w:p w14:paraId="1CB028E3" w14:textId="77777777" w:rsidR="00EC3E22" w:rsidRPr="00EC3E22" w:rsidRDefault="00EC3E22" w:rsidP="00EC3E22">
            <w:pPr>
              <w:jc w:val="center"/>
              <w:rPr>
                <w:rFonts w:cs="Arial"/>
                <w:sz w:val="20"/>
                <w:szCs w:val="20"/>
              </w:rPr>
            </w:pPr>
            <w:r w:rsidRPr="00EC3E22">
              <w:rPr>
                <w:rFonts w:cs="Arial"/>
                <w:sz w:val="20"/>
                <w:szCs w:val="20"/>
              </w:rPr>
              <w:t>0,21</w:t>
            </w:r>
          </w:p>
        </w:tc>
        <w:tc>
          <w:tcPr>
            <w:tcW w:w="944" w:type="dxa"/>
            <w:gridSpan w:val="2"/>
            <w:tcBorders>
              <w:top w:val="single" w:sz="4" w:space="0" w:color="auto"/>
              <w:left w:val="nil"/>
              <w:bottom w:val="single" w:sz="4" w:space="0" w:color="auto"/>
              <w:right w:val="single" w:sz="4" w:space="0" w:color="auto"/>
            </w:tcBorders>
            <w:shd w:val="clear" w:color="auto" w:fill="auto"/>
            <w:vAlign w:val="center"/>
            <w:hideMark/>
          </w:tcPr>
          <w:p w14:paraId="2D1D5C6A" w14:textId="77777777" w:rsidR="00EC3E22" w:rsidRPr="00EC3E22" w:rsidRDefault="00EC3E22" w:rsidP="00EC3E22">
            <w:pPr>
              <w:jc w:val="center"/>
              <w:rPr>
                <w:rFonts w:cs="Arial"/>
                <w:b/>
                <w:bCs/>
              </w:rPr>
            </w:pPr>
            <w:r w:rsidRPr="00EC3E22">
              <w:rPr>
                <w:rFonts w:cs="Arial"/>
                <w:b/>
                <w:bCs/>
              </w:rPr>
              <w:t>3,5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14:paraId="5A6F2114" w14:textId="77777777" w:rsidR="00EC3E22" w:rsidRPr="00EC3E22" w:rsidRDefault="00EC3E22" w:rsidP="00EC3E22">
            <w:pPr>
              <w:jc w:val="center"/>
              <w:rPr>
                <w:rFonts w:cs="Arial"/>
                <w:b/>
                <w:bCs/>
              </w:rPr>
            </w:pPr>
            <w:r w:rsidRPr="00EC3E22">
              <w:rPr>
                <w:rFonts w:cs="Arial"/>
                <w:b/>
                <w:bCs/>
              </w:rPr>
              <w:t>60,32</w:t>
            </w:r>
          </w:p>
        </w:tc>
      </w:tr>
      <w:tr w:rsidR="00EC3E22" w:rsidRPr="00EC3E22" w14:paraId="580AA8EC" w14:textId="77777777" w:rsidTr="000632BE">
        <w:trPr>
          <w:trHeight w:val="882"/>
        </w:trPr>
        <w:tc>
          <w:tcPr>
            <w:tcW w:w="1060" w:type="dxa"/>
            <w:tcBorders>
              <w:top w:val="nil"/>
              <w:left w:val="single" w:sz="4" w:space="0" w:color="auto"/>
              <w:bottom w:val="single" w:sz="4" w:space="0" w:color="auto"/>
              <w:right w:val="single" w:sz="4" w:space="0" w:color="auto"/>
            </w:tcBorders>
            <w:shd w:val="clear" w:color="auto" w:fill="auto"/>
            <w:vAlign w:val="center"/>
            <w:hideMark/>
          </w:tcPr>
          <w:p w14:paraId="769DD05B" w14:textId="77777777" w:rsidR="00EC3E22" w:rsidRPr="00EC3E22" w:rsidRDefault="00EC3E22" w:rsidP="00EC3E22">
            <w:pPr>
              <w:jc w:val="center"/>
              <w:rPr>
                <w:rFonts w:cs="Arial"/>
                <w:sz w:val="20"/>
                <w:szCs w:val="20"/>
              </w:rPr>
            </w:pPr>
            <w:r w:rsidRPr="00EC3E22">
              <w:rPr>
                <w:rFonts w:cs="Arial"/>
                <w:sz w:val="20"/>
                <w:szCs w:val="20"/>
              </w:rPr>
              <w:t>4</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1F4F29AC" w14:textId="77777777" w:rsidR="00EC3E22" w:rsidRPr="00EC3E22" w:rsidRDefault="00EC3E22" w:rsidP="00EC3E22">
            <w:pPr>
              <w:jc w:val="center"/>
              <w:rPr>
                <w:rFonts w:cs="Arial"/>
                <w:sz w:val="20"/>
                <w:szCs w:val="20"/>
              </w:rPr>
            </w:pPr>
            <w:r w:rsidRPr="00EC3E22">
              <w:rPr>
                <w:rFonts w:cs="Arial"/>
                <w:sz w:val="20"/>
                <w:szCs w:val="20"/>
              </w:rPr>
              <w:t>Lado izquierdo cinta composición manual</w:t>
            </w:r>
          </w:p>
        </w:tc>
        <w:tc>
          <w:tcPr>
            <w:tcW w:w="2207" w:type="dxa"/>
            <w:gridSpan w:val="2"/>
            <w:tcBorders>
              <w:top w:val="single" w:sz="4" w:space="0" w:color="auto"/>
              <w:left w:val="nil"/>
              <w:bottom w:val="single" w:sz="4" w:space="0" w:color="auto"/>
              <w:right w:val="single" w:sz="4" w:space="0" w:color="auto"/>
            </w:tcBorders>
            <w:shd w:val="clear" w:color="auto" w:fill="auto"/>
            <w:noWrap/>
            <w:vAlign w:val="center"/>
            <w:hideMark/>
          </w:tcPr>
          <w:p w14:paraId="3AFE73A4" w14:textId="77777777" w:rsidR="00EC3E22" w:rsidRPr="00EC3E22" w:rsidRDefault="00EC3E22" w:rsidP="00EC3E22">
            <w:pPr>
              <w:jc w:val="center"/>
              <w:rPr>
                <w:rFonts w:cs="Arial"/>
                <w:sz w:val="20"/>
                <w:szCs w:val="20"/>
              </w:rPr>
            </w:pPr>
            <w:r w:rsidRPr="00EC3E22">
              <w:rPr>
                <w:rFonts w:cs="Arial"/>
                <w:sz w:val="20"/>
                <w:szCs w:val="20"/>
              </w:rPr>
              <w:t>Ciclo de trabajo</w:t>
            </w:r>
          </w:p>
        </w:tc>
        <w:tc>
          <w:tcPr>
            <w:tcW w:w="1342" w:type="dxa"/>
            <w:tcBorders>
              <w:top w:val="nil"/>
              <w:left w:val="nil"/>
              <w:bottom w:val="single" w:sz="4" w:space="0" w:color="auto"/>
              <w:right w:val="single" w:sz="4" w:space="0" w:color="auto"/>
            </w:tcBorders>
            <w:shd w:val="clear" w:color="auto" w:fill="auto"/>
            <w:noWrap/>
            <w:vAlign w:val="center"/>
            <w:hideMark/>
          </w:tcPr>
          <w:p w14:paraId="4EA73158" w14:textId="77777777" w:rsidR="00EC3E22" w:rsidRPr="00EC3E22" w:rsidRDefault="00EC3E22" w:rsidP="00EC3E22">
            <w:pPr>
              <w:jc w:val="center"/>
              <w:rPr>
                <w:rFonts w:cs="Arial"/>
                <w:sz w:val="20"/>
                <w:szCs w:val="20"/>
              </w:rPr>
            </w:pPr>
            <w:r w:rsidRPr="00EC3E22">
              <w:rPr>
                <w:rFonts w:cs="Arial"/>
                <w:sz w:val="20"/>
                <w:szCs w:val="20"/>
              </w:rPr>
              <w:t>62,8</w:t>
            </w:r>
          </w:p>
        </w:tc>
        <w:tc>
          <w:tcPr>
            <w:tcW w:w="957" w:type="dxa"/>
            <w:tcBorders>
              <w:top w:val="nil"/>
              <w:left w:val="nil"/>
              <w:bottom w:val="single" w:sz="4" w:space="0" w:color="auto"/>
              <w:right w:val="single" w:sz="4" w:space="0" w:color="auto"/>
            </w:tcBorders>
            <w:shd w:val="clear" w:color="auto" w:fill="auto"/>
            <w:vAlign w:val="center"/>
            <w:hideMark/>
          </w:tcPr>
          <w:p w14:paraId="7F1CE3D7" w14:textId="77777777" w:rsidR="00EC3E22" w:rsidRPr="00EC3E22" w:rsidRDefault="00EC3E22" w:rsidP="00EC3E22">
            <w:pPr>
              <w:jc w:val="center"/>
              <w:rPr>
                <w:rFonts w:cs="Arial"/>
                <w:sz w:val="20"/>
                <w:szCs w:val="20"/>
              </w:rPr>
            </w:pPr>
            <w:r w:rsidRPr="00EC3E22">
              <w:rPr>
                <w:rFonts w:cs="Arial"/>
                <w:sz w:val="20"/>
                <w:szCs w:val="20"/>
              </w:rPr>
              <w:t>0,28</w:t>
            </w:r>
          </w:p>
        </w:tc>
        <w:tc>
          <w:tcPr>
            <w:tcW w:w="944" w:type="dxa"/>
            <w:gridSpan w:val="2"/>
            <w:tcBorders>
              <w:top w:val="single" w:sz="4" w:space="0" w:color="auto"/>
              <w:left w:val="nil"/>
              <w:bottom w:val="single" w:sz="4" w:space="0" w:color="auto"/>
              <w:right w:val="single" w:sz="4" w:space="0" w:color="auto"/>
            </w:tcBorders>
            <w:shd w:val="clear" w:color="auto" w:fill="auto"/>
            <w:vAlign w:val="center"/>
            <w:hideMark/>
          </w:tcPr>
          <w:p w14:paraId="125DBE5F" w14:textId="77777777" w:rsidR="00EC3E22" w:rsidRPr="00EC3E22" w:rsidRDefault="00EC3E22" w:rsidP="00EC3E22">
            <w:pPr>
              <w:jc w:val="center"/>
              <w:rPr>
                <w:rFonts w:cs="Arial"/>
                <w:b/>
                <w:bCs/>
              </w:rPr>
            </w:pPr>
            <w:r w:rsidRPr="00EC3E22">
              <w:rPr>
                <w:rFonts w:cs="Arial"/>
                <w:b/>
                <w:bCs/>
              </w:rPr>
              <w:t>3,5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14:paraId="315D0161" w14:textId="77777777" w:rsidR="00EC3E22" w:rsidRPr="00EC3E22" w:rsidRDefault="00EC3E22" w:rsidP="00EC3E22">
            <w:pPr>
              <w:jc w:val="center"/>
              <w:rPr>
                <w:rFonts w:cs="Arial"/>
                <w:b/>
                <w:bCs/>
              </w:rPr>
            </w:pPr>
            <w:r w:rsidRPr="00EC3E22">
              <w:rPr>
                <w:rFonts w:cs="Arial"/>
                <w:b/>
                <w:bCs/>
              </w:rPr>
              <w:t>59,05</w:t>
            </w:r>
          </w:p>
        </w:tc>
      </w:tr>
      <w:tr w:rsidR="00EC3E22" w:rsidRPr="00EC3E22" w14:paraId="3051FFD9" w14:textId="77777777" w:rsidTr="000632BE">
        <w:trPr>
          <w:trHeight w:val="600"/>
        </w:trPr>
        <w:tc>
          <w:tcPr>
            <w:tcW w:w="1060" w:type="dxa"/>
            <w:tcBorders>
              <w:top w:val="nil"/>
              <w:left w:val="single" w:sz="4" w:space="0" w:color="auto"/>
              <w:bottom w:val="single" w:sz="4" w:space="0" w:color="auto"/>
              <w:right w:val="single" w:sz="4" w:space="0" w:color="auto"/>
            </w:tcBorders>
            <w:shd w:val="clear" w:color="auto" w:fill="auto"/>
            <w:vAlign w:val="center"/>
            <w:hideMark/>
          </w:tcPr>
          <w:p w14:paraId="2BFF58E7" w14:textId="77777777" w:rsidR="00EC3E22" w:rsidRPr="00EC3E22" w:rsidRDefault="00EC3E22" w:rsidP="00EC3E22">
            <w:pPr>
              <w:jc w:val="center"/>
              <w:rPr>
                <w:rFonts w:cs="Arial"/>
                <w:sz w:val="20"/>
                <w:szCs w:val="20"/>
              </w:rPr>
            </w:pPr>
            <w:r w:rsidRPr="00EC3E22">
              <w:rPr>
                <w:rFonts w:cs="Arial"/>
                <w:sz w:val="20"/>
                <w:szCs w:val="20"/>
              </w:rPr>
              <w:t>5</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7E02505C" w14:textId="77777777" w:rsidR="00EC3E22" w:rsidRPr="00EC3E22" w:rsidRDefault="00EC3E22" w:rsidP="00EC3E22">
            <w:pPr>
              <w:jc w:val="center"/>
              <w:rPr>
                <w:rFonts w:cs="Arial"/>
                <w:sz w:val="20"/>
                <w:szCs w:val="20"/>
              </w:rPr>
            </w:pPr>
            <w:r w:rsidRPr="00EC3E22">
              <w:rPr>
                <w:rFonts w:cs="Arial"/>
                <w:sz w:val="20"/>
                <w:szCs w:val="20"/>
              </w:rPr>
              <w:t>Lado izquierdo prensa</w:t>
            </w:r>
          </w:p>
        </w:tc>
        <w:tc>
          <w:tcPr>
            <w:tcW w:w="2207" w:type="dxa"/>
            <w:gridSpan w:val="2"/>
            <w:tcBorders>
              <w:top w:val="single" w:sz="4" w:space="0" w:color="auto"/>
              <w:left w:val="nil"/>
              <w:bottom w:val="single" w:sz="4" w:space="0" w:color="auto"/>
              <w:right w:val="single" w:sz="4" w:space="0" w:color="auto"/>
            </w:tcBorders>
            <w:shd w:val="clear" w:color="auto" w:fill="auto"/>
            <w:vAlign w:val="center"/>
            <w:hideMark/>
          </w:tcPr>
          <w:p w14:paraId="39D1CD56" w14:textId="77777777" w:rsidR="00EC3E22" w:rsidRPr="00EC3E22" w:rsidRDefault="00EC3E22" w:rsidP="00EC3E22">
            <w:pPr>
              <w:jc w:val="center"/>
              <w:rPr>
                <w:rFonts w:cs="Arial"/>
                <w:sz w:val="20"/>
                <w:szCs w:val="20"/>
              </w:rPr>
            </w:pPr>
            <w:r w:rsidRPr="00EC3E22">
              <w:rPr>
                <w:rFonts w:cs="Arial"/>
                <w:sz w:val="20"/>
                <w:szCs w:val="20"/>
              </w:rPr>
              <w:t>Ciclo de trabajo</w:t>
            </w:r>
          </w:p>
        </w:tc>
        <w:tc>
          <w:tcPr>
            <w:tcW w:w="1342" w:type="dxa"/>
            <w:tcBorders>
              <w:top w:val="nil"/>
              <w:left w:val="nil"/>
              <w:bottom w:val="single" w:sz="4" w:space="0" w:color="auto"/>
              <w:right w:val="single" w:sz="4" w:space="0" w:color="auto"/>
            </w:tcBorders>
            <w:shd w:val="clear" w:color="auto" w:fill="auto"/>
            <w:vAlign w:val="center"/>
            <w:hideMark/>
          </w:tcPr>
          <w:p w14:paraId="40BF3615" w14:textId="77777777" w:rsidR="00EC3E22" w:rsidRPr="00EC3E22" w:rsidRDefault="00EC3E22" w:rsidP="00EC3E22">
            <w:pPr>
              <w:jc w:val="center"/>
              <w:rPr>
                <w:rFonts w:cs="Arial"/>
                <w:sz w:val="20"/>
                <w:szCs w:val="20"/>
              </w:rPr>
            </w:pPr>
            <w:r w:rsidRPr="00EC3E22">
              <w:rPr>
                <w:rFonts w:cs="Arial"/>
                <w:sz w:val="20"/>
                <w:szCs w:val="20"/>
              </w:rPr>
              <w:t>64,2</w:t>
            </w:r>
          </w:p>
        </w:tc>
        <w:tc>
          <w:tcPr>
            <w:tcW w:w="957" w:type="dxa"/>
            <w:tcBorders>
              <w:top w:val="nil"/>
              <w:left w:val="nil"/>
              <w:bottom w:val="single" w:sz="4" w:space="0" w:color="auto"/>
              <w:right w:val="single" w:sz="4" w:space="0" w:color="auto"/>
            </w:tcBorders>
            <w:shd w:val="clear" w:color="auto" w:fill="auto"/>
            <w:vAlign w:val="center"/>
            <w:hideMark/>
          </w:tcPr>
          <w:p w14:paraId="028A954E" w14:textId="77777777" w:rsidR="00EC3E22" w:rsidRPr="00EC3E22" w:rsidRDefault="00EC3E22" w:rsidP="00EC3E22">
            <w:pPr>
              <w:jc w:val="center"/>
              <w:rPr>
                <w:rFonts w:cs="Arial"/>
                <w:sz w:val="20"/>
                <w:szCs w:val="20"/>
              </w:rPr>
            </w:pPr>
            <w:r w:rsidRPr="00EC3E22">
              <w:rPr>
                <w:rFonts w:cs="Arial"/>
                <w:sz w:val="20"/>
                <w:szCs w:val="20"/>
              </w:rPr>
              <w:t>0,20</w:t>
            </w:r>
          </w:p>
        </w:tc>
        <w:tc>
          <w:tcPr>
            <w:tcW w:w="944" w:type="dxa"/>
            <w:gridSpan w:val="2"/>
            <w:tcBorders>
              <w:top w:val="single" w:sz="4" w:space="0" w:color="auto"/>
              <w:left w:val="nil"/>
              <w:bottom w:val="single" w:sz="4" w:space="0" w:color="auto"/>
              <w:right w:val="single" w:sz="4" w:space="0" w:color="auto"/>
            </w:tcBorders>
            <w:shd w:val="clear" w:color="auto" w:fill="auto"/>
            <w:vAlign w:val="center"/>
            <w:hideMark/>
          </w:tcPr>
          <w:p w14:paraId="198E845D" w14:textId="77777777" w:rsidR="00EC3E22" w:rsidRPr="00EC3E22" w:rsidRDefault="00EC3E22" w:rsidP="00EC3E22">
            <w:pPr>
              <w:jc w:val="center"/>
              <w:rPr>
                <w:rFonts w:cs="Arial"/>
                <w:b/>
                <w:bCs/>
              </w:rPr>
            </w:pPr>
            <w:r w:rsidRPr="00EC3E22">
              <w:rPr>
                <w:rFonts w:cs="Arial"/>
                <w:b/>
                <w:bCs/>
              </w:rPr>
              <w:t>3,5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14:paraId="0B78B204" w14:textId="77777777" w:rsidR="00EC3E22" w:rsidRPr="00EC3E22" w:rsidRDefault="00EC3E22" w:rsidP="00EC3E22">
            <w:pPr>
              <w:jc w:val="center"/>
              <w:rPr>
                <w:rFonts w:cs="Arial"/>
                <w:b/>
                <w:bCs/>
              </w:rPr>
            </w:pPr>
            <w:r w:rsidRPr="00EC3E22">
              <w:rPr>
                <w:rFonts w:cs="Arial"/>
                <w:b/>
                <w:bCs/>
              </w:rPr>
              <w:t>60,53</w:t>
            </w:r>
          </w:p>
        </w:tc>
      </w:tr>
      <w:tr w:rsidR="00EC3E22" w:rsidRPr="00EC3E22" w14:paraId="7E7D8969" w14:textId="77777777" w:rsidTr="000632BE">
        <w:trPr>
          <w:trHeight w:val="600"/>
        </w:trPr>
        <w:tc>
          <w:tcPr>
            <w:tcW w:w="1060" w:type="dxa"/>
            <w:tcBorders>
              <w:top w:val="nil"/>
              <w:left w:val="single" w:sz="4" w:space="0" w:color="auto"/>
              <w:bottom w:val="single" w:sz="4" w:space="0" w:color="auto"/>
              <w:right w:val="single" w:sz="4" w:space="0" w:color="auto"/>
            </w:tcBorders>
            <w:shd w:val="clear" w:color="auto" w:fill="auto"/>
            <w:vAlign w:val="center"/>
            <w:hideMark/>
          </w:tcPr>
          <w:p w14:paraId="54D0EABE" w14:textId="77777777" w:rsidR="00EC3E22" w:rsidRPr="00EC3E22" w:rsidRDefault="00EC3E22" w:rsidP="00EC3E22">
            <w:pPr>
              <w:jc w:val="center"/>
              <w:rPr>
                <w:rFonts w:cs="Arial"/>
                <w:sz w:val="20"/>
                <w:szCs w:val="20"/>
              </w:rPr>
            </w:pPr>
            <w:r w:rsidRPr="00EC3E22">
              <w:rPr>
                <w:rFonts w:cs="Arial"/>
                <w:sz w:val="20"/>
                <w:szCs w:val="20"/>
              </w:rPr>
              <w:t>6</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6DCA5CBA" w14:textId="77777777" w:rsidR="00EC3E22" w:rsidRPr="00EC3E22" w:rsidRDefault="00EC3E22" w:rsidP="00EC3E22">
            <w:pPr>
              <w:jc w:val="center"/>
              <w:rPr>
                <w:rFonts w:cs="Arial"/>
                <w:sz w:val="20"/>
                <w:szCs w:val="20"/>
              </w:rPr>
            </w:pPr>
            <w:r w:rsidRPr="00EC3E22">
              <w:rPr>
                <w:rFonts w:cs="Arial"/>
                <w:sz w:val="20"/>
                <w:szCs w:val="20"/>
              </w:rPr>
              <w:t>Lado derecho entrada cinta</w:t>
            </w:r>
          </w:p>
        </w:tc>
        <w:tc>
          <w:tcPr>
            <w:tcW w:w="2207" w:type="dxa"/>
            <w:gridSpan w:val="2"/>
            <w:tcBorders>
              <w:top w:val="single" w:sz="4" w:space="0" w:color="auto"/>
              <w:left w:val="nil"/>
              <w:bottom w:val="single" w:sz="4" w:space="0" w:color="auto"/>
              <w:right w:val="single" w:sz="4" w:space="0" w:color="auto"/>
            </w:tcBorders>
            <w:shd w:val="clear" w:color="auto" w:fill="auto"/>
            <w:vAlign w:val="center"/>
            <w:hideMark/>
          </w:tcPr>
          <w:p w14:paraId="07544662" w14:textId="77777777" w:rsidR="00EC3E22" w:rsidRPr="00EC3E22" w:rsidRDefault="00EC3E22" w:rsidP="00EC3E22">
            <w:pPr>
              <w:jc w:val="center"/>
              <w:rPr>
                <w:rFonts w:cs="Arial"/>
                <w:sz w:val="20"/>
                <w:szCs w:val="20"/>
              </w:rPr>
            </w:pPr>
            <w:r w:rsidRPr="00EC3E22">
              <w:rPr>
                <w:rFonts w:cs="Arial"/>
                <w:sz w:val="20"/>
                <w:szCs w:val="20"/>
              </w:rPr>
              <w:t>Ciclo de trabajo</w:t>
            </w:r>
          </w:p>
        </w:tc>
        <w:tc>
          <w:tcPr>
            <w:tcW w:w="1342" w:type="dxa"/>
            <w:tcBorders>
              <w:top w:val="nil"/>
              <w:left w:val="nil"/>
              <w:bottom w:val="single" w:sz="4" w:space="0" w:color="auto"/>
              <w:right w:val="single" w:sz="4" w:space="0" w:color="auto"/>
            </w:tcBorders>
            <w:shd w:val="clear" w:color="auto" w:fill="auto"/>
            <w:vAlign w:val="center"/>
            <w:hideMark/>
          </w:tcPr>
          <w:p w14:paraId="471CC5FD" w14:textId="77777777" w:rsidR="00EC3E22" w:rsidRPr="00EC3E22" w:rsidRDefault="00EC3E22" w:rsidP="00EC3E22">
            <w:pPr>
              <w:jc w:val="center"/>
              <w:rPr>
                <w:rFonts w:cs="Arial"/>
                <w:sz w:val="20"/>
                <w:szCs w:val="20"/>
              </w:rPr>
            </w:pPr>
            <w:r w:rsidRPr="00EC3E22">
              <w:rPr>
                <w:rFonts w:cs="Arial"/>
                <w:sz w:val="20"/>
                <w:szCs w:val="20"/>
              </w:rPr>
              <w:t>62,3</w:t>
            </w:r>
          </w:p>
        </w:tc>
        <w:tc>
          <w:tcPr>
            <w:tcW w:w="957" w:type="dxa"/>
            <w:tcBorders>
              <w:top w:val="nil"/>
              <w:left w:val="nil"/>
              <w:bottom w:val="single" w:sz="4" w:space="0" w:color="auto"/>
              <w:right w:val="single" w:sz="4" w:space="0" w:color="auto"/>
            </w:tcBorders>
            <w:shd w:val="clear" w:color="auto" w:fill="auto"/>
            <w:vAlign w:val="center"/>
            <w:hideMark/>
          </w:tcPr>
          <w:p w14:paraId="35E45114" w14:textId="77777777" w:rsidR="00EC3E22" w:rsidRPr="00EC3E22" w:rsidRDefault="00EC3E22" w:rsidP="00EC3E22">
            <w:pPr>
              <w:jc w:val="center"/>
              <w:rPr>
                <w:rFonts w:cs="Arial"/>
                <w:sz w:val="20"/>
                <w:szCs w:val="20"/>
              </w:rPr>
            </w:pPr>
            <w:r w:rsidRPr="00EC3E22">
              <w:rPr>
                <w:rFonts w:cs="Arial"/>
                <w:sz w:val="20"/>
                <w:szCs w:val="20"/>
              </w:rPr>
              <w:t>0,31</w:t>
            </w:r>
          </w:p>
        </w:tc>
        <w:tc>
          <w:tcPr>
            <w:tcW w:w="944" w:type="dxa"/>
            <w:gridSpan w:val="2"/>
            <w:tcBorders>
              <w:top w:val="single" w:sz="4" w:space="0" w:color="auto"/>
              <w:left w:val="nil"/>
              <w:bottom w:val="single" w:sz="4" w:space="0" w:color="auto"/>
              <w:right w:val="single" w:sz="4" w:space="0" w:color="auto"/>
            </w:tcBorders>
            <w:shd w:val="clear" w:color="auto" w:fill="auto"/>
            <w:vAlign w:val="center"/>
            <w:hideMark/>
          </w:tcPr>
          <w:p w14:paraId="130741C3" w14:textId="77777777" w:rsidR="00EC3E22" w:rsidRPr="00EC3E22" w:rsidRDefault="00EC3E22" w:rsidP="00EC3E22">
            <w:pPr>
              <w:jc w:val="center"/>
              <w:rPr>
                <w:rFonts w:cs="Arial"/>
                <w:b/>
                <w:bCs/>
              </w:rPr>
            </w:pPr>
            <w:r w:rsidRPr="00EC3E22">
              <w:rPr>
                <w:rFonts w:cs="Arial"/>
                <w:b/>
                <w:bCs/>
              </w:rPr>
              <w:t>3,5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14:paraId="187292FC" w14:textId="77777777" w:rsidR="00EC3E22" w:rsidRPr="00EC3E22" w:rsidRDefault="00EC3E22" w:rsidP="00EC3E22">
            <w:pPr>
              <w:jc w:val="center"/>
              <w:rPr>
                <w:rFonts w:cs="Arial"/>
                <w:b/>
                <w:bCs/>
              </w:rPr>
            </w:pPr>
            <w:r w:rsidRPr="00EC3E22">
              <w:rPr>
                <w:rFonts w:cs="Arial"/>
                <w:b/>
                <w:bCs/>
              </w:rPr>
              <w:t>58,52</w:t>
            </w:r>
          </w:p>
        </w:tc>
      </w:tr>
      <w:tr w:rsidR="00EC3E22" w:rsidRPr="00EC3E22" w14:paraId="244801CE" w14:textId="77777777" w:rsidTr="000632BE">
        <w:trPr>
          <w:trHeight w:val="882"/>
        </w:trPr>
        <w:tc>
          <w:tcPr>
            <w:tcW w:w="1060" w:type="dxa"/>
            <w:tcBorders>
              <w:top w:val="nil"/>
              <w:left w:val="single" w:sz="4" w:space="0" w:color="auto"/>
              <w:bottom w:val="single" w:sz="4" w:space="0" w:color="auto"/>
              <w:right w:val="single" w:sz="4" w:space="0" w:color="auto"/>
            </w:tcBorders>
            <w:shd w:val="clear" w:color="auto" w:fill="auto"/>
            <w:vAlign w:val="center"/>
            <w:hideMark/>
          </w:tcPr>
          <w:p w14:paraId="310D865E" w14:textId="77777777" w:rsidR="00EC3E22" w:rsidRPr="00EC3E22" w:rsidRDefault="00EC3E22" w:rsidP="00EC3E22">
            <w:pPr>
              <w:jc w:val="center"/>
              <w:rPr>
                <w:rFonts w:cs="Arial"/>
                <w:sz w:val="20"/>
                <w:szCs w:val="20"/>
              </w:rPr>
            </w:pPr>
            <w:r w:rsidRPr="00EC3E22">
              <w:rPr>
                <w:rFonts w:cs="Arial"/>
                <w:sz w:val="20"/>
                <w:szCs w:val="20"/>
              </w:rPr>
              <w:t>7</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6EE89C7D" w14:textId="77777777" w:rsidR="00EC3E22" w:rsidRPr="00EC3E22" w:rsidRDefault="00EC3E22" w:rsidP="00EC3E22">
            <w:pPr>
              <w:jc w:val="center"/>
              <w:rPr>
                <w:rFonts w:cs="Arial"/>
                <w:sz w:val="20"/>
                <w:szCs w:val="20"/>
              </w:rPr>
            </w:pPr>
            <w:r w:rsidRPr="00EC3E22">
              <w:rPr>
                <w:rFonts w:cs="Arial"/>
                <w:sz w:val="20"/>
                <w:szCs w:val="20"/>
              </w:rPr>
              <w:t>Lado derecho cinta composición manual</w:t>
            </w:r>
          </w:p>
        </w:tc>
        <w:tc>
          <w:tcPr>
            <w:tcW w:w="2207" w:type="dxa"/>
            <w:gridSpan w:val="2"/>
            <w:tcBorders>
              <w:top w:val="single" w:sz="4" w:space="0" w:color="auto"/>
              <w:left w:val="nil"/>
              <w:bottom w:val="single" w:sz="4" w:space="0" w:color="auto"/>
              <w:right w:val="single" w:sz="4" w:space="0" w:color="auto"/>
            </w:tcBorders>
            <w:shd w:val="clear" w:color="auto" w:fill="auto"/>
            <w:vAlign w:val="center"/>
            <w:hideMark/>
          </w:tcPr>
          <w:p w14:paraId="6CC8472B" w14:textId="77777777" w:rsidR="00EC3E22" w:rsidRPr="00EC3E22" w:rsidRDefault="00EC3E22" w:rsidP="00EC3E22">
            <w:pPr>
              <w:jc w:val="center"/>
              <w:rPr>
                <w:rFonts w:cs="Arial"/>
                <w:sz w:val="20"/>
                <w:szCs w:val="20"/>
              </w:rPr>
            </w:pPr>
            <w:r w:rsidRPr="00EC3E22">
              <w:rPr>
                <w:rFonts w:cs="Arial"/>
                <w:sz w:val="20"/>
                <w:szCs w:val="20"/>
              </w:rPr>
              <w:t>Ciclo de trabajo</w:t>
            </w:r>
          </w:p>
        </w:tc>
        <w:tc>
          <w:tcPr>
            <w:tcW w:w="1342" w:type="dxa"/>
            <w:tcBorders>
              <w:top w:val="nil"/>
              <w:left w:val="nil"/>
              <w:bottom w:val="single" w:sz="4" w:space="0" w:color="auto"/>
              <w:right w:val="single" w:sz="4" w:space="0" w:color="auto"/>
            </w:tcBorders>
            <w:shd w:val="clear" w:color="auto" w:fill="auto"/>
            <w:vAlign w:val="center"/>
            <w:hideMark/>
          </w:tcPr>
          <w:p w14:paraId="5A5F1BDB" w14:textId="77777777" w:rsidR="00EC3E22" w:rsidRPr="00EC3E22" w:rsidRDefault="00EC3E22" w:rsidP="00EC3E22">
            <w:pPr>
              <w:jc w:val="center"/>
              <w:rPr>
                <w:rFonts w:cs="Arial"/>
                <w:sz w:val="20"/>
                <w:szCs w:val="20"/>
              </w:rPr>
            </w:pPr>
            <w:r w:rsidRPr="00EC3E22">
              <w:rPr>
                <w:rFonts w:cs="Arial"/>
                <w:sz w:val="20"/>
                <w:szCs w:val="20"/>
              </w:rPr>
              <w:t>63,0</w:t>
            </w:r>
          </w:p>
        </w:tc>
        <w:tc>
          <w:tcPr>
            <w:tcW w:w="957" w:type="dxa"/>
            <w:tcBorders>
              <w:top w:val="nil"/>
              <w:left w:val="nil"/>
              <w:bottom w:val="single" w:sz="4" w:space="0" w:color="auto"/>
              <w:right w:val="single" w:sz="4" w:space="0" w:color="auto"/>
            </w:tcBorders>
            <w:shd w:val="clear" w:color="auto" w:fill="auto"/>
            <w:vAlign w:val="center"/>
            <w:hideMark/>
          </w:tcPr>
          <w:p w14:paraId="0DBC754E" w14:textId="77777777" w:rsidR="00EC3E22" w:rsidRPr="00EC3E22" w:rsidRDefault="00EC3E22" w:rsidP="00EC3E22">
            <w:pPr>
              <w:jc w:val="center"/>
              <w:rPr>
                <w:rFonts w:cs="Arial"/>
                <w:sz w:val="20"/>
                <w:szCs w:val="20"/>
              </w:rPr>
            </w:pPr>
            <w:r w:rsidRPr="00EC3E22">
              <w:rPr>
                <w:rFonts w:cs="Arial"/>
                <w:sz w:val="20"/>
                <w:szCs w:val="20"/>
              </w:rPr>
              <w:t>0,26</w:t>
            </w:r>
          </w:p>
        </w:tc>
        <w:tc>
          <w:tcPr>
            <w:tcW w:w="944" w:type="dxa"/>
            <w:gridSpan w:val="2"/>
            <w:tcBorders>
              <w:top w:val="single" w:sz="4" w:space="0" w:color="auto"/>
              <w:left w:val="nil"/>
              <w:bottom w:val="single" w:sz="4" w:space="0" w:color="auto"/>
              <w:right w:val="single" w:sz="4" w:space="0" w:color="auto"/>
            </w:tcBorders>
            <w:shd w:val="clear" w:color="auto" w:fill="auto"/>
            <w:vAlign w:val="center"/>
            <w:hideMark/>
          </w:tcPr>
          <w:p w14:paraId="11ECF586" w14:textId="77777777" w:rsidR="00EC3E22" w:rsidRPr="00EC3E22" w:rsidRDefault="00EC3E22" w:rsidP="00EC3E22">
            <w:pPr>
              <w:jc w:val="center"/>
              <w:rPr>
                <w:rFonts w:cs="Arial"/>
                <w:b/>
                <w:bCs/>
              </w:rPr>
            </w:pPr>
            <w:r w:rsidRPr="00EC3E22">
              <w:rPr>
                <w:rFonts w:cs="Arial"/>
                <w:b/>
                <w:bCs/>
              </w:rPr>
              <w:t>3,5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14:paraId="4A93D465" w14:textId="77777777" w:rsidR="00EC3E22" w:rsidRPr="00EC3E22" w:rsidRDefault="00EC3E22" w:rsidP="00EC3E22">
            <w:pPr>
              <w:jc w:val="center"/>
              <w:rPr>
                <w:rFonts w:cs="Arial"/>
                <w:b/>
                <w:bCs/>
              </w:rPr>
            </w:pPr>
            <w:r w:rsidRPr="00EC3E22">
              <w:rPr>
                <w:rFonts w:cs="Arial"/>
                <w:b/>
                <w:bCs/>
              </w:rPr>
              <w:t>59,27</w:t>
            </w:r>
          </w:p>
        </w:tc>
      </w:tr>
      <w:tr w:rsidR="00EC3E22" w:rsidRPr="00EC3E22" w14:paraId="5605A255" w14:textId="77777777" w:rsidTr="000632BE">
        <w:trPr>
          <w:trHeight w:val="600"/>
        </w:trPr>
        <w:tc>
          <w:tcPr>
            <w:tcW w:w="1060" w:type="dxa"/>
            <w:tcBorders>
              <w:top w:val="nil"/>
              <w:left w:val="single" w:sz="4" w:space="0" w:color="auto"/>
              <w:bottom w:val="single" w:sz="4" w:space="0" w:color="auto"/>
              <w:right w:val="single" w:sz="4" w:space="0" w:color="auto"/>
            </w:tcBorders>
            <w:shd w:val="clear" w:color="auto" w:fill="auto"/>
            <w:vAlign w:val="center"/>
            <w:hideMark/>
          </w:tcPr>
          <w:p w14:paraId="797A10E0" w14:textId="77777777" w:rsidR="00EC3E22" w:rsidRPr="00EC3E22" w:rsidRDefault="00EC3E22" w:rsidP="00EC3E22">
            <w:pPr>
              <w:jc w:val="center"/>
              <w:rPr>
                <w:rFonts w:cs="Arial"/>
                <w:sz w:val="20"/>
                <w:szCs w:val="20"/>
              </w:rPr>
            </w:pPr>
            <w:r w:rsidRPr="00EC3E22">
              <w:rPr>
                <w:rFonts w:cs="Arial"/>
                <w:sz w:val="20"/>
                <w:szCs w:val="20"/>
              </w:rPr>
              <w:t>8</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14:paraId="5AE667CC" w14:textId="77777777" w:rsidR="00EC3E22" w:rsidRPr="00EC3E22" w:rsidRDefault="00EC3E22" w:rsidP="00EC3E22">
            <w:pPr>
              <w:jc w:val="center"/>
              <w:rPr>
                <w:rFonts w:cs="Arial"/>
                <w:sz w:val="20"/>
                <w:szCs w:val="20"/>
              </w:rPr>
            </w:pPr>
            <w:r w:rsidRPr="00EC3E22">
              <w:rPr>
                <w:rFonts w:cs="Arial"/>
                <w:sz w:val="20"/>
                <w:szCs w:val="20"/>
              </w:rPr>
              <w:t>Lado derecho prensa</w:t>
            </w:r>
          </w:p>
        </w:tc>
        <w:tc>
          <w:tcPr>
            <w:tcW w:w="2207" w:type="dxa"/>
            <w:gridSpan w:val="2"/>
            <w:tcBorders>
              <w:top w:val="single" w:sz="4" w:space="0" w:color="auto"/>
              <w:left w:val="nil"/>
              <w:bottom w:val="single" w:sz="4" w:space="0" w:color="auto"/>
              <w:right w:val="single" w:sz="4" w:space="0" w:color="auto"/>
            </w:tcBorders>
            <w:shd w:val="clear" w:color="auto" w:fill="auto"/>
            <w:noWrap/>
            <w:vAlign w:val="center"/>
            <w:hideMark/>
          </w:tcPr>
          <w:p w14:paraId="5428D1DA" w14:textId="77777777" w:rsidR="00EC3E22" w:rsidRPr="00EC3E22" w:rsidRDefault="00EC3E22" w:rsidP="00EC3E22">
            <w:pPr>
              <w:jc w:val="center"/>
              <w:rPr>
                <w:rFonts w:cs="Arial"/>
                <w:sz w:val="20"/>
                <w:szCs w:val="20"/>
              </w:rPr>
            </w:pPr>
            <w:r w:rsidRPr="00EC3E22">
              <w:rPr>
                <w:rFonts w:cs="Arial"/>
                <w:sz w:val="20"/>
                <w:szCs w:val="20"/>
              </w:rPr>
              <w:t>Ciclo de trabajo</w:t>
            </w:r>
          </w:p>
        </w:tc>
        <w:tc>
          <w:tcPr>
            <w:tcW w:w="1342" w:type="dxa"/>
            <w:tcBorders>
              <w:top w:val="nil"/>
              <w:left w:val="nil"/>
              <w:bottom w:val="single" w:sz="4" w:space="0" w:color="auto"/>
              <w:right w:val="single" w:sz="4" w:space="0" w:color="auto"/>
            </w:tcBorders>
            <w:shd w:val="clear" w:color="auto" w:fill="auto"/>
            <w:noWrap/>
            <w:vAlign w:val="center"/>
            <w:hideMark/>
          </w:tcPr>
          <w:p w14:paraId="3D0782BE" w14:textId="77777777" w:rsidR="00EC3E22" w:rsidRPr="00EC3E22" w:rsidRDefault="00EC3E22" w:rsidP="00EC3E22">
            <w:pPr>
              <w:jc w:val="center"/>
              <w:rPr>
                <w:rFonts w:cs="Arial"/>
                <w:sz w:val="20"/>
                <w:szCs w:val="20"/>
              </w:rPr>
            </w:pPr>
            <w:r w:rsidRPr="00EC3E22">
              <w:rPr>
                <w:rFonts w:cs="Arial"/>
                <w:sz w:val="20"/>
                <w:szCs w:val="20"/>
              </w:rPr>
              <w:t>64,8</w:t>
            </w:r>
          </w:p>
        </w:tc>
        <w:tc>
          <w:tcPr>
            <w:tcW w:w="957" w:type="dxa"/>
            <w:tcBorders>
              <w:top w:val="nil"/>
              <w:left w:val="nil"/>
              <w:bottom w:val="single" w:sz="4" w:space="0" w:color="auto"/>
              <w:right w:val="single" w:sz="4" w:space="0" w:color="auto"/>
            </w:tcBorders>
            <w:shd w:val="clear" w:color="auto" w:fill="auto"/>
            <w:vAlign w:val="center"/>
            <w:hideMark/>
          </w:tcPr>
          <w:p w14:paraId="642F981A" w14:textId="77777777" w:rsidR="00EC3E22" w:rsidRPr="00EC3E22" w:rsidRDefault="00EC3E22" w:rsidP="00EC3E22">
            <w:pPr>
              <w:jc w:val="center"/>
              <w:rPr>
                <w:rFonts w:cs="Arial"/>
                <w:sz w:val="20"/>
                <w:szCs w:val="20"/>
              </w:rPr>
            </w:pPr>
            <w:r w:rsidRPr="00EC3E22">
              <w:rPr>
                <w:rFonts w:cs="Arial"/>
                <w:sz w:val="20"/>
                <w:szCs w:val="20"/>
              </w:rPr>
              <w:t>0,17</w:t>
            </w:r>
          </w:p>
        </w:tc>
        <w:tc>
          <w:tcPr>
            <w:tcW w:w="944" w:type="dxa"/>
            <w:gridSpan w:val="2"/>
            <w:tcBorders>
              <w:top w:val="single" w:sz="4" w:space="0" w:color="auto"/>
              <w:left w:val="nil"/>
              <w:bottom w:val="single" w:sz="4" w:space="0" w:color="auto"/>
              <w:right w:val="single" w:sz="4" w:space="0" w:color="auto"/>
            </w:tcBorders>
            <w:shd w:val="clear" w:color="auto" w:fill="auto"/>
            <w:vAlign w:val="center"/>
            <w:hideMark/>
          </w:tcPr>
          <w:p w14:paraId="10EAF890" w14:textId="77777777" w:rsidR="00EC3E22" w:rsidRPr="00EC3E22" w:rsidRDefault="00EC3E22" w:rsidP="00EC3E22">
            <w:pPr>
              <w:jc w:val="center"/>
              <w:rPr>
                <w:rFonts w:cs="Arial"/>
                <w:b/>
                <w:bCs/>
              </w:rPr>
            </w:pPr>
            <w:r w:rsidRPr="00EC3E22">
              <w:rPr>
                <w:rFonts w:cs="Arial"/>
                <w:b/>
                <w:bCs/>
              </w:rPr>
              <w:t>3,5</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14:paraId="214E5AFF" w14:textId="77777777" w:rsidR="00EC3E22" w:rsidRPr="00EC3E22" w:rsidRDefault="00EC3E22" w:rsidP="00EC3E22">
            <w:pPr>
              <w:jc w:val="center"/>
              <w:rPr>
                <w:rFonts w:cs="Arial"/>
                <w:b/>
                <w:bCs/>
              </w:rPr>
            </w:pPr>
            <w:r w:rsidRPr="00EC3E22">
              <w:rPr>
                <w:rFonts w:cs="Arial"/>
                <w:b/>
                <w:bCs/>
              </w:rPr>
              <w:t>61,16</w:t>
            </w:r>
          </w:p>
        </w:tc>
      </w:tr>
    </w:tbl>
    <w:p w14:paraId="31316B79" w14:textId="77777777" w:rsidR="00EC3E22" w:rsidRDefault="00EC3E22" w:rsidP="00B0758A"/>
    <w:p w14:paraId="4FF4DD91" w14:textId="77777777" w:rsidR="00EC3E22" w:rsidRDefault="00EC3E22" w:rsidP="00B0758A"/>
    <w:p w14:paraId="7FE4F0FE" w14:textId="77777777" w:rsidR="00EC3E22" w:rsidRDefault="00EC3E22" w:rsidP="00B0758A">
      <w:r>
        <w:br w:type="page"/>
      </w:r>
    </w:p>
    <w:tbl>
      <w:tblPr>
        <w:tblW w:w="9276" w:type="dxa"/>
        <w:tblInd w:w="75" w:type="dxa"/>
        <w:tblCellMar>
          <w:left w:w="70" w:type="dxa"/>
          <w:right w:w="70" w:type="dxa"/>
        </w:tblCellMar>
        <w:tblLook w:val="04A0" w:firstRow="1" w:lastRow="0" w:firstColumn="1" w:lastColumn="0" w:noHBand="0" w:noVBand="1"/>
      </w:tblPr>
      <w:tblGrid>
        <w:gridCol w:w="1031"/>
        <w:gridCol w:w="960"/>
        <w:gridCol w:w="948"/>
        <w:gridCol w:w="946"/>
        <w:gridCol w:w="1536"/>
        <w:gridCol w:w="1360"/>
        <w:gridCol w:w="909"/>
        <w:gridCol w:w="511"/>
        <w:gridCol w:w="397"/>
        <w:gridCol w:w="281"/>
        <w:gridCol w:w="397"/>
      </w:tblGrid>
      <w:tr w:rsidR="00EC3E22" w:rsidRPr="00EC3E22" w14:paraId="1110793D" w14:textId="77777777" w:rsidTr="00EC3E22">
        <w:trPr>
          <w:trHeight w:val="255"/>
        </w:trPr>
        <w:tc>
          <w:tcPr>
            <w:tcW w:w="9276" w:type="dxa"/>
            <w:gridSpan w:val="11"/>
            <w:tcBorders>
              <w:top w:val="single" w:sz="4" w:space="0" w:color="auto"/>
              <w:left w:val="single" w:sz="4" w:space="0" w:color="auto"/>
              <w:bottom w:val="single" w:sz="4" w:space="0" w:color="auto"/>
              <w:right w:val="single" w:sz="4" w:space="0" w:color="auto"/>
            </w:tcBorders>
            <w:shd w:val="clear" w:color="auto" w:fill="auto"/>
            <w:hideMark/>
          </w:tcPr>
          <w:p w14:paraId="0CFE4101" w14:textId="77777777" w:rsidR="00EC3E22" w:rsidRPr="00EC3E22" w:rsidRDefault="00EC3E22" w:rsidP="00EC3E22">
            <w:pPr>
              <w:jc w:val="center"/>
              <w:rPr>
                <w:rFonts w:cs="Arial"/>
                <w:sz w:val="20"/>
                <w:szCs w:val="20"/>
              </w:rPr>
            </w:pPr>
            <w:r w:rsidRPr="00EC3E22">
              <w:rPr>
                <w:rFonts w:cs="Arial"/>
                <w:sz w:val="20"/>
                <w:szCs w:val="20"/>
              </w:rPr>
              <w:t>Global Service Italia Srl Via Garibaldi, 99 63839 Servigliano (FM) Italia</w:t>
            </w:r>
          </w:p>
        </w:tc>
      </w:tr>
      <w:tr w:rsidR="00EC3E22" w:rsidRPr="00EC3E22" w14:paraId="6A9BBA84" w14:textId="77777777" w:rsidTr="000632BE">
        <w:trPr>
          <w:trHeight w:val="255"/>
        </w:trPr>
        <w:tc>
          <w:tcPr>
            <w:tcW w:w="1991" w:type="dxa"/>
            <w:gridSpan w:val="2"/>
            <w:vMerge w:val="restart"/>
            <w:tcBorders>
              <w:top w:val="nil"/>
              <w:left w:val="single" w:sz="4" w:space="0" w:color="auto"/>
              <w:bottom w:val="nil"/>
              <w:right w:val="nil"/>
            </w:tcBorders>
            <w:shd w:val="clear" w:color="auto" w:fill="auto"/>
            <w:noWrap/>
            <w:vAlign w:val="bottom"/>
            <w:hideMark/>
          </w:tcPr>
          <w:p w14:paraId="4007E3A4" w14:textId="77777777" w:rsidR="00EC3E22" w:rsidRPr="00EC3E22" w:rsidRDefault="00EC3E22" w:rsidP="00EC3E22">
            <w:pPr>
              <w:jc w:val="left"/>
              <w:rPr>
                <w:rFonts w:cs="Arial"/>
                <w:sz w:val="20"/>
                <w:szCs w:val="20"/>
              </w:rPr>
            </w:pPr>
          </w:p>
          <w:tbl>
            <w:tblPr>
              <w:tblW w:w="0" w:type="auto"/>
              <w:tblCellSpacing w:w="0" w:type="dxa"/>
              <w:tblCellMar>
                <w:left w:w="0" w:type="dxa"/>
                <w:right w:w="0" w:type="dxa"/>
              </w:tblCellMar>
              <w:tblLook w:val="04A0" w:firstRow="1" w:lastRow="0" w:firstColumn="1" w:lastColumn="0" w:noHBand="0" w:noVBand="1"/>
            </w:tblPr>
            <w:tblGrid>
              <w:gridCol w:w="1841"/>
            </w:tblGrid>
            <w:tr w:rsidR="00EC3E22" w:rsidRPr="00EC3E22" w14:paraId="79168C49" w14:textId="77777777">
              <w:trPr>
                <w:trHeight w:val="276"/>
                <w:tblCellSpacing w:w="0" w:type="dxa"/>
              </w:trPr>
              <w:tc>
                <w:tcPr>
                  <w:tcW w:w="192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9B4D330" w14:textId="77777777" w:rsidR="00EC3E22" w:rsidRPr="00EC3E22" w:rsidRDefault="00047926" w:rsidP="00EC3E22">
                  <w:pPr>
                    <w:jc w:val="center"/>
                    <w:rPr>
                      <w:rFonts w:cs="Arial"/>
                      <w:sz w:val="20"/>
                      <w:szCs w:val="20"/>
                    </w:rPr>
                  </w:pPr>
                  <w:r>
                    <w:rPr>
                      <w:rFonts w:cs="Arial"/>
                      <w:sz w:val="20"/>
                      <w:szCs w:val="20"/>
                    </w:rPr>
                    <w:pict w14:anchorId="320C888E">
                      <v:shape id="Picture 14" o:spid="_x0000_s18589" type="#_x0000_t75" alt="Logo 2015" style="position:absolute;left:0;text-align:left;margin-left:1.2pt;margin-top:.7pt;width:85.5pt;height:16.5pt;z-index:252283904;visibility:visible" o:gfxdata="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jgV/6hBHv+xSSv/tlM8/7hdT/u2&#10;ZmPutG934qx1idike5nOm3+myJOEscKNiLm+iIy/uoORxbd/l8u0faDPrnmk0a55pNGueaTRrnmk&#10;0a55pNGueaTRrnmk0a55pNGueaTRrnmk0a55pNGueaTRrnmk0a55pNGueaTR/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wDGee&#10;uU+XuI/MfF2NKWirdWt1MyGWokZ7dI2u2fj1HQcLXR97P/BVZ5E+xZXNx9vZxaUWftP/APYj/wDZ&#10;fCtr9u3h7SbK0tMJjX2mf/yDha6PvZ/4KrPIjha6PvZ/4KrPIlfQby6f3T5R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7psehWtXwhh+z1B1Tq5r5ZQpBZjWbZdeh/wx7zUn1LTIjPLbGgA9AAAAAAA&#10;AAAAAAAhjpveiBsXvN/nPO6NU7TlR1M1yU9FvhD35pvptKSzRqsjBBtAAAAAAAAAAAAAAAAAAAAA&#10;AAAAQR0vvRm1XuCm+ippUvGjHVzS2Xo3ejbwr7ol+peWGnFeq9loAm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H3TY9CtavhDD9nqDqnVzXyyhSCzGs2y&#10;69D/AIY95qT6lpkRnltjQAegAAAAAAAAAAAAAQx03vRA2L3m/wA553RqnacqOpmuSnot8Ie/NN9N&#10;pSWaNVkYINoAAAAAAAAAAAAAAAAAAAAAAAACCOl96M2q9wU30VNKl40Y6uaWy9G70beFfdEv1Lyw&#10;04r1XstAE1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Pumx6Fa1fCGH7PUHVOrmvllCkFmNZtl16H/DHvNSfUtMiM8tsaAD&#10;0AAAAAAAAAAAAACGOm96IGxe83+c87o1TtOVHUzXJT0W+EPfmm+m0pLNGqyMEG0AAAAAAAAAAAAA&#10;AAAAAAAAAAABBHS+9GbVe4Kb6KmlS8aMdXNLZejd6NvCvuiX6l5YacV6r2WgCa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">
                        <v:imagedata r:id="rId390" o:title=""/>
                      </v:shape>
                    </w:pict>
                  </w:r>
                  <w:r w:rsidR="00EC3E22" w:rsidRPr="00EC3E22">
                    <w:rPr>
                      <w:rFonts w:cs="Arial"/>
                      <w:sz w:val="20"/>
                      <w:szCs w:val="20"/>
                    </w:rPr>
                    <w:t> </w:t>
                  </w:r>
                </w:p>
              </w:tc>
            </w:tr>
            <w:tr w:rsidR="00EC3E22" w:rsidRPr="00EC3E22" w14:paraId="2ACA3B21" w14:textId="77777777">
              <w:trPr>
                <w:trHeight w:val="276"/>
                <w:tblCellSpacing w:w="0" w:type="dxa"/>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110C108" w14:textId="77777777" w:rsidR="00EC3E22" w:rsidRPr="00EC3E22" w:rsidRDefault="00EC3E22" w:rsidP="00EC3E22">
                  <w:pPr>
                    <w:jc w:val="left"/>
                    <w:rPr>
                      <w:rFonts w:cs="Arial"/>
                      <w:sz w:val="20"/>
                      <w:szCs w:val="20"/>
                    </w:rPr>
                  </w:pPr>
                </w:p>
              </w:tc>
            </w:tr>
          </w:tbl>
          <w:p w14:paraId="2B4B3822" w14:textId="77777777" w:rsidR="00EC3E22" w:rsidRPr="00EC3E22" w:rsidRDefault="00EC3E22" w:rsidP="00EC3E22">
            <w:pPr>
              <w:jc w:val="left"/>
              <w:rPr>
                <w:rFonts w:cs="Arial"/>
                <w:sz w:val="20"/>
                <w:szCs w:val="20"/>
              </w:rPr>
            </w:pPr>
          </w:p>
        </w:tc>
        <w:tc>
          <w:tcPr>
            <w:tcW w:w="5699" w:type="dxa"/>
            <w:gridSpan w:val="5"/>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7FB52D57" w14:textId="77777777" w:rsidR="00EC3E22" w:rsidRPr="00EC3E22" w:rsidRDefault="00EC3E22" w:rsidP="00EC3E22">
            <w:pPr>
              <w:jc w:val="center"/>
              <w:rPr>
                <w:rFonts w:cs="Arial"/>
                <w:sz w:val="22"/>
                <w:szCs w:val="22"/>
              </w:rPr>
            </w:pPr>
            <w:r w:rsidRPr="00EC3E22">
              <w:rPr>
                <w:rFonts w:cs="Arial"/>
                <w:sz w:val="22"/>
                <w:szCs w:val="22"/>
              </w:rPr>
              <w:t>Directiva 2006/42/CE INFORME DE PRUEBA APER 20210330 RMR Línea</w:t>
            </w:r>
          </w:p>
        </w:tc>
        <w:tc>
          <w:tcPr>
            <w:tcW w:w="1586" w:type="dxa"/>
            <w:gridSpan w:val="4"/>
            <w:tcBorders>
              <w:top w:val="single" w:sz="4" w:space="0" w:color="auto"/>
              <w:left w:val="nil"/>
              <w:bottom w:val="single" w:sz="4" w:space="0" w:color="auto"/>
              <w:right w:val="single" w:sz="4" w:space="0" w:color="auto"/>
            </w:tcBorders>
            <w:shd w:val="clear" w:color="auto" w:fill="auto"/>
            <w:vAlign w:val="center"/>
            <w:hideMark/>
          </w:tcPr>
          <w:p w14:paraId="64995D43" w14:textId="77777777" w:rsidR="00EC3E22" w:rsidRPr="00EC3E22" w:rsidRDefault="00EC3E22" w:rsidP="00EC3E22">
            <w:pPr>
              <w:jc w:val="left"/>
              <w:rPr>
                <w:rFonts w:cs="Arial"/>
                <w:sz w:val="18"/>
                <w:szCs w:val="18"/>
              </w:rPr>
            </w:pPr>
            <w:r w:rsidRPr="00EC3E22">
              <w:rPr>
                <w:rFonts w:cs="Arial"/>
                <w:sz w:val="18"/>
                <w:szCs w:val="18"/>
              </w:rPr>
              <w:t>Rev. : 1.0</w:t>
            </w:r>
          </w:p>
        </w:tc>
      </w:tr>
      <w:tr w:rsidR="00EC3E22" w:rsidRPr="00EC3E22" w14:paraId="74B2D2CD" w14:textId="77777777" w:rsidTr="000632BE">
        <w:trPr>
          <w:trHeight w:val="255"/>
        </w:trPr>
        <w:tc>
          <w:tcPr>
            <w:tcW w:w="1991" w:type="dxa"/>
            <w:gridSpan w:val="2"/>
            <w:vMerge/>
            <w:tcBorders>
              <w:top w:val="nil"/>
              <w:left w:val="single" w:sz="4" w:space="0" w:color="auto"/>
              <w:bottom w:val="nil"/>
              <w:right w:val="nil"/>
            </w:tcBorders>
            <w:vAlign w:val="center"/>
            <w:hideMark/>
          </w:tcPr>
          <w:p w14:paraId="734F385C" w14:textId="77777777" w:rsidR="00EC3E22" w:rsidRPr="00EC3E22" w:rsidRDefault="00EC3E22" w:rsidP="00EC3E22">
            <w:pPr>
              <w:jc w:val="left"/>
              <w:rPr>
                <w:rFonts w:cs="Arial"/>
                <w:sz w:val="20"/>
                <w:szCs w:val="20"/>
              </w:rPr>
            </w:pPr>
          </w:p>
        </w:tc>
        <w:tc>
          <w:tcPr>
            <w:tcW w:w="5699" w:type="dxa"/>
            <w:gridSpan w:val="5"/>
            <w:vMerge/>
            <w:tcBorders>
              <w:top w:val="single" w:sz="4" w:space="0" w:color="auto"/>
              <w:left w:val="single" w:sz="4" w:space="0" w:color="auto"/>
              <w:bottom w:val="single" w:sz="4" w:space="0" w:color="000000"/>
              <w:right w:val="single" w:sz="4" w:space="0" w:color="000000"/>
            </w:tcBorders>
            <w:vAlign w:val="center"/>
            <w:hideMark/>
          </w:tcPr>
          <w:p w14:paraId="41321C88" w14:textId="77777777" w:rsidR="00EC3E22" w:rsidRPr="00EC3E22" w:rsidRDefault="00EC3E22" w:rsidP="00EC3E22">
            <w:pPr>
              <w:jc w:val="left"/>
              <w:rPr>
                <w:rFonts w:cs="Arial"/>
                <w:sz w:val="22"/>
                <w:szCs w:val="22"/>
              </w:rPr>
            </w:pPr>
          </w:p>
        </w:tc>
        <w:tc>
          <w:tcPr>
            <w:tcW w:w="1586" w:type="dxa"/>
            <w:gridSpan w:val="4"/>
            <w:tcBorders>
              <w:top w:val="single" w:sz="4" w:space="0" w:color="auto"/>
              <w:left w:val="nil"/>
              <w:bottom w:val="single" w:sz="4" w:space="0" w:color="auto"/>
              <w:right w:val="single" w:sz="4" w:space="0" w:color="auto"/>
            </w:tcBorders>
            <w:shd w:val="clear" w:color="auto" w:fill="auto"/>
            <w:vAlign w:val="center"/>
            <w:hideMark/>
          </w:tcPr>
          <w:p w14:paraId="3A7D51AB" w14:textId="77777777" w:rsidR="00EC3E22" w:rsidRPr="00EC3E22" w:rsidRDefault="00EC3E22" w:rsidP="00EC3E22">
            <w:pPr>
              <w:jc w:val="left"/>
              <w:rPr>
                <w:rFonts w:cs="Arial"/>
                <w:sz w:val="18"/>
                <w:szCs w:val="18"/>
              </w:rPr>
            </w:pPr>
            <w:r w:rsidRPr="00EC3E22">
              <w:rPr>
                <w:rFonts w:cs="Arial"/>
                <w:sz w:val="18"/>
                <w:szCs w:val="18"/>
              </w:rPr>
              <w:t>Fecha: 30/03/2021</w:t>
            </w:r>
          </w:p>
        </w:tc>
      </w:tr>
      <w:tr w:rsidR="00EC3E22" w:rsidRPr="00EC3E22" w14:paraId="6BD0982D" w14:textId="77777777" w:rsidTr="000632BE">
        <w:trPr>
          <w:trHeight w:val="315"/>
        </w:trPr>
        <w:tc>
          <w:tcPr>
            <w:tcW w:w="1991" w:type="dxa"/>
            <w:gridSpan w:val="2"/>
            <w:vMerge/>
            <w:tcBorders>
              <w:top w:val="nil"/>
              <w:left w:val="single" w:sz="4" w:space="0" w:color="auto"/>
              <w:bottom w:val="nil"/>
              <w:right w:val="nil"/>
            </w:tcBorders>
            <w:vAlign w:val="center"/>
            <w:hideMark/>
          </w:tcPr>
          <w:p w14:paraId="0B4DFFD5" w14:textId="77777777" w:rsidR="00EC3E22" w:rsidRPr="00EC3E22" w:rsidRDefault="00EC3E22" w:rsidP="00EC3E22">
            <w:pPr>
              <w:jc w:val="left"/>
              <w:rPr>
                <w:rFonts w:cs="Arial"/>
                <w:sz w:val="20"/>
                <w:szCs w:val="20"/>
              </w:rPr>
            </w:pPr>
          </w:p>
        </w:tc>
        <w:tc>
          <w:tcPr>
            <w:tcW w:w="5699" w:type="dxa"/>
            <w:gridSpan w:val="5"/>
            <w:vMerge/>
            <w:tcBorders>
              <w:top w:val="single" w:sz="4" w:space="0" w:color="auto"/>
              <w:left w:val="single" w:sz="4" w:space="0" w:color="auto"/>
              <w:bottom w:val="single" w:sz="4" w:space="0" w:color="000000"/>
              <w:right w:val="single" w:sz="4" w:space="0" w:color="000000"/>
            </w:tcBorders>
            <w:vAlign w:val="center"/>
            <w:hideMark/>
          </w:tcPr>
          <w:p w14:paraId="4A5C3D82" w14:textId="77777777" w:rsidR="00EC3E22" w:rsidRPr="00EC3E22" w:rsidRDefault="00EC3E22" w:rsidP="00EC3E22">
            <w:pPr>
              <w:jc w:val="left"/>
              <w:rPr>
                <w:rFonts w:cs="Arial"/>
                <w:sz w:val="22"/>
                <w:szCs w:val="22"/>
              </w:rPr>
            </w:pPr>
          </w:p>
        </w:tc>
        <w:tc>
          <w:tcPr>
            <w:tcW w:w="511" w:type="dxa"/>
            <w:tcBorders>
              <w:top w:val="nil"/>
              <w:left w:val="nil"/>
              <w:bottom w:val="single" w:sz="4" w:space="0" w:color="auto"/>
              <w:right w:val="nil"/>
            </w:tcBorders>
            <w:shd w:val="clear" w:color="auto" w:fill="auto"/>
            <w:vAlign w:val="center"/>
            <w:hideMark/>
          </w:tcPr>
          <w:p w14:paraId="4FB087BB" w14:textId="77777777" w:rsidR="00EC3E22" w:rsidRPr="00EC3E22" w:rsidRDefault="00EC3E22" w:rsidP="00EC3E22">
            <w:pPr>
              <w:jc w:val="left"/>
              <w:rPr>
                <w:rFonts w:cs="Arial"/>
                <w:sz w:val="18"/>
                <w:szCs w:val="18"/>
              </w:rPr>
            </w:pPr>
            <w:r w:rsidRPr="00EC3E22">
              <w:rPr>
                <w:rFonts w:cs="Arial"/>
                <w:sz w:val="18"/>
                <w:szCs w:val="18"/>
              </w:rPr>
              <w:t>Pág.</w:t>
            </w:r>
          </w:p>
        </w:tc>
        <w:tc>
          <w:tcPr>
            <w:tcW w:w="397" w:type="dxa"/>
            <w:tcBorders>
              <w:top w:val="nil"/>
              <w:left w:val="nil"/>
              <w:bottom w:val="single" w:sz="4" w:space="0" w:color="auto"/>
              <w:right w:val="nil"/>
            </w:tcBorders>
            <w:shd w:val="clear" w:color="auto" w:fill="auto"/>
            <w:vAlign w:val="center"/>
            <w:hideMark/>
          </w:tcPr>
          <w:p w14:paraId="4253F32A" w14:textId="77777777" w:rsidR="00EC3E22" w:rsidRPr="00EC3E22" w:rsidRDefault="00EC3E22" w:rsidP="00EC3E22">
            <w:pPr>
              <w:jc w:val="left"/>
              <w:rPr>
                <w:rFonts w:cs="Arial"/>
                <w:sz w:val="18"/>
                <w:szCs w:val="18"/>
              </w:rPr>
            </w:pPr>
            <w:r w:rsidRPr="00EC3E22">
              <w:rPr>
                <w:rFonts w:cs="Arial"/>
                <w:sz w:val="18"/>
                <w:szCs w:val="18"/>
              </w:rPr>
              <w:t>41</w:t>
            </w:r>
          </w:p>
        </w:tc>
        <w:tc>
          <w:tcPr>
            <w:tcW w:w="281" w:type="dxa"/>
            <w:tcBorders>
              <w:top w:val="nil"/>
              <w:left w:val="nil"/>
              <w:bottom w:val="single" w:sz="4" w:space="0" w:color="auto"/>
              <w:right w:val="nil"/>
            </w:tcBorders>
            <w:shd w:val="clear" w:color="auto" w:fill="auto"/>
            <w:vAlign w:val="center"/>
            <w:hideMark/>
          </w:tcPr>
          <w:p w14:paraId="29A4711E" w14:textId="77777777" w:rsidR="00EC3E22" w:rsidRPr="00EC3E22" w:rsidRDefault="00EC3E22" w:rsidP="00EC3E22">
            <w:pPr>
              <w:jc w:val="left"/>
              <w:rPr>
                <w:rFonts w:cs="Arial"/>
                <w:sz w:val="18"/>
                <w:szCs w:val="18"/>
              </w:rPr>
            </w:pPr>
            <w:r w:rsidRPr="00EC3E22">
              <w:rPr>
                <w:rFonts w:cs="Arial"/>
                <w:sz w:val="18"/>
                <w:szCs w:val="18"/>
              </w:rPr>
              <w:t>de</w:t>
            </w:r>
          </w:p>
        </w:tc>
        <w:tc>
          <w:tcPr>
            <w:tcW w:w="397" w:type="dxa"/>
            <w:tcBorders>
              <w:top w:val="nil"/>
              <w:left w:val="nil"/>
              <w:bottom w:val="single" w:sz="4" w:space="0" w:color="auto"/>
              <w:right w:val="single" w:sz="4" w:space="0" w:color="auto"/>
            </w:tcBorders>
            <w:shd w:val="clear" w:color="auto" w:fill="auto"/>
            <w:vAlign w:val="center"/>
            <w:hideMark/>
          </w:tcPr>
          <w:p w14:paraId="24946417" w14:textId="77777777" w:rsidR="00EC3E22" w:rsidRPr="00EC3E22" w:rsidRDefault="00EC3E22" w:rsidP="00EC3E22">
            <w:pPr>
              <w:jc w:val="right"/>
              <w:rPr>
                <w:rFonts w:cs="Arial"/>
                <w:sz w:val="18"/>
                <w:szCs w:val="18"/>
              </w:rPr>
            </w:pPr>
            <w:r w:rsidRPr="00EC3E22">
              <w:rPr>
                <w:rFonts w:cs="Arial"/>
                <w:sz w:val="18"/>
                <w:szCs w:val="18"/>
              </w:rPr>
              <w:t>42</w:t>
            </w:r>
          </w:p>
        </w:tc>
      </w:tr>
      <w:tr w:rsidR="00EC3E22" w:rsidRPr="00EC3E22" w14:paraId="5E62E57E" w14:textId="77777777" w:rsidTr="00EC3E22">
        <w:trPr>
          <w:trHeight w:val="255"/>
        </w:trPr>
        <w:tc>
          <w:tcPr>
            <w:tcW w:w="1031" w:type="dxa"/>
            <w:tcBorders>
              <w:top w:val="nil"/>
              <w:left w:val="single" w:sz="4" w:space="0" w:color="auto"/>
              <w:bottom w:val="nil"/>
              <w:right w:val="nil"/>
            </w:tcBorders>
            <w:shd w:val="clear" w:color="auto" w:fill="auto"/>
            <w:noWrap/>
            <w:vAlign w:val="bottom"/>
            <w:hideMark/>
          </w:tcPr>
          <w:p w14:paraId="3C6ADDAD" w14:textId="77777777" w:rsidR="00EC3E22" w:rsidRPr="00EC3E22" w:rsidRDefault="00EC3E22" w:rsidP="00EC3E22">
            <w:pPr>
              <w:jc w:val="left"/>
              <w:rPr>
                <w:rFonts w:cs="Arial"/>
                <w:sz w:val="20"/>
                <w:szCs w:val="20"/>
              </w:rPr>
            </w:pPr>
            <w:r w:rsidRPr="00EC3E22">
              <w:rPr>
                <w:rFonts w:cs="Arial"/>
                <w:sz w:val="20"/>
                <w:szCs w:val="20"/>
              </w:rPr>
              <w:t> </w:t>
            </w:r>
          </w:p>
        </w:tc>
        <w:tc>
          <w:tcPr>
            <w:tcW w:w="960" w:type="dxa"/>
            <w:tcBorders>
              <w:top w:val="nil"/>
              <w:left w:val="nil"/>
              <w:bottom w:val="nil"/>
              <w:right w:val="nil"/>
            </w:tcBorders>
            <w:shd w:val="clear" w:color="auto" w:fill="auto"/>
            <w:noWrap/>
            <w:vAlign w:val="bottom"/>
            <w:hideMark/>
          </w:tcPr>
          <w:p w14:paraId="6AC6FBE7" w14:textId="77777777" w:rsidR="00EC3E22" w:rsidRPr="00EC3E22" w:rsidRDefault="00EC3E22" w:rsidP="00EC3E22">
            <w:pPr>
              <w:jc w:val="left"/>
              <w:rPr>
                <w:rFonts w:cs="Arial"/>
                <w:sz w:val="20"/>
                <w:szCs w:val="20"/>
              </w:rPr>
            </w:pPr>
          </w:p>
        </w:tc>
        <w:tc>
          <w:tcPr>
            <w:tcW w:w="948" w:type="dxa"/>
            <w:tcBorders>
              <w:top w:val="nil"/>
              <w:left w:val="nil"/>
              <w:bottom w:val="nil"/>
              <w:right w:val="nil"/>
            </w:tcBorders>
            <w:shd w:val="clear" w:color="auto" w:fill="auto"/>
            <w:noWrap/>
            <w:vAlign w:val="bottom"/>
            <w:hideMark/>
          </w:tcPr>
          <w:p w14:paraId="6EBAC6C0" w14:textId="77777777" w:rsidR="00EC3E22" w:rsidRPr="00EC3E22" w:rsidRDefault="00EC3E22" w:rsidP="00EC3E22">
            <w:pPr>
              <w:jc w:val="left"/>
              <w:rPr>
                <w:rFonts w:ascii="Times New Roman" w:hAnsi="Times New Roman"/>
                <w:sz w:val="20"/>
                <w:szCs w:val="20"/>
              </w:rPr>
            </w:pPr>
          </w:p>
        </w:tc>
        <w:tc>
          <w:tcPr>
            <w:tcW w:w="946" w:type="dxa"/>
            <w:tcBorders>
              <w:top w:val="nil"/>
              <w:left w:val="nil"/>
              <w:bottom w:val="nil"/>
              <w:right w:val="nil"/>
            </w:tcBorders>
            <w:shd w:val="clear" w:color="auto" w:fill="auto"/>
            <w:noWrap/>
            <w:vAlign w:val="bottom"/>
            <w:hideMark/>
          </w:tcPr>
          <w:p w14:paraId="0E679B14" w14:textId="77777777" w:rsidR="00EC3E22" w:rsidRPr="00EC3E22" w:rsidRDefault="00EC3E22" w:rsidP="00EC3E22">
            <w:pPr>
              <w:jc w:val="left"/>
              <w:rPr>
                <w:rFonts w:ascii="Times New Roman" w:hAnsi="Times New Roman"/>
                <w:sz w:val="20"/>
                <w:szCs w:val="20"/>
              </w:rPr>
            </w:pPr>
          </w:p>
        </w:tc>
        <w:tc>
          <w:tcPr>
            <w:tcW w:w="1536" w:type="dxa"/>
            <w:tcBorders>
              <w:top w:val="nil"/>
              <w:left w:val="nil"/>
              <w:bottom w:val="nil"/>
              <w:right w:val="nil"/>
            </w:tcBorders>
            <w:shd w:val="clear" w:color="auto" w:fill="auto"/>
            <w:noWrap/>
            <w:vAlign w:val="bottom"/>
            <w:hideMark/>
          </w:tcPr>
          <w:p w14:paraId="37B51453" w14:textId="77777777" w:rsidR="00EC3E22" w:rsidRPr="00EC3E22" w:rsidRDefault="00EC3E22" w:rsidP="00EC3E22">
            <w:pPr>
              <w:jc w:val="left"/>
              <w:rPr>
                <w:rFonts w:ascii="Times New Roman" w:hAnsi="Times New Roman"/>
                <w:sz w:val="20"/>
                <w:szCs w:val="20"/>
              </w:rPr>
            </w:pPr>
          </w:p>
        </w:tc>
        <w:tc>
          <w:tcPr>
            <w:tcW w:w="1360" w:type="dxa"/>
            <w:tcBorders>
              <w:top w:val="nil"/>
              <w:left w:val="nil"/>
              <w:bottom w:val="nil"/>
              <w:right w:val="nil"/>
            </w:tcBorders>
            <w:shd w:val="clear" w:color="auto" w:fill="auto"/>
            <w:noWrap/>
            <w:vAlign w:val="bottom"/>
            <w:hideMark/>
          </w:tcPr>
          <w:p w14:paraId="38D987A0" w14:textId="77777777" w:rsidR="00EC3E22" w:rsidRPr="00EC3E22" w:rsidRDefault="00047926" w:rsidP="00EC3E22">
            <w:pPr>
              <w:jc w:val="left"/>
              <w:rPr>
                <w:rFonts w:cs="Arial"/>
                <w:sz w:val="20"/>
                <w:szCs w:val="20"/>
              </w:rPr>
            </w:pPr>
            <w:r>
              <w:rPr>
                <w:rFonts w:cs="Arial"/>
                <w:sz w:val="20"/>
                <w:szCs w:val="20"/>
              </w:rPr>
              <w:pict w14:anchorId="25DF7D83">
                <v:shape id="_x0000_s18590" type="#_x0000_t75" alt="logo2" style="position:absolute;margin-left:44.25pt;margin-top:6.75pt;width:138pt;height:31.5pt;z-index:252284928;visibility:visible;mso-position-horizontal-relative:text;mso-position-vertical-relative:text" o:gfxdata="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">
                  <v:imagedata r:id="rId391" o:title=""/>
                </v:shape>
              </w:pict>
            </w:r>
          </w:p>
          <w:tbl>
            <w:tblPr>
              <w:tblW w:w="0" w:type="auto"/>
              <w:tblCellSpacing w:w="0" w:type="dxa"/>
              <w:tblCellMar>
                <w:left w:w="0" w:type="dxa"/>
                <w:right w:w="0" w:type="dxa"/>
              </w:tblCellMar>
              <w:tblLook w:val="04A0" w:firstRow="1" w:lastRow="0" w:firstColumn="1" w:lastColumn="0" w:noHBand="0" w:noVBand="1"/>
            </w:tblPr>
            <w:tblGrid>
              <w:gridCol w:w="1220"/>
            </w:tblGrid>
            <w:tr w:rsidR="00EC3E22" w:rsidRPr="00EC3E22" w14:paraId="5F9A6698" w14:textId="77777777">
              <w:trPr>
                <w:trHeight w:val="255"/>
                <w:tblCellSpacing w:w="0" w:type="dxa"/>
              </w:trPr>
              <w:tc>
                <w:tcPr>
                  <w:tcW w:w="1220" w:type="dxa"/>
                  <w:tcBorders>
                    <w:top w:val="nil"/>
                    <w:left w:val="nil"/>
                    <w:bottom w:val="nil"/>
                    <w:right w:val="nil"/>
                  </w:tcBorders>
                  <w:shd w:val="clear" w:color="auto" w:fill="auto"/>
                  <w:noWrap/>
                  <w:vAlign w:val="bottom"/>
                  <w:hideMark/>
                </w:tcPr>
                <w:p w14:paraId="0C34C5F1" w14:textId="77777777" w:rsidR="00EC3E22" w:rsidRPr="00EC3E22" w:rsidRDefault="00EC3E22" w:rsidP="00EC3E22">
                  <w:pPr>
                    <w:jc w:val="left"/>
                    <w:rPr>
                      <w:rFonts w:cs="Arial"/>
                      <w:sz w:val="20"/>
                      <w:szCs w:val="20"/>
                    </w:rPr>
                  </w:pPr>
                </w:p>
              </w:tc>
            </w:tr>
          </w:tbl>
          <w:p w14:paraId="415ED054" w14:textId="77777777" w:rsidR="00EC3E22" w:rsidRPr="00EC3E22" w:rsidRDefault="00EC3E22" w:rsidP="00EC3E22">
            <w:pPr>
              <w:jc w:val="left"/>
              <w:rPr>
                <w:rFonts w:cs="Arial"/>
                <w:sz w:val="20"/>
                <w:szCs w:val="20"/>
              </w:rPr>
            </w:pPr>
          </w:p>
        </w:tc>
        <w:tc>
          <w:tcPr>
            <w:tcW w:w="909" w:type="dxa"/>
            <w:tcBorders>
              <w:top w:val="nil"/>
              <w:left w:val="nil"/>
              <w:bottom w:val="nil"/>
              <w:right w:val="nil"/>
            </w:tcBorders>
            <w:shd w:val="clear" w:color="auto" w:fill="auto"/>
            <w:noWrap/>
            <w:vAlign w:val="bottom"/>
            <w:hideMark/>
          </w:tcPr>
          <w:p w14:paraId="6D6AEAB3" w14:textId="77777777" w:rsidR="00EC3E22" w:rsidRPr="00EC3E22" w:rsidRDefault="00EC3E22" w:rsidP="00EC3E22">
            <w:pPr>
              <w:jc w:val="left"/>
              <w:rPr>
                <w:rFonts w:ascii="Times New Roman" w:hAnsi="Times New Roman"/>
                <w:sz w:val="20"/>
                <w:szCs w:val="20"/>
              </w:rPr>
            </w:pPr>
          </w:p>
        </w:tc>
        <w:tc>
          <w:tcPr>
            <w:tcW w:w="511" w:type="dxa"/>
            <w:tcBorders>
              <w:top w:val="nil"/>
              <w:left w:val="nil"/>
              <w:bottom w:val="nil"/>
              <w:right w:val="nil"/>
            </w:tcBorders>
            <w:shd w:val="clear" w:color="auto" w:fill="auto"/>
            <w:noWrap/>
            <w:vAlign w:val="bottom"/>
            <w:hideMark/>
          </w:tcPr>
          <w:p w14:paraId="39BABA1B"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nil"/>
            </w:tcBorders>
            <w:shd w:val="clear" w:color="auto" w:fill="auto"/>
            <w:noWrap/>
            <w:vAlign w:val="bottom"/>
            <w:hideMark/>
          </w:tcPr>
          <w:p w14:paraId="4B8278FF" w14:textId="77777777" w:rsidR="00EC3E22" w:rsidRPr="00EC3E22" w:rsidRDefault="00EC3E22" w:rsidP="00EC3E22">
            <w:pPr>
              <w:jc w:val="left"/>
              <w:rPr>
                <w:rFonts w:ascii="Times New Roman" w:hAnsi="Times New Roman"/>
                <w:sz w:val="20"/>
                <w:szCs w:val="20"/>
              </w:rPr>
            </w:pPr>
          </w:p>
        </w:tc>
        <w:tc>
          <w:tcPr>
            <w:tcW w:w="281" w:type="dxa"/>
            <w:tcBorders>
              <w:top w:val="nil"/>
              <w:left w:val="nil"/>
              <w:bottom w:val="nil"/>
              <w:right w:val="nil"/>
            </w:tcBorders>
            <w:shd w:val="clear" w:color="auto" w:fill="auto"/>
            <w:noWrap/>
            <w:vAlign w:val="bottom"/>
            <w:hideMark/>
          </w:tcPr>
          <w:p w14:paraId="6768AAA6"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single" w:sz="4" w:space="0" w:color="auto"/>
            </w:tcBorders>
            <w:shd w:val="clear" w:color="auto" w:fill="auto"/>
            <w:noWrap/>
            <w:vAlign w:val="bottom"/>
            <w:hideMark/>
          </w:tcPr>
          <w:p w14:paraId="35677E3E" w14:textId="77777777" w:rsidR="00EC3E22" w:rsidRPr="00EC3E22" w:rsidRDefault="00EC3E22" w:rsidP="00EC3E22">
            <w:pPr>
              <w:jc w:val="left"/>
              <w:rPr>
                <w:rFonts w:cs="Arial"/>
                <w:sz w:val="20"/>
                <w:szCs w:val="20"/>
              </w:rPr>
            </w:pPr>
            <w:r w:rsidRPr="00EC3E22">
              <w:rPr>
                <w:rFonts w:cs="Arial"/>
                <w:sz w:val="20"/>
                <w:szCs w:val="20"/>
              </w:rPr>
              <w:t> </w:t>
            </w:r>
          </w:p>
        </w:tc>
      </w:tr>
      <w:tr w:rsidR="00EC3E22" w:rsidRPr="00EC3E22" w14:paraId="25075601" w14:textId="77777777" w:rsidTr="000632BE">
        <w:trPr>
          <w:trHeight w:val="300"/>
        </w:trPr>
        <w:tc>
          <w:tcPr>
            <w:tcW w:w="9276" w:type="dxa"/>
            <w:gridSpan w:val="11"/>
            <w:tcBorders>
              <w:top w:val="nil"/>
              <w:left w:val="single" w:sz="4" w:space="0" w:color="auto"/>
              <w:bottom w:val="nil"/>
              <w:right w:val="single" w:sz="4" w:space="0" w:color="auto"/>
            </w:tcBorders>
            <w:shd w:val="clear" w:color="auto" w:fill="auto"/>
            <w:vAlign w:val="center"/>
            <w:hideMark/>
          </w:tcPr>
          <w:p w14:paraId="130AEBDE" w14:textId="77777777" w:rsidR="00EC3E22" w:rsidRPr="00EC3E22" w:rsidRDefault="00EC3E22" w:rsidP="00EC3E22">
            <w:pPr>
              <w:jc w:val="left"/>
              <w:rPr>
                <w:rFonts w:cs="Arial"/>
                <w:b/>
                <w:bCs/>
                <w:sz w:val="22"/>
                <w:szCs w:val="22"/>
              </w:rPr>
            </w:pPr>
            <w:r w:rsidRPr="00EC3E22">
              <w:rPr>
                <w:rFonts w:cs="Arial"/>
                <w:b/>
                <w:bCs/>
                <w:sz w:val="22"/>
                <w:szCs w:val="22"/>
              </w:rPr>
              <w:t>8.0 CÁLCULO DE LA POTENCIA SONORA</w:t>
            </w:r>
          </w:p>
        </w:tc>
      </w:tr>
      <w:tr w:rsidR="00EC3E22" w:rsidRPr="00EC3E22" w14:paraId="50664195" w14:textId="77777777" w:rsidTr="00EC3E22">
        <w:trPr>
          <w:trHeight w:val="330"/>
        </w:trPr>
        <w:tc>
          <w:tcPr>
            <w:tcW w:w="1031" w:type="dxa"/>
            <w:tcBorders>
              <w:top w:val="nil"/>
              <w:left w:val="single" w:sz="4" w:space="0" w:color="auto"/>
              <w:bottom w:val="nil"/>
              <w:right w:val="nil"/>
            </w:tcBorders>
            <w:shd w:val="clear" w:color="auto" w:fill="auto"/>
            <w:vAlign w:val="bottom"/>
            <w:hideMark/>
          </w:tcPr>
          <w:p w14:paraId="257B1A3D" w14:textId="77777777" w:rsidR="00EC3E22" w:rsidRPr="00EC3E22" w:rsidRDefault="00EC3E22" w:rsidP="00EC3E22">
            <w:pPr>
              <w:jc w:val="left"/>
              <w:rPr>
                <w:rFonts w:cs="Arial"/>
                <w:sz w:val="20"/>
                <w:szCs w:val="20"/>
              </w:rPr>
            </w:pPr>
            <w:r w:rsidRPr="00EC3E22">
              <w:rPr>
                <w:rFonts w:cs="Arial"/>
                <w:sz w:val="20"/>
                <w:szCs w:val="20"/>
              </w:rPr>
              <w:t> </w:t>
            </w:r>
          </w:p>
        </w:tc>
        <w:tc>
          <w:tcPr>
            <w:tcW w:w="960" w:type="dxa"/>
            <w:tcBorders>
              <w:top w:val="nil"/>
              <w:left w:val="nil"/>
              <w:bottom w:val="nil"/>
              <w:right w:val="nil"/>
            </w:tcBorders>
            <w:shd w:val="clear" w:color="auto" w:fill="auto"/>
            <w:vAlign w:val="bottom"/>
            <w:hideMark/>
          </w:tcPr>
          <w:p w14:paraId="7EAA60A3" w14:textId="77777777" w:rsidR="00EC3E22" w:rsidRPr="00EC3E22" w:rsidRDefault="00EC3E22" w:rsidP="00EC3E22">
            <w:pPr>
              <w:jc w:val="left"/>
              <w:rPr>
                <w:rFonts w:cs="Arial"/>
                <w:sz w:val="20"/>
                <w:szCs w:val="20"/>
              </w:rPr>
            </w:pPr>
          </w:p>
        </w:tc>
        <w:tc>
          <w:tcPr>
            <w:tcW w:w="948" w:type="dxa"/>
            <w:tcBorders>
              <w:top w:val="nil"/>
              <w:left w:val="nil"/>
              <w:bottom w:val="nil"/>
              <w:right w:val="nil"/>
            </w:tcBorders>
            <w:shd w:val="clear" w:color="auto" w:fill="auto"/>
            <w:vAlign w:val="bottom"/>
            <w:hideMark/>
          </w:tcPr>
          <w:p w14:paraId="694A3C2E" w14:textId="77777777" w:rsidR="00EC3E22" w:rsidRPr="00EC3E22" w:rsidRDefault="00EC3E22" w:rsidP="00EC3E22">
            <w:pPr>
              <w:jc w:val="left"/>
              <w:rPr>
                <w:rFonts w:ascii="Times New Roman" w:hAnsi="Times New Roman"/>
                <w:sz w:val="20"/>
                <w:szCs w:val="20"/>
              </w:rPr>
            </w:pPr>
          </w:p>
        </w:tc>
        <w:tc>
          <w:tcPr>
            <w:tcW w:w="946" w:type="dxa"/>
            <w:tcBorders>
              <w:top w:val="nil"/>
              <w:left w:val="nil"/>
              <w:bottom w:val="nil"/>
              <w:right w:val="nil"/>
            </w:tcBorders>
            <w:shd w:val="clear" w:color="auto" w:fill="auto"/>
            <w:vAlign w:val="bottom"/>
            <w:hideMark/>
          </w:tcPr>
          <w:p w14:paraId="5FF3B15C" w14:textId="77777777" w:rsidR="00EC3E22" w:rsidRPr="00EC3E22" w:rsidRDefault="00EC3E22" w:rsidP="00EC3E22">
            <w:pPr>
              <w:jc w:val="left"/>
              <w:rPr>
                <w:rFonts w:ascii="Times New Roman" w:hAnsi="Times New Roman"/>
                <w:sz w:val="20"/>
                <w:szCs w:val="20"/>
              </w:rPr>
            </w:pPr>
          </w:p>
        </w:tc>
        <w:tc>
          <w:tcPr>
            <w:tcW w:w="1536" w:type="dxa"/>
            <w:tcBorders>
              <w:top w:val="nil"/>
              <w:left w:val="nil"/>
              <w:bottom w:val="nil"/>
              <w:right w:val="nil"/>
            </w:tcBorders>
            <w:shd w:val="clear" w:color="auto" w:fill="auto"/>
            <w:vAlign w:val="bottom"/>
            <w:hideMark/>
          </w:tcPr>
          <w:p w14:paraId="22E811E8" w14:textId="77777777" w:rsidR="00EC3E22" w:rsidRPr="00EC3E22" w:rsidRDefault="00EC3E22" w:rsidP="00EC3E22">
            <w:pPr>
              <w:jc w:val="left"/>
              <w:rPr>
                <w:rFonts w:ascii="Times New Roman" w:hAnsi="Times New Roman"/>
                <w:sz w:val="20"/>
                <w:szCs w:val="20"/>
              </w:rPr>
            </w:pPr>
          </w:p>
        </w:tc>
        <w:tc>
          <w:tcPr>
            <w:tcW w:w="1360" w:type="dxa"/>
            <w:tcBorders>
              <w:top w:val="nil"/>
              <w:left w:val="nil"/>
              <w:bottom w:val="nil"/>
              <w:right w:val="nil"/>
            </w:tcBorders>
            <w:shd w:val="clear" w:color="auto" w:fill="auto"/>
            <w:vAlign w:val="bottom"/>
            <w:hideMark/>
          </w:tcPr>
          <w:p w14:paraId="3C03B1F2" w14:textId="77777777" w:rsidR="00EC3E22" w:rsidRPr="00EC3E22" w:rsidRDefault="00EC3E22" w:rsidP="00EC3E22">
            <w:pPr>
              <w:jc w:val="left"/>
              <w:rPr>
                <w:rFonts w:ascii="Times New Roman" w:hAnsi="Times New Roman"/>
                <w:sz w:val="20"/>
                <w:szCs w:val="20"/>
              </w:rPr>
            </w:pPr>
          </w:p>
        </w:tc>
        <w:tc>
          <w:tcPr>
            <w:tcW w:w="909" w:type="dxa"/>
            <w:tcBorders>
              <w:top w:val="nil"/>
              <w:left w:val="nil"/>
              <w:bottom w:val="nil"/>
              <w:right w:val="nil"/>
            </w:tcBorders>
            <w:shd w:val="clear" w:color="auto" w:fill="auto"/>
            <w:vAlign w:val="bottom"/>
            <w:hideMark/>
          </w:tcPr>
          <w:p w14:paraId="74CE6162" w14:textId="77777777" w:rsidR="00EC3E22" w:rsidRPr="00EC3E22" w:rsidRDefault="00EC3E22" w:rsidP="00EC3E22">
            <w:pPr>
              <w:jc w:val="left"/>
              <w:rPr>
                <w:rFonts w:ascii="Times New Roman" w:hAnsi="Times New Roman"/>
                <w:sz w:val="20"/>
                <w:szCs w:val="20"/>
              </w:rPr>
            </w:pPr>
          </w:p>
        </w:tc>
        <w:tc>
          <w:tcPr>
            <w:tcW w:w="511" w:type="dxa"/>
            <w:tcBorders>
              <w:top w:val="nil"/>
              <w:left w:val="nil"/>
              <w:bottom w:val="nil"/>
              <w:right w:val="nil"/>
            </w:tcBorders>
            <w:shd w:val="clear" w:color="auto" w:fill="auto"/>
            <w:vAlign w:val="bottom"/>
            <w:hideMark/>
          </w:tcPr>
          <w:p w14:paraId="2C7AEFF4"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nil"/>
            </w:tcBorders>
            <w:shd w:val="clear" w:color="auto" w:fill="auto"/>
            <w:vAlign w:val="bottom"/>
            <w:hideMark/>
          </w:tcPr>
          <w:p w14:paraId="03542728" w14:textId="77777777" w:rsidR="00EC3E22" w:rsidRPr="00EC3E22" w:rsidRDefault="00EC3E22" w:rsidP="00EC3E22">
            <w:pPr>
              <w:jc w:val="left"/>
              <w:rPr>
                <w:rFonts w:ascii="Times New Roman" w:hAnsi="Times New Roman"/>
                <w:sz w:val="20"/>
                <w:szCs w:val="20"/>
              </w:rPr>
            </w:pPr>
          </w:p>
        </w:tc>
        <w:tc>
          <w:tcPr>
            <w:tcW w:w="281" w:type="dxa"/>
            <w:tcBorders>
              <w:top w:val="nil"/>
              <w:left w:val="nil"/>
              <w:bottom w:val="nil"/>
              <w:right w:val="nil"/>
            </w:tcBorders>
            <w:shd w:val="clear" w:color="auto" w:fill="auto"/>
            <w:vAlign w:val="bottom"/>
            <w:hideMark/>
          </w:tcPr>
          <w:p w14:paraId="4E6ECFE5"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single" w:sz="4" w:space="0" w:color="auto"/>
            </w:tcBorders>
            <w:shd w:val="clear" w:color="auto" w:fill="auto"/>
            <w:vAlign w:val="bottom"/>
            <w:hideMark/>
          </w:tcPr>
          <w:p w14:paraId="0C2A5E09" w14:textId="77777777" w:rsidR="00EC3E22" w:rsidRPr="00EC3E22" w:rsidRDefault="00EC3E22" w:rsidP="00EC3E22">
            <w:pPr>
              <w:jc w:val="left"/>
              <w:rPr>
                <w:rFonts w:cs="Arial"/>
                <w:sz w:val="20"/>
                <w:szCs w:val="20"/>
              </w:rPr>
            </w:pPr>
            <w:r w:rsidRPr="00EC3E22">
              <w:rPr>
                <w:rFonts w:cs="Arial"/>
                <w:sz w:val="20"/>
                <w:szCs w:val="20"/>
              </w:rPr>
              <w:t> </w:t>
            </w:r>
          </w:p>
        </w:tc>
      </w:tr>
      <w:tr w:rsidR="00EC3E22" w:rsidRPr="00EC3E22" w14:paraId="01BFC662" w14:textId="77777777" w:rsidTr="00EC3E22">
        <w:trPr>
          <w:trHeight w:val="330"/>
        </w:trPr>
        <w:tc>
          <w:tcPr>
            <w:tcW w:w="1031" w:type="dxa"/>
            <w:tcBorders>
              <w:top w:val="nil"/>
              <w:left w:val="single" w:sz="4" w:space="0" w:color="auto"/>
              <w:bottom w:val="nil"/>
              <w:right w:val="nil"/>
            </w:tcBorders>
            <w:shd w:val="clear" w:color="auto" w:fill="auto"/>
            <w:vAlign w:val="bottom"/>
            <w:hideMark/>
          </w:tcPr>
          <w:p w14:paraId="7DEEC173" w14:textId="77777777" w:rsidR="00EC3E22" w:rsidRPr="00EC3E22" w:rsidRDefault="00EC3E22" w:rsidP="00EC3E22">
            <w:pPr>
              <w:jc w:val="left"/>
              <w:rPr>
                <w:rFonts w:cs="Arial"/>
                <w:sz w:val="20"/>
                <w:szCs w:val="20"/>
              </w:rPr>
            </w:pPr>
            <w:r w:rsidRPr="00EC3E22">
              <w:rPr>
                <w:rFonts w:cs="Arial"/>
                <w:sz w:val="20"/>
                <w:szCs w:val="20"/>
              </w:rPr>
              <w:t> </w:t>
            </w:r>
          </w:p>
        </w:tc>
        <w:tc>
          <w:tcPr>
            <w:tcW w:w="960" w:type="dxa"/>
            <w:tcBorders>
              <w:top w:val="nil"/>
              <w:left w:val="nil"/>
              <w:bottom w:val="nil"/>
              <w:right w:val="nil"/>
            </w:tcBorders>
            <w:shd w:val="clear" w:color="auto" w:fill="auto"/>
            <w:vAlign w:val="bottom"/>
            <w:hideMark/>
          </w:tcPr>
          <w:p w14:paraId="4B804E31" w14:textId="77777777" w:rsidR="00EC3E22" w:rsidRPr="00EC3E22" w:rsidRDefault="00EC3E22" w:rsidP="00EC3E22">
            <w:pPr>
              <w:jc w:val="left"/>
              <w:rPr>
                <w:rFonts w:cs="Arial"/>
                <w:sz w:val="20"/>
                <w:szCs w:val="20"/>
              </w:rPr>
            </w:pPr>
          </w:p>
        </w:tc>
        <w:tc>
          <w:tcPr>
            <w:tcW w:w="948" w:type="dxa"/>
            <w:tcBorders>
              <w:top w:val="nil"/>
              <w:left w:val="nil"/>
              <w:bottom w:val="nil"/>
              <w:right w:val="nil"/>
            </w:tcBorders>
            <w:shd w:val="clear" w:color="auto" w:fill="auto"/>
            <w:vAlign w:val="bottom"/>
            <w:hideMark/>
          </w:tcPr>
          <w:p w14:paraId="1444798E" w14:textId="77777777" w:rsidR="00EC3E22" w:rsidRPr="00EC3E22" w:rsidRDefault="00EC3E22" w:rsidP="00EC3E22">
            <w:pPr>
              <w:jc w:val="left"/>
              <w:rPr>
                <w:rFonts w:ascii="Times New Roman" w:hAnsi="Times New Roman"/>
                <w:sz w:val="20"/>
                <w:szCs w:val="20"/>
              </w:rPr>
            </w:pPr>
          </w:p>
        </w:tc>
        <w:tc>
          <w:tcPr>
            <w:tcW w:w="946" w:type="dxa"/>
            <w:tcBorders>
              <w:top w:val="nil"/>
              <w:left w:val="nil"/>
              <w:bottom w:val="nil"/>
              <w:right w:val="nil"/>
            </w:tcBorders>
            <w:shd w:val="clear" w:color="auto" w:fill="auto"/>
            <w:vAlign w:val="bottom"/>
            <w:hideMark/>
          </w:tcPr>
          <w:p w14:paraId="21F80891" w14:textId="77777777" w:rsidR="00EC3E22" w:rsidRPr="00EC3E22" w:rsidRDefault="00EC3E22" w:rsidP="00EC3E22">
            <w:pPr>
              <w:jc w:val="left"/>
              <w:rPr>
                <w:rFonts w:ascii="Times New Roman" w:hAnsi="Times New Roman"/>
                <w:sz w:val="20"/>
                <w:szCs w:val="20"/>
              </w:rPr>
            </w:pPr>
          </w:p>
        </w:tc>
        <w:tc>
          <w:tcPr>
            <w:tcW w:w="1536" w:type="dxa"/>
            <w:tcBorders>
              <w:top w:val="nil"/>
              <w:left w:val="nil"/>
              <w:bottom w:val="nil"/>
              <w:right w:val="nil"/>
            </w:tcBorders>
            <w:shd w:val="clear" w:color="auto" w:fill="auto"/>
            <w:vAlign w:val="bottom"/>
            <w:hideMark/>
          </w:tcPr>
          <w:p w14:paraId="436D5D32" w14:textId="77777777" w:rsidR="00EC3E22" w:rsidRPr="00EC3E22" w:rsidRDefault="00EC3E22" w:rsidP="00EC3E22">
            <w:pPr>
              <w:jc w:val="left"/>
              <w:rPr>
                <w:rFonts w:ascii="Times New Roman" w:hAnsi="Times New Roman"/>
                <w:sz w:val="20"/>
                <w:szCs w:val="20"/>
              </w:rPr>
            </w:pPr>
          </w:p>
        </w:tc>
        <w:tc>
          <w:tcPr>
            <w:tcW w:w="1360" w:type="dxa"/>
            <w:tcBorders>
              <w:top w:val="nil"/>
              <w:left w:val="nil"/>
              <w:bottom w:val="nil"/>
              <w:right w:val="nil"/>
            </w:tcBorders>
            <w:shd w:val="clear" w:color="auto" w:fill="auto"/>
            <w:vAlign w:val="bottom"/>
            <w:hideMark/>
          </w:tcPr>
          <w:p w14:paraId="559D1BAF" w14:textId="77777777" w:rsidR="00EC3E22" w:rsidRPr="00EC3E22" w:rsidRDefault="00EC3E22" w:rsidP="00EC3E22">
            <w:pPr>
              <w:jc w:val="left"/>
              <w:rPr>
                <w:rFonts w:ascii="Times New Roman" w:hAnsi="Times New Roman"/>
                <w:sz w:val="20"/>
                <w:szCs w:val="20"/>
              </w:rPr>
            </w:pPr>
          </w:p>
        </w:tc>
        <w:tc>
          <w:tcPr>
            <w:tcW w:w="909" w:type="dxa"/>
            <w:tcBorders>
              <w:top w:val="nil"/>
              <w:left w:val="nil"/>
              <w:bottom w:val="nil"/>
              <w:right w:val="nil"/>
            </w:tcBorders>
            <w:shd w:val="clear" w:color="auto" w:fill="auto"/>
            <w:vAlign w:val="bottom"/>
            <w:hideMark/>
          </w:tcPr>
          <w:p w14:paraId="073BDE39" w14:textId="77777777" w:rsidR="00EC3E22" w:rsidRPr="00EC3E22" w:rsidRDefault="00EC3E22" w:rsidP="00EC3E22">
            <w:pPr>
              <w:jc w:val="left"/>
              <w:rPr>
                <w:rFonts w:ascii="Times New Roman" w:hAnsi="Times New Roman"/>
                <w:sz w:val="20"/>
                <w:szCs w:val="20"/>
              </w:rPr>
            </w:pPr>
          </w:p>
        </w:tc>
        <w:tc>
          <w:tcPr>
            <w:tcW w:w="511" w:type="dxa"/>
            <w:tcBorders>
              <w:top w:val="nil"/>
              <w:left w:val="nil"/>
              <w:bottom w:val="nil"/>
              <w:right w:val="nil"/>
            </w:tcBorders>
            <w:shd w:val="clear" w:color="auto" w:fill="auto"/>
            <w:vAlign w:val="bottom"/>
            <w:hideMark/>
          </w:tcPr>
          <w:p w14:paraId="1EC8D56D"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nil"/>
            </w:tcBorders>
            <w:shd w:val="clear" w:color="auto" w:fill="auto"/>
            <w:vAlign w:val="bottom"/>
            <w:hideMark/>
          </w:tcPr>
          <w:p w14:paraId="19B06A3A" w14:textId="77777777" w:rsidR="00EC3E22" w:rsidRPr="00EC3E22" w:rsidRDefault="00EC3E22" w:rsidP="00EC3E22">
            <w:pPr>
              <w:jc w:val="left"/>
              <w:rPr>
                <w:rFonts w:ascii="Times New Roman" w:hAnsi="Times New Roman"/>
                <w:sz w:val="20"/>
                <w:szCs w:val="20"/>
              </w:rPr>
            </w:pPr>
          </w:p>
        </w:tc>
        <w:tc>
          <w:tcPr>
            <w:tcW w:w="281" w:type="dxa"/>
            <w:tcBorders>
              <w:top w:val="nil"/>
              <w:left w:val="nil"/>
              <w:bottom w:val="nil"/>
              <w:right w:val="nil"/>
            </w:tcBorders>
            <w:shd w:val="clear" w:color="auto" w:fill="auto"/>
            <w:vAlign w:val="bottom"/>
            <w:hideMark/>
          </w:tcPr>
          <w:p w14:paraId="1FE7EC51"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single" w:sz="4" w:space="0" w:color="auto"/>
            </w:tcBorders>
            <w:shd w:val="clear" w:color="auto" w:fill="auto"/>
            <w:vAlign w:val="bottom"/>
            <w:hideMark/>
          </w:tcPr>
          <w:p w14:paraId="1F61B093" w14:textId="77777777" w:rsidR="00EC3E22" w:rsidRPr="00EC3E22" w:rsidRDefault="00EC3E22" w:rsidP="00EC3E22">
            <w:pPr>
              <w:jc w:val="left"/>
              <w:rPr>
                <w:rFonts w:cs="Arial"/>
                <w:sz w:val="20"/>
                <w:szCs w:val="20"/>
              </w:rPr>
            </w:pPr>
            <w:r w:rsidRPr="00EC3E22">
              <w:rPr>
                <w:rFonts w:cs="Arial"/>
                <w:sz w:val="20"/>
                <w:szCs w:val="20"/>
              </w:rPr>
              <w:t> </w:t>
            </w:r>
          </w:p>
        </w:tc>
      </w:tr>
      <w:tr w:rsidR="00EC3E22" w:rsidRPr="00EC3E22" w14:paraId="2C3FCDED" w14:textId="77777777" w:rsidTr="00EC3E22">
        <w:trPr>
          <w:trHeight w:val="499"/>
        </w:trPr>
        <w:tc>
          <w:tcPr>
            <w:tcW w:w="1031" w:type="dxa"/>
            <w:tcBorders>
              <w:top w:val="single" w:sz="4" w:space="0" w:color="auto"/>
              <w:left w:val="single" w:sz="4" w:space="0" w:color="auto"/>
              <w:bottom w:val="nil"/>
              <w:right w:val="single" w:sz="4" w:space="0" w:color="auto"/>
            </w:tcBorders>
            <w:shd w:val="clear" w:color="auto" w:fill="auto"/>
            <w:vAlign w:val="center"/>
            <w:hideMark/>
          </w:tcPr>
          <w:p w14:paraId="352A3BF3" w14:textId="77777777" w:rsidR="00EC3E22" w:rsidRPr="00EC3E22" w:rsidRDefault="00EC3E22" w:rsidP="00EC3E22">
            <w:pPr>
              <w:jc w:val="center"/>
              <w:rPr>
                <w:rFonts w:cs="Arial"/>
                <w:sz w:val="20"/>
                <w:szCs w:val="20"/>
              </w:rPr>
            </w:pPr>
            <w:r w:rsidRPr="00EC3E22">
              <w:rPr>
                <w:rFonts w:cs="Arial"/>
                <w:sz w:val="20"/>
                <w:szCs w:val="20"/>
              </w:rPr>
              <w:t>ID</w:t>
            </w:r>
          </w:p>
        </w:tc>
        <w:tc>
          <w:tcPr>
            <w:tcW w:w="1908" w:type="dxa"/>
            <w:gridSpan w:val="2"/>
            <w:tcBorders>
              <w:top w:val="single" w:sz="4" w:space="0" w:color="auto"/>
              <w:left w:val="nil"/>
              <w:bottom w:val="nil"/>
              <w:right w:val="single" w:sz="4" w:space="0" w:color="auto"/>
            </w:tcBorders>
            <w:shd w:val="clear" w:color="auto" w:fill="auto"/>
            <w:vAlign w:val="center"/>
            <w:hideMark/>
          </w:tcPr>
          <w:p w14:paraId="304AA269" w14:textId="77777777" w:rsidR="00EC3E22" w:rsidRPr="00EC3E22" w:rsidRDefault="00EC3E22" w:rsidP="00EC3E22">
            <w:pPr>
              <w:jc w:val="center"/>
              <w:rPr>
                <w:rFonts w:cs="Arial"/>
                <w:sz w:val="20"/>
                <w:szCs w:val="20"/>
              </w:rPr>
            </w:pPr>
            <w:r w:rsidRPr="00EC3E22">
              <w:rPr>
                <w:rFonts w:cs="Arial"/>
                <w:sz w:val="20"/>
                <w:szCs w:val="20"/>
              </w:rPr>
              <w:t>Posición</w:t>
            </w:r>
          </w:p>
        </w:tc>
        <w:tc>
          <w:tcPr>
            <w:tcW w:w="3842" w:type="dxa"/>
            <w:gridSpan w:val="3"/>
            <w:tcBorders>
              <w:top w:val="single" w:sz="4" w:space="0" w:color="auto"/>
              <w:left w:val="nil"/>
              <w:bottom w:val="nil"/>
              <w:right w:val="single" w:sz="4" w:space="0" w:color="auto"/>
            </w:tcBorders>
            <w:shd w:val="clear" w:color="auto" w:fill="auto"/>
            <w:vAlign w:val="center"/>
            <w:hideMark/>
          </w:tcPr>
          <w:p w14:paraId="3A456B6A" w14:textId="77777777" w:rsidR="00EC3E22" w:rsidRPr="00EC3E22" w:rsidRDefault="00EC3E22" w:rsidP="00EC3E22">
            <w:pPr>
              <w:jc w:val="center"/>
              <w:rPr>
                <w:rFonts w:cs="Arial"/>
                <w:sz w:val="20"/>
                <w:szCs w:val="20"/>
              </w:rPr>
            </w:pPr>
            <w:r w:rsidRPr="00EC3E22">
              <w:rPr>
                <w:rFonts w:cs="Arial"/>
                <w:sz w:val="20"/>
                <w:szCs w:val="20"/>
              </w:rPr>
              <w:t>Funcionamiento</w:t>
            </w:r>
          </w:p>
        </w:tc>
        <w:tc>
          <w:tcPr>
            <w:tcW w:w="1817" w:type="dxa"/>
            <w:gridSpan w:val="3"/>
            <w:tcBorders>
              <w:top w:val="single" w:sz="4" w:space="0" w:color="auto"/>
              <w:left w:val="nil"/>
              <w:bottom w:val="nil"/>
              <w:right w:val="single" w:sz="4" w:space="0" w:color="auto"/>
            </w:tcBorders>
            <w:shd w:val="clear" w:color="auto" w:fill="auto"/>
            <w:vAlign w:val="center"/>
            <w:hideMark/>
          </w:tcPr>
          <w:p w14:paraId="1436901C" w14:textId="77777777" w:rsidR="00EC3E22" w:rsidRPr="00EC3E22" w:rsidRDefault="00EC3E22" w:rsidP="00EC3E22">
            <w:pPr>
              <w:jc w:val="center"/>
              <w:rPr>
                <w:rFonts w:cs="Arial"/>
                <w:sz w:val="20"/>
                <w:szCs w:val="20"/>
              </w:rPr>
            </w:pPr>
            <w:r w:rsidRPr="00EC3E22">
              <w:rPr>
                <w:rFonts w:cs="Arial"/>
                <w:sz w:val="20"/>
                <w:szCs w:val="20"/>
              </w:rPr>
              <w:t>LpA</w:t>
            </w:r>
          </w:p>
        </w:tc>
        <w:tc>
          <w:tcPr>
            <w:tcW w:w="281" w:type="dxa"/>
            <w:tcBorders>
              <w:top w:val="nil"/>
              <w:left w:val="nil"/>
              <w:bottom w:val="nil"/>
              <w:right w:val="nil"/>
            </w:tcBorders>
            <w:shd w:val="clear" w:color="auto" w:fill="auto"/>
            <w:vAlign w:val="bottom"/>
            <w:hideMark/>
          </w:tcPr>
          <w:p w14:paraId="0C434A68" w14:textId="77777777" w:rsidR="00EC3E22" w:rsidRPr="00EC3E22" w:rsidRDefault="00EC3E22" w:rsidP="00EC3E22">
            <w:pPr>
              <w:jc w:val="center"/>
              <w:rPr>
                <w:rFonts w:cs="Arial"/>
                <w:sz w:val="20"/>
                <w:szCs w:val="20"/>
              </w:rPr>
            </w:pPr>
          </w:p>
        </w:tc>
        <w:tc>
          <w:tcPr>
            <w:tcW w:w="397" w:type="dxa"/>
            <w:tcBorders>
              <w:top w:val="nil"/>
              <w:left w:val="nil"/>
              <w:bottom w:val="nil"/>
              <w:right w:val="single" w:sz="4" w:space="0" w:color="auto"/>
            </w:tcBorders>
            <w:shd w:val="clear" w:color="auto" w:fill="auto"/>
            <w:vAlign w:val="bottom"/>
            <w:hideMark/>
          </w:tcPr>
          <w:p w14:paraId="0C8A2F28" w14:textId="77777777" w:rsidR="00EC3E22" w:rsidRPr="00EC3E22" w:rsidRDefault="00EC3E22" w:rsidP="00EC3E22">
            <w:pPr>
              <w:jc w:val="left"/>
              <w:rPr>
                <w:rFonts w:cs="Arial"/>
                <w:sz w:val="20"/>
                <w:szCs w:val="20"/>
              </w:rPr>
            </w:pPr>
            <w:r w:rsidRPr="00EC3E22">
              <w:rPr>
                <w:rFonts w:cs="Arial"/>
                <w:sz w:val="20"/>
                <w:szCs w:val="20"/>
              </w:rPr>
              <w:t> </w:t>
            </w:r>
          </w:p>
        </w:tc>
      </w:tr>
      <w:tr w:rsidR="00EC3E22" w:rsidRPr="00EC3E22" w14:paraId="638CA69F" w14:textId="77777777" w:rsidTr="00EC3E22">
        <w:trPr>
          <w:trHeight w:val="499"/>
        </w:trPr>
        <w:tc>
          <w:tcPr>
            <w:tcW w:w="10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CBC003" w14:textId="77777777" w:rsidR="00EC3E22" w:rsidRPr="00EC3E22" w:rsidRDefault="00EC3E22" w:rsidP="00EC3E22">
            <w:pPr>
              <w:jc w:val="center"/>
              <w:rPr>
                <w:rFonts w:cs="Arial"/>
                <w:sz w:val="20"/>
                <w:szCs w:val="20"/>
              </w:rPr>
            </w:pPr>
            <w:r w:rsidRPr="00EC3E22">
              <w:rPr>
                <w:rFonts w:cs="Arial"/>
                <w:sz w:val="20"/>
                <w:szCs w:val="20"/>
              </w:rPr>
              <w:t>1</w:t>
            </w:r>
          </w:p>
        </w:tc>
        <w:tc>
          <w:tcPr>
            <w:tcW w:w="1908" w:type="dxa"/>
            <w:gridSpan w:val="2"/>
            <w:tcBorders>
              <w:top w:val="single" w:sz="4" w:space="0" w:color="auto"/>
              <w:left w:val="nil"/>
              <w:bottom w:val="single" w:sz="4" w:space="0" w:color="auto"/>
              <w:right w:val="single" w:sz="4" w:space="0" w:color="auto"/>
            </w:tcBorders>
            <w:shd w:val="clear" w:color="auto" w:fill="auto"/>
            <w:vAlign w:val="center"/>
            <w:hideMark/>
          </w:tcPr>
          <w:p w14:paraId="7191EE6E" w14:textId="77777777" w:rsidR="00EC3E22" w:rsidRPr="00EC3E22" w:rsidRDefault="00EC3E22" w:rsidP="00EC3E22">
            <w:pPr>
              <w:jc w:val="center"/>
              <w:rPr>
                <w:rFonts w:cs="Arial"/>
                <w:sz w:val="20"/>
                <w:szCs w:val="20"/>
              </w:rPr>
            </w:pPr>
            <w:r w:rsidRPr="00EC3E22">
              <w:rPr>
                <w:rFonts w:cs="Arial"/>
                <w:sz w:val="20"/>
                <w:szCs w:val="20"/>
              </w:rPr>
              <w:t>Levantamiento ambiental</w:t>
            </w:r>
          </w:p>
        </w:tc>
        <w:tc>
          <w:tcPr>
            <w:tcW w:w="3842" w:type="dxa"/>
            <w:gridSpan w:val="3"/>
            <w:tcBorders>
              <w:top w:val="single" w:sz="4" w:space="0" w:color="auto"/>
              <w:left w:val="nil"/>
              <w:bottom w:val="single" w:sz="4" w:space="0" w:color="auto"/>
              <w:right w:val="single" w:sz="4" w:space="0" w:color="auto"/>
            </w:tcBorders>
            <w:shd w:val="clear" w:color="auto" w:fill="auto"/>
            <w:vAlign w:val="center"/>
            <w:hideMark/>
          </w:tcPr>
          <w:p w14:paraId="0674ECC6" w14:textId="77777777" w:rsidR="00EC3E22" w:rsidRPr="00EC3E22" w:rsidRDefault="00EC3E22" w:rsidP="00EC3E22">
            <w:pPr>
              <w:jc w:val="center"/>
              <w:rPr>
                <w:rFonts w:cs="Arial"/>
                <w:sz w:val="20"/>
                <w:szCs w:val="20"/>
              </w:rPr>
            </w:pPr>
            <w:r w:rsidRPr="00EC3E22">
              <w:rPr>
                <w:rFonts w:cs="Arial"/>
                <w:sz w:val="20"/>
                <w:szCs w:val="20"/>
              </w:rPr>
              <w:t>Máquina apagada</w:t>
            </w:r>
          </w:p>
        </w:tc>
        <w:tc>
          <w:tcPr>
            <w:tcW w:w="1817" w:type="dxa"/>
            <w:gridSpan w:val="3"/>
            <w:tcBorders>
              <w:top w:val="single" w:sz="4" w:space="0" w:color="auto"/>
              <w:left w:val="nil"/>
              <w:bottom w:val="single" w:sz="4" w:space="0" w:color="auto"/>
              <w:right w:val="single" w:sz="4" w:space="0" w:color="auto"/>
            </w:tcBorders>
            <w:shd w:val="clear" w:color="auto" w:fill="auto"/>
            <w:vAlign w:val="center"/>
            <w:hideMark/>
          </w:tcPr>
          <w:p w14:paraId="4EAC1051" w14:textId="77777777" w:rsidR="00EC3E22" w:rsidRPr="00EC3E22" w:rsidRDefault="00EC3E22" w:rsidP="00EC3E22">
            <w:pPr>
              <w:jc w:val="center"/>
              <w:rPr>
                <w:rFonts w:cs="Arial"/>
              </w:rPr>
            </w:pPr>
            <w:r w:rsidRPr="00EC3E22">
              <w:rPr>
                <w:rFonts w:cs="Arial"/>
              </w:rPr>
              <w:t>50,72</w:t>
            </w:r>
          </w:p>
        </w:tc>
        <w:tc>
          <w:tcPr>
            <w:tcW w:w="281" w:type="dxa"/>
            <w:tcBorders>
              <w:top w:val="nil"/>
              <w:left w:val="nil"/>
              <w:bottom w:val="nil"/>
              <w:right w:val="nil"/>
            </w:tcBorders>
            <w:shd w:val="clear" w:color="auto" w:fill="auto"/>
            <w:vAlign w:val="bottom"/>
            <w:hideMark/>
          </w:tcPr>
          <w:p w14:paraId="39FAC998" w14:textId="77777777" w:rsidR="00EC3E22" w:rsidRPr="00EC3E22" w:rsidRDefault="00EC3E22" w:rsidP="00EC3E22">
            <w:pPr>
              <w:jc w:val="left"/>
              <w:rPr>
                <w:rFonts w:cs="Arial"/>
                <w:b/>
                <w:bCs/>
                <w:color w:val="FFFFFF"/>
              </w:rPr>
            </w:pPr>
            <w:r w:rsidRPr="00EC3E22">
              <w:rPr>
                <w:rFonts w:cs="Arial"/>
                <w:b/>
                <w:bCs/>
                <w:color w:val="FFFFFF"/>
              </w:rPr>
              <w:t>#</w:t>
            </w:r>
          </w:p>
        </w:tc>
        <w:tc>
          <w:tcPr>
            <w:tcW w:w="397" w:type="dxa"/>
            <w:tcBorders>
              <w:top w:val="nil"/>
              <w:left w:val="nil"/>
              <w:bottom w:val="nil"/>
              <w:right w:val="single" w:sz="4" w:space="0" w:color="auto"/>
            </w:tcBorders>
            <w:shd w:val="clear" w:color="auto" w:fill="auto"/>
            <w:vAlign w:val="bottom"/>
            <w:hideMark/>
          </w:tcPr>
          <w:p w14:paraId="6514A1B6" w14:textId="77777777" w:rsidR="00EC3E22" w:rsidRPr="00EC3E22" w:rsidRDefault="00EC3E22" w:rsidP="00EC3E22">
            <w:pPr>
              <w:jc w:val="left"/>
              <w:rPr>
                <w:rFonts w:cs="Arial"/>
                <w:b/>
                <w:bCs/>
              </w:rPr>
            </w:pPr>
            <w:r w:rsidRPr="00EC3E22">
              <w:rPr>
                <w:rFonts w:cs="Arial"/>
                <w:b/>
                <w:bCs/>
              </w:rPr>
              <w:t> </w:t>
            </w:r>
          </w:p>
        </w:tc>
      </w:tr>
      <w:tr w:rsidR="00EC3E22" w:rsidRPr="00EC3E22" w14:paraId="734ECB95" w14:textId="77777777" w:rsidTr="00EC3E22">
        <w:trPr>
          <w:trHeight w:val="499"/>
        </w:trPr>
        <w:tc>
          <w:tcPr>
            <w:tcW w:w="1031" w:type="dxa"/>
            <w:tcBorders>
              <w:top w:val="nil"/>
              <w:left w:val="single" w:sz="4" w:space="0" w:color="auto"/>
              <w:bottom w:val="single" w:sz="4" w:space="0" w:color="auto"/>
              <w:right w:val="single" w:sz="4" w:space="0" w:color="auto"/>
            </w:tcBorders>
            <w:shd w:val="clear" w:color="auto" w:fill="auto"/>
            <w:vAlign w:val="center"/>
            <w:hideMark/>
          </w:tcPr>
          <w:p w14:paraId="25E103FF" w14:textId="77777777" w:rsidR="00EC3E22" w:rsidRPr="00EC3E22" w:rsidRDefault="00EC3E22" w:rsidP="00EC3E22">
            <w:pPr>
              <w:jc w:val="center"/>
              <w:rPr>
                <w:rFonts w:cs="Arial"/>
                <w:sz w:val="20"/>
                <w:szCs w:val="20"/>
              </w:rPr>
            </w:pPr>
            <w:r w:rsidRPr="00EC3E22">
              <w:rPr>
                <w:rFonts w:cs="Arial"/>
                <w:sz w:val="20"/>
                <w:szCs w:val="20"/>
              </w:rPr>
              <w:t>2</w:t>
            </w:r>
          </w:p>
        </w:tc>
        <w:tc>
          <w:tcPr>
            <w:tcW w:w="1908" w:type="dxa"/>
            <w:gridSpan w:val="2"/>
            <w:tcBorders>
              <w:top w:val="single" w:sz="4" w:space="0" w:color="auto"/>
              <w:left w:val="nil"/>
              <w:bottom w:val="single" w:sz="4" w:space="0" w:color="auto"/>
              <w:right w:val="single" w:sz="4" w:space="0" w:color="auto"/>
            </w:tcBorders>
            <w:shd w:val="clear" w:color="auto" w:fill="auto"/>
            <w:vAlign w:val="center"/>
            <w:hideMark/>
          </w:tcPr>
          <w:p w14:paraId="44630622" w14:textId="77777777" w:rsidR="00EC3E22" w:rsidRPr="00EC3E22" w:rsidRDefault="00EC3E22" w:rsidP="00EC3E22">
            <w:pPr>
              <w:jc w:val="center"/>
              <w:rPr>
                <w:rFonts w:cs="Arial"/>
                <w:sz w:val="20"/>
                <w:szCs w:val="20"/>
              </w:rPr>
            </w:pPr>
            <w:r w:rsidRPr="00EC3E22">
              <w:rPr>
                <w:rFonts w:cs="Arial"/>
                <w:sz w:val="20"/>
                <w:szCs w:val="20"/>
              </w:rPr>
              <w:t>Comandos zona de carga</w:t>
            </w:r>
          </w:p>
        </w:tc>
        <w:tc>
          <w:tcPr>
            <w:tcW w:w="3842" w:type="dxa"/>
            <w:gridSpan w:val="3"/>
            <w:tcBorders>
              <w:top w:val="single" w:sz="4" w:space="0" w:color="auto"/>
              <w:left w:val="nil"/>
              <w:bottom w:val="single" w:sz="4" w:space="0" w:color="auto"/>
              <w:right w:val="single" w:sz="4" w:space="0" w:color="auto"/>
            </w:tcBorders>
            <w:shd w:val="clear" w:color="auto" w:fill="auto"/>
            <w:vAlign w:val="center"/>
            <w:hideMark/>
          </w:tcPr>
          <w:p w14:paraId="25EF1E8B" w14:textId="77777777" w:rsidR="00EC3E22" w:rsidRPr="00EC3E22" w:rsidRDefault="00EC3E22" w:rsidP="00EC3E22">
            <w:pPr>
              <w:jc w:val="center"/>
              <w:rPr>
                <w:rFonts w:cs="Arial"/>
                <w:sz w:val="20"/>
                <w:szCs w:val="20"/>
              </w:rPr>
            </w:pPr>
            <w:r w:rsidRPr="00EC3E22">
              <w:rPr>
                <w:rFonts w:cs="Arial"/>
                <w:sz w:val="20"/>
                <w:szCs w:val="20"/>
              </w:rPr>
              <w:t>Ciclo de trabajo</w:t>
            </w:r>
          </w:p>
        </w:tc>
        <w:tc>
          <w:tcPr>
            <w:tcW w:w="1817" w:type="dxa"/>
            <w:gridSpan w:val="3"/>
            <w:tcBorders>
              <w:top w:val="single" w:sz="4" w:space="0" w:color="auto"/>
              <w:left w:val="nil"/>
              <w:bottom w:val="single" w:sz="4" w:space="0" w:color="auto"/>
              <w:right w:val="single" w:sz="4" w:space="0" w:color="auto"/>
            </w:tcBorders>
            <w:shd w:val="clear" w:color="auto" w:fill="auto"/>
            <w:vAlign w:val="center"/>
            <w:hideMark/>
          </w:tcPr>
          <w:p w14:paraId="61738C51" w14:textId="77777777" w:rsidR="00EC3E22" w:rsidRPr="00EC3E22" w:rsidRDefault="00EC3E22" w:rsidP="00EC3E22">
            <w:pPr>
              <w:jc w:val="center"/>
              <w:rPr>
                <w:rFonts w:cs="Arial"/>
              </w:rPr>
            </w:pPr>
            <w:r w:rsidRPr="00EC3E22">
              <w:rPr>
                <w:rFonts w:cs="Arial"/>
              </w:rPr>
              <w:t>62,92</w:t>
            </w:r>
          </w:p>
        </w:tc>
        <w:tc>
          <w:tcPr>
            <w:tcW w:w="281" w:type="dxa"/>
            <w:tcBorders>
              <w:top w:val="nil"/>
              <w:left w:val="nil"/>
              <w:bottom w:val="nil"/>
              <w:right w:val="nil"/>
            </w:tcBorders>
            <w:shd w:val="clear" w:color="auto" w:fill="auto"/>
            <w:vAlign w:val="bottom"/>
            <w:hideMark/>
          </w:tcPr>
          <w:p w14:paraId="28DAE6C1" w14:textId="77777777" w:rsidR="00EC3E22" w:rsidRPr="00EC3E22" w:rsidRDefault="00EC3E22" w:rsidP="00EC3E22">
            <w:pPr>
              <w:jc w:val="left"/>
              <w:rPr>
                <w:rFonts w:cs="Arial"/>
                <w:b/>
                <w:bCs/>
                <w:color w:val="FFFFFF"/>
              </w:rPr>
            </w:pPr>
            <w:r w:rsidRPr="00EC3E22">
              <w:rPr>
                <w:rFonts w:cs="Arial"/>
                <w:b/>
                <w:bCs/>
                <w:color w:val="FFFFFF"/>
              </w:rPr>
              <w:t>#</w:t>
            </w:r>
          </w:p>
        </w:tc>
        <w:tc>
          <w:tcPr>
            <w:tcW w:w="397" w:type="dxa"/>
            <w:tcBorders>
              <w:top w:val="nil"/>
              <w:left w:val="nil"/>
              <w:bottom w:val="nil"/>
              <w:right w:val="single" w:sz="4" w:space="0" w:color="auto"/>
            </w:tcBorders>
            <w:shd w:val="clear" w:color="auto" w:fill="auto"/>
            <w:vAlign w:val="bottom"/>
            <w:hideMark/>
          </w:tcPr>
          <w:p w14:paraId="70D34018" w14:textId="77777777" w:rsidR="00EC3E22" w:rsidRPr="00EC3E22" w:rsidRDefault="00EC3E22" w:rsidP="00EC3E22">
            <w:pPr>
              <w:jc w:val="left"/>
              <w:rPr>
                <w:rFonts w:cs="Arial"/>
                <w:b/>
                <w:bCs/>
              </w:rPr>
            </w:pPr>
            <w:r w:rsidRPr="00EC3E22">
              <w:rPr>
                <w:rFonts w:cs="Arial"/>
                <w:b/>
                <w:bCs/>
              </w:rPr>
              <w:t> </w:t>
            </w:r>
          </w:p>
        </w:tc>
      </w:tr>
      <w:tr w:rsidR="00EC3E22" w:rsidRPr="00EC3E22" w14:paraId="78ED9383" w14:textId="77777777" w:rsidTr="00EC3E22">
        <w:trPr>
          <w:trHeight w:val="499"/>
        </w:trPr>
        <w:tc>
          <w:tcPr>
            <w:tcW w:w="1031" w:type="dxa"/>
            <w:tcBorders>
              <w:top w:val="nil"/>
              <w:left w:val="single" w:sz="4" w:space="0" w:color="auto"/>
              <w:bottom w:val="single" w:sz="4" w:space="0" w:color="auto"/>
              <w:right w:val="single" w:sz="4" w:space="0" w:color="auto"/>
            </w:tcBorders>
            <w:shd w:val="clear" w:color="auto" w:fill="auto"/>
            <w:vAlign w:val="center"/>
            <w:hideMark/>
          </w:tcPr>
          <w:p w14:paraId="30E4FE81" w14:textId="77777777" w:rsidR="00EC3E22" w:rsidRPr="00EC3E22" w:rsidRDefault="00EC3E22" w:rsidP="00EC3E22">
            <w:pPr>
              <w:jc w:val="center"/>
              <w:rPr>
                <w:rFonts w:cs="Arial"/>
                <w:sz w:val="20"/>
                <w:szCs w:val="20"/>
              </w:rPr>
            </w:pPr>
            <w:r w:rsidRPr="00EC3E22">
              <w:rPr>
                <w:rFonts w:cs="Arial"/>
                <w:sz w:val="20"/>
                <w:szCs w:val="20"/>
              </w:rPr>
              <w:t>3</w:t>
            </w:r>
          </w:p>
        </w:tc>
        <w:tc>
          <w:tcPr>
            <w:tcW w:w="1908" w:type="dxa"/>
            <w:gridSpan w:val="2"/>
            <w:tcBorders>
              <w:top w:val="single" w:sz="4" w:space="0" w:color="auto"/>
              <w:left w:val="nil"/>
              <w:bottom w:val="single" w:sz="4" w:space="0" w:color="auto"/>
              <w:right w:val="single" w:sz="4" w:space="0" w:color="auto"/>
            </w:tcBorders>
            <w:shd w:val="clear" w:color="auto" w:fill="auto"/>
            <w:vAlign w:val="center"/>
            <w:hideMark/>
          </w:tcPr>
          <w:p w14:paraId="5C045994" w14:textId="77777777" w:rsidR="00EC3E22" w:rsidRPr="00EC3E22" w:rsidRDefault="00EC3E22" w:rsidP="00EC3E22">
            <w:pPr>
              <w:jc w:val="center"/>
              <w:rPr>
                <w:rFonts w:cs="Arial"/>
                <w:sz w:val="20"/>
                <w:szCs w:val="20"/>
              </w:rPr>
            </w:pPr>
            <w:r w:rsidRPr="00EC3E22">
              <w:rPr>
                <w:rFonts w:cs="Arial"/>
                <w:sz w:val="20"/>
                <w:szCs w:val="20"/>
              </w:rPr>
              <w:t>Lado cuadro eléctrico</w:t>
            </w:r>
          </w:p>
        </w:tc>
        <w:tc>
          <w:tcPr>
            <w:tcW w:w="3842" w:type="dxa"/>
            <w:gridSpan w:val="3"/>
            <w:tcBorders>
              <w:top w:val="single" w:sz="4" w:space="0" w:color="auto"/>
              <w:left w:val="nil"/>
              <w:bottom w:val="single" w:sz="4" w:space="0" w:color="auto"/>
              <w:right w:val="single" w:sz="4" w:space="0" w:color="auto"/>
            </w:tcBorders>
            <w:shd w:val="clear" w:color="auto" w:fill="auto"/>
            <w:vAlign w:val="center"/>
            <w:hideMark/>
          </w:tcPr>
          <w:p w14:paraId="2DED5DE1" w14:textId="77777777" w:rsidR="00EC3E22" w:rsidRPr="00EC3E22" w:rsidRDefault="00EC3E22" w:rsidP="00EC3E22">
            <w:pPr>
              <w:jc w:val="center"/>
              <w:rPr>
                <w:rFonts w:cs="Arial"/>
                <w:sz w:val="20"/>
                <w:szCs w:val="20"/>
              </w:rPr>
            </w:pPr>
            <w:r w:rsidRPr="00EC3E22">
              <w:rPr>
                <w:rFonts w:cs="Arial"/>
                <w:sz w:val="20"/>
                <w:szCs w:val="20"/>
              </w:rPr>
              <w:t>Ciclo de trabajo</w:t>
            </w:r>
          </w:p>
        </w:tc>
        <w:tc>
          <w:tcPr>
            <w:tcW w:w="1817" w:type="dxa"/>
            <w:gridSpan w:val="3"/>
            <w:tcBorders>
              <w:top w:val="single" w:sz="4" w:space="0" w:color="auto"/>
              <w:left w:val="nil"/>
              <w:bottom w:val="single" w:sz="4" w:space="0" w:color="auto"/>
              <w:right w:val="single" w:sz="4" w:space="0" w:color="auto"/>
            </w:tcBorders>
            <w:shd w:val="clear" w:color="auto" w:fill="auto"/>
            <w:vAlign w:val="center"/>
            <w:hideMark/>
          </w:tcPr>
          <w:p w14:paraId="063755C9" w14:textId="77777777" w:rsidR="00EC3E22" w:rsidRPr="00EC3E22" w:rsidRDefault="00EC3E22" w:rsidP="00EC3E22">
            <w:pPr>
              <w:jc w:val="center"/>
              <w:rPr>
                <w:rFonts w:cs="Arial"/>
              </w:rPr>
            </w:pPr>
            <w:r w:rsidRPr="00EC3E22">
              <w:rPr>
                <w:rFonts w:cs="Arial"/>
              </w:rPr>
              <w:t>64,02</w:t>
            </w:r>
          </w:p>
        </w:tc>
        <w:tc>
          <w:tcPr>
            <w:tcW w:w="281" w:type="dxa"/>
            <w:tcBorders>
              <w:top w:val="nil"/>
              <w:left w:val="nil"/>
              <w:bottom w:val="nil"/>
              <w:right w:val="nil"/>
            </w:tcBorders>
            <w:shd w:val="clear" w:color="auto" w:fill="auto"/>
            <w:vAlign w:val="bottom"/>
            <w:hideMark/>
          </w:tcPr>
          <w:p w14:paraId="13E2B9B8" w14:textId="77777777" w:rsidR="00EC3E22" w:rsidRPr="00EC3E22" w:rsidRDefault="00EC3E22" w:rsidP="00EC3E22">
            <w:pPr>
              <w:jc w:val="left"/>
              <w:rPr>
                <w:rFonts w:cs="Arial"/>
                <w:b/>
                <w:bCs/>
                <w:color w:val="FFFFFF"/>
              </w:rPr>
            </w:pPr>
            <w:r w:rsidRPr="00EC3E22">
              <w:rPr>
                <w:rFonts w:cs="Arial"/>
                <w:b/>
                <w:bCs/>
                <w:color w:val="FFFFFF"/>
              </w:rPr>
              <w:t>#</w:t>
            </w:r>
          </w:p>
        </w:tc>
        <w:tc>
          <w:tcPr>
            <w:tcW w:w="397" w:type="dxa"/>
            <w:tcBorders>
              <w:top w:val="nil"/>
              <w:left w:val="nil"/>
              <w:bottom w:val="nil"/>
              <w:right w:val="single" w:sz="4" w:space="0" w:color="auto"/>
            </w:tcBorders>
            <w:shd w:val="clear" w:color="auto" w:fill="auto"/>
            <w:vAlign w:val="bottom"/>
            <w:hideMark/>
          </w:tcPr>
          <w:p w14:paraId="7BFB7612" w14:textId="77777777" w:rsidR="00EC3E22" w:rsidRPr="00EC3E22" w:rsidRDefault="00EC3E22" w:rsidP="00EC3E22">
            <w:pPr>
              <w:jc w:val="left"/>
              <w:rPr>
                <w:rFonts w:cs="Arial"/>
                <w:b/>
                <w:bCs/>
              </w:rPr>
            </w:pPr>
            <w:r w:rsidRPr="00EC3E22">
              <w:rPr>
                <w:rFonts w:cs="Arial"/>
                <w:b/>
                <w:bCs/>
              </w:rPr>
              <w:t> </w:t>
            </w:r>
          </w:p>
        </w:tc>
      </w:tr>
      <w:tr w:rsidR="00EC3E22" w:rsidRPr="00EC3E22" w14:paraId="720859F1" w14:textId="77777777" w:rsidTr="00EC3E22">
        <w:trPr>
          <w:trHeight w:val="739"/>
        </w:trPr>
        <w:tc>
          <w:tcPr>
            <w:tcW w:w="1031" w:type="dxa"/>
            <w:tcBorders>
              <w:top w:val="nil"/>
              <w:left w:val="single" w:sz="4" w:space="0" w:color="auto"/>
              <w:bottom w:val="single" w:sz="4" w:space="0" w:color="auto"/>
              <w:right w:val="single" w:sz="4" w:space="0" w:color="auto"/>
            </w:tcBorders>
            <w:shd w:val="clear" w:color="auto" w:fill="auto"/>
            <w:vAlign w:val="center"/>
            <w:hideMark/>
          </w:tcPr>
          <w:p w14:paraId="4D40F5E9" w14:textId="77777777" w:rsidR="00EC3E22" w:rsidRPr="00EC3E22" w:rsidRDefault="00EC3E22" w:rsidP="00EC3E22">
            <w:pPr>
              <w:jc w:val="center"/>
              <w:rPr>
                <w:rFonts w:cs="Arial"/>
                <w:sz w:val="20"/>
                <w:szCs w:val="20"/>
              </w:rPr>
            </w:pPr>
            <w:r w:rsidRPr="00EC3E22">
              <w:rPr>
                <w:rFonts w:cs="Arial"/>
                <w:sz w:val="20"/>
                <w:szCs w:val="20"/>
              </w:rPr>
              <w:t>4</w:t>
            </w:r>
          </w:p>
        </w:tc>
        <w:tc>
          <w:tcPr>
            <w:tcW w:w="1908" w:type="dxa"/>
            <w:gridSpan w:val="2"/>
            <w:tcBorders>
              <w:top w:val="single" w:sz="4" w:space="0" w:color="auto"/>
              <w:left w:val="nil"/>
              <w:bottom w:val="single" w:sz="4" w:space="0" w:color="auto"/>
              <w:right w:val="single" w:sz="4" w:space="0" w:color="auto"/>
            </w:tcBorders>
            <w:shd w:val="clear" w:color="auto" w:fill="auto"/>
            <w:vAlign w:val="center"/>
            <w:hideMark/>
          </w:tcPr>
          <w:p w14:paraId="5026C615" w14:textId="77777777" w:rsidR="00EC3E22" w:rsidRPr="00EC3E22" w:rsidRDefault="00EC3E22" w:rsidP="00EC3E22">
            <w:pPr>
              <w:jc w:val="center"/>
              <w:rPr>
                <w:rFonts w:cs="Arial"/>
                <w:sz w:val="20"/>
                <w:szCs w:val="20"/>
              </w:rPr>
            </w:pPr>
            <w:r w:rsidRPr="00EC3E22">
              <w:rPr>
                <w:rFonts w:cs="Arial"/>
                <w:sz w:val="20"/>
                <w:szCs w:val="20"/>
              </w:rPr>
              <w:t>Lado izquierdo cinta composición manual</w:t>
            </w:r>
          </w:p>
        </w:tc>
        <w:tc>
          <w:tcPr>
            <w:tcW w:w="3842" w:type="dxa"/>
            <w:gridSpan w:val="3"/>
            <w:tcBorders>
              <w:top w:val="single" w:sz="4" w:space="0" w:color="auto"/>
              <w:left w:val="nil"/>
              <w:bottom w:val="single" w:sz="4" w:space="0" w:color="auto"/>
              <w:right w:val="single" w:sz="4" w:space="0" w:color="auto"/>
            </w:tcBorders>
            <w:shd w:val="clear" w:color="auto" w:fill="auto"/>
            <w:vAlign w:val="center"/>
            <w:hideMark/>
          </w:tcPr>
          <w:p w14:paraId="7A89F6AE" w14:textId="77777777" w:rsidR="00EC3E22" w:rsidRPr="00EC3E22" w:rsidRDefault="00EC3E22" w:rsidP="00EC3E22">
            <w:pPr>
              <w:jc w:val="center"/>
              <w:rPr>
                <w:rFonts w:cs="Arial"/>
                <w:sz w:val="20"/>
                <w:szCs w:val="20"/>
              </w:rPr>
            </w:pPr>
            <w:r w:rsidRPr="00EC3E22">
              <w:rPr>
                <w:rFonts w:cs="Arial"/>
                <w:sz w:val="20"/>
                <w:szCs w:val="20"/>
              </w:rPr>
              <w:t>Ciclo de trabajo</w:t>
            </w:r>
          </w:p>
        </w:tc>
        <w:tc>
          <w:tcPr>
            <w:tcW w:w="1817" w:type="dxa"/>
            <w:gridSpan w:val="3"/>
            <w:tcBorders>
              <w:top w:val="single" w:sz="4" w:space="0" w:color="auto"/>
              <w:left w:val="nil"/>
              <w:bottom w:val="single" w:sz="4" w:space="0" w:color="auto"/>
              <w:right w:val="single" w:sz="4" w:space="0" w:color="auto"/>
            </w:tcBorders>
            <w:shd w:val="clear" w:color="auto" w:fill="auto"/>
            <w:vAlign w:val="center"/>
            <w:hideMark/>
          </w:tcPr>
          <w:p w14:paraId="19C9765C" w14:textId="77777777" w:rsidR="00EC3E22" w:rsidRPr="00EC3E22" w:rsidRDefault="00EC3E22" w:rsidP="00EC3E22">
            <w:pPr>
              <w:jc w:val="center"/>
              <w:rPr>
                <w:rFonts w:cs="Arial"/>
              </w:rPr>
            </w:pPr>
            <w:r w:rsidRPr="00EC3E22">
              <w:rPr>
                <w:rFonts w:cs="Arial"/>
              </w:rPr>
              <w:t>62,82</w:t>
            </w:r>
          </w:p>
        </w:tc>
        <w:tc>
          <w:tcPr>
            <w:tcW w:w="281" w:type="dxa"/>
            <w:tcBorders>
              <w:top w:val="nil"/>
              <w:left w:val="nil"/>
              <w:bottom w:val="nil"/>
              <w:right w:val="nil"/>
            </w:tcBorders>
            <w:shd w:val="clear" w:color="auto" w:fill="auto"/>
            <w:vAlign w:val="bottom"/>
            <w:hideMark/>
          </w:tcPr>
          <w:p w14:paraId="60CE78B8" w14:textId="77777777" w:rsidR="00EC3E22" w:rsidRPr="00EC3E22" w:rsidRDefault="00EC3E22" w:rsidP="00EC3E22">
            <w:pPr>
              <w:jc w:val="left"/>
              <w:rPr>
                <w:rFonts w:cs="Arial"/>
                <w:b/>
                <w:bCs/>
                <w:color w:val="FFFFFF"/>
              </w:rPr>
            </w:pPr>
            <w:r w:rsidRPr="00EC3E22">
              <w:rPr>
                <w:rFonts w:cs="Arial"/>
                <w:b/>
                <w:bCs/>
                <w:color w:val="FFFFFF"/>
              </w:rPr>
              <w:t>#</w:t>
            </w:r>
          </w:p>
        </w:tc>
        <w:tc>
          <w:tcPr>
            <w:tcW w:w="397" w:type="dxa"/>
            <w:tcBorders>
              <w:top w:val="nil"/>
              <w:left w:val="nil"/>
              <w:bottom w:val="nil"/>
              <w:right w:val="single" w:sz="4" w:space="0" w:color="auto"/>
            </w:tcBorders>
            <w:shd w:val="clear" w:color="auto" w:fill="auto"/>
            <w:vAlign w:val="bottom"/>
            <w:hideMark/>
          </w:tcPr>
          <w:p w14:paraId="6BFA07C1" w14:textId="77777777" w:rsidR="00EC3E22" w:rsidRPr="00EC3E22" w:rsidRDefault="00EC3E22" w:rsidP="00EC3E22">
            <w:pPr>
              <w:jc w:val="left"/>
              <w:rPr>
                <w:rFonts w:cs="Arial"/>
                <w:b/>
                <w:bCs/>
              </w:rPr>
            </w:pPr>
            <w:r w:rsidRPr="00EC3E22">
              <w:rPr>
                <w:rFonts w:cs="Arial"/>
                <w:b/>
                <w:bCs/>
              </w:rPr>
              <w:t> </w:t>
            </w:r>
          </w:p>
        </w:tc>
      </w:tr>
      <w:tr w:rsidR="00EC3E22" w:rsidRPr="00EC3E22" w14:paraId="466E2F54" w14:textId="77777777" w:rsidTr="00EC3E22">
        <w:trPr>
          <w:trHeight w:val="499"/>
        </w:trPr>
        <w:tc>
          <w:tcPr>
            <w:tcW w:w="1031" w:type="dxa"/>
            <w:tcBorders>
              <w:top w:val="nil"/>
              <w:left w:val="single" w:sz="4" w:space="0" w:color="auto"/>
              <w:bottom w:val="single" w:sz="4" w:space="0" w:color="auto"/>
              <w:right w:val="single" w:sz="4" w:space="0" w:color="auto"/>
            </w:tcBorders>
            <w:shd w:val="clear" w:color="auto" w:fill="auto"/>
            <w:vAlign w:val="center"/>
            <w:hideMark/>
          </w:tcPr>
          <w:p w14:paraId="456F62DE" w14:textId="77777777" w:rsidR="00EC3E22" w:rsidRPr="00EC3E22" w:rsidRDefault="00EC3E22" w:rsidP="00EC3E22">
            <w:pPr>
              <w:jc w:val="center"/>
              <w:rPr>
                <w:rFonts w:cs="Arial"/>
                <w:sz w:val="20"/>
                <w:szCs w:val="20"/>
              </w:rPr>
            </w:pPr>
            <w:r w:rsidRPr="00EC3E22">
              <w:rPr>
                <w:rFonts w:cs="Arial"/>
                <w:sz w:val="20"/>
                <w:szCs w:val="20"/>
              </w:rPr>
              <w:t>5</w:t>
            </w:r>
          </w:p>
        </w:tc>
        <w:tc>
          <w:tcPr>
            <w:tcW w:w="1908" w:type="dxa"/>
            <w:gridSpan w:val="2"/>
            <w:tcBorders>
              <w:top w:val="single" w:sz="4" w:space="0" w:color="auto"/>
              <w:left w:val="nil"/>
              <w:bottom w:val="single" w:sz="4" w:space="0" w:color="auto"/>
              <w:right w:val="single" w:sz="4" w:space="0" w:color="auto"/>
            </w:tcBorders>
            <w:shd w:val="clear" w:color="auto" w:fill="auto"/>
            <w:vAlign w:val="center"/>
            <w:hideMark/>
          </w:tcPr>
          <w:p w14:paraId="5D30C347" w14:textId="77777777" w:rsidR="00EC3E22" w:rsidRPr="00EC3E22" w:rsidRDefault="00EC3E22" w:rsidP="00EC3E22">
            <w:pPr>
              <w:jc w:val="center"/>
              <w:rPr>
                <w:rFonts w:cs="Arial"/>
                <w:sz w:val="20"/>
                <w:szCs w:val="20"/>
              </w:rPr>
            </w:pPr>
            <w:r w:rsidRPr="00EC3E22">
              <w:rPr>
                <w:rFonts w:cs="Arial"/>
                <w:sz w:val="20"/>
                <w:szCs w:val="20"/>
              </w:rPr>
              <w:t>Lado izquierdo prensa</w:t>
            </w:r>
          </w:p>
        </w:tc>
        <w:tc>
          <w:tcPr>
            <w:tcW w:w="3842" w:type="dxa"/>
            <w:gridSpan w:val="3"/>
            <w:tcBorders>
              <w:top w:val="single" w:sz="4" w:space="0" w:color="auto"/>
              <w:left w:val="nil"/>
              <w:bottom w:val="single" w:sz="4" w:space="0" w:color="auto"/>
              <w:right w:val="single" w:sz="4" w:space="0" w:color="auto"/>
            </w:tcBorders>
            <w:shd w:val="clear" w:color="auto" w:fill="auto"/>
            <w:vAlign w:val="center"/>
            <w:hideMark/>
          </w:tcPr>
          <w:p w14:paraId="32C05276" w14:textId="77777777" w:rsidR="00EC3E22" w:rsidRPr="00EC3E22" w:rsidRDefault="00EC3E22" w:rsidP="00EC3E22">
            <w:pPr>
              <w:jc w:val="center"/>
              <w:rPr>
                <w:rFonts w:cs="Arial"/>
                <w:sz w:val="20"/>
                <w:szCs w:val="20"/>
              </w:rPr>
            </w:pPr>
            <w:r w:rsidRPr="00EC3E22">
              <w:rPr>
                <w:rFonts w:cs="Arial"/>
                <w:sz w:val="20"/>
                <w:szCs w:val="20"/>
              </w:rPr>
              <w:t>Ciclo de trabajo</w:t>
            </w:r>
          </w:p>
        </w:tc>
        <w:tc>
          <w:tcPr>
            <w:tcW w:w="1817" w:type="dxa"/>
            <w:gridSpan w:val="3"/>
            <w:tcBorders>
              <w:top w:val="single" w:sz="4" w:space="0" w:color="auto"/>
              <w:left w:val="nil"/>
              <w:bottom w:val="single" w:sz="4" w:space="0" w:color="auto"/>
              <w:right w:val="single" w:sz="4" w:space="0" w:color="auto"/>
            </w:tcBorders>
            <w:shd w:val="clear" w:color="auto" w:fill="auto"/>
            <w:vAlign w:val="center"/>
            <w:hideMark/>
          </w:tcPr>
          <w:p w14:paraId="17284047" w14:textId="77777777" w:rsidR="00EC3E22" w:rsidRPr="00EC3E22" w:rsidRDefault="00EC3E22" w:rsidP="00EC3E22">
            <w:pPr>
              <w:jc w:val="center"/>
              <w:rPr>
                <w:rFonts w:cs="Arial"/>
              </w:rPr>
            </w:pPr>
            <w:r w:rsidRPr="00EC3E22">
              <w:rPr>
                <w:rFonts w:cs="Arial"/>
              </w:rPr>
              <w:t>64,22</w:t>
            </w:r>
          </w:p>
        </w:tc>
        <w:tc>
          <w:tcPr>
            <w:tcW w:w="281" w:type="dxa"/>
            <w:tcBorders>
              <w:top w:val="nil"/>
              <w:left w:val="nil"/>
              <w:bottom w:val="nil"/>
              <w:right w:val="nil"/>
            </w:tcBorders>
            <w:shd w:val="clear" w:color="auto" w:fill="auto"/>
            <w:vAlign w:val="bottom"/>
            <w:hideMark/>
          </w:tcPr>
          <w:p w14:paraId="7E369B3D" w14:textId="77777777" w:rsidR="00EC3E22" w:rsidRPr="00EC3E22" w:rsidRDefault="00EC3E22" w:rsidP="00EC3E22">
            <w:pPr>
              <w:jc w:val="left"/>
              <w:rPr>
                <w:rFonts w:cs="Arial"/>
                <w:b/>
                <w:bCs/>
                <w:color w:val="FFFFFF"/>
              </w:rPr>
            </w:pPr>
            <w:r w:rsidRPr="00EC3E22">
              <w:rPr>
                <w:rFonts w:cs="Arial"/>
                <w:b/>
                <w:bCs/>
                <w:color w:val="FFFFFF"/>
              </w:rPr>
              <w:t>#</w:t>
            </w:r>
          </w:p>
        </w:tc>
        <w:tc>
          <w:tcPr>
            <w:tcW w:w="397" w:type="dxa"/>
            <w:tcBorders>
              <w:top w:val="nil"/>
              <w:left w:val="nil"/>
              <w:bottom w:val="nil"/>
              <w:right w:val="single" w:sz="4" w:space="0" w:color="auto"/>
            </w:tcBorders>
            <w:shd w:val="clear" w:color="auto" w:fill="auto"/>
            <w:vAlign w:val="bottom"/>
            <w:hideMark/>
          </w:tcPr>
          <w:p w14:paraId="0FEE5CE3" w14:textId="77777777" w:rsidR="00EC3E22" w:rsidRPr="00EC3E22" w:rsidRDefault="00EC3E22" w:rsidP="00EC3E22">
            <w:pPr>
              <w:jc w:val="left"/>
              <w:rPr>
                <w:rFonts w:cs="Arial"/>
                <w:b/>
                <w:bCs/>
              </w:rPr>
            </w:pPr>
            <w:r w:rsidRPr="00EC3E22">
              <w:rPr>
                <w:rFonts w:cs="Arial"/>
                <w:b/>
                <w:bCs/>
              </w:rPr>
              <w:t> </w:t>
            </w:r>
          </w:p>
        </w:tc>
      </w:tr>
      <w:tr w:rsidR="00EC3E22" w:rsidRPr="00EC3E22" w14:paraId="40E4EB3B" w14:textId="77777777" w:rsidTr="00EC3E22">
        <w:trPr>
          <w:trHeight w:val="499"/>
        </w:trPr>
        <w:tc>
          <w:tcPr>
            <w:tcW w:w="1031" w:type="dxa"/>
            <w:tcBorders>
              <w:top w:val="nil"/>
              <w:left w:val="single" w:sz="4" w:space="0" w:color="auto"/>
              <w:bottom w:val="single" w:sz="4" w:space="0" w:color="auto"/>
              <w:right w:val="single" w:sz="4" w:space="0" w:color="auto"/>
            </w:tcBorders>
            <w:shd w:val="clear" w:color="auto" w:fill="auto"/>
            <w:vAlign w:val="center"/>
            <w:hideMark/>
          </w:tcPr>
          <w:p w14:paraId="0C1A9292" w14:textId="77777777" w:rsidR="00EC3E22" w:rsidRPr="00EC3E22" w:rsidRDefault="00EC3E22" w:rsidP="00EC3E22">
            <w:pPr>
              <w:jc w:val="center"/>
              <w:rPr>
                <w:rFonts w:cs="Arial"/>
                <w:sz w:val="20"/>
                <w:szCs w:val="20"/>
              </w:rPr>
            </w:pPr>
            <w:r w:rsidRPr="00EC3E22">
              <w:rPr>
                <w:rFonts w:cs="Arial"/>
                <w:sz w:val="20"/>
                <w:szCs w:val="20"/>
              </w:rPr>
              <w:t>6</w:t>
            </w:r>
          </w:p>
        </w:tc>
        <w:tc>
          <w:tcPr>
            <w:tcW w:w="1908" w:type="dxa"/>
            <w:gridSpan w:val="2"/>
            <w:tcBorders>
              <w:top w:val="single" w:sz="4" w:space="0" w:color="auto"/>
              <w:left w:val="nil"/>
              <w:bottom w:val="single" w:sz="4" w:space="0" w:color="auto"/>
              <w:right w:val="single" w:sz="4" w:space="0" w:color="auto"/>
            </w:tcBorders>
            <w:shd w:val="clear" w:color="auto" w:fill="auto"/>
            <w:vAlign w:val="center"/>
            <w:hideMark/>
          </w:tcPr>
          <w:p w14:paraId="72759179" w14:textId="77777777" w:rsidR="00EC3E22" w:rsidRPr="00EC3E22" w:rsidRDefault="00EC3E22" w:rsidP="00EC3E22">
            <w:pPr>
              <w:jc w:val="center"/>
              <w:rPr>
                <w:rFonts w:cs="Arial"/>
                <w:sz w:val="20"/>
                <w:szCs w:val="20"/>
              </w:rPr>
            </w:pPr>
            <w:r w:rsidRPr="00EC3E22">
              <w:rPr>
                <w:rFonts w:cs="Arial"/>
                <w:sz w:val="20"/>
                <w:szCs w:val="20"/>
              </w:rPr>
              <w:t>Lado derecho entrada cinta</w:t>
            </w:r>
          </w:p>
        </w:tc>
        <w:tc>
          <w:tcPr>
            <w:tcW w:w="3842" w:type="dxa"/>
            <w:gridSpan w:val="3"/>
            <w:tcBorders>
              <w:top w:val="single" w:sz="4" w:space="0" w:color="auto"/>
              <w:left w:val="nil"/>
              <w:bottom w:val="single" w:sz="4" w:space="0" w:color="auto"/>
              <w:right w:val="single" w:sz="4" w:space="0" w:color="auto"/>
            </w:tcBorders>
            <w:shd w:val="clear" w:color="auto" w:fill="auto"/>
            <w:vAlign w:val="center"/>
            <w:hideMark/>
          </w:tcPr>
          <w:p w14:paraId="235AD621" w14:textId="77777777" w:rsidR="00EC3E22" w:rsidRPr="00EC3E22" w:rsidRDefault="00EC3E22" w:rsidP="00EC3E22">
            <w:pPr>
              <w:jc w:val="center"/>
              <w:rPr>
                <w:rFonts w:cs="Arial"/>
                <w:sz w:val="20"/>
                <w:szCs w:val="20"/>
              </w:rPr>
            </w:pPr>
            <w:r w:rsidRPr="00EC3E22">
              <w:rPr>
                <w:rFonts w:cs="Arial"/>
                <w:sz w:val="20"/>
                <w:szCs w:val="20"/>
              </w:rPr>
              <w:t>Ciclo de trabajo</w:t>
            </w:r>
          </w:p>
        </w:tc>
        <w:tc>
          <w:tcPr>
            <w:tcW w:w="1817" w:type="dxa"/>
            <w:gridSpan w:val="3"/>
            <w:tcBorders>
              <w:top w:val="single" w:sz="4" w:space="0" w:color="auto"/>
              <w:left w:val="nil"/>
              <w:bottom w:val="single" w:sz="4" w:space="0" w:color="auto"/>
              <w:right w:val="single" w:sz="4" w:space="0" w:color="auto"/>
            </w:tcBorders>
            <w:shd w:val="clear" w:color="auto" w:fill="auto"/>
            <w:vAlign w:val="center"/>
            <w:hideMark/>
          </w:tcPr>
          <w:p w14:paraId="6ED57D89" w14:textId="77777777" w:rsidR="00EC3E22" w:rsidRPr="00EC3E22" w:rsidRDefault="00EC3E22" w:rsidP="00EC3E22">
            <w:pPr>
              <w:jc w:val="center"/>
              <w:rPr>
                <w:rFonts w:cs="Arial"/>
              </w:rPr>
            </w:pPr>
            <w:r w:rsidRPr="00EC3E22">
              <w:rPr>
                <w:rFonts w:cs="Arial"/>
              </w:rPr>
              <w:t>62,32</w:t>
            </w:r>
          </w:p>
        </w:tc>
        <w:tc>
          <w:tcPr>
            <w:tcW w:w="281" w:type="dxa"/>
            <w:tcBorders>
              <w:top w:val="nil"/>
              <w:left w:val="nil"/>
              <w:bottom w:val="nil"/>
              <w:right w:val="nil"/>
            </w:tcBorders>
            <w:shd w:val="clear" w:color="auto" w:fill="auto"/>
            <w:vAlign w:val="bottom"/>
            <w:hideMark/>
          </w:tcPr>
          <w:p w14:paraId="0F3DF0E6" w14:textId="77777777" w:rsidR="00EC3E22" w:rsidRPr="00EC3E22" w:rsidRDefault="00EC3E22" w:rsidP="00EC3E22">
            <w:pPr>
              <w:jc w:val="left"/>
              <w:rPr>
                <w:rFonts w:cs="Arial"/>
                <w:b/>
                <w:bCs/>
                <w:color w:val="FFFFFF"/>
              </w:rPr>
            </w:pPr>
            <w:r w:rsidRPr="00EC3E22">
              <w:rPr>
                <w:rFonts w:cs="Arial"/>
                <w:b/>
                <w:bCs/>
                <w:color w:val="FFFFFF"/>
              </w:rPr>
              <w:t>#</w:t>
            </w:r>
          </w:p>
        </w:tc>
        <w:tc>
          <w:tcPr>
            <w:tcW w:w="397" w:type="dxa"/>
            <w:tcBorders>
              <w:top w:val="nil"/>
              <w:left w:val="nil"/>
              <w:bottom w:val="nil"/>
              <w:right w:val="single" w:sz="4" w:space="0" w:color="auto"/>
            </w:tcBorders>
            <w:shd w:val="clear" w:color="auto" w:fill="auto"/>
            <w:vAlign w:val="bottom"/>
            <w:hideMark/>
          </w:tcPr>
          <w:p w14:paraId="564F7268" w14:textId="77777777" w:rsidR="00EC3E22" w:rsidRPr="00EC3E22" w:rsidRDefault="00EC3E22" w:rsidP="00EC3E22">
            <w:pPr>
              <w:jc w:val="left"/>
              <w:rPr>
                <w:rFonts w:cs="Arial"/>
                <w:b/>
                <w:bCs/>
              </w:rPr>
            </w:pPr>
            <w:r w:rsidRPr="00EC3E22">
              <w:rPr>
                <w:rFonts w:cs="Arial"/>
                <w:b/>
                <w:bCs/>
              </w:rPr>
              <w:t> </w:t>
            </w:r>
          </w:p>
        </w:tc>
      </w:tr>
      <w:tr w:rsidR="00EC3E22" w:rsidRPr="00EC3E22" w14:paraId="7D0E2594" w14:textId="77777777" w:rsidTr="00EC3E22">
        <w:trPr>
          <w:trHeight w:val="739"/>
        </w:trPr>
        <w:tc>
          <w:tcPr>
            <w:tcW w:w="1031" w:type="dxa"/>
            <w:tcBorders>
              <w:top w:val="nil"/>
              <w:left w:val="single" w:sz="4" w:space="0" w:color="auto"/>
              <w:bottom w:val="single" w:sz="4" w:space="0" w:color="auto"/>
              <w:right w:val="single" w:sz="4" w:space="0" w:color="auto"/>
            </w:tcBorders>
            <w:shd w:val="clear" w:color="auto" w:fill="auto"/>
            <w:vAlign w:val="center"/>
            <w:hideMark/>
          </w:tcPr>
          <w:p w14:paraId="2920FC0B" w14:textId="77777777" w:rsidR="00EC3E22" w:rsidRPr="00EC3E22" w:rsidRDefault="00EC3E22" w:rsidP="00EC3E22">
            <w:pPr>
              <w:jc w:val="center"/>
              <w:rPr>
                <w:rFonts w:cs="Arial"/>
                <w:sz w:val="20"/>
                <w:szCs w:val="20"/>
              </w:rPr>
            </w:pPr>
            <w:r w:rsidRPr="00EC3E22">
              <w:rPr>
                <w:rFonts w:cs="Arial"/>
                <w:sz w:val="20"/>
                <w:szCs w:val="20"/>
              </w:rPr>
              <w:t>7</w:t>
            </w:r>
          </w:p>
        </w:tc>
        <w:tc>
          <w:tcPr>
            <w:tcW w:w="1908" w:type="dxa"/>
            <w:gridSpan w:val="2"/>
            <w:tcBorders>
              <w:top w:val="single" w:sz="4" w:space="0" w:color="auto"/>
              <w:left w:val="nil"/>
              <w:bottom w:val="single" w:sz="4" w:space="0" w:color="auto"/>
              <w:right w:val="single" w:sz="4" w:space="0" w:color="auto"/>
            </w:tcBorders>
            <w:shd w:val="clear" w:color="auto" w:fill="auto"/>
            <w:vAlign w:val="center"/>
            <w:hideMark/>
          </w:tcPr>
          <w:p w14:paraId="71720204" w14:textId="77777777" w:rsidR="00EC3E22" w:rsidRPr="00EC3E22" w:rsidRDefault="00EC3E22" w:rsidP="00EC3E22">
            <w:pPr>
              <w:jc w:val="center"/>
              <w:rPr>
                <w:rFonts w:cs="Arial"/>
                <w:sz w:val="20"/>
                <w:szCs w:val="20"/>
              </w:rPr>
            </w:pPr>
            <w:r w:rsidRPr="00EC3E22">
              <w:rPr>
                <w:rFonts w:cs="Arial"/>
                <w:sz w:val="20"/>
                <w:szCs w:val="20"/>
              </w:rPr>
              <w:t>Lado derecho cinta composición manual</w:t>
            </w:r>
          </w:p>
        </w:tc>
        <w:tc>
          <w:tcPr>
            <w:tcW w:w="3842" w:type="dxa"/>
            <w:gridSpan w:val="3"/>
            <w:tcBorders>
              <w:top w:val="single" w:sz="4" w:space="0" w:color="auto"/>
              <w:left w:val="nil"/>
              <w:bottom w:val="single" w:sz="4" w:space="0" w:color="auto"/>
              <w:right w:val="single" w:sz="4" w:space="0" w:color="auto"/>
            </w:tcBorders>
            <w:shd w:val="clear" w:color="auto" w:fill="auto"/>
            <w:vAlign w:val="center"/>
            <w:hideMark/>
          </w:tcPr>
          <w:p w14:paraId="3DC4535B" w14:textId="77777777" w:rsidR="00EC3E22" w:rsidRPr="00EC3E22" w:rsidRDefault="00EC3E22" w:rsidP="00EC3E22">
            <w:pPr>
              <w:jc w:val="center"/>
              <w:rPr>
                <w:rFonts w:cs="Arial"/>
                <w:sz w:val="20"/>
                <w:szCs w:val="20"/>
              </w:rPr>
            </w:pPr>
            <w:r w:rsidRPr="00EC3E22">
              <w:rPr>
                <w:rFonts w:cs="Arial"/>
                <w:sz w:val="20"/>
                <w:szCs w:val="20"/>
              </w:rPr>
              <w:t>Ciclo de trabajo</w:t>
            </w:r>
          </w:p>
        </w:tc>
        <w:tc>
          <w:tcPr>
            <w:tcW w:w="1817" w:type="dxa"/>
            <w:gridSpan w:val="3"/>
            <w:tcBorders>
              <w:top w:val="single" w:sz="4" w:space="0" w:color="auto"/>
              <w:left w:val="nil"/>
              <w:bottom w:val="single" w:sz="4" w:space="0" w:color="auto"/>
              <w:right w:val="single" w:sz="4" w:space="0" w:color="auto"/>
            </w:tcBorders>
            <w:shd w:val="clear" w:color="auto" w:fill="auto"/>
            <w:vAlign w:val="center"/>
            <w:hideMark/>
          </w:tcPr>
          <w:p w14:paraId="2FBEA64C" w14:textId="77777777" w:rsidR="00EC3E22" w:rsidRPr="00EC3E22" w:rsidRDefault="00EC3E22" w:rsidP="00EC3E22">
            <w:pPr>
              <w:jc w:val="center"/>
              <w:rPr>
                <w:rFonts w:cs="Arial"/>
              </w:rPr>
            </w:pPr>
            <w:r w:rsidRPr="00EC3E22">
              <w:rPr>
                <w:rFonts w:cs="Arial"/>
              </w:rPr>
              <w:t>63,02</w:t>
            </w:r>
          </w:p>
        </w:tc>
        <w:tc>
          <w:tcPr>
            <w:tcW w:w="281" w:type="dxa"/>
            <w:tcBorders>
              <w:top w:val="nil"/>
              <w:left w:val="nil"/>
              <w:bottom w:val="nil"/>
              <w:right w:val="nil"/>
            </w:tcBorders>
            <w:shd w:val="clear" w:color="auto" w:fill="auto"/>
            <w:vAlign w:val="bottom"/>
            <w:hideMark/>
          </w:tcPr>
          <w:p w14:paraId="3FFE7C17" w14:textId="77777777" w:rsidR="00EC3E22" w:rsidRPr="00EC3E22" w:rsidRDefault="00EC3E22" w:rsidP="00EC3E22">
            <w:pPr>
              <w:jc w:val="left"/>
              <w:rPr>
                <w:rFonts w:cs="Arial"/>
                <w:b/>
                <w:bCs/>
                <w:color w:val="FFFFFF"/>
              </w:rPr>
            </w:pPr>
            <w:r w:rsidRPr="00EC3E22">
              <w:rPr>
                <w:rFonts w:cs="Arial"/>
                <w:b/>
                <w:bCs/>
                <w:color w:val="FFFFFF"/>
              </w:rPr>
              <w:t>#</w:t>
            </w:r>
          </w:p>
        </w:tc>
        <w:tc>
          <w:tcPr>
            <w:tcW w:w="397" w:type="dxa"/>
            <w:tcBorders>
              <w:top w:val="nil"/>
              <w:left w:val="nil"/>
              <w:bottom w:val="nil"/>
              <w:right w:val="single" w:sz="4" w:space="0" w:color="auto"/>
            </w:tcBorders>
            <w:shd w:val="clear" w:color="auto" w:fill="auto"/>
            <w:vAlign w:val="bottom"/>
            <w:hideMark/>
          </w:tcPr>
          <w:p w14:paraId="20EB46F7" w14:textId="77777777" w:rsidR="00EC3E22" w:rsidRPr="00EC3E22" w:rsidRDefault="00EC3E22" w:rsidP="00EC3E22">
            <w:pPr>
              <w:jc w:val="left"/>
              <w:rPr>
                <w:rFonts w:cs="Arial"/>
                <w:b/>
                <w:bCs/>
              </w:rPr>
            </w:pPr>
            <w:r w:rsidRPr="00EC3E22">
              <w:rPr>
                <w:rFonts w:cs="Arial"/>
                <w:b/>
                <w:bCs/>
              </w:rPr>
              <w:t> </w:t>
            </w:r>
          </w:p>
        </w:tc>
      </w:tr>
      <w:tr w:rsidR="00EC3E22" w:rsidRPr="00EC3E22" w14:paraId="50C93946" w14:textId="77777777" w:rsidTr="00EC3E22">
        <w:trPr>
          <w:trHeight w:val="480"/>
        </w:trPr>
        <w:tc>
          <w:tcPr>
            <w:tcW w:w="1031" w:type="dxa"/>
            <w:tcBorders>
              <w:top w:val="nil"/>
              <w:left w:val="single" w:sz="4" w:space="0" w:color="auto"/>
              <w:bottom w:val="single" w:sz="4" w:space="0" w:color="auto"/>
              <w:right w:val="single" w:sz="4" w:space="0" w:color="auto"/>
            </w:tcBorders>
            <w:shd w:val="clear" w:color="auto" w:fill="auto"/>
            <w:vAlign w:val="center"/>
            <w:hideMark/>
          </w:tcPr>
          <w:p w14:paraId="22C49348" w14:textId="77777777" w:rsidR="00EC3E22" w:rsidRPr="00EC3E22" w:rsidRDefault="00EC3E22" w:rsidP="00EC3E22">
            <w:pPr>
              <w:jc w:val="center"/>
              <w:rPr>
                <w:rFonts w:cs="Arial"/>
                <w:sz w:val="20"/>
                <w:szCs w:val="20"/>
              </w:rPr>
            </w:pPr>
            <w:r w:rsidRPr="00EC3E22">
              <w:rPr>
                <w:rFonts w:cs="Arial"/>
                <w:sz w:val="20"/>
                <w:szCs w:val="20"/>
              </w:rPr>
              <w:t>8</w:t>
            </w:r>
          </w:p>
        </w:tc>
        <w:tc>
          <w:tcPr>
            <w:tcW w:w="1908" w:type="dxa"/>
            <w:gridSpan w:val="2"/>
            <w:tcBorders>
              <w:top w:val="single" w:sz="4" w:space="0" w:color="auto"/>
              <w:left w:val="nil"/>
              <w:bottom w:val="single" w:sz="4" w:space="0" w:color="auto"/>
              <w:right w:val="single" w:sz="4" w:space="0" w:color="auto"/>
            </w:tcBorders>
            <w:shd w:val="clear" w:color="auto" w:fill="auto"/>
            <w:vAlign w:val="center"/>
            <w:hideMark/>
          </w:tcPr>
          <w:p w14:paraId="6A52F603" w14:textId="77777777" w:rsidR="00EC3E22" w:rsidRPr="00EC3E22" w:rsidRDefault="00EC3E22" w:rsidP="00EC3E22">
            <w:pPr>
              <w:jc w:val="center"/>
              <w:rPr>
                <w:rFonts w:cs="Arial"/>
                <w:sz w:val="20"/>
                <w:szCs w:val="20"/>
              </w:rPr>
            </w:pPr>
            <w:r w:rsidRPr="00EC3E22">
              <w:rPr>
                <w:rFonts w:cs="Arial"/>
                <w:sz w:val="20"/>
                <w:szCs w:val="20"/>
              </w:rPr>
              <w:t>Lado derecho prensa</w:t>
            </w:r>
          </w:p>
        </w:tc>
        <w:tc>
          <w:tcPr>
            <w:tcW w:w="3842" w:type="dxa"/>
            <w:gridSpan w:val="3"/>
            <w:tcBorders>
              <w:top w:val="single" w:sz="4" w:space="0" w:color="auto"/>
              <w:left w:val="nil"/>
              <w:bottom w:val="single" w:sz="4" w:space="0" w:color="auto"/>
              <w:right w:val="single" w:sz="4" w:space="0" w:color="auto"/>
            </w:tcBorders>
            <w:shd w:val="clear" w:color="auto" w:fill="auto"/>
            <w:vAlign w:val="center"/>
            <w:hideMark/>
          </w:tcPr>
          <w:p w14:paraId="0BB4CE86" w14:textId="77777777" w:rsidR="00EC3E22" w:rsidRPr="00EC3E22" w:rsidRDefault="00EC3E22" w:rsidP="00EC3E22">
            <w:pPr>
              <w:jc w:val="center"/>
              <w:rPr>
                <w:rFonts w:cs="Arial"/>
                <w:sz w:val="20"/>
                <w:szCs w:val="20"/>
              </w:rPr>
            </w:pPr>
            <w:r w:rsidRPr="00EC3E22">
              <w:rPr>
                <w:rFonts w:cs="Arial"/>
                <w:sz w:val="20"/>
                <w:szCs w:val="20"/>
              </w:rPr>
              <w:t>Ciclo de trabajo</w:t>
            </w:r>
          </w:p>
        </w:tc>
        <w:tc>
          <w:tcPr>
            <w:tcW w:w="1817" w:type="dxa"/>
            <w:gridSpan w:val="3"/>
            <w:tcBorders>
              <w:top w:val="single" w:sz="4" w:space="0" w:color="auto"/>
              <w:left w:val="nil"/>
              <w:bottom w:val="single" w:sz="4" w:space="0" w:color="auto"/>
              <w:right w:val="single" w:sz="4" w:space="0" w:color="auto"/>
            </w:tcBorders>
            <w:shd w:val="clear" w:color="auto" w:fill="auto"/>
            <w:vAlign w:val="center"/>
            <w:hideMark/>
          </w:tcPr>
          <w:p w14:paraId="3263A0B4" w14:textId="77777777" w:rsidR="00EC3E22" w:rsidRPr="00EC3E22" w:rsidRDefault="00EC3E22" w:rsidP="00EC3E22">
            <w:pPr>
              <w:jc w:val="center"/>
              <w:rPr>
                <w:rFonts w:cs="Arial"/>
              </w:rPr>
            </w:pPr>
            <w:r w:rsidRPr="00EC3E22">
              <w:rPr>
                <w:rFonts w:cs="Arial"/>
              </w:rPr>
              <w:t>64,82</w:t>
            </w:r>
          </w:p>
        </w:tc>
        <w:tc>
          <w:tcPr>
            <w:tcW w:w="281" w:type="dxa"/>
            <w:tcBorders>
              <w:top w:val="nil"/>
              <w:left w:val="nil"/>
              <w:bottom w:val="nil"/>
              <w:right w:val="nil"/>
            </w:tcBorders>
            <w:shd w:val="clear" w:color="auto" w:fill="auto"/>
            <w:vAlign w:val="bottom"/>
            <w:hideMark/>
          </w:tcPr>
          <w:p w14:paraId="3318F1CF" w14:textId="77777777" w:rsidR="00EC3E22" w:rsidRPr="00EC3E22" w:rsidRDefault="00EC3E22" w:rsidP="00EC3E22">
            <w:pPr>
              <w:jc w:val="left"/>
              <w:rPr>
                <w:rFonts w:cs="Arial"/>
                <w:b/>
                <w:bCs/>
                <w:color w:val="FFFFFF"/>
              </w:rPr>
            </w:pPr>
            <w:r w:rsidRPr="00EC3E22">
              <w:rPr>
                <w:rFonts w:cs="Arial"/>
                <w:b/>
                <w:bCs/>
                <w:color w:val="FFFFFF"/>
              </w:rPr>
              <w:t>#</w:t>
            </w:r>
          </w:p>
        </w:tc>
        <w:tc>
          <w:tcPr>
            <w:tcW w:w="397" w:type="dxa"/>
            <w:tcBorders>
              <w:top w:val="nil"/>
              <w:left w:val="nil"/>
              <w:bottom w:val="nil"/>
              <w:right w:val="single" w:sz="4" w:space="0" w:color="auto"/>
            </w:tcBorders>
            <w:shd w:val="clear" w:color="auto" w:fill="auto"/>
            <w:vAlign w:val="bottom"/>
            <w:hideMark/>
          </w:tcPr>
          <w:p w14:paraId="5F015290" w14:textId="77777777" w:rsidR="00EC3E22" w:rsidRPr="00EC3E22" w:rsidRDefault="00EC3E22" w:rsidP="00EC3E22">
            <w:pPr>
              <w:jc w:val="left"/>
              <w:rPr>
                <w:rFonts w:cs="Arial"/>
                <w:sz w:val="20"/>
                <w:szCs w:val="20"/>
              </w:rPr>
            </w:pPr>
            <w:r w:rsidRPr="00EC3E22">
              <w:rPr>
                <w:rFonts w:cs="Arial"/>
                <w:sz w:val="20"/>
                <w:szCs w:val="20"/>
              </w:rPr>
              <w:t> </w:t>
            </w:r>
          </w:p>
        </w:tc>
      </w:tr>
      <w:tr w:rsidR="00EC3E22" w:rsidRPr="00EC3E22" w14:paraId="618E8B89" w14:textId="77777777" w:rsidTr="00EC3E22">
        <w:trPr>
          <w:trHeight w:val="180"/>
        </w:trPr>
        <w:tc>
          <w:tcPr>
            <w:tcW w:w="1031" w:type="dxa"/>
            <w:tcBorders>
              <w:top w:val="nil"/>
              <w:left w:val="single" w:sz="4" w:space="0" w:color="auto"/>
              <w:bottom w:val="nil"/>
              <w:right w:val="nil"/>
            </w:tcBorders>
            <w:shd w:val="clear" w:color="auto" w:fill="auto"/>
            <w:vAlign w:val="bottom"/>
            <w:hideMark/>
          </w:tcPr>
          <w:p w14:paraId="52A71FE6" w14:textId="77777777" w:rsidR="00EC3E22" w:rsidRPr="00EC3E22" w:rsidRDefault="00EC3E22" w:rsidP="00EC3E22">
            <w:pPr>
              <w:jc w:val="left"/>
              <w:rPr>
                <w:rFonts w:cs="Arial"/>
              </w:rPr>
            </w:pPr>
            <w:r w:rsidRPr="00EC3E22">
              <w:rPr>
                <w:rFonts w:cs="Arial"/>
              </w:rPr>
              <w:t> </w:t>
            </w:r>
          </w:p>
        </w:tc>
        <w:tc>
          <w:tcPr>
            <w:tcW w:w="960" w:type="dxa"/>
            <w:tcBorders>
              <w:top w:val="nil"/>
              <w:left w:val="nil"/>
              <w:bottom w:val="nil"/>
              <w:right w:val="nil"/>
            </w:tcBorders>
            <w:shd w:val="clear" w:color="auto" w:fill="auto"/>
            <w:vAlign w:val="bottom"/>
            <w:hideMark/>
          </w:tcPr>
          <w:p w14:paraId="707FA2DA" w14:textId="77777777" w:rsidR="00EC3E22" w:rsidRPr="00EC3E22" w:rsidRDefault="00EC3E22" w:rsidP="00EC3E22">
            <w:pPr>
              <w:jc w:val="left"/>
              <w:rPr>
                <w:rFonts w:cs="Arial"/>
              </w:rPr>
            </w:pPr>
          </w:p>
        </w:tc>
        <w:tc>
          <w:tcPr>
            <w:tcW w:w="948" w:type="dxa"/>
            <w:tcBorders>
              <w:top w:val="nil"/>
              <w:left w:val="nil"/>
              <w:bottom w:val="nil"/>
              <w:right w:val="nil"/>
            </w:tcBorders>
            <w:shd w:val="clear" w:color="auto" w:fill="auto"/>
            <w:vAlign w:val="bottom"/>
            <w:hideMark/>
          </w:tcPr>
          <w:p w14:paraId="6B977F67" w14:textId="77777777" w:rsidR="00EC3E22" w:rsidRPr="00EC3E22" w:rsidRDefault="00EC3E22" w:rsidP="00EC3E22">
            <w:pPr>
              <w:jc w:val="left"/>
              <w:rPr>
                <w:rFonts w:ascii="Times New Roman" w:hAnsi="Times New Roman"/>
                <w:sz w:val="20"/>
                <w:szCs w:val="20"/>
              </w:rPr>
            </w:pPr>
          </w:p>
        </w:tc>
        <w:tc>
          <w:tcPr>
            <w:tcW w:w="946" w:type="dxa"/>
            <w:tcBorders>
              <w:top w:val="nil"/>
              <w:left w:val="nil"/>
              <w:bottom w:val="nil"/>
              <w:right w:val="nil"/>
            </w:tcBorders>
            <w:shd w:val="clear" w:color="auto" w:fill="auto"/>
            <w:vAlign w:val="bottom"/>
            <w:hideMark/>
          </w:tcPr>
          <w:p w14:paraId="2DFF7626" w14:textId="77777777" w:rsidR="00EC3E22" w:rsidRPr="00EC3E22" w:rsidRDefault="00EC3E22" w:rsidP="00EC3E22">
            <w:pPr>
              <w:jc w:val="left"/>
              <w:rPr>
                <w:rFonts w:ascii="Times New Roman" w:hAnsi="Times New Roman"/>
                <w:sz w:val="20"/>
                <w:szCs w:val="20"/>
              </w:rPr>
            </w:pPr>
          </w:p>
        </w:tc>
        <w:tc>
          <w:tcPr>
            <w:tcW w:w="1536" w:type="dxa"/>
            <w:tcBorders>
              <w:top w:val="nil"/>
              <w:left w:val="nil"/>
              <w:bottom w:val="nil"/>
              <w:right w:val="nil"/>
            </w:tcBorders>
            <w:shd w:val="clear" w:color="auto" w:fill="auto"/>
            <w:vAlign w:val="bottom"/>
            <w:hideMark/>
          </w:tcPr>
          <w:p w14:paraId="3C6460A7" w14:textId="77777777" w:rsidR="00EC3E22" w:rsidRPr="00EC3E22" w:rsidRDefault="00EC3E22" w:rsidP="00EC3E22">
            <w:pPr>
              <w:jc w:val="left"/>
              <w:rPr>
                <w:rFonts w:ascii="Times New Roman" w:hAnsi="Times New Roman"/>
                <w:sz w:val="20"/>
                <w:szCs w:val="20"/>
              </w:rPr>
            </w:pPr>
          </w:p>
        </w:tc>
        <w:tc>
          <w:tcPr>
            <w:tcW w:w="1360" w:type="dxa"/>
            <w:tcBorders>
              <w:top w:val="nil"/>
              <w:left w:val="nil"/>
              <w:bottom w:val="nil"/>
              <w:right w:val="nil"/>
            </w:tcBorders>
            <w:shd w:val="clear" w:color="auto" w:fill="auto"/>
            <w:vAlign w:val="bottom"/>
            <w:hideMark/>
          </w:tcPr>
          <w:p w14:paraId="71DCC021" w14:textId="77777777" w:rsidR="00EC3E22" w:rsidRPr="00EC3E22" w:rsidRDefault="00EC3E22" w:rsidP="00EC3E22">
            <w:pPr>
              <w:jc w:val="left"/>
              <w:rPr>
                <w:rFonts w:ascii="Times New Roman" w:hAnsi="Times New Roman"/>
                <w:sz w:val="20"/>
                <w:szCs w:val="20"/>
              </w:rPr>
            </w:pPr>
          </w:p>
        </w:tc>
        <w:tc>
          <w:tcPr>
            <w:tcW w:w="909" w:type="dxa"/>
            <w:tcBorders>
              <w:top w:val="nil"/>
              <w:left w:val="nil"/>
              <w:bottom w:val="nil"/>
              <w:right w:val="nil"/>
            </w:tcBorders>
            <w:shd w:val="clear" w:color="auto" w:fill="auto"/>
            <w:vAlign w:val="bottom"/>
            <w:hideMark/>
          </w:tcPr>
          <w:p w14:paraId="3CC3AD8C" w14:textId="77777777" w:rsidR="00EC3E22" w:rsidRPr="00EC3E22" w:rsidRDefault="00EC3E22" w:rsidP="00EC3E22">
            <w:pPr>
              <w:jc w:val="left"/>
              <w:rPr>
                <w:rFonts w:ascii="Times New Roman" w:hAnsi="Times New Roman"/>
                <w:sz w:val="20"/>
                <w:szCs w:val="20"/>
              </w:rPr>
            </w:pPr>
          </w:p>
        </w:tc>
        <w:tc>
          <w:tcPr>
            <w:tcW w:w="511" w:type="dxa"/>
            <w:tcBorders>
              <w:top w:val="nil"/>
              <w:left w:val="nil"/>
              <w:bottom w:val="nil"/>
              <w:right w:val="nil"/>
            </w:tcBorders>
            <w:shd w:val="clear" w:color="auto" w:fill="auto"/>
            <w:vAlign w:val="bottom"/>
            <w:hideMark/>
          </w:tcPr>
          <w:p w14:paraId="39E59B91"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nil"/>
            </w:tcBorders>
            <w:shd w:val="clear" w:color="auto" w:fill="auto"/>
            <w:vAlign w:val="bottom"/>
            <w:hideMark/>
          </w:tcPr>
          <w:p w14:paraId="388DDCFF" w14:textId="77777777" w:rsidR="00EC3E22" w:rsidRPr="00EC3E22" w:rsidRDefault="00EC3E22" w:rsidP="00EC3E22">
            <w:pPr>
              <w:jc w:val="left"/>
              <w:rPr>
                <w:rFonts w:ascii="Times New Roman" w:hAnsi="Times New Roman"/>
                <w:sz w:val="20"/>
                <w:szCs w:val="20"/>
              </w:rPr>
            </w:pPr>
          </w:p>
        </w:tc>
        <w:tc>
          <w:tcPr>
            <w:tcW w:w="281" w:type="dxa"/>
            <w:tcBorders>
              <w:top w:val="nil"/>
              <w:left w:val="nil"/>
              <w:bottom w:val="nil"/>
              <w:right w:val="nil"/>
            </w:tcBorders>
            <w:shd w:val="clear" w:color="auto" w:fill="auto"/>
            <w:vAlign w:val="bottom"/>
            <w:hideMark/>
          </w:tcPr>
          <w:p w14:paraId="3563FBE1"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single" w:sz="4" w:space="0" w:color="auto"/>
            </w:tcBorders>
            <w:shd w:val="clear" w:color="auto" w:fill="auto"/>
            <w:vAlign w:val="bottom"/>
            <w:hideMark/>
          </w:tcPr>
          <w:p w14:paraId="57C2A707" w14:textId="77777777" w:rsidR="00EC3E22" w:rsidRPr="00EC3E22" w:rsidRDefault="00EC3E22" w:rsidP="00EC3E22">
            <w:pPr>
              <w:jc w:val="left"/>
              <w:rPr>
                <w:rFonts w:cs="Arial"/>
                <w:sz w:val="20"/>
                <w:szCs w:val="20"/>
              </w:rPr>
            </w:pPr>
            <w:r w:rsidRPr="00EC3E22">
              <w:rPr>
                <w:rFonts w:cs="Arial"/>
                <w:sz w:val="20"/>
                <w:szCs w:val="20"/>
              </w:rPr>
              <w:t> </w:t>
            </w:r>
          </w:p>
        </w:tc>
      </w:tr>
      <w:tr w:rsidR="00EC3E22" w:rsidRPr="00EC3E22" w14:paraId="3EE2DB11" w14:textId="77777777" w:rsidTr="00EC3E22">
        <w:trPr>
          <w:trHeight w:val="255"/>
        </w:trPr>
        <w:tc>
          <w:tcPr>
            <w:tcW w:w="1031" w:type="dxa"/>
            <w:tcBorders>
              <w:top w:val="single" w:sz="4" w:space="0" w:color="auto"/>
              <w:left w:val="single" w:sz="4" w:space="0" w:color="auto"/>
              <w:bottom w:val="nil"/>
              <w:right w:val="nil"/>
            </w:tcBorders>
            <w:shd w:val="clear" w:color="auto" w:fill="auto"/>
            <w:vAlign w:val="bottom"/>
            <w:hideMark/>
          </w:tcPr>
          <w:p w14:paraId="348BF85D" w14:textId="77777777" w:rsidR="00EC3E22" w:rsidRPr="00EC3E22" w:rsidRDefault="00EC3E22" w:rsidP="00EC3E22">
            <w:pPr>
              <w:jc w:val="left"/>
              <w:rPr>
                <w:rFonts w:cs="Arial"/>
              </w:rPr>
            </w:pPr>
            <w:r w:rsidRPr="00EC3E22">
              <w:rPr>
                <w:rFonts w:cs="Arial"/>
              </w:rPr>
              <w:t> </w:t>
            </w:r>
          </w:p>
        </w:tc>
        <w:tc>
          <w:tcPr>
            <w:tcW w:w="960" w:type="dxa"/>
            <w:tcBorders>
              <w:top w:val="single" w:sz="4" w:space="0" w:color="auto"/>
              <w:left w:val="nil"/>
              <w:bottom w:val="nil"/>
              <w:right w:val="nil"/>
            </w:tcBorders>
            <w:shd w:val="clear" w:color="auto" w:fill="auto"/>
            <w:vAlign w:val="bottom"/>
            <w:hideMark/>
          </w:tcPr>
          <w:p w14:paraId="78C3C958" w14:textId="77777777" w:rsidR="00EC3E22" w:rsidRPr="00EC3E22" w:rsidRDefault="00EC3E22" w:rsidP="00EC3E22">
            <w:pPr>
              <w:jc w:val="left"/>
              <w:rPr>
                <w:rFonts w:cs="Arial"/>
                <w:sz w:val="20"/>
                <w:szCs w:val="20"/>
              </w:rPr>
            </w:pPr>
            <w:r w:rsidRPr="00EC3E22">
              <w:rPr>
                <w:rFonts w:cs="Arial"/>
                <w:sz w:val="20"/>
                <w:szCs w:val="20"/>
              </w:rPr>
              <w:t> </w:t>
            </w:r>
          </w:p>
        </w:tc>
        <w:tc>
          <w:tcPr>
            <w:tcW w:w="948" w:type="dxa"/>
            <w:tcBorders>
              <w:top w:val="single" w:sz="4" w:space="0" w:color="auto"/>
              <w:left w:val="nil"/>
              <w:bottom w:val="nil"/>
              <w:right w:val="nil"/>
            </w:tcBorders>
            <w:shd w:val="clear" w:color="auto" w:fill="auto"/>
            <w:vAlign w:val="bottom"/>
            <w:hideMark/>
          </w:tcPr>
          <w:p w14:paraId="0A1032B4" w14:textId="77777777" w:rsidR="00EC3E22" w:rsidRPr="00EC3E22" w:rsidRDefault="00EC3E22" w:rsidP="00EC3E22">
            <w:pPr>
              <w:jc w:val="left"/>
              <w:rPr>
                <w:rFonts w:cs="Arial"/>
                <w:sz w:val="20"/>
                <w:szCs w:val="20"/>
              </w:rPr>
            </w:pPr>
            <w:r w:rsidRPr="00EC3E22">
              <w:rPr>
                <w:rFonts w:cs="Arial"/>
                <w:sz w:val="20"/>
                <w:szCs w:val="20"/>
              </w:rPr>
              <w:t> </w:t>
            </w:r>
          </w:p>
        </w:tc>
        <w:tc>
          <w:tcPr>
            <w:tcW w:w="946" w:type="dxa"/>
            <w:tcBorders>
              <w:top w:val="single" w:sz="4" w:space="0" w:color="auto"/>
              <w:left w:val="nil"/>
              <w:bottom w:val="nil"/>
              <w:right w:val="nil"/>
            </w:tcBorders>
            <w:shd w:val="clear" w:color="auto" w:fill="auto"/>
            <w:vAlign w:val="bottom"/>
            <w:hideMark/>
          </w:tcPr>
          <w:p w14:paraId="2A75CF13" w14:textId="77777777" w:rsidR="00EC3E22" w:rsidRPr="00EC3E22" w:rsidRDefault="00EC3E22" w:rsidP="00EC3E22">
            <w:pPr>
              <w:jc w:val="left"/>
              <w:rPr>
                <w:rFonts w:cs="Arial"/>
                <w:sz w:val="20"/>
                <w:szCs w:val="20"/>
              </w:rPr>
            </w:pPr>
            <w:r w:rsidRPr="00EC3E22">
              <w:rPr>
                <w:rFonts w:cs="Arial"/>
                <w:sz w:val="20"/>
                <w:szCs w:val="20"/>
              </w:rPr>
              <w:t> </w:t>
            </w:r>
          </w:p>
        </w:tc>
        <w:tc>
          <w:tcPr>
            <w:tcW w:w="1536" w:type="dxa"/>
            <w:tcBorders>
              <w:top w:val="single" w:sz="4" w:space="0" w:color="auto"/>
              <w:left w:val="nil"/>
              <w:bottom w:val="nil"/>
              <w:right w:val="nil"/>
            </w:tcBorders>
            <w:shd w:val="clear" w:color="auto" w:fill="auto"/>
            <w:vAlign w:val="bottom"/>
            <w:hideMark/>
          </w:tcPr>
          <w:p w14:paraId="0495E1C6" w14:textId="77777777" w:rsidR="00EC3E22" w:rsidRPr="00EC3E22" w:rsidRDefault="00EC3E22" w:rsidP="00EC3E22">
            <w:pPr>
              <w:jc w:val="left"/>
              <w:rPr>
                <w:rFonts w:cs="Arial"/>
                <w:sz w:val="20"/>
                <w:szCs w:val="20"/>
              </w:rPr>
            </w:pPr>
            <w:r w:rsidRPr="00EC3E22">
              <w:rPr>
                <w:rFonts w:cs="Arial"/>
                <w:sz w:val="20"/>
                <w:szCs w:val="20"/>
              </w:rPr>
              <w:t> </w:t>
            </w:r>
          </w:p>
        </w:tc>
        <w:tc>
          <w:tcPr>
            <w:tcW w:w="1360" w:type="dxa"/>
            <w:tcBorders>
              <w:top w:val="single" w:sz="4" w:space="0" w:color="auto"/>
              <w:left w:val="nil"/>
              <w:bottom w:val="nil"/>
              <w:right w:val="nil"/>
            </w:tcBorders>
            <w:shd w:val="clear" w:color="auto" w:fill="auto"/>
            <w:vAlign w:val="bottom"/>
            <w:hideMark/>
          </w:tcPr>
          <w:p w14:paraId="0503228E" w14:textId="77777777" w:rsidR="00EC3E22" w:rsidRPr="00EC3E22" w:rsidRDefault="00EC3E22" w:rsidP="00EC3E22">
            <w:pPr>
              <w:jc w:val="left"/>
              <w:rPr>
                <w:rFonts w:cs="Arial"/>
                <w:sz w:val="20"/>
                <w:szCs w:val="20"/>
              </w:rPr>
            </w:pPr>
            <w:r w:rsidRPr="00EC3E22">
              <w:rPr>
                <w:rFonts w:cs="Arial"/>
                <w:sz w:val="20"/>
                <w:szCs w:val="20"/>
              </w:rPr>
              <w:t> </w:t>
            </w:r>
          </w:p>
        </w:tc>
        <w:tc>
          <w:tcPr>
            <w:tcW w:w="909" w:type="dxa"/>
            <w:tcBorders>
              <w:top w:val="single" w:sz="4" w:space="0" w:color="auto"/>
              <w:left w:val="nil"/>
              <w:bottom w:val="nil"/>
              <w:right w:val="nil"/>
            </w:tcBorders>
            <w:shd w:val="clear" w:color="auto" w:fill="auto"/>
            <w:vAlign w:val="bottom"/>
            <w:hideMark/>
          </w:tcPr>
          <w:p w14:paraId="645148D9" w14:textId="77777777" w:rsidR="00EC3E22" w:rsidRPr="00EC3E22" w:rsidRDefault="00EC3E22" w:rsidP="00EC3E22">
            <w:pPr>
              <w:jc w:val="left"/>
              <w:rPr>
                <w:rFonts w:cs="Arial"/>
                <w:sz w:val="20"/>
                <w:szCs w:val="20"/>
              </w:rPr>
            </w:pPr>
            <w:r w:rsidRPr="00EC3E22">
              <w:rPr>
                <w:rFonts w:cs="Arial"/>
                <w:sz w:val="20"/>
                <w:szCs w:val="20"/>
              </w:rPr>
              <w:t> </w:t>
            </w:r>
          </w:p>
        </w:tc>
        <w:tc>
          <w:tcPr>
            <w:tcW w:w="511" w:type="dxa"/>
            <w:tcBorders>
              <w:top w:val="single" w:sz="4" w:space="0" w:color="auto"/>
              <w:left w:val="nil"/>
              <w:bottom w:val="nil"/>
              <w:right w:val="nil"/>
            </w:tcBorders>
            <w:shd w:val="clear" w:color="auto" w:fill="auto"/>
            <w:vAlign w:val="bottom"/>
            <w:hideMark/>
          </w:tcPr>
          <w:p w14:paraId="1D648D91" w14:textId="77777777" w:rsidR="00EC3E22" w:rsidRPr="00EC3E22" w:rsidRDefault="00EC3E22" w:rsidP="00EC3E22">
            <w:pPr>
              <w:jc w:val="left"/>
              <w:rPr>
                <w:rFonts w:cs="Arial"/>
                <w:sz w:val="20"/>
                <w:szCs w:val="20"/>
              </w:rPr>
            </w:pPr>
            <w:r w:rsidRPr="00EC3E22">
              <w:rPr>
                <w:rFonts w:cs="Arial"/>
                <w:sz w:val="20"/>
                <w:szCs w:val="20"/>
              </w:rPr>
              <w:t> </w:t>
            </w:r>
          </w:p>
        </w:tc>
        <w:tc>
          <w:tcPr>
            <w:tcW w:w="397" w:type="dxa"/>
            <w:tcBorders>
              <w:top w:val="single" w:sz="4" w:space="0" w:color="auto"/>
              <w:left w:val="nil"/>
              <w:bottom w:val="nil"/>
              <w:right w:val="nil"/>
            </w:tcBorders>
            <w:shd w:val="clear" w:color="auto" w:fill="auto"/>
            <w:vAlign w:val="bottom"/>
            <w:hideMark/>
          </w:tcPr>
          <w:p w14:paraId="3597BA42" w14:textId="77777777" w:rsidR="00EC3E22" w:rsidRPr="00EC3E22" w:rsidRDefault="00EC3E22" w:rsidP="00EC3E22">
            <w:pPr>
              <w:jc w:val="left"/>
              <w:rPr>
                <w:rFonts w:cs="Arial"/>
                <w:sz w:val="20"/>
                <w:szCs w:val="20"/>
              </w:rPr>
            </w:pPr>
            <w:r w:rsidRPr="00EC3E22">
              <w:rPr>
                <w:rFonts w:cs="Arial"/>
                <w:sz w:val="20"/>
                <w:szCs w:val="20"/>
              </w:rPr>
              <w:t> </w:t>
            </w:r>
          </w:p>
        </w:tc>
        <w:tc>
          <w:tcPr>
            <w:tcW w:w="281" w:type="dxa"/>
            <w:tcBorders>
              <w:top w:val="single" w:sz="4" w:space="0" w:color="auto"/>
              <w:left w:val="nil"/>
              <w:bottom w:val="nil"/>
              <w:right w:val="nil"/>
            </w:tcBorders>
            <w:shd w:val="clear" w:color="auto" w:fill="auto"/>
            <w:vAlign w:val="bottom"/>
            <w:hideMark/>
          </w:tcPr>
          <w:p w14:paraId="18D153DD" w14:textId="77777777" w:rsidR="00EC3E22" w:rsidRPr="00EC3E22" w:rsidRDefault="00EC3E22" w:rsidP="00EC3E22">
            <w:pPr>
              <w:jc w:val="left"/>
              <w:rPr>
                <w:rFonts w:cs="Arial"/>
                <w:sz w:val="20"/>
                <w:szCs w:val="20"/>
              </w:rPr>
            </w:pPr>
            <w:r w:rsidRPr="00EC3E22">
              <w:rPr>
                <w:rFonts w:cs="Arial"/>
                <w:sz w:val="20"/>
                <w:szCs w:val="20"/>
              </w:rPr>
              <w:t> </w:t>
            </w:r>
          </w:p>
        </w:tc>
        <w:tc>
          <w:tcPr>
            <w:tcW w:w="397" w:type="dxa"/>
            <w:tcBorders>
              <w:top w:val="single" w:sz="4" w:space="0" w:color="auto"/>
              <w:left w:val="nil"/>
              <w:bottom w:val="nil"/>
              <w:right w:val="single" w:sz="4" w:space="0" w:color="auto"/>
            </w:tcBorders>
            <w:shd w:val="clear" w:color="auto" w:fill="auto"/>
            <w:vAlign w:val="bottom"/>
            <w:hideMark/>
          </w:tcPr>
          <w:p w14:paraId="318B0F9D" w14:textId="77777777" w:rsidR="00EC3E22" w:rsidRPr="00EC3E22" w:rsidRDefault="00EC3E22" w:rsidP="00EC3E22">
            <w:pPr>
              <w:jc w:val="left"/>
              <w:rPr>
                <w:rFonts w:cs="Arial"/>
                <w:sz w:val="20"/>
                <w:szCs w:val="20"/>
              </w:rPr>
            </w:pPr>
            <w:r w:rsidRPr="00EC3E22">
              <w:rPr>
                <w:rFonts w:cs="Arial"/>
                <w:sz w:val="20"/>
                <w:szCs w:val="20"/>
              </w:rPr>
              <w:t> </w:t>
            </w:r>
          </w:p>
        </w:tc>
      </w:tr>
      <w:tr w:rsidR="00EC3E22" w:rsidRPr="00EC3E22" w14:paraId="65B976C3" w14:textId="77777777" w:rsidTr="00EC3E22">
        <w:trPr>
          <w:trHeight w:val="600"/>
        </w:trPr>
        <w:tc>
          <w:tcPr>
            <w:tcW w:w="1031" w:type="dxa"/>
            <w:tcBorders>
              <w:top w:val="nil"/>
              <w:left w:val="single" w:sz="4" w:space="0" w:color="auto"/>
              <w:bottom w:val="nil"/>
              <w:right w:val="nil"/>
            </w:tcBorders>
            <w:shd w:val="clear" w:color="auto" w:fill="auto"/>
            <w:vAlign w:val="bottom"/>
            <w:hideMark/>
          </w:tcPr>
          <w:p w14:paraId="1FFAFDA2" w14:textId="77777777" w:rsidR="00EC3E22" w:rsidRPr="00EC3E22" w:rsidRDefault="00EC3E22" w:rsidP="00EC3E22">
            <w:pPr>
              <w:jc w:val="left"/>
              <w:rPr>
                <w:rFonts w:cs="Arial"/>
                <w:b/>
                <w:bCs/>
                <w:sz w:val="18"/>
                <w:szCs w:val="18"/>
              </w:rPr>
            </w:pPr>
            <w:r w:rsidRPr="00EC3E22">
              <w:rPr>
                <w:rFonts w:cs="Arial"/>
                <w:b/>
                <w:bCs/>
                <w:sz w:val="18"/>
                <w:szCs w:val="18"/>
              </w:rPr>
              <w:t> </w:t>
            </w:r>
          </w:p>
        </w:tc>
        <w:tc>
          <w:tcPr>
            <w:tcW w:w="4390"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AE0FD40" w14:textId="77777777" w:rsidR="00EC3E22" w:rsidRPr="00EC3E22" w:rsidRDefault="00EC3E22" w:rsidP="00EC3E22">
            <w:pPr>
              <w:jc w:val="center"/>
              <w:rPr>
                <w:rFonts w:cs="Arial"/>
                <w:b/>
                <w:bCs/>
                <w:sz w:val="18"/>
                <w:szCs w:val="18"/>
              </w:rPr>
            </w:pPr>
            <w:r w:rsidRPr="00EC3E22">
              <w:rPr>
                <w:rFonts w:cs="Arial"/>
                <w:b/>
                <w:bCs/>
                <w:sz w:val="18"/>
                <w:szCs w:val="18"/>
              </w:rPr>
              <w:t>Nivel Medio de Potencia Sonora Medida (ciclo de trabajo en vacío)</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14:paraId="24607271" w14:textId="77777777" w:rsidR="00EC3E22" w:rsidRPr="00EC3E22" w:rsidRDefault="00EC3E22" w:rsidP="00EC3E22">
            <w:pPr>
              <w:jc w:val="center"/>
              <w:rPr>
                <w:rFonts w:cs="Arial"/>
                <w:b/>
                <w:bCs/>
                <w:sz w:val="20"/>
                <w:szCs w:val="20"/>
              </w:rPr>
            </w:pPr>
            <w:r w:rsidRPr="00EC3E22">
              <w:rPr>
                <w:rFonts w:cs="Arial"/>
                <w:b/>
                <w:bCs/>
                <w:sz w:val="20"/>
                <w:szCs w:val="20"/>
              </w:rPr>
              <w:t>63,29</w:t>
            </w:r>
          </w:p>
        </w:tc>
        <w:tc>
          <w:tcPr>
            <w:tcW w:w="909" w:type="dxa"/>
            <w:tcBorders>
              <w:top w:val="single" w:sz="4" w:space="0" w:color="auto"/>
              <w:left w:val="nil"/>
              <w:bottom w:val="single" w:sz="4" w:space="0" w:color="auto"/>
              <w:right w:val="single" w:sz="4" w:space="0" w:color="auto"/>
            </w:tcBorders>
            <w:shd w:val="clear" w:color="auto" w:fill="auto"/>
            <w:vAlign w:val="center"/>
            <w:hideMark/>
          </w:tcPr>
          <w:p w14:paraId="23132C00" w14:textId="77777777" w:rsidR="00EC3E22" w:rsidRPr="00EC3E22" w:rsidRDefault="00EC3E22" w:rsidP="00EC3E22">
            <w:pPr>
              <w:jc w:val="center"/>
              <w:rPr>
                <w:rFonts w:cs="Arial"/>
                <w:b/>
                <w:bCs/>
                <w:sz w:val="20"/>
                <w:szCs w:val="20"/>
              </w:rPr>
            </w:pPr>
            <w:r w:rsidRPr="00EC3E22">
              <w:rPr>
                <w:rFonts w:cs="Arial"/>
                <w:b/>
                <w:bCs/>
                <w:sz w:val="20"/>
                <w:szCs w:val="20"/>
              </w:rPr>
              <w:t>dB</w:t>
            </w:r>
          </w:p>
        </w:tc>
        <w:tc>
          <w:tcPr>
            <w:tcW w:w="511" w:type="dxa"/>
            <w:tcBorders>
              <w:top w:val="nil"/>
              <w:left w:val="nil"/>
              <w:bottom w:val="nil"/>
              <w:right w:val="nil"/>
            </w:tcBorders>
            <w:shd w:val="clear" w:color="auto" w:fill="auto"/>
            <w:vAlign w:val="bottom"/>
            <w:hideMark/>
          </w:tcPr>
          <w:p w14:paraId="318BB266" w14:textId="77777777" w:rsidR="00EC3E22" w:rsidRPr="00EC3E22" w:rsidRDefault="00EC3E22" w:rsidP="00EC3E22">
            <w:pPr>
              <w:jc w:val="center"/>
              <w:rPr>
                <w:rFonts w:cs="Arial"/>
                <w:b/>
                <w:bCs/>
                <w:sz w:val="20"/>
                <w:szCs w:val="20"/>
              </w:rPr>
            </w:pPr>
          </w:p>
        </w:tc>
        <w:tc>
          <w:tcPr>
            <w:tcW w:w="397" w:type="dxa"/>
            <w:tcBorders>
              <w:top w:val="nil"/>
              <w:left w:val="nil"/>
              <w:bottom w:val="nil"/>
              <w:right w:val="nil"/>
            </w:tcBorders>
            <w:shd w:val="clear" w:color="auto" w:fill="auto"/>
            <w:vAlign w:val="bottom"/>
            <w:hideMark/>
          </w:tcPr>
          <w:p w14:paraId="5747C7F3" w14:textId="77777777" w:rsidR="00EC3E22" w:rsidRPr="00EC3E22" w:rsidRDefault="00EC3E22" w:rsidP="00EC3E22">
            <w:pPr>
              <w:jc w:val="left"/>
              <w:rPr>
                <w:rFonts w:ascii="Times New Roman" w:hAnsi="Times New Roman"/>
                <w:sz w:val="20"/>
                <w:szCs w:val="20"/>
              </w:rPr>
            </w:pPr>
          </w:p>
        </w:tc>
        <w:tc>
          <w:tcPr>
            <w:tcW w:w="281" w:type="dxa"/>
            <w:tcBorders>
              <w:top w:val="nil"/>
              <w:left w:val="nil"/>
              <w:bottom w:val="nil"/>
              <w:right w:val="nil"/>
            </w:tcBorders>
            <w:shd w:val="clear" w:color="auto" w:fill="auto"/>
            <w:vAlign w:val="bottom"/>
            <w:hideMark/>
          </w:tcPr>
          <w:p w14:paraId="77CE8765"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single" w:sz="4" w:space="0" w:color="auto"/>
            </w:tcBorders>
            <w:shd w:val="clear" w:color="auto" w:fill="auto"/>
            <w:vAlign w:val="bottom"/>
            <w:hideMark/>
          </w:tcPr>
          <w:p w14:paraId="492D30E4" w14:textId="77777777" w:rsidR="00EC3E22" w:rsidRPr="00EC3E22" w:rsidRDefault="00EC3E22" w:rsidP="00EC3E22">
            <w:pPr>
              <w:jc w:val="left"/>
              <w:rPr>
                <w:rFonts w:cs="Arial"/>
                <w:sz w:val="20"/>
                <w:szCs w:val="20"/>
              </w:rPr>
            </w:pPr>
            <w:r w:rsidRPr="00EC3E22">
              <w:rPr>
                <w:rFonts w:cs="Arial"/>
                <w:sz w:val="20"/>
                <w:szCs w:val="20"/>
              </w:rPr>
              <w:t> </w:t>
            </w:r>
          </w:p>
        </w:tc>
      </w:tr>
      <w:tr w:rsidR="00EC3E22" w:rsidRPr="00EC3E22" w14:paraId="4856F203" w14:textId="77777777" w:rsidTr="00EC3E22">
        <w:trPr>
          <w:trHeight w:val="360"/>
        </w:trPr>
        <w:tc>
          <w:tcPr>
            <w:tcW w:w="1031" w:type="dxa"/>
            <w:tcBorders>
              <w:top w:val="nil"/>
              <w:left w:val="single" w:sz="4" w:space="0" w:color="auto"/>
              <w:bottom w:val="nil"/>
              <w:right w:val="nil"/>
            </w:tcBorders>
            <w:shd w:val="clear" w:color="auto" w:fill="auto"/>
            <w:vAlign w:val="bottom"/>
            <w:hideMark/>
          </w:tcPr>
          <w:p w14:paraId="170E122D" w14:textId="77777777" w:rsidR="00EC3E22" w:rsidRPr="00EC3E22" w:rsidRDefault="00EC3E22" w:rsidP="00EC3E22">
            <w:pPr>
              <w:jc w:val="left"/>
              <w:rPr>
                <w:rFonts w:cs="Arial"/>
              </w:rPr>
            </w:pPr>
            <w:r w:rsidRPr="00EC3E22">
              <w:rPr>
                <w:rFonts w:cs="Arial"/>
              </w:rPr>
              <w:t> </w:t>
            </w:r>
          </w:p>
        </w:tc>
        <w:tc>
          <w:tcPr>
            <w:tcW w:w="960" w:type="dxa"/>
            <w:tcBorders>
              <w:top w:val="nil"/>
              <w:left w:val="nil"/>
              <w:bottom w:val="nil"/>
              <w:right w:val="nil"/>
            </w:tcBorders>
            <w:shd w:val="clear" w:color="auto" w:fill="auto"/>
            <w:vAlign w:val="bottom"/>
            <w:hideMark/>
          </w:tcPr>
          <w:p w14:paraId="11DBFB14" w14:textId="77777777" w:rsidR="00EC3E22" w:rsidRPr="00EC3E22" w:rsidRDefault="00EC3E22" w:rsidP="00EC3E22">
            <w:pPr>
              <w:jc w:val="left"/>
              <w:rPr>
                <w:rFonts w:cs="Arial"/>
              </w:rPr>
            </w:pPr>
          </w:p>
        </w:tc>
        <w:tc>
          <w:tcPr>
            <w:tcW w:w="948" w:type="dxa"/>
            <w:tcBorders>
              <w:top w:val="nil"/>
              <w:left w:val="nil"/>
              <w:bottom w:val="nil"/>
              <w:right w:val="nil"/>
            </w:tcBorders>
            <w:shd w:val="clear" w:color="auto" w:fill="auto"/>
            <w:vAlign w:val="bottom"/>
            <w:hideMark/>
          </w:tcPr>
          <w:p w14:paraId="3F3BE09E" w14:textId="77777777" w:rsidR="00EC3E22" w:rsidRPr="00EC3E22" w:rsidRDefault="00EC3E22" w:rsidP="00EC3E22">
            <w:pPr>
              <w:jc w:val="left"/>
              <w:rPr>
                <w:rFonts w:ascii="Times New Roman" w:hAnsi="Times New Roman"/>
                <w:sz w:val="20"/>
                <w:szCs w:val="20"/>
              </w:rPr>
            </w:pPr>
          </w:p>
        </w:tc>
        <w:tc>
          <w:tcPr>
            <w:tcW w:w="946" w:type="dxa"/>
            <w:tcBorders>
              <w:top w:val="nil"/>
              <w:left w:val="nil"/>
              <w:bottom w:val="nil"/>
              <w:right w:val="nil"/>
            </w:tcBorders>
            <w:shd w:val="clear" w:color="auto" w:fill="auto"/>
            <w:vAlign w:val="bottom"/>
            <w:hideMark/>
          </w:tcPr>
          <w:p w14:paraId="7724E9A2" w14:textId="77777777" w:rsidR="00EC3E22" w:rsidRPr="00EC3E22" w:rsidRDefault="00EC3E22" w:rsidP="00EC3E22">
            <w:pPr>
              <w:jc w:val="left"/>
              <w:rPr>
                <w:rFonts w:ascii="Times New Roman" w:hAnsi="Times New Roman"/>
                <w:sz w:val="20"/>
                <w:szCs w:val="20"/>
              </w:rPr>
            </w:pPr>
          </w:p>
        </w:tc>
        <w:tc>
          <w:tcPr>
            <w:tcW w:w="1536" w:type="dxa"/>
            <w:tcBorders>
              <w:top w:val="nil"/>
              <w:left w:val="nil"/>
              <w:bottom w:val="nil"/>
              <w:right w:val="nil"/>
            </w:tcBorders>
            <w:shd w:val="clear" w:color="auto" w:fill="auto"/>
            <w:vAlign w:val="bottom"/>
            <w:hideMark/>
          </w:tcPr>
          <w:p w14:paraId="5E23DCB1" w14:textId="77777777" w:rsidR="00EC3E22" w:rsidRPr="00EC3E22" w:rsidRDefault="00EC3E22" w:rsidP="00EC3E22">
            <w:pPr>
              <w:jc w:val="left"/>
              <w:rPr>
                <w:rFonts w:ascii="Times New Roman" w:hAnsi="Times New Roman"/>
                <w:sz w:val="20"/>
                <w:szCs w:val="20"/>
              </w:rPr>
            </w:pPr>
          </w:p>
        </w:tc>
        <w:tc>
          <w:tcPr>
            <w:tcW w:w="1360" w:type="dxa"/>
            <w:tcBorders>
              <w:top w:val="nil"/>
              <w:left w:val="nil"/>
              <w:bottom w:val="nil"/>
              <w:right w:val="nil"/>
            </w:tcBorders>
            <w:shd w:val="clear" w:color="auto" w:fill="auto"/>
            <w:vAlign w:val="bottom"/>
            <w:hideMark/>
          </w:tcPr>
          <w:p w14:paraId="20D6616C" w14:textId="77777777" w:rsidR="00EC3E22" w:rsidRPr="00EC3E22" w:rsidRDefault="00EC3E22" w:rsidP="00EC3E22">
            <w:pPr>
              <w:jc w:val="left"/>
              <w:rPr>
                <w:rFonts w:ascii="Times New Roman" w:hAnsi="Times New Roman"/>
                <w:sz w:val="20"/>
                <w:szCs w:val="20"/>
              </w:rPr>
            </w:pPr>
          </w:p>
        </w:tc>
        <w:tc>
          <w:tcPr>
            <w:tcW w:w="909" w:type="dxa"/>
            <w:tcBorders>
              <w:top w:val="nil"/>
              <w:left w:val="nil"/>
              <w:bottom w:val="nil"/>
              <w:right w:val="nil"/>
            </w:tcBorders>
            <w:shd w:val="clear" w:color="auto" w:fill="auto"/>
            <w:vAlign w:val="bottom"/>
            <w:hideMark/>
          </w:tcPr>
          <w:p w14:paraId="5B642E05" w14:textId="77777777" w:rsidR="00EC3E22" w:rsidRPr="00EC3E22" w:rsidRDefault="00EC3E22" w:rsidP="00EC3E22">
            <w:pPr>
              <w:jc w:val="left"/>
              <w:rPr>
                <w:rFonts w:ascii="Times New Roman" w:hAnsi="Times New Roman"/>
                <w:sz w:val="20"/>
                <w:szCs w:val="20"/>
              </w:rPr>
            </w:pPr>
          </w:p>
        </w:tc>
        <w:tc>
          <w:tcPr>
            <w:tcW w:w="511" w:type="dxa"/>
            <w:tcBorders>
              <w:top w:val="nil"/>
              <w:left w:val="nil"/>
              <w:bottom w:val="nil"/>
              <w:right w:val="nil"/>
            </w:tcBorders>
            <w:shd w:val="clear" w:color="auto" w:fill="auto"/>
            <w:vAlign w:val="bottom"/>
            <w:hideMark/>
          </w:tcPr>
          <w:p w14:paraId="2D466217"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nil"/>
            </w:tcBorders>
            <w:shd w:val="clear" w:color="auto" w:fill="auto"/>
            <w:vAlign w:val="bottom"/>
            <w:hideMark/>
          </w:tcPr>
          <w:p w14:paraId="002DD1E5" w14:textId="77777777" w:rsidR="00EC3E22" w:rsidRPr="00EC3E22" w:rsidRDefault="00EC3E22" w:rsidP="00EC3E22">
            <w:pPr>
              <w:jc w:val="left"/>
              <w:rPr>
                <w:rFonts w:ascii="Times New Roman" w:hAnsi="Times New Roman"/>
                <w:sz w:val="20"/>
                <w:szCs w:val="20"/>
              </w:rPr>
            </w:pPr>
          </w:p>
        </w:tc>
        <w:tc>
          <w:tcPr>
            <w:tcW w:w="281" w:type="dxa"/>
            <w:tcBorders>
              <w:top w:val="nil"/>
              <w:left w:val="nil"/>
              <w:bottom w:val="nil"/>
              <w:right w:val="nil"/>
            </w:tcBorders>
            <w:shd w:val="clear" w:color="auto" w:fill="auto"/>
            <w:vAlign w:val="bottom"/>
            <w:hideMark/>
          </w:tcPr>
          <w:p w14:paraId="78D9E0E1"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single" w:sz="4" w:space="0" w:color="auto"/>
            </w:tcBorders>
            <w:shd w:val="clear" w:color="auto" w:fill="auto"/>
            <w:vAlign w:val="bottom"/>
            <w:hideMark/>
          </w:tcPr>
          <w:p w14:paraId="59951BC3" w14:textId="77777777" w:rsidR="00EC3E22" w:rsidRPr="00EC3E22" w:rsidRDefault="00EC3E22" w:rsidP="00EC3E22">
            <w:pPr>
              <w:jc w:val="left"/>
              <w:rPr>
                <w:rFonts w:cs="Arial"/>
                <w:sz w:val="20"/>
                <w:szCs w:val="20"/>
              </w:rPr>
            </w:pPr>
            <w:r w:rsidRPr="00EC3E22">
              <w:rPr>
                <w:rFonts w:cs="Arial"/>
                <w:sz w:val="20"/>
                <w:szCs w:val="20"/>
              </w:rPr>
              <w:t> </w:t>
            </w:r>
          </w:p>
        </w:tc>
      </w:tr>
      <w:tr w:rsidR="00EC3E22" w:rsidRPr="00EC3E22" w14:paraId="637C7C16" w14:textId="77777777" w:rsidTr="00EC3E22">
        <w:trPr>
          <w:trHeight w:val="600"/>
        </w:trPr>
        <w:tc>
          <w:tcPr>
            <w:tcW w:w="1031" w:type="dxa"/>
            <w:tcBorders>
              <w:top w:val="nil"/>
              <w:left w:val="single" w:sz="4" w:space="0" w:color="auto"/>
              <w:bottom w:val="nil"/>
              <w:right w:val="nil"/>
            </w:tcBorders>
            <w:shd w:val="clear" w:color="auto" w:fill="auto"/>
            <w:vAlign w:val="bottom"/>
            <w:hideMark/>
          </w:tcPr>
          <w:p w14:paraId="4A8F45B0" w14:textId="77777777" w:rsidR="00EC3E22" w:rsidRPr="00EC3E22" w:rsidRDefault="00EC3E22" w:rsidP="00EC3E22">
            <w:pPr>
              <w:jc w:val="left"/>
              <w:rPr>
                <w:rFonts w:cs="Arial"/>
                <w:b/>
                <w:bCs/>
              </w:rPr>
            </w:pPr>
            <w:r w:rsidRPr="00EC3E22">
              <w:rPr>
                <w:rFonts w:cs="Arial"/>
                <w:b/>
                <w:bCs/>
              </w:rPr>
              <w:t> </w:t>
            </w:r>
          </w:p>
        </w:tc>
        <w:tc>
          <w:tcPr>
            <w:tcW w:w="4390"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57160A7" w14:textId="77777777" w:rsidR="00EC3E22" w:rsidRPr="00EC3E22" w:rsidRDefault="00EC3E22" w:rsidP="00EC3E22">
            <w:pPr>
              <w:jc w:val="center"/>
              <w:rPr>
                <w:rFonts w:cs="Arial"/>
                <w:b/>
                <w:bCs/>
                <w:sz w:val="20"/>
                <w:szCs w:val="20"/>
              </w:rPr>
            </w:pPr>
            <w:r w:rsidRPr="00EC3E22">
              <w:rPr>
                <w:rFonts w:cs="Arial"/>
                <w:b/>
                <w:bCs/>
                <w:sz w:val="20"/>
                <w:szCs w:val="20"/>
              </w:rPr>
              <w:t>Superficie de medición</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14:paraId="1995E034" w14:textId="77777777" w:rsidR="00EC3E22" w:rsidRPr="00EC3E22" w:rsidRDefault="00EC3E22" w:rsidP="00EC3E22">
            <w:pPr>
              <w:jc w:val="center"/>
              <w:rPr>
                <w:rFonts w:cs="Arial"/>
                <w:b/>
                <w:bCs/>
                <w:sz w:val="20"/>
                <w:szCs w:val="20"/>
              </w:rPr>
            </w:pPr>
            <w:r w:rsidRPr="00EC3E22">
              <w:rPr>
                <w:rFonts w:cs="Arial"/>
                <w:b/>
                <w:bCs/>
                <w:sz w:val="20"/>
                <w:szCs w:val="20"/>
              </w:rPr>
              <w:t>104,04</w:t>
            </w:r>
          </w:p>
        </w:tc>
        <w:tc>
          <w:tcPr>
            <w:tcW w:w="909" w:type="dxa"/>
            <w:tcBorders>
              <w:top w:val="single" w:sz="4" w:space="0" w:color="auto"/>
              <w:left w:val="nil"/>
              <w:bottom w:val="single" w:sz="4" w:space="0" w:color="auto"/>
              <w:right w:val="single" w:sz="4" w:space="0" w:color="auto"/>
            </w:tcBorders>
            <w:shd w:val="clear" w:color="auto" w:fill="auto"/>
            <w:vAlign w:val="center"/>
            <w:hideMark/>
          </w:tcPr>
          <w:p w14:paraId="25C6F658" w14:textId="77777777" w:rsidR="00EC3E22" w:rsidRPr="00EC3E22" w:rsidRDefault="00EC3E22" w:rsidP="00EC3E22">
            <w:pPr>
              <w:jc w:val="center"/>
              <w:rPr>
                <w:rFonts w:cs="Arial"/>
                <w:b/>
                <w:bCs/>
                <w:sz w:val="20"/>
                <w:szCs w:val="20"/>
              </w:rPr>
            </w:pPr>
            <w:r w:rsidRPr="00EC3E22">
              <w:rPr>
                <w:rFonts w:cs="Arial"/>
                <w:b/>
                <w:bCs/>
                <w:sz w:val="20"/>
                <w:szCs w:val="20"/>
              </w:rPr>
              <w:t>m</w:t>
            </w:r>
            <w:r w:rsidRPr="00EC3E22">
              <w:rPr>
                <w:rFonts w:cs="Arial"/>
                <w:b/>
                <w:bCs/>
                <w:sz w:val="20"/>
                <w:szCs w:val="20"/>
                <w:vertAlign w:val="superscript"/>
              </w:rPr>
              <w:t>2</w:t>
            </w:r>
          </w:p>
        </w:tc>
        <w:tc>
          <w:tcPr>
            <w:tcW w:w="511" w:type="dxa"/>
            <w:tcBorders>
              <w:top w:val="nil"/>
              <w:left w:val="nil"/>
              <w:bottom w:val="nil"/>
              <w:right w:val="nil"/>
            </w:tcBorders>
            <w:shd w:val="clear" w:color="auto" w:fill="auto"/>
            <w:vAlign w:val="bottom"/>
            <w:hideMark/>
          </w:tcPr>
          <w:p w14:paraId="5CE5646F" w14:textId="77777777" w:rsidR="00EC3E22" w:rsidRPr="00EC3E22" w:rsidRDefault="00EC3E22" w:rsidP="00EC3E22">
            <w:pPr>
              <w:jc w:val="center"/>
              <w:rPr>
                <w:rFonts w:cs="Arial"/>
                <w:b/>
                <w:bCs/>
                <w:sz w:val="20"/>
                <w:szCs w:val="20"/>
              </w:rPr>
            </w:pPr>
          </w:p>
        </w:tc>
        <w:tc>
          <w:tcPr>
            <w:tcW w:w="397" w:type="dxa"/>
            <w:tcBorders>
              <w:top w:val="nil"/>
              <w:left w:val="nil"/>
              <w:bottom w:val="nil"/>
              <w:right w:val="nil"/>
            </w:tcBorders>
            <w:shd w:val="clear" w:color="auto" w:fill="auto"/>
            <w:vAlign w:val="bottom"/>
            <w:hideMark/>
          </w:tcPr>
          <w:p w14:paraId="674AE7B0" w14:textId="77777777" w:rsidR="00EC3E22" w:rsidRPr="00EC3E22" w:rsidRDefault="00EC3E22" w:rsidP="00EC3E22">
            <w:pPr>
              <w:jc w:val="left"/>
              <w:rPr>
                <w:rFonts w:ascii="Times New Roman" w:hAnsi="Times New Roman"/>
                <w:sz w:val="20"/>
                <w:szCs w:val="20"/>
              </w:rPr>
            </w:pPr>
          </w:p>
        </w:tc>
        <w:tc>
          <w:tcPr>
            <w:tcW w:w="281" w:type="dxa"/>
            <w:tcBorders>
              <w:top w:val="nil"/>
              <w:left w:val="nil"/>
              <w:bottom w:val="nil"/>
              <w:right w:val="nil"/>
            </w:tcBorders>
            <w:shd w:val="clear" w:color="auto" w:fill="auto"/>
            <w:vAlign w:val="bottom"/>
            <w:hideMark/>
          </w:tcPr>
          <w:p w14:paraId="3FA74452"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single" w:sz="4" w:space="0" w:color="auto"/>
            </w:tcBorders>
            <w:shd w:val="clear" w:color="auto" w:fill="auto"/>
            <w:vAlign w:val="bottom"/>
            <w:hideMark/>
          </w:tcPr>
          <w:p w14:paraId="0EF4E186" w14:textId="77777777" w:rsidR="00EC3E22" w:rsidRPr="00EC3E22" w:rsidRDefault="00EC3E22" w:rsidP="00EC3E22">
            <w:pPr>
              <w:jc w:val="left"/>
              <w:rPr>
                <w:rFonts w:cs="Arial"/>
                <w:sz w:val="20"/>
                <w:szCs w:val="20"/>
              </w:rPr>
            </w:pPr>
            <w:r w:rsidRPr="00EC3E22">
              <w:rPr>
                <w:rFonts w:cs="Arial"/>
                <w:sz w:val="20"/>
                <w:szCs w:val="20"/>
              </w:rPr>
              <w:t> </w:t>
            </w:r>
          </w:p>
        </w:tc>
      </w:tr>
      <w:tr w:rsidR="00EC3E22" w:rsidRPr="00EC3E22" w14:paraId="2604AF22" w14:textId="77777777" w:rsidTr="00EC3E22">
        <w:trPr>
          <w:trHeight w:val="360"/>
        </w:trPr>
        <w:tc>
          <w:tcPr>
            <w:tcW w:w="1031" w:type="dxa"/>
            <w:tcBorders>
              <w:top w:val="nil"/>
              <w:left w:val="single" w:sz="4" w:space="0" w:color="auto"/>
              <w:bottom w:val="nil"/>
              <w:right w:val="nil"/>
            </w:tcBorders>
            <w:shd w:val="clear" w:color="auto" w:fill="auto"/>
            <w:vAlign w:val="bottom"/>
            <w:hideMark/>
          </w:tcPr>
          <w:p w14:paraId="39B150DA" w14:textId="77777777" w:rsidR="00EC3E22" w:rsidRPr="00EC3E22" w:rsidRDefault="00EC3E22" w:rsidP="00EC3E22">
            <w:pPr>
              <w:jc w:val="left"/>
              <w:rPr>
                <w:rFonts w:cs="Arial"/>
                <w:b/>
                <w:bCs/>
              </w:rPr>
            </w:pPr>
            <w:r w:rsidRPr="00EC3E22">
              <w:rPr>
                <w:rFonts w:cs="Arial"/>
                <w:b/>
                <w:bCs/>
              </w:rPr>
              <w:t> </w:t>
            </w:r>
          </w:p>
        </w:tc>
        <w:tc>
          <w:tcPr>
            <w:tcW w:w="960" w:type="dxa"/>
            <w:tcBorders>
              <w:top w:val="nil"/>
              <w:left w:val="nil"/>
              <w:bottom w:val="nil"/>
              <w:right w:val="nil"/>
            </w:tcBorders>
            <w:shd w:val="clear" w:color="auto" w:fill="auto"/>
            <w:vAlign w:val="bottom"/>
            <w:hideMark/>
          </w:tcPr>
          <w:p w14:paraId="62779482" w14:textId="77777777" w:rsidR="00EC3E22" w:rsidRPr="00EC3E22" w:rsidRDefault="00EC3E22" w:rsidP="00EC3E22">
            <w:pPr>
              <w:jc w:val="left"/>
              <w:rPr>
                <w:rFonts w:cs="Arial"/>
                <w:b/>
                <w:bCs/>
              </w:rPr>
            </w:pPr>
          </w:p>
        </w:tc>
        <w:tc>
          <w:tcPr>
            <w:tcW w:w="948" w:type="dxa"/>
            <w:tcBorders>
              <w:top w:val="nil"/>
              <w:left w:val="nil"/>
              <w:bottom w:val="nil"/>
              <w:right w:val="nil"/>
            </w:tcBorders>
            <w:shd w:val="clear" w:color="auto" w:fill="auto"/>
            <w:vAlign w:val="bottom"/>
            <w:hideMark/>
          </w:tcPr>
          <w:p w14:paraId="20892CD9" w14:textId="77777777" w:rsidR="00EC3E22" w:rsidRPr="00EC3E22" w:rsidRDefault="00EC3E22" w:rsidP="00EC3E22">
            <w:pPr>
              <w:jc w:val="left"/>
              <w:rPr>
                <w:rFonts w:ascii="Times New Roman" w:hAnsi="Times New Roman"/>
                <w:sz w:val="20"/>
                <w:szCs w:val="20"/>
              </w:rPr>
            </w:pPr>
          </w:p>
        </w:tc>
        <w:tc>
          <w:tcPr>
            <w:tcW w:w="946" w:type="dxa"/>
            <w:tcBorders>
              <w:top w:val="nil"/>
              <w:left w:val="nil"/>
              <w:bottom w:val="nil"/>
              <w:right w:val="nil"/>
            </w:tcBorders>
            <w:shd w:val="clear" w:color="auto" w:fill="auto"/>
            <w:vAlign w:val="bottom"/>
            <w:hideMark/>
          </w:tcPr>
          <w:p w14:paraId="498A50B5" w14:textId="77777777" w:rsidR="00EC3E22" w:rsidRPr="00EC3E22" w:rsidRDefault="00EC3E22" w:rsidP="00EC3E22">
            <w:pPr>
              <w:jc w:val="left"/>
              <w:rPr>
                <w:rFonts w:ascii="Times New Roman" w:hAnsi="Times New Roman"/>
                <w:sz w:val="20"/>
                <w:szCs w:val="20"/>
              </w:rPr>
            </w:pPr>
          </w:p>
        </w:tc>
        <w:tc>
          <w:tcPr>
            <w:tcW w:w="1536" w:type="dxa"/>
            <w:tcBorders>
              <w:top w:val="nil"/>
              <w:left w:val="nil"/>
              <w:bottom w:val="nil"/>
              <w:right w:val="nil"/>
            </w:tcBorders>
            <w:shd w:val="clear" w:color="auto" w:fill="auto"/>
            <w:vAlign w:val="bottom"/>
            <w:hideMark/>
          </w:tcPr>
          <w:p w14:paraId="5A46FB5B" w14:textId="77777777" w:rsidR="00EC3E22" w:rsidRPr="00EC3E22" w:rsidRDefault="00EC3E22" w:rsidP="00EC3E22">
            <w:pPr>
              <w:jc w:val="left"/>
              <w:rPr>
                <w:rFonts w:ascii="Times New Roman" w:hAnsi="Times New Roman"/>
                <w:sz w:val="20"/>
                <w:szCs w:val="20"/>
              </w:rPr>
            </w:pPr>
          </w:p>
        </w:tc>
        <w:tc>
          <w:tcPr>
            <w:tcW w:w="1360" w:type="dxa"/>
            <w:tcBorders>
              <w:top w:val="nil"/>
              <w:left w:val="nil"/>
              <w:bottom w:val="nil"/>
              <w:right w:val="nil"/>
            </w:tcBorders>
            <w:shd w:val="clear" w:color="auto" w:fill="auto"/>
            <w:vAlign w:val="bottom"/>
            <w:hideMark/>
          </w:tcPr>
          <w:p w14:paraId="7025B676" w14:textId="77777777" w:rsidR="00EC3E22" w:rsidRPr="00EC3E22" w:rsidRDefault="00EC3E22" w:rsidP="00EC3E22">
            <w:pPr>
              <w:jc w:val="left"/>
              <w:rPr>
                <w:rFonts w:ascii="Times New Roman" w:hAnsi="Times New Roman"/>
                <w:sz w:val="20"/>
                <w:szCs w:val="20"/>
              </w:rPr>
            </w:pPr>
          </w:p>
        </w:tc>
        <w:tc>
          <w:tcPr>
            <w:tcW w:w="909" w:type="dxa"/>
            <w:tcBorders>
              <w:top w:val="nil"/>
              <w:left w:val="nil"/>
              <w:bottom w:val="nil"/>
              <w:right w:val="nil"/>
            </w:tcBorders>
            <w:shd w:val="clear" w:color="auto" w:fill="auto"/>
            <w:vAlign w:val="bottom"/>
            <w:hideMark/>
          </w:tcPr>
          <w:p w14:paraId="71D5B5FD" w14:textId="77777777" w:rsidR="00EC3E22" w:rsidRPr="00EC3E22" w:rsidRDefault="00EC3E22" w:rsidP="00EC3E22">
            <w:pPr>
              <w:jc w:val="left"/>
              <w:rPr>
                <w:rFonts w:ascii="Times New Roman" w:hAnsi="Times New Roman"/>
                <w:sz w:val="20"/>
                <w:szCs w:val="20"/>
              </w:rPr>
            </w:pPr>
          </w:p>
        </w:tc>
        <w:tc>
          <w:tcPr>
            <w:tcW w:w="511" w:type="dxa"/>
            <w:tcBorders>
              <w:top w:val="nil"/>
              <w:left w:val="nil"/>
              <w:bottom w:val="nil"/>
              <w:right w:val="nil"/>
            </w:tcBorders>
            <w:shd w:val="clear" w:color="auto" w:fill="auto"/>
            <w:vAlign w:val="bottom"/>
            <w:hideMark/>
          </w:tcPr>
          <w:p w14:paraId="2EB3A51F"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nil"/>
            </w:tcBorders>
            <w:shd w:val="clear" w:color="auto" w:fill="auto"/>
            <w:vAlign w:val="bottom"/>
            <w:hideMark/>
          </w:tcPr>
          <w:p w14:paraId="3CD253A1" w14:textId="77777777" w:rsidR="00EC3E22" w:rsidRPr="00EC3E22" w:rsidRDefault="00EC3E22" w:rsidP="00EC3E22">
            <w:pPr>
              <w:jc w:val="left"/>
              <w:rPr>
                <w:rFonts w:ascii="Times New Roman" w:hAnsi="Times New Roman"/>
                <w:sz w:val="20"/>
                <w:szCs w:val="20"/>
              </w:rPr>
            </w:pPr>
          </w:p>
        </w:tc>
        <w:tc>
          <w:tcPr>
            <w:tcW w:w="281" w:type="dxa"/>
            <w:tcBorders>
              <w:top w:val="nil"/>
              <w:left w:val="nil"/>
              <w:bottom w:val="nil"/>
              <w:right w:val="nil"/>
            </w:tcBorders>
            <w:shd w:val="clear" w:color="auto" w:fill="auto"/>
            <w:vAlign w:val="bottom"/>
            <w:hideMark/>
          </w:tcPr>
          <w:p w14:paraId="6BDF1842"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single" w:sz="4" w:space="0" w:color="auto"/>
            </w:tcBorders>
            <w:shd w:val="clear" w:color="auto" w:fill="auto"/>
            <w:vAlign w:val="bottom"/>
            <w:hideMark/>
          </w:tcPr>
          <w:p w14:paraId="68B294D5" w14:textId="77777777" w:rsidR="00EC3E22" w:rsidRPr="00EC3E22" w:rsidRDefault="00EC3E22" w:rsidP="00EC3E22">
            <w:pPr>
              <w:jc w:val="left"/>
              <w:rPr>
                <w:rFonts w:cs="Arial"/>
                <w:b/>
                <w:bCs/>
              </w:rPr>
            </w:pPr>
            <w:r w:rsidRPr="00EC3E22">
              <w:rPr>
                <w:rFonts w:cs="Arial"/>
                <w:b/>
                <w:bCs/>
              </w:rPr>
              <w:t> </w:t>
            </w:r>
          </w:p>
        </w:tc>
      </w:tr>
      <w:tr w:rsidR="00EC3E22" w:rsidRPr="00EC3E22" w14:paraId="5C0714F4" w14:textId="77777777" w:rsidTr="00EC3E22">
        <w:trPr>
          <w:trHeight w:val="600"/>
        </w:trPr>
        <w:tc>
          <w:tcPr>
            <w:tcW w:w="1031" w:type="dxa"/>
            <w:tcBorders>
              <w:top w:val="nil"/>
              <w:left w:val="single" w:sz="4" w:space="0" w:color="auto"/>
              <w:bottom w:val="nil"/>
              <w:right w:val="nil"/>
            </w:tcBorders>
            <w:shd w:val="clear" w:color="auto" w:fill="auto"/>
            <w:vAlign w:val="bottom"/>
            <w:hideMark/>
          </w:tcPr>
          <w:p w14:paraId="1CBF7994" w14:textId="77777777" w:rsidR="00EC3E22" w:rsidRPr="00EC3E22" w:rsidRDefault="00EC3E22" w:rsidP="00EC3E22">
            <w:pPr>
              <w:jc w:val="left"/>
              <w:rPr>
                <w:rFonts w:cs="Arial"/>
                <w:sz w:val="20"/>
                <w:szCs w:val="20"/>
              </w:rPr>
            </w:pPr>
            <w:r w:rsidRPr="00EC3E22">
              <w:rPr>
                <w:rFonts w:cs="Arial"/>
                <w:sz w:val="20"/>
                <w:szCs w:val="20"/>
              </w:rPr>
              <w:t> </w:t>
            </w:r>
          </w:p>
        </w:tc>
        <w:tc>
          <w:tcPr>
            <w:tcW w:w="4390"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8A7EE84" w14:textId="77777777" w:rsidR="00EC3E22" w:rsidRPr="00EC3E22" w:rsidRDefault="00EC3E22" w:rsidP="00EC3E22">
            <w:pPr>
              <w:jc w:val="center"/>
              <w:rPr>
                <w:rFonts w:cs="Arial"/>
                <w:b/>
                <w:bCs/>
                <w:sz w:val="20"/>
                <w:szCs w:val="20"/>
              </w:rPr>
            </w:pPr>
            <w:r w:rsidRPr="00EC3E22">
              <w:rPr>
                <w:rFonts w:cs="Arial"/>
                <w:b/>
                <w:bCs/>
                <w:sz w:val="20"/>
                <w:szCs w:val="20"/>
              </w:rPr>
              <w:t>Factor de corrección ambiental K2</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14:paraId="5D76304B" w14:textId="77777777" w:rsidR="00EC3E22" w:rsidRPr="00EC3E22" w:rsidRDefault="00EC3E22" w:rsidP="00EC3E22">
            <w:pPr>
              <w:jc w:val="center"/>
              <w:rPr>
                <w:rFonts w:cs="Arial"/>
                <w:b/>
                <w:bCs/>
                <w:sz w:val="20"/>
                <w:szCs w:val="20"/>
              </w:rPr>
            </w:pPr>
            <w:r w:rsidRPr="00EC3E22">
              <w:rPr>
                <w:rFonts w:cs="Arial"/>
                <w:b/>
                <w:bCs/>
                <w:sz w:val="20"/>
                <w:szCs w:val="20"/>
              </w:rPr>
              <w:t>3,49</w:t>
            </w:r>
          </w:p>
        </w:tc>
        <w:tc>
          <w:tcPr>
            <w:tcW w:w="909" w:type="dxa"/>
            <w:tcBorders>
              <w:top w:val="single" w:sz="4" w:space="0" w:color="auto"/>
              <w:left w:val="nil"/>
              <w:bottom w:val="single" w:sz="4" w:space="0" w:color="auto"/>
              <w:right w:val="single" w:sz="4" w:space="0" w:color="auto"/>
            </w:tcBorders>
            <w:shd w:val="clear" w:color="auto" w:fill="auto"/>
            <w:vAlign w:val="center"/>
            <w:hideMark/>
          </w:tcPr>
          <w:p w14:paraId="1A278E48" w14:textId="77777777" w:rsidR="00EC3E22" w:rsidRPr="00EC3E22" w:rsidRDefault="00EC3E22" w:rsidP="00EC3E22">
            <w:pPr>
              <w:jc w:val="center"/>
              <w:rPr>
                <w:rFonts w:cs="Arial"/>
                <w:b/>
                <w:bCs/>
                <w:sz w:val="20"/>
                <w:szCs w:val="20"/>
              </w:rPr>
            </w:pPr>
            <w:r w:rsidRPr="00EC3E22">
              <w:rPr>
                <w:rFonts w:cs="Arial"/>
                <w:b/>
                <w:bCs/>
                <w:sz w:val="20"/>
                <w:szCs w:val="20"/>
              </w:rPr>
              <w:t>dB</w:t>
            </w:r>
          </w:p>
        </w:tc>
        <w:tc>
          <w:tcPr>
            <w:tcW w:w="511" w:type="dxa"/>
            <w:tcBorders>
              <w:top w:val="nil"/>
              <w:left w:val="nil"/>
              <w:bottom w:val="nil"/>
              <w:right w:val="nil"/>
            </w:tcBorders>
            <w:shd w:val="clear" w:color="auto" w:fill="auto"/>
            <w:vAlign w:val="center"/>
            <w:hideMark/>
          </w:tcPr>
          <w:p w14:paraId="7A8A1C3F" w14:textId="77777777" w:rsidR="00EC3E22" w:rsidRPr="00EC3E22" w:rsidRDefault="00EC3E22" w:rsidP="00EC3E22">
            <w:pPr>
              <w:jc w:val="center"/>
              <w:rPr>
                <w:rFonts w:cs="Arial"/>
                <w:b/>
                <w:bCs/>
                <w:sz w:val="20"/>
                <w:szCs w:val="20"/>
              </w:rPr>
            </w:pPr>
          </w:p>
        </w:tc>
        <w:tc>
          <w:tcPr>
            <w:tcW w:w="678" w:type="dxa"/>
            <w:gridSpan w:val="2"/>
            <w:tcBorders>
              <w:top w:val="nil"/>
              <w:left w:val="nil"/>
              <w:bottom w:val="nil"/>
              <w:right w:val="nil"/>
            </w:tcBorders>
            <w:shd w:val="clear" w:color="auto" w:fill="auto"/>
            <w:vAlign w:val="bottom"/>
            <w:hideMark/>
          </w:tcPr>
          <w:p w14:paraId="1F6A90A7"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single" w:sz="4" w:space="0" w:color="auto"/>
            </w:tcBorders>
            <w:shd w:val="clear" w:color="auto" w:fill="auto"/>
            <w:vAlign w:val="bottom"/>
            <w:hideMark/>
          </w:tcPr>
          <w:p w14:paraId="563C2292" w14:textId="77777777" w:rsidR="00EC3E22" w:rsidRPr="00EC3E22" w:rsidRDefault="00EC3E22" w:rsidP="00EC3E22">
            <w:pPr>
              <w:jc w:val="left"/>
              <w:rPr>
                <w:rFonts w:cs="Arial"/>
              </w:rPr>
            </w:pPr>
            <w:r w:rsidRPr="00EC3E22">
              <w:rPr>
                <w:rFonts w:cs="Arial"/>
              </w:rPr>
              <w:t> </w:t>
            </w:r>
          </w:p>
        </w:tc>
      </w:tr>
      <w:tr w:rsidR="00EC3E22" w:rsidRPr="00EC3E22" w14:paraId="0153670E" w14:textId="77777777" w:rsidTr="00EC3E22">
        <w:trPr>
          <w:trHeight w:val="360"/>
        </w:trPr>
        <w:tc>
          <w:tcPr>
            <w:tcW w:w="1031" w:type="dxa"/>
            <w:tcBorders>
              <w:top w:val="nil"/>
              <w:left w:val="single" w:sz="4" w:space="0" w:color="auto"/>
              <w:bottom w:val="nil"/>
              <w:right w:val="nil"/>
            </w:tcBorders>
            <w:shd w:val="clear" w:color="auto" w:fill="auto"/>
            <w:vAlign w:val="bottom"/>
            <w:hideMark/>
          </w:tcPr>
          <w:p w14:paraId="16BBAD49" w14:textId="77777777" w:rsidR="00EC3E22" w:rsidRPr="00EC3E22" w:rsidRDefault="00EC3E22" w:rsidP="00EC3E22">
            <w:pPr>
              <w:jc w:val="left"/>
              <w:rPr>
                <w:rFonts w:cs="Arial"/>
              </w:rPr>
            </w:pPr>
            <w:r w:rsidRPr="00EC3E22">
              <w:rPr>
                <w:rFonts w:cs="Arial"/>
              </w:rPr>
              <w:t> </w:t>
            </w:r>
          </w:p>
        </w:tc>
        <w:tc>
          <w:tcPr>
            <w:tcW w:w="960" w:type="dxa"/>
            <w:tcBorders>
              <w:top w:val="nil"/>
              <w:left w:val="nil"/>
              <w:bottom w:val="nil"/>
              <w:right w:val="nil"/>
            </w:tcBorders>
            <w:shd w:val="clear" w:color="auto" w:fill="auto"/>
            <w:vAlign w:val="bottom"/>
            <w:hideMark/>
          </w:tcPr>
          <w:p w14:paraId="38F3786D" w14:textId="77777777" w:rsidR="00EC3E22" w:rsidRPr="00EC3E22" w:rsidRDefault="00EC3E22" w:rsidP="00EC3E22">
            <w:pPr>
              <w:jc w:val="left"/>
              <w:rPr>
                <w:rFonts w:cs="Arial"/>
              </w:rPr>
            </w:pPr>
          </w:p>
        </w:tc>
        <w:tc>
          <w:tcPr>
            <w:tcW w:w="948" w:type="dxa"/>
            <w:tcBorders>
              <w:top w:val="nil"/>
              <w:left w:val="nil"/>
              <w:bottom w:val="nil"/>
              <w:right w:val="nil"/>
            </w:tcBorders>
            <w:shd w:val="clear" w:color="auto" w:fill="auto"/>
            <w:vAlign w:val="bottom"/>
            <w:hideMark/>
          </w:tcPr>
          <w:p w14:paraId="6F5FBC32" w14:textId="77777777" w:rsidR="00EC3E22" w:rsidRPr="00EC3E22" w:rsidRDefault="00EC3E22" w:rsidP="00EC3E22">
            <w:pPr>
              <w:jc w:val="left"/>
              <w:rPr>
                <w:rFonts w:ascii="Times New Roman" w:hAnsi="Times New Roman"/>
                <w:sz w:val="20"/>
                <w:szCs w:val="20"/>
              </w:rPr>
            </w:pPr>
          </w:p>
        </w:tc>
        <w:tc>
          <w:tcPr>
            <w:tcW w:w="946" w:type="dxa"/>
            <w:tcBorders>
              <w:top w:val="nil"/>
              <w:left w:val="nil"/>
              <w:bottom w:val="nil"/>
              <w:right w:val="nil"/>
            </w:tcBorders>
            <w:shd w:val="clear" w:color="auto" w:fill="auto"/>
            <w:vAlign w:val="bottom"/>
            <w:hideMark/>
          </w:tcPr>
          <w:p w14:paraId="46C3B8C2" w14:textId="77777777" w:rsidR="00EC3E22" w:rsidRPr="00EC3E22" w:rsidRDefault="00EC3E22" w:rsidP="00EC3E22">
            <w:pPr>
              <w:jc w:val="left"/>
              <w:rPr>
                <w:rFonts w:ascii="Times New Roman" w:hAnsi="Times New Roman"/>
                <w:sz w:val="20"/>
                <w:szCs w:val="20"/>
              </w:rPr>
            </w:pPr>
          </w:p>
        </w:tc>
        <w:tc>
          <w:tcPr>
            <w:tcW w:w="1536" w:type="dxa"/>
            <w:tcBorders>
              <w:top w:val="nil"/>
              <w:left w:val="nil"/>
              <w:bottom w:val="nil"/>
              <w:right w:val="nil"/>
            </w:tcBorders>
            <w:shd w:val="clear" w:color="auto" w:fill="auto"/>
            <w:vAlign w:val="bottom"/>
            <w:hideMark/>
          </w:tcPr>
          <w:p w14:paraId="5D93C836" w14:textId="77777777" w:rsidR="00EC3E22" w:rsidRPr="00EC3E22" w:rsidRDefault="00EC3E22" w:rsidP="00EC3E22">
            <w:pPr>
              <w:jc w:val="left"/>
              <w:rPr>
                <w:rFonts w:ascii="Times New Roman" w:hAnsi="Times New Roman"/>
                <w:sz w:val="20"/>
                <w:szCs w:val="20"/>
              </w:rPr>
            </w:pPr>
          </w:p>
        </w:tc>
        <w:tc>
          <w:tcPr>
            <w:tcW w:w="1360" w:type="dxa"/>
            <w:tcBorders>
              <w:top w:val="nil"/>
              <w:left w:val="nil"/>
              <w:bottom w:val="nil"/>
              <w:right w:val="nil"/>
            </w:tcBorders>
            <w:shd w:val="clear" w:color="auto" w:fill="auto"/>
            <w:vAlign w:val="bottom"/>
            <w:hideMark/>
          </w:tcPr>
          <w:p w14:paraId="0974A260" w14:textId="77777777" w:rsidR="00EC3E22" w:rsidRPr="00EC3E22" w:rsidRDefault="00EC3E22" w:rsidP="00EC3E22">
            <w:pPr>
              <w:jc w:val="left"/>
              <w:rPr>
                <w:rFonts w:ascii="Times New Roman" w:hAnsi="Times New Roman"/>
                <w:sz w:val="20"/>
                <w:szCs w:val="20"/>
              </w:rPr>
            </w:pPr>
          </w:p>
        </w:tc>
        <w:tc>
          <w:tcPr>
            <w:tcW w:w="909" w:type="dxa"/>
            <w:tcBorders>
              <w:top w:val="nil"/>
              <w:left w:val="nil"/>
              <w:bottom w:val="nil"/>
              <w:right w:val="nil"/>
            </w:tcBorders>
            <w:shd w:val="clear" w:color="auto" w:fill="auto"/>
            <w:vAlign w:val="bottom"/>
            <w:hideMark/>
          </w:tcPr>
          <w:p w14:paraId="5A85FFC9" w14:textId="77777777" w:rsidR="00EC3E22" w:rsidRPr="00EC3E22" w:rsidRDefault="00EC3E22" w:rsidP="00EC3E22">
            <w:pPr>
              <w:jc w:val="left"/>
              <w:rPr>
                <w:rFonts w:ascii="Times New Roman" w:hAnsi="Times New Roman"/>
                <w:sz w:val="20"/>
                <w:szCs w:val="20"/>
              </w:rPr>
            </w:pPr>
          </w:p>
        </w:tc>
        <w:tc>
          <w:tcPr>
            <w:tcW w:w="511" w:type="dxa"/>
            <w:tcBorders>
              <w:top w:val="nil"/>
              <w:left w:val="nil"/>
              <w:bottom w:val="nil"/>
              <w:right w:val="nil"/>
            </w:tcBorders>
            <w:shd w:val="clear" w:color="auto" w:fill="auto"/>
            <w:vAlign w:val="bottom"/>
            <w:hideMark/>
          </w:tcPr>
          <w:p w14:paraId="61B2A3B9"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nil"/>
            </w:tcBorders>
            <w:shd w:val="clear" w:color="auto" w:fill="auto"/>
            <w:vAlign w:val="bottom"/>
            <w:hideMark/>
          </w:tcPr>
          <w:p w14:paraId="1D3FEB04" w14:textId="77777777" w:rsidR="00EC3E22" w:rsidRPr="00EC3E22" w:rsidRDefault="00EC3E22" w:rsidP="00EC3E22">
            <w:pPr>
              <w:jc w:val="left"/>
              <w:rPr>
                <w:rFonts w:ascii="Times New Roman" w:hAnsi="Times New Roman"/>
                <w:sz w:val="20"/>
                <w:szCs w:val="20"/>
              </w:rPr>
            </w:pPr>
          </w:p>
        </w:tc>
        <w:tc>
          <w:tcPr>
            <w:tcW w:w="281" w:type="dxa"/>
            <w:tcBorders>
              <w:top w:val="nil"/>
              <w:left w:val="nil"/>
              <w:bottom w:val="nil"/>
              <w:right w:val="nil"/>
            </w:tcBorders>
            <w:shd w:val="clear" w:color="auto" w:fill="auto"/>
            <w:vAlign w:val="bottom"/>
            <w:hideMark/>
          </w:tcPr>
          <w:p w14:paraId="3827C721"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single" w:sz="4" w:space="0" w:color="auto"/>
            </w:tcBorders>
            <w:shd w:val="clear" w:color="auto" w:fill="auto"/>
            <w:vAlign w:val="bottom"/>
            <w:hideMark/>
          </w:tcPr>
          <w:p w14:paraId="690F0C2F" w14:textId="77777777" w:rsidR="00EC3E22" w:rsidRPr="00EC3E22" w:rsidRDefault="00EC3E22" w:rsidP="00EC3E22">
            <w:pPr>
              <w:jc w:val="left"/>
              <w:rPr>
                <w:rFonts w:cs="Arial"/>
              </w:rPr>
            </w:pPr>
            <w:r w:rsidRPr="00EC3E22">
              <w:rPr>
                <w:rFonts w:cs="Arial"/>
              </w:rPr>
              <w:t> </w:t>
            </w:r>
          </w:p>
        </w:tc>
      </w:tr>
      <w:tr w:rsidR="00EC3E22" w:rsidRPr="00EC3E22" w14:paraId="39A0CB71" w14:textId="77777777" w:rsidTr="00EC3E22">
        <w:trPr>
          <w:trHeight w:val="600"/>
        </w:trPr>
        <w:tc>
          <w:tcPr>
            <w:tcW w:w="1031" w:type="dxa"/>
            <w:tcBorders>
              <w:top w:val="nil"/>
              <w:left w:val="single" w:sz="4" w:space="0" w:color="auto"/>
              <w:bottom w:val="nil"/>
              <w:right w:val="nil"/>
            </w:tcBorders>
            <w:shd w:val="clear" w:color="auto" w:fill="auto"/>
            <w:vAlign w:val="bottom"/>
            <w:hideMark/>
          </w:tcPr>
          <w:p w14:paraId="77A540DA" w14:textId="77777777" w:rsidR="00EC3E22" w:rsidRPr="00EC3E22" w:rsidRDefault="00EC3E22" w:rsidP="00EC3E22">
            <w:pPr>
              <w:jc w:val="left"/>
              <w:rPr>
                <w:rFonts w:cs="Arial"/>
                <w:sz w:val="20"/>
                <w:szCs w:val="20"/>
              </w:rPr>
            </w:pPr>
            <w:r w:rsidRPr="00EC3E22">
              <w:rPr>
                <w:rFonts w:cs="Arial"/>
                <w:sz w:val="20"/>
                <w:szCs w:val="20"/>
              </w:rPr>
              <w:t> </w:t>
            </w:r>
          </w:p>
        </w:tc>
        <w:tc>
          <w:tcPr>
            <w:tcW w:w="4390"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9B5D0F4" w14:textId="77777777" w:rsidR="00EC3E22" w:rsidRPr="00EC3E22" w:rsidRDefault="00EC3E22" w:rsidP="00EC3E22">
            <w:pPr>
              <w:jc w:val="center"/>
              <w:rPr>
                <w:rFonts w:cs="Arial"/>
                <w:b/>
                <w:bCs/>
                <w:sz w:val="20"/>
                <w:szCs w:val="20"/>
              </w:rPr>
            </w:pPr>
            <w:r w:rsidRPr="00EC3E22">
              <w:rPr>
                <w:rFonts w:cs="Arial"/>
                <w:b/>
                <w:bCs/>
                <w:sz w:val="20"/>
                <w:szCs w:val="20"/>
              </w:rPr>
              <w:t>Nivel de Potencia Sonora Medido:</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14:paraId="6F1DD2EA" w14:textId="77777777" w:rsidR="00EC3E22" w:rsidRPr="00EC3E22" w:rsidRDefault="00EC3E22" w:rsidP="00EC3E22">
            <w:pPr>
              <w:jc w:val="center"/>
              <w:rPr>
                <w:rFonts w:cs="Arial"/>
                <w:b/>
                <w:bCs/>
                <w:sz w:val="20"/>
                <w:szCs w:val="20"/>
              </w:rPr>
            </w:pPr>
            <w:r w:rsidRPr="00EC3E22">
              <w:rPr>
                <w:rFonts w:cs="Arial"/>
                <w:b/>
                <w:bCs/>
                <w:sz w:val="20"/>
                <w:szCs w:val="20"/>
              </w:rPr>
              <w:t>59,80</w:t>
            </w:r>
          </w:p>
        </w:tc>
        <w:tc>
          <w:tcPr>
            <w:tcW w:w="909" w:type="dxa"/>
            <w:tcBorders>
              <w:top w:val="single" w:sz="4" w:space="0" w:color="auto"/>
              <w:left w:val="nil"/>
              <w:bottom w:val="single" w:sz="4" w:space="0" w:color="auto"/>
              <w:right w:val="single" w:sz="4" w:space="0" w:color="auto"/>
            </w:tcBorders>
            <w:shd w:val="clear" w:color="auto" w:fill="auto"/>
            <w:vAlign w:val="center"/>
            <w:hideMark/>
          </w:tcPr>
          <w:p w14:paraId="663156A3" w14:textId="77777777" w:rsidR="00EC3E22" w:rsidRPr="00EC3E22" w:rsidRDefault="00EC3E22" w:rsidP="00EC3E22">
            <w:pPr>
              <w:jc w:val="center"/>
              <w:rPr>
                <w:rFonts w:cs="Arial"/>
                <w:b/>
                <w:bCs/>
                <w:sz w:val="20"/>
                <w:szCs w:val="20"/>
              </w:rPr>
            </w:pPr>
            <w:r w:rsidRPr="00EC3E22">
              <w:rPr>
                <w:rFonts w:cs="Arial"/>
                <w:b/>
                <w:bCs/>
                <w:sz w:val="20"/>
                <w:szCs w:val="20"/>
              </w:rPr>
              <w:t>dB</w:t>
            </w:r>
          </w:p>
        </w:tc>
        <w:tc>
          <w:tcPr>
            <w:tcW w:w="511" w:type="dxa"/>
            <w:tcBorders>
              <w:top w:val="nil"/>
              <w:left w:val="nil"/>
              <w:bottom w:val="nil"/>
              <w:right w:val="nil"/>
            </w:tcBorders>
            <w:shd w:val="clear" w:color="auto" w:fill="auto"/>
            <w:vAlign w:val="bottom"/>
            <w:hideMark/>
          </w:tcPr>
          <w:p w14:paraId="0DD5A055" w14:textId="77777777" w:rsidR="00EC3E22" w:rsidRPr="00EC3E22" w:rsidRDefault="00EC3E22" w:rsidP="00EC3E22">
            <w:pPr>
              <w:jc w:val="center"/>
              <w:rPr>
                <w:rFonts w:cs="Arial"/>
                <w:b/>
                <w:bCs/>
                <w:sz w:val="20"/>
                <w:szCs w:val="20"/>
              </w:rPr>
            </w:pPr>
          </w:p>
        </w:tc>
        <w:tc>
          <w:tcPr>
            <w:tcW w:w="397" w:type="dxa"/>
            <w:tcBorders>
              <w:top w:val="nil"/>
              <w:left w:val="nil"/>
              <w:bottom w:val="nil"/>
              <w:right w:val="nil"/>
            </w:tcBorders>
            <w:shd w:val="clear" w:color="auto" w:fill="auto"/>
            <w:vAlign w:val="bottom"/>
            <w:hideMark/>
          </w:tcPr>
          <w:p w14:paraId="57748CAF" w14:textId="77777777" w:rsidR="00EC3E22" w:rsidRPr="00EC3E22" w:rsidRDefault="00EC3E22" w:rsidP="00EC3E22">
            <w:pPr>
              <w:jc w:val="left"/>
              <w:rPr>
                <w:rFonts w:ascii="Times New Roman" w:hAnsi="Times New Roman"/>
                <w:sz w:val="20"/>
                <w:szCs w:val="20"/>
              </w:rPr>
            </w:pPr>
          </w:p>
        </w:tc>
        <w:tc>
          <w:tcPr>
            <w:tcW w:w="281" w:type="dxa"/>
            <w:tcBorders>
              <w:top w:val="nil"/>
              <w:left w:val="nil"/>
              <w:bottom w:val="nil"/>
              <w:right w:val="nil"/>
            </w:tcBorders>
            <w:shd w:val="clear" w:color="auto" w:fill="auto"/>
            <w:vAlign w:val="bottom"/>
            <w:hideMark/>
          </w:tcPr>
          <w:p w14:paraId="2D45EB12" w14:textId="77777777" w:rsidR="00EC3E22" w:rsidRPr="00EC3E22" w:rsidRDefault="00EC3E22" w:rsidP="00EC3E22">
            <w:pPr>
              <w:jc w:val="left"/>
              <w:rPr>
                <w:rFonts w:ascii="Times New Roman" w:hAnsi="Times New Roman"/>
                <w:sz w:val="20"/>
                <w:szCs w:val="20"/>
              </w:rPr>
            </w:pPr>
          </w:p>
        </w:tc>
        <w:tc>
          <w:tcPr>
            <w:tcW w:w="397" w:type="dxa"/>
            <w:tcBorders>
              <w:top w:val="nil"/>
              <w:left w:val="nil"/>
              <w:bottom w:val="nil"/>
              <w:right w:val="single" w:sz="4" w:space="0" w:color="auto"/>
            </w:tcBorders>
            <w:shd w:val="clear" w:color="auto" w:fill="auto"/>
            <w:vAlign w:val="bottom"/>
            <w:hideMark/>
          </w:tcPr>
          <w:p w14:paraId="6E57CEAE" w14:textId="77777777" w:rsidR="00EC3E22" w:rsidRPr="00EC3E22" w:rsidRDefault="00EC3E22" w:rsidP="00EC3E22">
            <w:pPr>
              <w:jc w:val="left"/>
              <w:rPr>
                <w:rFonts w:cs="Arial"/>
              </w:rPr>
            </w:pPr>
            <w:r w:rsidRPr="00EC3E22">
              <w:rPr>
                <w:rFonts w:cs="Arial"/>
              </w:rPr>
              <w:t> </w:t>
            </w:r>
          </w:p>
        </w:tc>
      </w:tr>
      <w:tr w:rsidR="00EC3E22" w:rsidRPr="00EC3E22" w14:paraId="1BF5BCF5" w14:textId="77777777" w:rsidTr="00EC3E22">
        <w:trPr>
          <w:trHeight w:val="255"/>
        </w:trPr>
        <w:tc>
          <w:tcPr>
            <w:tcW w:w="1031" w:type="dxa"/>
            <w:tcBorders>
              <w:top w:val="nil"/>
              <w:left w:val="single" w:sz="4" w:space="0" w:color="auto"/>
              <w:bottom w:val="single" w:sz="4" w:space="0" w:color="auto"/>
              <w:right w:val="nil"/>
            </w:tcBorders>
            <w:shd w:val="clear" w:color="auto" w:fill="auto"/>
            <w:vAlign w:val="bottom"/>
            <w:hideMark/>
          </w:tcPr>
          <w:p w14:paraId="68A98CFC" w14:textId="77777777" w:rsidR="00EC3E22" w:rsidRPr="00EC3E22" w:rsidRDefault="00EC3E22" w:rsidP="00EC3E22">
            <w:pPr>
              <w:jc w:val="left"/>
              <w:rPr>
                <w:rFonts w:cs="Arial"/>
                <w:b/>
                <w:bCs/>
              </w:rPr>
            </w:pPr>
            <w:r w:rsidRPr="00EC3E22">
              <w:rPr>
                <w:rFonts w:cs="Arial"/>
                <w:b/>
                <w:bCs/>
              </w:rPr>
              <w:t> </w:t>
            </w:r>
          </w:p>
        </w:tc>
        <w:tc>
          <w:tcPr>
            <w:tcW w:w="960" w:type="dxa"/>
            <w:tcBorders>
              <w:top w:val="nil"/>
              <w:left w:val="nil"/>
              <w:bottom w:val="single" w:sz="4" w:space="0" w:color="auto"/>
              <w:right w:val="nil"/>
            </w:tcBorders>
            <w:shd w:val="clear" w:color="auto" w:fill="auto"/>
            <w:vAlign w:val="bottom"/>
            <w:hideMark/>
          </w:tcPr>
          <w:p w14:paraId="4B927EB5" w14:textId="77777777" w:rsidR="00EC3E22" w:rsidRPr="00EC3E22" w:rsidRDefault="00EC3E22" w:rsidP="00EC3E22">
            <w:pPr>
              <w:jc w:val="left"/>
              <w:rPr>
                <w:rFonts w:cs="Arial"/>
                <w:b/>
                <w:bCs/>
              </w:rPr>
            </w:pPr>
            <w:r w:rsidRPr="00EC3E22">
              <w:rPr>
                <w:rFonts w:cs="Arial"/>
                <w:b/>
                <w:bCs/>
              </w:rPr>
              <w:t> </w:t>
            </w:r>
          </w:p>
        </w:tc>
        <w:tc>
          <w:tcPr>
            <w:tcW w:w="948" w:type="dxa"/>
            <w:tcBorders>
              <w:top w:val="nil"/>
              <w:left w:val="nil"/>
              <w:bottom w:val="single" w:sz="4" w:space="0" w:color="auto"/>
              <w:right w:val="nil"/>
            </w:tcBorders>
            <w:shd w:val="clear" w:color="auto" w:fill="auto"/>
            <w:vAlign w:val="bottom"/>
            <w:hideMark/>
          </w:tcPr>
          <w:p w14:paraId="4E13B374" w14:textId="77777777" w:rsidR="00EC3E22" w:rsidRPr="00EC3E22" w:rsidRDefault="00EC3E22" w:rsidP="00EC3E22">
            <w:pPr>
              <w:jc w:val="left"/>
              <w:rPr>
                <w:rFonts w:cs="Arial"/>
                <w:b/>
                <w:bCs/>
              </w:rPr>
            </w:pPr>
            <w:r w:rsidRPr="00EC3E22">
              <w:rPr>
                <w:rFonts w:cs="Arial"/>
                <w:b/>
                <w:bCs/>
              </w:rPr>
              <w:t> </w:t>
            </w:r>
          </w:p>
        </w:tc>
        <w:tc>
          <w:tcPr>
            <w:tcW w:w="946" w:type="dxa"/>
            <w:tcBorders>
              <w:top w:val="nil"/>
              <w:left w:val="nil"/>
              <w:bottom w:val="single" w:sz="4" w:space="0" w:color="auto"/>
              <w:right w:val="nil"/>
            </w:tcBorders>
            <w:shd w:val="clear" w:color="auto" w:fill="auto"/>
            <w:vAlign w:val="bottom"/>
            <w:hideMark/>
          </w:tcPr>
          <w:p w14:paraId="64D850D7" w14:textId="77777777" w:rsidR="00EC3E22" w:rsidRPr="00EC3E22" w:rsidRDefault="00EC3E22" w:rsidP="00EC3E22">
            <w:pPr>
              <w:jc w:val="left"/>
              <w:rPr>
                <w:rFonts w:cs="Arial"/>
                <w:b/>
                <w:bCs/>
              </w:rPr>
            </w:pPr>
            <w:r w:rsidRPr="00EC3E22">
              <w:rPr>
                <w:rFonts w:cs="Arial"/>
                <w:b/>
                <w:bCs/>
              </w:rPr>
              <w:t> </w:t>
            </w:r>
          </w:p>
        </w:tc>
        <w:tc>
          <w:tcPr>
            <w:tcW w:w="1536" w:type="dxa"/>
            <w:tcBorders>
              <w:top w:val="nil"/>
              <w:left w:val="nil"/>
              <w:bottom w:val="single" w:sz="4" w:space="0" w:color="auto"/>
              <w:right w:val="nil"/>
            </w:tcBorders>
            <w:shd w:val="clear" w:color="auto" w:fill="auto"/>
            <w:vAlign w:val="bottom"/>
            <w:hideMark/>
          </w:tcPr>
          <w:p w14:paraId="59A230EE" w14:textId="77777777" w:rsidR="00EC3E22" w:rsidRPr="00EC3E22" w:rsidRDefault="00EC3E22" w:rsidP="00EC3E22">
            <w:pPr>
              <w:jc w:val="left"/>
              <w:rPr>
                <w:rFonts w:cs="Arial"/>
                <w:b/>
                <w:bCs/>
              </w:rPr>
            </w:pPr>
            <w:r w:rsidRPr="00EC3E22">
              <w:rPr>
                <w:rFonts w:cs="Arial"/>
                <w:b/>
                <w:bCs/>
              </w:rPr>
              <w:t> </w:t>
            </w:r>
          </w:p>
        </w:tc>
        <w:tc>
          <w:tcPr>
            <w:tcW w:w="1360" w:type="dxa"/>
            <w:tcBorders>
              <w:top w:val="nil"/>
              <w:left w:val="nil"/>
              <w:bottom w:val="single" w:sz="4" w:space="0" w:color="auto"/>
              <w:right w:val="nil"/>
            </w:tcBorders>
            <w:shd w:val="clear" w:color="auto" w:fill="auto"/>
            <w:vAlign w:val="bottom"/>
            <w:hideMark/>
          </w:tcPr>
          <w:p w14:paraId="3E3BF8B9" w14:textId="77777777" w:rsidR="00EC3E22" w:rsidRPr="00EC3E22" w:rsidRDefault="00EC3E22" w:rsidP="00EC3E22">
            <w:pPr>
              <w:jc w:val="left"/>
              <w:rPr>
                <w:rFonts w:cs="Arial"/>
                <w:b/>
                <w:bCs/>
              </w:rPr>
            </w:pPr>
            <w:r w:rsidRPr="00EC3E22">
              <w:rPr>
                <w:rFonts w:cs="Arial"/>
                <w:b/>
                <w:bCs/>
              </w:rPr>
              <w:t> </w:t>
            </w:r>
          </w:p>
        </w:tc>
        <w:tc>
          <w:tcPr>
            <w:tcW w:w="909" w:type="dxa"/>
            <w:tcBorders>
              <w:top w:val="nil"/>
              <w:left w:val="nil"/>
              <w:bottom w:val="single" w:sz="4" w:space="0" w:color="auto"/>
              <w:right w:val="nil"/>
            </w:tcBorders>
            <w:shd w:val="clear" w:color="auto" w:fill="auto"/>
            <w:vAlign w:val="bottom"/>
            <w:hideMark/>
          </w:tcPr>
          <w:p w14:paraId="1DC19804" w14:textId="77777777" w:rsidR="00EC3E22" w:rsidRPr="00EC3E22" w:rsidRDefault="00EC3E22" w:rsidP="00EC3E22">
            <w:pPr>
              <w:jc w:val="left"/>
              <w:rPr>
                <w:rFonts w:cs="Arial"/>
                <w:b/>
                <w:bCs/>
              </w:rPr>
            </w:pPr>
            <w:r w:rsidRPr="00EC3E22">
              <w:rPr>
                <w:rFonts w:cs="Arial"/>
                <w:b/>
                <w:bCs/>
              </w:rPr>
              <w:t> </w:t>
            </w:r>
          </w:p>
        </w:tc>
        <w:tc>
          <w:tcPr>
            <w:tcW w:w="511" w:type="dxa"/>
            <w:tcBorders>
              <w:top w:val="nil"/>
              <w:left w:val="nil"/>
              <w:bottom w:val="single" w:sz="4" w:space="0" w:color="auto"/>
              <w:right w:val="nil"/>
            </w:tcBorders>
            <w:shd w:val="clear" w:color="auto" w:fill="auto"/>
            <w:vAlign w:val="bottom"/>
            <w:hideMark/>
          </w:tcPr>
          <w:p w14:paraId="26F19DE2" w14:textId="77777777" w:rsidR="00EC3E22" w:rsidRPr="00EC3E22" w:rsidRDefault="00EC3E22" w:rsidP="00EC3E22">
            <w:pPr>
              <w:jc w:val="left"/>
              <w:rPr>
                <w:rFonts w:cs="Arial"/>
              </w:rPr>
            </w:pPr>
            <w:r w:rsidRPr="00EC3E22">
              <w:rPr>
                <w:rFonts w:cs="Arial"/>
              </w:rPr>
              <w:t> </w:t>
            </w:r>
          </w:p>
        </w:tc>
        <w:tc>
          <w:tcPr>
            <w:tcW w:w="397" w:type="dxa"/>
            <w:tcBorders>
              <w:top w:val="nil"/>
              <w:left w:val="nil"/>
              <w:bottom w:val="single" w:sz="4" w:space="0" w:color="auto"/>
              <w:right w:val="nil"/>
            </w:tcBorders>
            <w:shd w:val="clear" w:color="auto" w:fill="auto"/>
            <w:vAlign w:val="bottom"/>
            <w:hideMark/>
          </w:tcPr>
          <w:p w14:paraId="1E42A512" w14:textId="77777777" w:rsidR="00EC3E22" w:rsidRPr="00EC3E22" w:rsidRDefault="00EC3E22" w:rsidP="00EC3E22">
            <w:pPr>
              <w:jc w:val="left"/>
              <w:rPr>
                <w:rFonts w:cs="Arial"/>
              </w:rPr>
            </w:pPr>
            <w:r w:rsidRPr="00EC3E22">
              <w:rPr>
                <w:rFonts w:cs="Arial"/>
              </w:rPr>
              <w:t> </w:t>
            </w:r>
          </w:p>
        </w:tc>
        <w:tc>
          <w:tcPr>
            <w:tcW w:w="281" w:type="dxa"/>
            <w:tcBorders>
              <w:top w:val="nil"/>
              <w:left w:val="nil"/>
              <w:bottom w:val="single" w:sz="4" w:space="0" w:color="auto"/>
              <w:right w:val="nil"/>
            </w:tcBorders>
            <w:shd w:val="clear" w:color="auto" w:fill="auto"/>
            <w:vAlign w:val="bottom"/>
            <w:hideMark/>
          </w:tcPr>
          <w:p w14:paraId="7DC35F54" w14:textId="77777777" w:rsidR="00EC3E22" w:rsidRPr="00EC3E22" w:rsidRDefault="00EC3E22" w:rsidP="00EC3E22">
            <w:pPr>
              <w:jc w:val="left"/>
              <w:rPr>
                <w:rFonts w:cs="Arial"/>
              </w:rPr>
            </w:pPr>
            <w:r w:rsidRPr="00EC3E22">
              <w:rPr>
                <w:rFonts w:cs="Arial"/>
              </w:rPr>
              <w:t> </w:t>
            </w:r>
          </w:p>
        </w:tc>
        <w:tc>
          <w:tcPr>
            <w:tcW w:w="397" w:type="dxa"/>
            <w:tcBorders>
              <w:top w:val="nil"/>
              <w:left w:val="nil"/>
              <w:bottom w:val="single" w:sz="4" w:space="0" w:color="auto"/>
              <w:right w:val="single" w:sz="4" w:space="0" w:color="auto"/>
            </w:tcBorders>
            <w:shd w:val="clear" w:color="auto" w:fill="auto"/>
            <w:vAlign w:val="bottom"/>
            <w:hideMark/>
          </w:tcPr>
          <w:p w14:paraId="4B2D17C5" w14:textId="77777777" w:rsidR="00EC3E22" w:rsidRPr="00EC3E22" w:rsidRDefault="00EC3E22" w:rsidP="00EC3E22">
            <w:pPr>
              <w:jc w:val="left"/>
              <w:rPr>
                <w:rFonts w:cs="Arial"/>
              </w:rPr>
            </w:pPr>
            <w:r w:rsidRPr="00EC3E22">
              <w:rPr>
                <w:rFonts w:cs="Arial"/>
              </w:rPr>
              <w:t> </w:t>
            </w:r>
          </w:p>
        </w:tc>
      </w:tr>
    </w:tbl>
    <w:p w14:paraId="3D5EB50E" w14:textId="77777777" w:rsidR="009E6F06" w:rsidRDefault="009E6F06" w:rsidP="009E6F06"/>
    <w:p w14:paraId="7554C0CF" w14:textId="77777777" w:rsidR="009E6F06" w:rsidRDefault="00DC169E" w:rsidP="00DC169E">
      <w:pPr>
        <w:pStyle w:val="Didascalia"/>
      </w:pPr>
      <w:bookmarkStart w:id="1077" w:name="_Toc69377259"/>
      <w:r>
        <w:t xml:space="preserve">Tabla 17 </w:t>
      </w:r>
      <w:r w:rsidR="00047926">
        <w:fldChar w:fldCharType="begin"/>
      </w:r>
      <w:r w:rsidR="00047926">
        <w:instrText xml:space="preserve"> SEQ Tabella \* ARABIC </w:instrText>
      </w:r>
      <w:r w:rsidR="00047926">
        <w:fldChar w:fldCharType="separate"/>
      </w:r>
      <w:r w:rsidR="00CE31BE">
        <w:rPr>
          <w:noProof/>
        </w:rPr>
        <w:t xml:space="preserve">– </w:t>
      </w:r>
      <w:r w:rsidR="00047926">
        <w:rPr>
          <w:noProof/>
        </w:rPr>
        <w:fldChar w:fldCharType="end"/>
      </w:r>
      <w:r w:rsidRPr="002E1D5C">
        <w:t>E</w:t>
      </w:r>
      <w:r>
        <w:t>v</w:t>
      </w:r>
      <w:r w:rsidRPr="002E1D5C">
        <w:t>a</w:t>
      </w:r>
      <w:r>
        <w:t>luación de la emisión sonora</w:t>
      </w:r>
      <w:bookmarkEnd w:id="1077"/>
    </w:p>
    <w:p w14:paraId="4F75C686" w14:textId="77777777" w:rsidR="009E6F06" w:rsidRDefault="009E6F06" w:rsidP="009E6F06"/>
    <w:p w14:paraId="744DF04C" w14:textId="77777777" w:rsidR="009E6F06" w:rsidRDefault="009E6F06" w:rsidP="009E6F06">
      <w:r>
        <w:br w:type="page"/>
      </w:r>
    </w:p>
    <w:p w14:paraId="6D0889D8" w14:textId="77777777" w:rsidR="009E6F06" w:rsidRPr="00F00874" w:rsidRDefault="00FC06B0" w:rsidP="009E6F06">
      <w:r>
        <w:rPr>
          <w:rFonts w:cs="Arial"/>
          <w:color w:val="0000FF"/>
        </w:rPr>
        <w:pict w14:anchorId="09DEE0D6">
          <v:shape id="_x0000_i2085" type="#_x0000_t75" style="width:34.45pt;height:16.85pt" o:bullet="t" fillcolor="window">
            <v:imagedata r:id="rId13" o:title="MANO CHE INDICA"/>
          </v:shape>
        </w:pict>
      </w:r>
      <w:r w:rsidR="009E6F06" w:rsidRPr="004D48DF">
        <w:rPr>
          <w:rFonts w:cs="Arial"/>
          <w:b/>
          <w:bCs/>
          <w:color w:val="0000FF"/>
        </w:rPr>
        <w:t xml:space="preserve">En cumplimiento de lo establecido por la legislación italiana vigente, respecto a las emisiones sonoras, el empresario debe efectuar las mediciones y las consiguientes evaluaciones del nivel de ruido emitido por la máquina durante su </w:t>
      </w:r>
      <w:r w:rsidR="009E6F06">
        <w:rPr>
          <w:rFonts w:cs="Arial"/>
          <w:b/>
          <w:bCs/>
          <w:color w:val="0000FF"/>
        </w:rPr>
        <w:t xml:space="preserve">utilización dentro de la unidad productiva de conformidad con lo prescrito </w:t>
      </w:r>
      <w:r w:rsidR="009E6F06" w:rsidRPr="004D48DF">
        <w:rPr>
          <w:rFonts w:cs="Arial"/>
          <w:b/>
          <w:bCs/>
          <w:color w:val="0000FF"/>
        </w:rPr>
        <w:t xml:space="preserve">en materia de trabajo por el Texto Único de </w:t>
      </w:r>
      <w:r w:rsidR="009E6F06">
        <w:rPr>
          <w:rFonts w:cs="Arial"/>
          <w:b/>
          <w:bCs/>
          <w:color w:val="0000FF"/>
        </w:rPr>
        <w:t xml:space="preserve">Seguridad en el Trabajo D.Lgs 81/2008 y sucesivas </w:t>
      </w:r>
      <w:r w:rsidR="009E6F06" w:rsidRPr="004D48DF">
        <w:rPr>
          <w:rFonts w:cs="Arial"/>
          <w:b/>
          <w:bCs/>
          <w:color w:val="0000FF"/>
        </w:rPr>
        <w:t>m</w:t>
      </w:r>
      <w:r w:rsidR="009E6F06">
        <w:rPr>
          <w:rFonts w:cs="Arial"/>
          <w:b/>
          <w:bCs/>
          <w:color w:val="0000FF"/>
        </w:rPr>
        <w:t xml:space="preserve">odificaciones e integraciones: Título </w:t>
      </w:r>
      <w:r w:rsidR="009E6F06" w:rsidRPr="00C7668B">
        <w:rPr>
          <w:rFonts w:cs="Arial"/>
          <w:b/>
          <w:bCs/>
          <w:color w:val="0000FF"/>
        </w:rPr>
        <w:t xml:space="preserve">VIII Agentes </w:t>
      </w:r>
      <w:r w:rsidR="009E6F06">
        <w:rPr>
          <w:rFonts w:cs="Arial"/>
          <w:b/>
          <w:bCs/>
          <w:color w:val="0000FF"/>
        </w:rPr>
        <w:t>f</w:t>
      </w:r>
      <w:r w:rsidR="009E6F06" w:rsidRPr="00C7668B">
        <w:rPr>
          <w:b/>
          <w:color w:val="0000FF"/>
        </w:rPr>
        <w:t>ísicos Capítulo II Protección de los trabajadores contra los riesgos derivados de la exposición al ruido durante el trabajo.</w:t>
      </w:r>
    </w:p>
    <w:p w14:paraId="7B9D1595" w14:textId="77777777" w:rsidR="009E6F06" w:rsidRPr="000166F0" w:rsidRDefault="009E6F06" w:rsidP="009E6F06">
      <w:pPr>
        <w:rPr>
          <w:sz w:val="16"/>
          <w:szCs w:val="16"/>
        </w:rPr>
      </w:pPr>
    </w:p>
    <w:tbl>
      <w:tblPr>
        <w:tblW w:w="99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88"/>
        <w:gridCol w:w="2365"/>
        <w:gridCol w:w="6078"/>
      </w:tblGrid>
      <w:tr w:rsidR="009E6F06" w:rsidRPr="002A7FD9" w14:paraId="43ED32D8" w14:textId="77777777" w:rsidTr="00F145AF">
        <w:tc>
          <w:tcPr>
            <w:tcW w:w="3853" w:type="dxa"/>
            <w:gridSpan w:val="2"/>
            <w:vAlign w:val="center"/>
          </w:tcPr>
          <w:p w14:paraId="5451E78B" w14:textId="77777777" w:rsidR="009E6F06" w:rsidRPr="002A7FD9" w:rsidRDefault="009E6F06" w:rsidP="00F145AF">
            <w:pPr>
              <w:ind w:right="-1"/>
              <w:jc w:val="center"/>
              <w:rPr>
                <w:rFonts w:cs="Arial"/>
                <w:b/>
              </w:rPr>
            </w:pPr>
            <w:r w:rsidRPr="002A7FD9">
              <w:rPr>
                <w:b/>
              </w:rPr>
              <w:br w:type="page"/>
            </w:r>
            <w:r w:rsidRPr="002A7FD9">
              <w:rPr>
                <w:rFonts w:cs="Arial"/>
                <w:b/>
                <w:sz w:val="28"/>
              </w:rPr>
              <w:t>Valores de exposición diaria personal (dBA) o valores de pico (dBC)</w:t>
            </w:r>
          </w:p>
        </w:tc>
        <w:tc>
          <w:tcPr>
            <w:tcW w:w="6078" w:type="dxa"/>
            <w:vAlign w:val="center"/>
          </w:tcPr>
          <w:p w14:paraId="652CA76B" w14:textId="77777777" w:rsidR="009E6F06" w:rsidRPr="002A7FD9" w:rsidRDefault="009E6F06" w:rsidP="00F145AF">
            <w:pPr>
              <w:ind w:right="-1"/>
              <w:jc w:val="center"/>
              <w:rPr>
                <w:rFonts w:cs="Arial"/>
                <w:b/>
              </w:rPr>
            </w:pPr>
            <w:r w:rsidRPr="002A7FD9">
              <w:rPr>
                <w:rFonts w:cs="Arial"/>
                <w:b/>
              </w:rPr>
              <w:t>Medidas a adoptar</w:t>
            </w:r>
          </w:p>
          <w:p w14:paraId="7D1FB199" w14:textId="77777777" w:rsidR="009E6F06" w:rsidRPr="002A7FD9" w:rsidRDefault="009E6F06" w:rsidP="00F145AF">
            <w:pPr>
              <w:ind w:right="-1"/>
              <w:jc w:val="center"/>
              <w:rPr>
                <w:rFonts w:cs="Arial"/>
                <w:b/>
              </w:rPr>
            </w:pPr>
            <w:r w:rsidRPr="002A7FD9">
              <w:rPr>
                <w:rFonts w:cs="Arial"/>
                <w:b/>
                <w:color w:val="0000FF"/>
              </w:rPr>
              <w:t>Sin perjuicio de las intervenciones en la fuente, las cuales deben ser siempre privilegiadas</w:t>
            </w:r>
          </w:p>
        </w:tc>
      </w:tr>
      <w:tr w:rsidR="009E6F06" w:rsidRPr="002A7FD9" w14:paraId="61FB4EF5" w14:textId="77777777" w:rsidTr="00F145AF">
        <w:trPr>
          <w:trHeight w:val="517"/>
        </w:trPr>
        <w:tc>
          <w:tcPr>
            <w:tcW w:w="1488" w:type="dxa"/>
            <w:shd w:val="clear" w:color="auto" w:fill="00B050"/>
            <w:vAlign w:val="center"/>
          </w:tcPr>
          <w:p w14:paraId="7DC45079" w14:textId="77777777" w:rsidR="009E6F06" w:rsidRPr="002A7FD9" w:rsidRDefault="009E6F06" w:rsidP="00F145AF">
            <w:pPr>
              <w:ind w:right="-1"/>
              <w:jc w:val="center"/>
              <w:rPr>
                <w:rFonts w:cs="Arial"/>
                <w:b/>
                <w:bCs/>
                <w:color w:val="000000"/>
                <w:sz w:val="32"/>
              </w:rPr>
            </w:pPr>
          </w:p>
        </w:tc>
        <w:tc>
          <w:tcPr>
            <w:tcW w:w="2365" w:type="dxa"/>
            <w:vAlign w:val="center"/>
          </w:tcPr>
          <w:p w14:paraId="6F502126" w14:textId="77777777" w:rsidR="009E6F06" w:rsidRPr="002A7FD9" w:rsidRDefault="009E6F06" w:rsidP="00F145AF">
            <w:pPr>
              <w:ind w:right="-1"/>
              <w:jc w:val="center"/>
              <w:rPr>
                <w:rFonts w:cs="Arial"/>
                <w:b/>
                <w:bCs/>
                <w:color w:val="000000"/>
                <w:sz w:val="32"/>
              </w:rPr>
            </w:pPr>
            <w:r w:rsidRPr="002A7FD9">
              <w:rPr>
                <w:rFonts w:cs="Arial"/>
                <w:b/>
                <w:bCs/>
                <w:color w:val="000000"/>
                <w:sz w:val="32"/>
              </w:rPr>
              <w:t>&lt; 80 dBA</w:t>
            </w:r>
          </w:p>
        </w:tc>
        <w:tc>
          <w:tcPr>
            <w:tcW w:w="6078" w:type="dxa"/>
            <w:vAlign w:val="center"/>
          </w:tcPr>
          <w:p w14:paraId="70149DEC" w14:textId="77777777" w:rsidR="009E6F06" w:rsidRPr="002A7FD9" w:rsidRDefault="009E6F06" w:rsidP="00F145AF">
            <w:pPr>
              <w:ind w:left="73"/>
              <w:rPr>
                <w:rFonts w:cs="Arial"/>
                <w:b/>
              </w:rPr>
            </w:pPr>
            <w:r w:rsidRPr="002A7FD9">
              <w:rPr>
                <w:rFonts w:cs="Arial"/>
                <w:b/>
              </w:rPr>
              <w:t>Ninguno</w:t>
            </w:r>
          </w:p>
        </w:tc>
      </w:tr>
      <w:tr w:rsidR="009E6F06" w:rsidRPr="002A7FD9" w14:paraId="60A8B17C" w14:textId="77777777" w:rsidTr="00F145AF">
        <w:tc>
          <w:tcPr>
            <w:tcW w:w="1488" w:type="dxa"/>
            <w:shd w:val="clear" w:color="auto" w:fill="FFFF00"/>
            <w:vAlign w:val="center"/>
          </w:tcPr>
          <w:p w14:paraId="01110053" w14:textId="77777777" w:rsidR="009E6F06" w:rsidRPr="002A7FD9" w:rsidRDefault="009E6F06" w:rsidP="00F145AF">
            <w:pPr>
              <w:ind w:left="360" w:right="-1"/>
              <w:jc w:val="center"/>
              <w:rPr>
                <w:rFonts w:cs="Arial"/>
                <w:b/>
                <w:bCs/>
                <w:color w:val="000000"/>
                <w:sz w:val="32"/>
              </w:rPr>
            </w:pPr>
          </w:p>
        </w:tc>
        <w:tc>
          <w:tcPr>
            <w:tcW w:w="2365" w:type="dxa"/>
            <w:vAlign w:val="center"/>
          </w:tcPr>
          <w:p w14:paraId="0446122C" w14:textId="77777777" w:rsidR="009E6F06" w:rsidRPr="002A7FD9" w:rsidRDefault="009E6F06" w:rsidP="00F145AF">
            <w:pPr>
              <w:ind w:left="360" w:right="-1"/>
              <w:jc w:val="center"/>
              <w:rPr>
                <w:rFonts w:cs="Arial"/>
                <w:b/>
                <w:bCs/>
                <w:color w:val="000000"/>
                <w:sz w:val="32"/>
              </w:rPr>
            </w:pPr>
            <w:r w:rsidRPr="002A7FD9">
              <w:rPr>
                <w:rFonts w:cs="Arial"/>
                <w:b/>
                <w:bCs/>
                <w:color w:val="000000"/>
                <w:sz w:val="32"/>
              </w:rPr>
              <w:t xml:space="preserve">80 </w:t>
            </w:r>
            <w:r w:rsidRPr="002A7FD9">
              <w:rPr>
                <w:rFonts w:cs="Arial"/>
                <w:b/>
                <w:bCs/>
                <w:color w:val="000000"/>
                <w:sz w:val="32"/>
              </w:rPr>
              <w:sym w:font="Symbol" w:char="F0B8"/>
            </w:r>
            <w:r w:rsidRPr="002A7FD9">
              <w:rPr>
                <w:rFonts w:cs="Arial"/>
                <w:b/>
                <w:bCs/>
                <w:color w:val="000000"/>
                <w:sz w:val="32"/>
              </w:rPr>
              <w:t xml:space="preserve"> 85 dBA </w:t>
            </w:r>
          </w:p>
          <w:p w14:paraId="0F33E74C" w14:textId="77777777" w:rsidR="009E6F06" w:rsidRPr="002A7FD9" w:rsidRDefault="009E6F06" w:rsidP="00F145AF">
            <w:pPr>
              <w:ind w:right="-1"/>
              <w:jc w:val="center"/>
              <w:rPr>
                <w:rFonts w:cs="Arial"/>
                <w:b/>
                <w:bCs/>
                <w:color w:val="000000"/>
                <w:sz w:val="32"/>
              </w:rPr>
            </w:pPr>
            <w:r w:rsidRPr="002A7FD9">
              <w:rPr>
                <w:rFonts w:cs="Arial"/>
                <w:b/>
                <w:bCs/>
                <w:color w:val="000000"/>
                <w:sz w:val="32"/>
              </w:rPr>
              <w:t>o valores instantáneos</w:t>
            </w:r>
          </w:p>
          <w:p w14:paraId="553D0E41" w14:textId="77777777" w:rsidR="009E6F06" w:rsidRPr="002A7FD9" w:rsidRDefault="009E6F06" w:rsidP="00F145AF">
            <w:pPr>
              <w:ind w:right="-1"/>
              <w:jc w:val="center"/>
              <w:rPr>
                <w:rFonts w:cs="Arial"/>
                <w:b/>
                <w:bCs/>
                <w:color w:val="000000"/>
                <w:sz w:val="32"/>
              </w:rPr>
            </w:pPr>
            <w:r w:rsidRPr="002A7FD9">
              <w:rPr>
                <w:rFonts w:cs="Arial"/>
                <w:b/>
                <w:bCs/>
                <w:color w:val="000000"/>
                <w:sz w:val="32"/>
              </w:rPr>
              <w:t>&gt; 135 dBC</w:t>
            </w:r>
          </w:p>
        </w:tc>
        <w:tc>
          <w:tcPr>
            <w:tcW w:w="6078" w:type="dxa"/>
            <w:vAlign w:val="center"/>
          </w:tcPr>
          <w:p w14:paraId="2258C4AA" w14:textId="77777777" w:rsidR="009E6F06" w:rsidRPr="002A7FD9" w:rsidRDefault="009E6F06" w:rsidP="00F145AF">
            <w:pPr>
              <w:rPr>
                <w:rFonts w:cs="Arial"/>
                <w:b/>
                <w:color w:val="0000FF"/>
              </w:rPr>
            </w:pPr>
            <w:r w:rsidRPr="002A7FD9">
              <w:rPr>
                <w:rFonts w:cs="Arial"/>
                <w:b/>
                <w:color w:val="0000FF"/>
              </w:rPr>
              <w:t>Distribución de medios individuales de protección.</w:t>
            </w:r>
          </w:p>
          <w:p w14:paraId="427D6CC6" w14:textId="77777777" w:rsidR="009E6F06" w:rsidRPr="002A7FD9" w:rsidRDefault="009E6F06" w:rsidP="00F145AF">
            <w:pPr>
              <w:rPr>
                <w:rFonts w:cs="Arial"/>
                <w:b/>
                <w:color w:val="0000FF"/>
              </w:rPr>
            </w:pPr>
            <w:r w:rsidRPr="002A7FD9">
              <w:rPr>
                <w:rFonts w:cs="Arial"/>
                <w:b/>
                <w:color w:val="0000FF"/>
              </w:rPr>
              <w:t>Información a los trabajadores sobre</w:t>
            </w:r>
          </w:p>
          <w:p w14:paraId="60C2B88D" w14:textId="77777777" w:rsidR="009E6F06" w:rsidRPr="002A7FD9" w:rsidRDefault="009E6F06" w:rsidP="00F145AF">
            <w:pPr>
              <w:numPr>
                <w:ilvl w:val="0"/>
                <w:numId w:val="23"/>
              </w:numPr>
              <w:tabs>
                <w:tab w:val="clear" w:pos="720"/>
                <w:tab w:val="num" w:pos="319"/>
              </w:tabs>
              <w:ind w:left="355"/>
              <w:rPr>
                <w:rFonts w:cs="Arial"/>
                <w:b/>
                <w:color w:val="0000FF"/>
              </w:rPr>
            </w:pPr>
            <w:r w:rsidRPr="002A7FD9">
              <w:rPr>
                <w:rFonts w:cs="Arial"/>
                <w:b/>
                <w:color w:val="0000FF"/>
              </w:rPr>
              <w:t>Naturaleza de los riesgos por exposición a ruido</w:t>
            </w:r>
          </w:p>
          <w:p w14:paraId="292EE426" w14:textId="77777777" w:rsidR="009E6F06" w:rsidRPr="002A7FD9" w:rsidRDefault="009E6F06" w:rsidP="00F145AF">
            <w:pPr>
              <w:numPr>
                <w:ilvl w:val="0"/>
                <w:numId w:val="23"/>
              </w:numPr>
              <w:tabs>
                <w:tab w:val="clear" w:pos="720"/>
                <w:tab w:val="num" w:pos="319"/>
              </w:tabs>
              <w:ind w:left="355"/>
              <w:rPr>
                <w:rFonts w:cs="Arial"/>
                <w:b/>
                <w:color w:val="0000FF"/>
              </w:rPr>
            </w:pPr>
            <w:r w:rsidRPr="002A7FD9">
              <w:rPr>
                <w:rFonts w:cs="Arial"/>
                <w:b/>
                <w:color w:val="0000FF"/>
              </w:rPr>
              <w:t>Medidas adoptadas para eliminar o reducir el riesgo derivado del ruido</w:t>
            </w:r>
          </w:p>
          <w:p w14:paraId="06F34100" w14:textId="77777777" w:rsidR="009E6F06" w:rsidRPr="002A7FD9" w:rsidRDefault="009E6F06" w:rsidP="00F145AF">
            <w:pPr>
              <w:numPr>
                <w:ilvl w:val="0"/>
                <w:numId w:val="23"/>
              </w:numPr>
              <w:tabs>
                <w:tab w:val="clear" w:pos="720"/>
                <w:tab w:val="num" w:pos="319"/>
              </w:tabs>
              <w:ind w:left="355"/>
              <w:rPr>
                <w:rFonts w:cs="Arial"/>
                <w:b/>
                <w:color w:val="0000FF"/>
              </w:rPr>
            </w:pPr>
            <w:r w:rsidRPr="002A7FD9">
              <w:rPr>
                <w:rFonts w:cs="Arial"/>
                <w:b/>
                <w:color w:val="0000FF"/>
              </w:rPr>
              <w:t>Resultados de las evaluaciones</w:t>
            </w:r>
          </w:p>
          <w:p w14:paraId="3D116382" w14:textId="77777777" w:rsidR="009E6F06" w:rsidRPr="002A7FD9" w:rsidRDefault="009E6F06" w:rsidP="00F145AF">
            <w:pPr>
              <w:numPr>
                <w:ilvl w:val="0"/>
                <w:numId w:val="23"/>
              </w:numPr>
              <w:tabs>
                <w:tab w:val="clear" w:pos="720"/>
                <w:tab w:val="num" w:pos="319"/>
              </w:tabs>
              <w:ind w:left="355"/>
              <w:rPr>
                <w:rFonts w:cs="Arial"/>
                <w:b/>
                <w:color w:val="0000FF"/>
              </w:rPr>
            </w:pPr>
            <w:r w:rsidRPr="002A7FD9">
              <w:rPr>
                <w:rFonts w:cs="Arial"/>
                <w:b/>
                <w:color w:val="0000FF"/>
              </w:rPr>
              <w:t>Uso correcto de los EPI</w:t>
            </w:r>
          </w:p>
          <w:p w14:paraId="5F234924" w14:textId="77777777" w:rsidR="009E6F06" w:rsidRPr="002A7FD9" w:rsidRDefault="009E6F06" w:rsidP="00F145AF">
            <w:pPr>
              <w:numPr>
                <w:ilvl w:val="0"/>
                <w:numId w:val="23"/>
              </w:numPr>
              <w:tabs>
                <w:tab w:val="clear" w:pos="720"/>
                <w:tab w:val="num" w:pos="319"/>
              </w:tabs>
              <w:ind w:left="355"/>
              <w:rPr>
                <w:rFonts w:cs="Arial"/>
                <w:b/>
                <w:color w:val="0000FF"/>
              </w:rPr>
            </w:pPr>
            <w:r w:rsidRPr="002A7FD9">
              <w:rPr>
                <w:rFonts w:cs="Arial"/>
                <w:b/>
                <w:color w:val="0000FF"/>
              </w:rPr>
              <w:t>Utilización apropiada de las máquinas con el fin de reducir al mínimo los riesgos para la audición.</w:t>
            </w:r>
          </w:p>
          <w:p w14:paraId="67B9DEE4" w14:textId="77777777" w:rsidR="009E6F06" w:rsidRPr="002A7FD9" w:rsidRDefault="009E6F06" w:rsidP="00F145AF">
            <w:pPr>
              <w:rPr>
                <w:rFonts w:cs="Arial"/>
                <w:b/>
              </w:rPr>
            </w:pPr>
            <w:r w:rsidRPr="002A7FD9">
              <w:rPr>
                <w:rFonts w:cs="Arial"/>
                <w:b/>
              </w:rPr>
              <w:t>A solicitud de los trabajadores y con confirmación del Médico competente se realiza el control sanitario.</w:t>
            </w:r>
          </w:p>
        </w:tc>
      </w:tr>
      <w:tr w:rsidR="009E6F06" w:rsidRPr="002A7FD9" w14:paraId="4E414826" w14:textId="77777777" w:rsidTr="00F145AF">
        <w:tc>
          <w:tcPr>
            <w:tcW w:w="1488" w:type="dxa"/>
            <w:shd w:val="clear" w:color="auto" w:fill="FFC000"/>
            <w:vAlign w:val="center"/>
          </w:tcPr>
          <w:p w14:paraId="42ADC806" w14:textId="77777777" w:rsidR="009E6F06" w:rsidRPr="002A7FD9" w:rsidRDefault="009E6F06" w:rsidP="00F145AF">
            <w:pPr>
              <w:ind w:left="360" w:right="-1"/>
              <w:jc w:val="center"/>
              <w:rPr>
                <w:rFonts w:cs="Arial"/>
                <w:b/>
                <w:bCs/>
                <w:color w:val="000000"/>
                <w:sz w:val="32"/>
              </w:rPr>
            </w:pPr>
          </w:p>
        </w:tc>
        <w:tc>
          <w:tcPr>
            <w:tcW w:w="2365" w:type="dxa"/>
            <w:vAlign w:val="center"/>
          </w:tcPr>
          <w:p w14:paraId="1FDF7030" w14:textId="77777777" w:rsidR="009E6F06" w:rsidRPr="002A7FD9" w:rsidRDefault="009E6F06" w:rsidP="00F145AF">
            <w:pPr>
              <w:ind w:left="360" w:right="-1"/>
              <w:jc w:val="center"/>
              <w:rPr>
                <w:rFonts w:cs="Arial"/>
                <w:b/>
                <w:bCs/>
                <w:color w:val="000000"/>
                <w:sz w:val="32"/>
              </w:rPr>
            </w:pPr>
            <w:r w:rsidRPr="002A7FD9">
              <w:rPr>
                <w:rFonts w:cs="Arial"/>
                <w:b/>
                <w:bCs/>
                <w:color w:val="000000"/>
                <w:sz w:val="32"/>
              </w:rPr>
              <w:t xml:space="preserve">85 </w:t>
            </w:r>
            <w:r w:rsidRPr="002A7FD9">
              <w:rPr>
                <w:rFonts w:cs="Arial"/>
                <w:b/>
                <w:bCs/>
                <w:color w:val="000000"/>
                <w:sz w:val="32"/>
              </w:rPr>
              <w:sym w:font="Symbol" w:char="F0B8"/>
            </w:r>
            <w:r w:rsidRPr="002A7FD9">
              <w:rPr>
                <w:rFonts w:cs="Arial"/>
                <w:b/>
                <w:bCs/>
                <w:color w:val="000000"/>
                <w:sz w:val="32"/>
              </w:rPr>
              <w:t xml:space="preserve"> 87 dBA </w:t>
            </w:r>
          </w:p>
          <w:p w14:paraId="59DFAB64" w14:textId="77777777" w:rsidR="009E6F06" w:rsidRPr="002A7FD9" w:rsidRDefault="009E6F06" w:rsidP="00F145AF">
            <w:pPr>
              <w:ind w:right="-1"/>
              <w:jc w:val="center"/>
              <w:rPr>
                <w:rFonts w:cs="Arial"/>
                <w:b/>
                <w:bCs/>
                <w:color w:val="000000"/>
                <w:sz w:val="32"/>
              </w:rPr>
            </w:pPr>
            <w:r w:rsidRPr="002A7FD9">
              <w:rPr>
                <w:rFonts w:cs="Arial"/>
                <w:b/>
                <w:bCs/>
                <w:color w:val="000000"/>
                <w:sz w:val="32"/>
              </w:rPr>
              <w:t>o valores instantáneos</w:t>
            </w:r>
          </w:p>
          <w:p w14:paraId="74BEFFE1" w14:textId="77777777" w:rsidR="009E6F06" w:rsidRPr="002A7FD9" w:rsidRDefault="009E6F06" w:rsidP="00F145AF">
            <w:pPr>
              <w:ind w:right="-1"/>
              <w:jc w:val="center"/>
              <w:rPr>
                <w:rFonts w:cs="Arial"/>
                <w:b/>
                <w:bCs/>
                <w:color w:val="000000"/>
                <w:sz w:val="32"/>
              </w:rPr>
            </w:pPr>
            <w:r w:rsidRPr="002A7FD9">
              <w:rPr>
                <w:rFonts w:cs="Arial"/>
                <w:b/>
                <w:bCs/>
                <w:color w:val="000000"/>
                <w:sz w:val="32"/>
              </w:rPr>
              <w:t>&gt; 137 dBC</w:t>
            </w:r>
          </w:p>
        </w:tc>
        <w:tc>
          <w:tcPr>
            <w:tcW w:w="6078" w:type="dxa"/>
            <w:vAlign w:val="center"/>
          </w:tcPr>
          <w:p w14:paraId="5E6B51CC" w14:textId="77777777" w:rsidR="009E6F06" w:rsidRPr="002A7FD9" w:rsidRDefault="009E6F06" w:rsidP="00F145AF">
            <w:pPr>
              <w:rPr>
                <w:rFonts w:cs="Arial"/>
                <w:b/>
                <w:color w:val="0000FF"/>
              </w:rPr>
            </w:pPr>
            <w:r w:rsidRPr="002A7FD9">
              <w:rPr>
                <w:rFonts w:cs="Arial"/>
                <w:b/>
                <w:color w:val="0000FF"/>
              </w:rPr>
              <w:t>Distribución de medios individuales de protección.</w:t>
            </w:r>
          </w:p>
          <w:p w14:paraId="562DF113" w14:textId="77777777" w:rsidR="009E6F06" w:rsidRPr="002A7FD9" w:rsidRDefault="009E6F06" w:rsidP="00F145AF">
            <w:pPr>
              <w:rPr>
                <w:rFonts w:cs="Arial"/>
                <w:b/>
                <w:color w:val="0000FF"/>
              </w:rPr>
            </w:pPr>
            <w:r w:rsidRPr="002A7FD9">
              <w:rPr>
                <w:rFonts w:cs="Arial"/>
                <w:b/>
                <w:color w:val="0000FF"/>
              </w:rPr>
              <w:t>Adopción de todas las acciones tales que aseguren que los EPI sean utilizados</w:t>
            </w:r>
          </w:p>
          <w:p w14:paraId="3B864A4F" w14:textId="77777777" w:rsidR="009E6F06" w:rsidRPr="002A7FD9" w:rsidRDefault="009E6F06" w:rsidP="00F145AF">
            <w:pPr>
              <w:rPr>
                <w:rFonts w:cs="Arial"/>
                <w:b/>
                <w:color w:val="0000FF"/>
              </w:rPr>
            </w:pPr>
            <w:r w:rsidRPr="002A7FD9">
              <w:rPr>
                <w:rFonts w:cs="Arial"/>
                <w:b/>
                <w:color w:val="0000FF"/>
              </w:rPr>
              <w:t>Información a los trabajadores sobre</w:t>
            </w:r>
          </w:p>
          <w:p w14:paraId="29DD7B76" w14:textId="77777777" w:rsidR="009E6F06" w:rsidRPr="002A7FD9" w:rsidRDefault="009E6F06" w:rsidP="00F145AF">
            <w:pPr>
              <w:numPr>
                <w:ilvl w:val="0"/>
                <w:numId w:val="23"/>
              </w:numPr>
              <w:tabs>
                <w:tab w:val="clear" w:pos="720"/>
                <w:tab w:val="num" w:pos="319"/>
              </w:tabs>
              <w:ind w:left="355"/>
              <w:rPr>
                <w:rFonts w:cs="Arial"/>
                <w:b/>
                <w:color w:val="0000FF"/>
              </w:rPr>
            </w:pPr>
            <w:r w:rsidRPr="002A7FD9">
              <w:rPr>
                <w:rFonts w:cs="Arial"/>
                <w:b/>
                <w:color w:val="0000FF"/>
              </w:rPr>
              <w:t>Naturaleza de los riesgos por exposición a ruido</w:t>
            </w:r>
          </w:p>
          <w:p w14:paraId="30D631A3" w14:textId="77777777" w:rsidR="009E6F06" w:rsidRPr="002A7FD9" w:rsidRDefault="009E6F06" w:rsidP="00F145AF">
            <w:pPr>
              <w:numPr>
                <w:ilvl w:val="0"/>
                <w:numId w:val="23"/>
              </w:numPr>
              <w:tabs>
                <w:tab w:val="clear" w:pos="720"/>
                <w:tab w:val="num" w:pos="319"/>
              </w:tabs>
              <w:ind w:left="355"/>
              <w:rPr>
                <w:rFonts w:cs="Arial"/>
                <w:b/>
                <w:color w:val="0000FF"/>
              </w:rPr>
            </w:pPr>
            <w:r w:rsidRPr="002A7FD9">
              <w:rPr>
                <w:rFonts w:cs="Arial"/>
                <w:b/>
                <w:color w:val="0000FF"/>
              </w:rPr>
              <w:t>Medidas adoptadas para eliminar o reducir el riesgo derivado del ruido</w:t>
            </w:r>
          </w:p>
          <w:p w14:paraId="243B16E7" w14:textId="77777777" w:rsidR="009E6F06" w:rsidRPr="002A7FD9" w:rsidRDefault="009E6F06" w:rsidP="00F145AF">
            <w:pPr>
              <w:numPr>
                <w:ilvl w:val="0"/>
                <w:numId w:val="23"/>
              </w:numPr>
              <w:tabs>
                <w:tab w:val="clear" w:pos="720"/>
                <w:tab w:val="num" w:pos="319"/>
              </w:tabs>
              <w:ind w:left="355"/>
              <w:rPr>
                <w:rFonts w:cs="Arial"/>
                <w:b/>
                <w:color w:val="0000FF"/>
              </w:rPr>
            </w:pPr>
            <w:r w:rsidRPr="002A7FD9">
              <w:rPr>
                <w:rFonts w:cs="Arial"/>
                <w:b/>
                <w:color w:val="0000FF"/>
              </w:rPr>
              <w:t>Resultados de las evaluaciones</w:t>
            </w:r>
          </w:p>
          <w:p w14:paraId="09EA69D9" w14:textId="77777777" w:rsidR="009E6F06" w:rsidRPr="002A7FD9" w:rsidRDefault="009E6F06" w:rsidP="00F145AF">
            <w:pPr>
              <w:numPr>
                <w:ilvl w:val="0"/>
                <w:numId w:val="23"/>
              </w:numPr>
              <w:tabs>
                <w:tab w:val="clear" w:pos="720"/>
                <w:tab w:val="num" w:pos="319"/>
              </w:tabs>
              <w:ind w:left="355"/>
              <w:rPr>
                <w:rFonts w:cs="Arial"/>
                <w:b/>
                <w:color w:val="0000FF"/>
              </w:rPr>
            </w:pPr>
            <w:r w:rsidRPr="002A7FD9">
              <w:rPr>
                <w:rFonts w:cs="Arial"/>
                <w:b/>
                <w:color w:val="0000FF"/>
              </w:rPr>
              <w:t>Uso correcto de los EPI</w:t>
            </w:r>
          </w:p>
          <w:p w14:paraId="00EB59B7" w14:textId="77777777" w:rsidR="009E6F06" w:rsidRPr="002A7FD9" w:rsidRDefault="009E6F06" w:rsidP="00F145AF">
            <w:pPr>
              <w:numPr>
                <w:ilvl w:val="0"/>
                <w:numId w:val="23"/>
              </w:numPr>
              <w:tabs>
                <w:tab w:val="clear" w:pos="720"/>
                <w:tab w:val="num" w:pos="319"/>
              </w:tabs>
              <w:ind w:left="355"/>
              <w:rPr>
                <w:rFonts w:cs="Arial"/>
                <w:b/>
                <w:color w:val="0000FF"/>
              </w:rPr>
            </w:pPr>
            <w:r w:rsidRPr="002A7FD9">
              <w:rPr>
                <w:rFonts w:cs="Arial"/>
                <w:b/>
                <w:color w:val="0000FF"/>
              </w:rPr>
              <w:t>Utilización apropiada de las máquinas con el fin de reducir al mínimo los riesgos para la audición.</w:t>
            </w:r>
          </w:p>
          <w:p w14:paraId="5FDD7794" w14:textId="77777777" w:rsidR="009E6F06" w:rsidRPr="002A7FD9" w:rsidRDefault="009E6F06" w:rsidP="00F145AF">
            <w:pPr>
              <w:rPr>
                <w:rFonts w:cs="Arial"/>
                <w:b/>
              </w:rPr>
            </w:pPr>
            <w:r w:rsidRPr="002A7FD9">
              <w:rPr>
                <w:rFonts w:cs="Arial"/>
                <w:b/>
                <w:color w:val="0000FF"/>
              </w:rPr>
              <w:t>Control sanitario: visitas periódicas con intervalos inferiores a dos años.</w:t>
            </w:r>
          </w:p>
        </w:tc>
      </w:tr>
      <w:tr w:rsidR="009E6F06" w:rsidRPr="002A7FD9" w14:paraId="03DDAC9B" w14:textId="77777777" w:rsidTr="00F145AF">
        <w:tc>
          <w:tcPr>
            <w:tcW w:w="1488" w:type="dxa"/>
            <w:shd w:val="clear" w:color="auto" w:fill="FF0000"/>
            <w:vAlign w:val="center"/>
          </w:tcPr>
          <w:p w14:paraId="3979C7E0" w14:textId="77777777" w:rsidR="009E6F06" w:rsidRPr="002A7FD9" w:rsidRDefault="009E6F06" w:rsidP="00F145AF">
            <w:pPr>
              <w:ind w:left="360" w:right="-1"/>
              <w:jc w:val="center"/>
              <w:rPr>
                <w:rFonts w:cs="Arial"/>
                <w:b/>
                <w:bCs/>
                <w:color w:val="000000"/>
                <w:sz w:val="32"/>
              </w:rPr>
            </w:pPr>
            <w:r w:rsidRPr="002A7FD9">
              <w:rPr>
                <w:rFonts w:cs="Arial"/>
                <w:b/>
                <w:bCs/>
                <w:color w:val="000000"/>
                <w:sz w:val="32"/>
              </w:rPr>
              <w:t xml:space="preserve"> </w:t>
            </w:r>
          </w:p>
        </w:tc>
        <w:tc>
          <w:tcPr>
            <w:tcW w:w="2365" w:type="dxa"/>
            <w:vAlign w:val="center"/>
          </w:tcPr>
          <w:p w14:paraId="0FF5AFB3" w14:textId="77777777" w:rsidR="009E6F06" w:rsidRPr="002A7FD9" w:rsidRDefault="009E6F06" w:rsidP="00F145AF">
            <w:pPr>
              <w:ind w:left="360" w:right="-1"/>
              <w:jc w:val="center"/>
              <w:rPr>
                <w:rFonts w:cs="Arial"/>
                <w:b/>
                <w:bCs/>
                <w:color w:val="000000"/>
                <w:sz w:val="32"/>
              </w:rPr>
            </w:pPr>
            <w:r w:rsidRPr="002A7FD9">
              <w:rPr>
                <w:rFonts w:cs="Arial"/>
                <w:b/>
                <w:bCs/>
                <w:color w:val="000000"/>
                <w:sz w:val="32"/>
              </w:rPr>
              <w:t>&gt; 87 dBA</w:t>
            </w:r>
          </w:p>
          <w:p w14:paraId="5F6218E7" w14:textId="77777777" w:rsidR="009E6F06" w:rsidRPr="002A7FD9" w:rsidRDefault="009E6F06" w:rsidP="00F145AF">
            <w:pPr>
              <w:ind w:left="360" w:right="-1"/>
              <w:jc w:val="center"/>
              <w:rPr>
                <w:rFonts w:cs="Arial"/>
                <w:b/>
                <w:bCs/>
                <w:color w:val="000000"/>
                <w:sz w:val="32"/>
              </w:rPr>
            </w:pPr>
            <w:r w:rsidRPr="002A7FD9">
              <w:rPr>
                <w:rFonts w:cs="Arial"/>
                <w:b/>
                <w:bCs/>
                <w:color w:val="000000"/>
                <w:sz w:val="32"/>
              </w:rPr>
              <w:t>o valores instantáneos</w:t>
            </w:r>
          </w:p>
          <w:p w14:paraId="51623C92" w14:textId="77777777" w:rsidR="009E6F06" w:rsidRPr="002A7FD9" w:rsidRDefault="009E6F06" w:rsidP="00F145AF">
            <w:pPr>
              <w:ind w:left="360" w:right="-1"/>
              <w:jc w:val="center"/>
              <w:rPr>
                <w:rFonts w:cs="Arial"/>
                <w:b/>
                <w:bCs/>
                <w:color w:val="000000"/>
                <w:sz w:val="32"/>
              </w:rPr>
            </w:pPr>
            <w:r w:rsidRPr="002A7FD9">
              <w:rPr>
                <w:rFonts w:cs="Arial"/>
                <w:b/>
                <w:bCs/>
                <w:color w:val="000000"/>
                <w:sz w:val="32"/>
              </w:rPr>
              <w:t>&gt; 140 dBC</w:t>
            </w:r>
          </w:p>
          <w:p w14:paraId="40BA8109" w14:textId="77777777" w:rsidR="009E6F06" w:rsidRPr="002A7FD9" w:rsidRDefault="009E6F06" w:rsidP="00F145AF">
            <w:pPr>
              <w:ind w:left="360" w:right="-1"/>
              <w:jc w:val="center"/>
              <w:rPr>
                <w:rFonts w:cs="Arial"/>
                <w:b/>
                <w:bCs/>
                <w:color w:val="000000"/>
                <w:sz w:val="32"/>
              </w:rPr>
            </w:pPr>
            <w:r w:rsidRPr="002A7FD9">
              <w:rPr>
                <w:rFonts w:cs="Arial"/>
                <w:b/>
                <w:bCs/>
                <w:color w:val="000000"/>
                <w:sz w:val="32"/>
              </w:rPr>
              <w:t>**</w:t>
            </w:r>
          </w:p>
        </w:tc>
        <w:tc>
          <w:tcPr>
            <w:tcW w:w="6078" w:type="dxa"/>
            <w:vAlign w:val="center"/>
          </w:tcPr>
          <w:p w14:paraId="4DF5017F" w14:textId="77777777" w:rsidR="009E6F06" w:rsidRPr="002A7FD9" w:rsidRDefault="009E6F06" w:rsidP="00F145AF">
            <w:pPr>
              <w:rPr>
                <w:rFonts w:cs="Arial"/>
                <w:b/>
                <w:color w:val="0000FF"/>
                <w:u w:val="single"/>
              </w:rPr>
            </w:pPr>
            <w:r w:rsidRPr="002A7FD9">
              <w:rPr>
                <w:rFonts w:cs="Arial"/>
                <w:b/>
                <w:color w:val="0000FF"/>
                <w:u w:val="single"/>
              </w:rPr>
              <w:t>Verificación del cumplimiento de tal límite teniendo en cuenta los EPI.</w:t>
            </w:r>
          </w:p>
          <w:p w14:paraId="4B474D10" w14:textId="77777777" w:rsidR="009E6F06" w:rsidRPr="002A7FD9" w:rsidRDefault="009E6F06" w:rsidP="00F145AF">
            <w:pPr>
              <w:rPr>
                <w:rFonts w:cs="Arial"/>
                <w:b/>
                <w:color w:val="0000FF"/>
                <w:u w:val="single"/>
              </w:rPr>
            </w:pPr>
            <w:r w:rsidRPr="002A7FD9">
              <w:rPr>
                <w:rFonts w:cs="Arial"/>
                <w:b/>
                <w:color w:val="0000FF"/>
                <w:u w:val="single"/>
              </w:rPr>
              <w:t>Adopción de medidas inmediatas para llevar la exposición por debajo de tal nivel.</w:t>
            </w:r>
          </w:p>
          <w:p w14:paraId="0964362F" w14:textId="77777777" w:rsidR="009E6F06" w:rsidRPr="002A7FD9" w:rsidRDefault="009E6F06" w:rsidP="00F145AF">
            <w:pPr>
              <w:rPr>
                <w:rFonts w:cs="Arial"/>
                <w:b/>
                <w:color w:val="0000FF"/>
                <w:u w:val="single"/>
              </w:rPr>
            </w:pPr>
            <w:r w:rsidRPr="002A7FD9">
              <w:rPr>
                <w:rFonts w:cs="Arial"/>
                <w:b/>
                <w:color w:val="0000FF"/>
                <w:u w:val="single"/>
              </w:rPr>
              <w:t>Identificación de las causas de excesiva exposición.</w:t>
            </w:r>
          </w:p>
          <w:p w14:paraId="647F549B" w14:textId="77777777" w:rsidR="009E6F06" w:rsidRPr="002A7FD9" w:rsidRDefault="009E6F06" w:rsidP="00F145AF">
            <w:pPr>
              <w:rPr>
                <w:rFonts w:cs="Arial"/>
                <w:b/>
              </w:rPr>
            </w:pPr>
            <w:r w:rsidRPr="002A7FD9">
              <w:rPr>
                <w:rFonts w:cs="Arial"/>
                <w:b/>
                <w:color w:val="0000FF"/>
                <w:u w:val="single"/>
              </w:rPr>
              <w:t>Modificaciones de las medidas de protección y prevención para evitar que se repita tal situación.</w:t>
            </w:r>
          </w:p>
        </w:tc>
      </w:tr>
    </w:tbl>
    <w:p w14:paraId="6A33782B" w14:textId="77777777" w:rsidR="009E6F06" w:rsidRDefault="009E6F06" w:rsidP="009E6F06">
      <w:pPr>
        <w:ind w:right="709"/>
        <w:rPr>
          <w:rFonts w:cs="Arial"/>
          <w:b/>
          <w:bCs/>
          <w:sz w:val="20"/>
        </w:rPr>
      </w:pPr>
      <w:r>
        <w:rPr>
          <w:rFonts w:cs="Arial"/>
          <w:sz w:val="20"/>
        </w:rPr>
        <w:t>** El empleador tiene en cuenta la atenuación producida por los dispositivos de protección individual del oído utilizados por el trabajador solo con el fin de evaluar el cumplimiento de los valores límite de exposición.</w:t>
      </w:r>
    </w:p>
    <w:p w14:paraId="5395FCDC" w14:textId="77777777" w:rsidR="009E6F06" w:rsidRPr="000166F0" w:rsidRDefault="009E6F06" w:rsidP="009E6F06">
      <w:pPr>
        <w:rPr>
          <w:sz w:val="16"/>
          <w:szCs w:val="16"/>
        </w:rPr>
      </w:pPr>
    </w:p>
    <w:p w14:paraId="3C126BB3" w14:textId="77777777" w:rsidR="009E6F06" w:rsidRPr="000166F0" w:rsidRDefault="00FC06B0" w:rsidP="009E6F06">
      <w:pPr>
        <w:ind w:right="708"/>
        <w:rPr>
          <w:rFonts w:cs="Arial"/>
          <w:b/>
          <w:sz w:val="26"/>
          <w:szCs w:val="26"/>
        </w:rPr>
      </w:pPr>
      <w:r>
        <w:rPr>
          <w:rFonts w:cs="Arial"/>
          <w:b/>
          <w:color w:val="0000FF"/>
          <w:sz w:val="26"/>
          <w:szCs w:val="26"/>
        </w:rPr>
        <w:pict w14:anchorId="466427D7">
          <v:shape id="_x0000_i2086" type="#_x0000_t75" style="width:34.45pt;height:16.85pt" o:bullet="t" fillcolor="window">
            <v:imagedata r:id="rId13" o:title="MANO CHE INDICA"/>
          </v:shape>
        </w:pict>
      </w:r>
      <w:r w:rsidR="009E6F06" w:rsidRPr="00307150">
        <w:rPr>
          <w:b/>
          <w:bCs/>
          <w:color w:val="0000FF"/>
          <w:sz w:val="26"/>
          <w:szCs w:val="26"/>
        </w:rPr>
        <w:t>En otros países hacer referencia a las respectivas legislaciones vigentes</w:t>
      </w:r>
    </w:p>
    <w:p w14:paraId="29BA7B75" w14:textId="77777777" w:rsidR="009E6F06" w:rsidRDefault="009E6F06" w:rsidP="009E6F06">
      <w:pPr>
        <w:pStyle w:val="Titolo1"/>
        <w:spacing w:before="0"/>
      </w:pPr>
      <w:r>
        <w:rPr>
          <w:b w:val="0"/>
          <w:bCs/>
          <w:color w:val="0000FF"/>
        </w:rPr>
        <w:br w:type="page"/>
      </w:r>
      <w:bookmarkStart w:id="1078" w:name="_Toc49333973"/>
      <w:bookmarkStart w:id="1079" w:name="_Toc69377189"/>
      <w:r>
        <w:lastRenderedPageBreak/>
        <w:t>Evaluación de la exposición a campos electromagnéticos (EMC)</w:t>
      </w:r>
      <w:bookmarkEnd w:id="1078"/>
      <w:bookmarkEnd w:id="1079"/>
    </w:p>
    <w:p w14:paraId="721F11A4" w14:textId="77777777" w:rsidR="009E6F06" w:rsidRDefault="00047926" w:rsidP="009E6F06">
      <w:pPr>
        <w:ind w:right="1202"/>
        <w:rPr>
          <w:rFonts w:cs="Arial"/>
          <w:bCs/>
        </w:rPr>
      </w:pPr>
      <w:r>
        <w:rPr>
          <w:rFonts w:cs="Arial"/>
          <w:noProof/>
        </w:rPr>
        <w:pict w14:anchorId="0B59427E">
          <v:shape id="_x0000_s16185" type="#_x0000_t202" style="position:absolute;left:0;text-align:left;margin-left:438.9pt;margin-top:2.3pt;width:77.2pt;height:16pt;z-index:251100160;mso-wrap-style:none" filled="f" stroked="f" strokecolor="red">
            <v:textbox style="mso-next-textbox:#_x0000_s16185;mso-fit-shape-to-text:t" inset=".5mm,.3mm,.5mm,.3mm">
              <w:txbxContent>
                <w:p w14:paraId="1C9E02B3" w14:textId="77777777" w:rsidR="00650C76" w:rsidRDefault="00047926" w:rsidP="009E6F06">
                  <w:r>
                    <w:pict w14:anchorId="026CF628">
                      <v:shape id="_x0000_i2088" type="#_x0000_t75" style="width:73.55pt;height:14.55pt">
                        <v:imagedata r:id="rId384" o:title="logo-no cinghiale"/>
                      </v:shape>
                    </w:pict>
                  </w:r>
                </w:p>
              </w:txbxContent>
            </v:textbox>
            <o:callout v:ext="edit" minusx="t" minusy="t"/>
          </v:shape>
        </w:pict>
      </w:r>
      <w:r w:rsidR="009E6F06">
        <w:rPr>
          <w:rFonts w:cs="Arial"/>
          <w:bCs/>
        </w:rPr>
        <w:t xml:space="preserve">En cumplimiento de la Directiva 2006/42/CE, Anexo I párrafo 1.7.4.2.v Riesgos </w:t>
      </w:r>
      <w:r w:rsidR="009E6F06" w:rsidRPr="00C92545">
        <w:rPr>
          <w:rFonts w:cs="Arial"/>
        </w:rPr>
        <w:t xml:space="preserve">debidos a las radiaciones. Asunto: </w:t>
      </w:r>
      <w:r w:rsidR="009E6F06">
        <w:rPr>
          <w:rFonts w:cs="Arial"/>
        </w:rPr>
        <w:t>C</w:t>
      </w:r>
      <w:r w:rsidR="009E6F06" w:rsidRPr="00C92545">
        <w:rPr>
          <w:rFonts w:cs="Arial"/>
          <w:bCs/>
        </w:rPr>
        <w:t>ontrol de exposición a Campos electromagnéticos</w:t>
      </w:r>
    </w:p>
    <w:p w14:paraId="2CF4AE20" w14:textId="77777777" w:rsidR="009E6F06" w:rsidRPr="00DE7182" w:rsidRDefault="009E6F06" w:rsidP="009E6F06">
      <w:pPr>
        <w:rPr>
          <w:rFonts w:cs="Arial"/>
          <w:sz w:val="16"/>
          <w:szCs w:val="16"/>
        </w:rPr>
      </w:pPr>
    </w:p>
    <w:tbl>
      <w:tblPr>
        <w:tblW w:w="102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81"/>
        <w:gridCol w:w="3443"/>
        <w:gridCol w:w="2977"/>
        <w:gridCol w:w="1248"/>
      </w:tblGrid>
      <w:tr w:rsidR="009E6F06" w14:paraId="59BC10CC" w14:textId="77777777" w:rsidTr="008F4D96">
        <w:trPr>
          <w:trHeight w:val="555"/>
        </w:trPr>
        <w:tc>
          <w:tcPr>
            <w:tcW w:w="2581" w:type="dxa"/>
            <w:vAlign w:val="center"/>
          </w:tcPr>
          <w:p w14:paraId="41C8CAAE" w14:textId="77777777" w:rsidR="009E6F06" w:rsidRPr="002A4754" w:rsidRDefault="00C4316F" w:rsidP="00F145AF">
            <w:pPr>
              <w:jc w:val="left"/>
              <w:rPr>
                <w:b/>
              </w:rPr>
            </w:pPr>
            <w:r>
              <w:rPr>
                <w:b/>
              </w:rPr>
              <w:t>Designación de la Máquina</w:t>
            </w:r>
          </w:p>
        </w:tc>
        <w:tc>
          <w:tcPr>
            <w:tcW w:w="7668" w:type="dxa"/>
            <w:gridSpan w:val="3"/>
            <w:vAlign w:val="center"/>
          </w:tcPr>
          <w:p w14:paraId="4F1452DF" w14:textId="77777777" w:rsidR="009E6F06" w:rsidRPr="00371E16" w:rsidRDefault="00447452" w:rsidP="00F145AF">
            <w:pPr>
              <w:rPr>
                <w:b/>
              </w:rPr>
            </w:pPr>
            <w:r>
              <w:rPr>
                <w:b/>
              </w:rPr>
              <w:t>LÍNEA DE ENCOLADO, MONTAJE Y PRENSADO</w:t>
            </w:r>
          </w:p>
        </w:tc>
      </w:tr>
      <w:tr w:rsidR="009E6F06" w:rsidRPr="002E2480" w14:paraId="4DE1FB21" w14:textId="77777777" w:rsidTr="008F4D96">
        <w:trPr>
          <w:trHeight w:val="521"/>
        </w:trPr>
        <w:tc>
          <w:tcPr>
            <w:tcW w:w="2581" w:type="dxa"/>
            <w:vAlign w:val="center"/>
          </w:tcPr>
          <w:p w14:paraId="1EDD4F82" w14:textId="77777777" w:rsidR="009E6F06" w:rsidRPr="008D7B91" w:rsidRDefault="00C4316F" w:rsidP="00F145AF">
            <w:pPr>
              <w:jc w:val="left"/>
              <w:rPr>
                <w:b/>
              </w:rPr>
            </w:pPr>
            <w:r>
              <w:rPr>
                <w:b/>
              </w:rPr>
              <w:t>Designación de la Serie o del Tipo</w:t>
            </w:r>
          </w:p>
        </w:tc>
        <w:tc>
          <w:tcPr>
            <w:tcW w:w="7668" w:type="dxa"/>
            <w:gridSpan w:val="3"/>
            <w:vAlign w:val="center"/>
          </w:tcPr>
          <w:p w14:paraId="2B3FE932" w14:textId="77777777" w:rsidR="009E6F06" w:rsidRPr="002E2480" w:rsidRDefault="00447452" w:rsidP="008F4D96">
            <w:pPr>
              <w:rPr>
                <w:b/>
                <w:lang w:val="en-GB"/>
              </w:rPr>
            </w:pPr>
            <w:r>
              <w:rPr>
                <w:b/>
                <w:lang w:val="en-US"/>
              </w:rPr>
              <w:t>AX-R+ NTS AX-PRL</w:t>
            </w:r>
          </w:p>
        </w:tc>
      </w:tr>
      <w:tr w:rsidR="008F4D96" w:rsidRPr="003F271D" w14:paraId="2A9F1F8D" w14:textId="77777777" w:rsidTr="008F4D96">
        <w:trPr>
          <w:trHeight w:val="521"/>
        </w:trPr>
        <w:tc>
          <w:tcPr>
            <w:tcW w:w="2581" w:type="dxa"/>
            <w:vAlign w:val="center"/>
          </w:tcPr>
          <w:p w14:paraId="716C0444" w14:textId="77777777" w:rsidR="008F4D96" w:rsidRPr="00371E16" w:rsidRDefault="008F4D96" w:rsidP="00621270">
            <w:pPr>
              <w:rPr>
                <w:b/>
              </w:rPr>
            </w:pPr>
            <w:r>
              <w:rPr>
                <w:b/>
              </w:rPr>
              <w:t>Versión</w:t>
            </w:r>
          </w:p>
        </w:tc>
        <w:tc>
          <w:tcPr>
            <w:tcW w:w="7668" w:type="dxa"/>
            <w:gridSpan w:val="3"/>
            <w:vAlign w:val="center"/>
          </w:tcPr>
          <w:p w14:paraId="57EC9864" w14:textId="77777777" w:rsidR="008F4D96" w:rsidRPr="003F271D" w:rsidRDefault="00085844" w:rsidP="00085844">
            <w:pPr>
              <w:rPr>
                <w:b/>
              </w:rPr>
            </w:pPr>
            <w:r>
              <w:rPr>
                <w:rFonts w:cs="Arial"/>
                <w:b/>
              </w:rPr>
              <w:fldChar w:fldCharType="begin">
                <w:ffData>
                  <w:name w:val=""/>
                  <w:enabled/>
                  <w:calcOnExit w:val="0"/>
                  <w:checkBox>
                    <w:sizeAuto/>
                    <w:default w:val="1"/>
                  </w:checkBox>
                </w:ffData>
              </w:fldChar>
            </w:r>
            <w:r>
              <w:rPr>
                <w:rFonts w:cs="Arial"/>
                <w:b/>
              </w:rPr>
              <w:instrText xml:space="preserve"> FORMCHECKBOX </w:instrText>
            </w:r>
            <w:r w:rsidR="00047926">
              <w:rPr>
                <w:rFonts w:cs="Arial"/>
                <w:b/>
              </w:rPr>
            </w:r>
            <w:r w:rsidR="00047926">
              <w:rPr>
                <w:rFonts w:cs="Arial"/>
                <w:b/>
              </w:rPr>
              <w:fldChar w:fldCharType="separate"/>
            </w:r>
            <w:r>
              <w:rPr>
                <w:rFonts w:cs="Arial"/>
                <w:b/>
              </w:rPr>
              <w:fldChar w:fldCharType="end"/>
            </w:r>
            <w:r w:rsidR="008F4D96" w:rsidRPr="00265A4E">
              <w:rPr>
                <w:rFonts w:cs="Arial"/>
                <w:b/>
              </w:rPr>
              <w:t xml:space="preserve">ESTÁNDAR </w:t>
            </w:r>
            <w:r>
              <w:rPr>
                <w:rFonts w:cs="Arial"/>
                <w:b/>
              </w:rPr>
              <w:fldChar w:fldCharType="begin">
                <w:ffData>
                  <w:name w:val=""/>
                  <w:enabled/>
                  <w:calcOnExit w:val="0"/>
                  <w:checkBox>
                    <w:sizeAuto/>
                    <w:default w:val="0"/>
                  </w:checkBox>
                </w:ffData>
              </w:fldChar>
            </w:r>
            <w:r>
              <w:rPr>
                <w:rFonts w:cs="Arial"/>
                <w:b/>
              </w:rPr>
              <w:instrText xml:space="preserve"> FORMCHECKBOX </w:instrText>
            </w:r>
            <w:r w:rsidR="00047926">
              <w:rPr>
                <w:rFonts w:cs="Arial"/>
                <w:b/>
              </w:rPr>
            </w:r>
            <w:r w:rsidR="00047926">
              <w:rPr>
                <w:rFonts w:cs="Arial"/>
                <w:b/>
              </w:rPr>
              <w:fldChar w:fldCharType="separate"/>
            </w:r>
            <w:r>
              <w:rPr>
                <w:rFonts w:cs="Arial"/>
                <w:b/>
              </w:rPr>
              <w:fldChar w:fldCharType="end"/>
            </w:r>
            <w:r w:rsidR="008F4D96" w:rsidRPr="00265A4E">
              <w:rPr>
                <w:rFonts w:cs="Arial"/>
                <w:b/>
              </w:rPr>
              <w:t xml:space="preserve">DAC-COMP </w:t>
            </w:r>
            <w:r w:rsidR="008F4D96">
              <w:rPr>
                <w:rFonts w:cs="Arial"/>
                <w:b/>
              </w:rPr>
              <w:t xml:space="preserve">WS-IR </w:t>
            </w:r>
            <w:r w:rsidR="008F4D96" w:rsidRPr="00265A4E">
              <w:rPr>
                <w:rFonts w:cs="Arial"/>
                <w:b/>
              </w:rPr>
              <w:t xml:space="preserve">RM90 </w:t>
            </w:r>
            <w:r>
              <w:rPr>
                <w:rFonts w:cs="Arial"/>
                <w:b/>
              </w:rPr>
              <w:fldChar w:fldCharType="begin">
                <w:ffData>
                  <w:name w:val=""/>
                  <w:enabled/>
                  <w:calcOnExit w:val="0"/>
                  <w:checkBox>
                    <w:sizeAuto/>
                    <w:default w:val="0"/>
                  </w:checkBox>
                </w:ffData>
              </w:fldChar>
            </w:r>
            <w:r>
              <w:rPr>
                <w:rFonts w:cs="Arial"/>
                <w:b/>
              </w:rPr>
              <w:instrText xml:space="preserve"> FORMCHECKBOX </w:instrText>
            </w:r>
            <w:r w:rsidR="00047926">
              <w:rPr>
                <w:rFonts w:cs="Arial"/>
                <w:b/>
              </w:rPr>
            </w:r>
            <w:r w:rsidR="00047926">
              <w:rPr>
                <w:rFonts w:cs="Arial"/>
                <w:b/>
              </w:rPr>
              <w:fldChar w:fldCharType="separate"/>
            </w:r>
            <w:r>
              <w:rPr>
                <w:rFonts w:cs="Arial"/>
                <w:b/>
              </w:rPr>
              <w:fldChar w:fldCharType="end"/>
            </w:r>
            <w:r w:rsidR="008F4D96" w:rsidRPr="00265A4E">
              <w:rPr>
                <w:rFonts w:cs="Arial"/>
                <w:b/>
              </w:rPr>
              <w:t xml:space="preserve">Con </w:t>
            </w:r>
            <w:r w:rsidR="008F4D96">
              <w:rPr>
                <w:rFonts w:cs="Arial"/>
                <w:b/>
              </w:rPr>
              <w:t xml:space="preserve">hilo </w:t>
            </w:r>
            <w:r w:rsidR="008F4D96" w:rsidRPr="00265A4E">
              <w:rPr>
                <w:rFonts w:cs="Arial"/>
                <w:b/>
              </w:rPr>
              <w:t>se</w:t>
            </w:r>
            <w:r w:rsidR="008F4D96" w:rsidRPr="00265A4E">
              <w:rPr>
                <w:rFonts w:cs="Arial"/>
                <w:b/>
              </w:rPr>
              <w:fldChar w:fldCharType="begin">
                <w:ffData>
                  <w:name w:val=""/>
                  <w:enabled/>
                  <w:calcOnExit w:val="0"/>
                  <w:checkBox>
                    <w:sizeAuto/>
                    <w:default w:val="0"/>
                  </w:checkBox>
                </w:ffData>
              </w:fldChar>
            </w:r>
            <w:r w:rsidR="008F4D96" w:rsidRPr="00265A4E">
              <w:rPr>
                <w:rFonts w:cs="Arial"/>
                <w:b/>
              </w:rPr>
              <w:instrText xml:space="preserve"> FORMCHECKBOX </w:instrText>
            </w:r>
            <w:r w:rsidR="00047926">
              <w:rPr>
                <w:rFonts w:cs="Arial"/>
                <w:b/>
              </w:rPr>
            </w:r>
            <w:r w:rsidR="00047926">
              <w:rPr>
                <w:rFonts w:cs="Arial"/>
                <w:b/>
              </w:rPr>
              <w:fldChar w:fldCharType="separate"/>
            </w:r>
            <w:r w:rsidR="008F4D96" w:rsidRPr="00265A4E">
              <w:rPr>
                <w:rFonts w:cs="Arial"/>
                <w:b/>
              </w:rPr>
              <w:fldChar w:fldCharType="end"/>
            </w:r>
            <w:r w:rsidR="008F4D96" w:rsidRPr="00265A4E">
              <w:rPr>
                <w:rFonts w:cs="Arial"/>
                <w:b/>
              </w:rPr>
              <w:t>para</w:t>
            </w:r>
            <w:r w:rsidR="008F4D96">
              <w:rPr>
                <w:rFonts w:cs="Arial"/>
                <w:b/>
              </w:rPr>
              <w:t>dor</w:t>
            </w:r>
            <w:r w:rsidR="008F4D96" w:rsidRPr="00265A4E">
              <w:rPr>
                <w:rFonts w:cs="Arial"/>
                <w:b/>
              </w:rPr>
              <w:t/>
            </w:r>
            <w:r w:rsidR="008F4D96" w:rsidRPr="00265A4E">
              <w:rPr>
                <w:rFonts w:cs="Arial"/>
                <w:b/>
              </w:rPr>
              <w:fldChar w:fldCharType="begin">
                <w:ffData>
                  <w:name w:val=""/>
                  <w:enabled/>
                  <w:calcOnExit w:val="0"/>
                  <w:checkBox>
                    <w:sizeAuto/>
                    <w:default w:val="0"/>
                  </w:checkBox>
                </w:ffData>
              </w:fldChar>
            </w:r>
            <w:r w:rsidR="008F4D96" w:rsidRPr="00265A4E">
              <w:rPr>
                <w:rFonts w:cs="Arial"/>
                <w:b/>
              </w:rPr>
              <w:instrText xml:space="preserve"> FORMCHECKBOX </w:instrText>
            </w:r>
            <w:r w:rsidR="00047926">
              <w:rPr>
                <w:rFonts w:cs="Arial"/>
                <w:b/>
              </w:rPr>
            </w:r>
            <w:r w:rsidR="00047926">
              <w:rPr>
                <w:rFonts w:cs="Arial"/>
                <w:b/>
              </w:rPr>
              <w:fldChar w:fldCharType="separate"/>
            </w:r>
            <w:r w:rsidR="008F4D96" w:rsidRPr="00265A4E">
              <w:rPr>
                <w:rFonts w:cs="Arial"/>
                <w:b/>
              </w:rPr>
              <w:fldChar w:fldCharType="end"/>
            </w:r>
            <w:r w:rsidR="008F4D96" w:rsidRPr="00265A4E">
              <w:rPr>
                <w:rFonts w:cs="Arial"/>
                <w:b/>
              </w:rPr>
              <w:t/>
            </w:r>
          </w:p>
        </w:tc>
      </w:tr>
      <w:tr w:rsidR="002678A4" w14:paraId="49EA491B" w14:textId="77777777" w:rsidTr="002678A4">
        <w:trPr>
          <w:trHeight w:val="529"/>
        </w:trPr>
        <w:tc>
          <w:tcPr>
            <w:tcW w:w="2581" w:type="dxa"/>
            <w:vAlign w:val="center"/>
          </w:tcPr>
          <w:p w14:paraId="358A3B4A" w14:textId="77777777" w:rsidR="002678A4" w:rsidRPr="002A4754" w:rsidRDefault="002678A4" w:rsidP="00F145AF">
            <w:pPr>
              <w:jc w:val="left"/>
              <w:rPr>
                <w:b/>
                <w:bCs/>
              </w:rPr>
            </w:pPr>
            <w:r>
              <w:rPr>
                <w:b/>
                <w:bCs/>
              </w:rPr>
              <w:t>Número de serie</w:t>
            </w:r>
          </w:p>
        </w:tc>
        <w:tc>
          <w:tcPr>
            <w:tcW w:w="3443" w:type="dxa"/>
            <w:vAlign w:val="center"/>
          </w:tcPr>
          <w:p w14:paraId="13116246" w14:textId="77777777" w:rsidR="002678A4" w:rsidRPr="007D335E" w:rsidRDefault="002678A4" w:rsidP="00F145AF">
            <w:pPr>
              <w:rPr>
                <w:b/>
              </w:rPr>
            </w:pPr>
          </w:p>
        </w:tc>
        <w:tc>
          <w:tcPr>
            <w:tcW w:w="2977" w:type="dxa"/>
            <w:vAlign w:val="center"/>
          </w:tcPr>
          <w:p w14:paraId="1CF3C97C" w14:textId="77777777" w:rsidR="002678A4" w:rsidRPr="007D335E" w:rsidRDefault="002678A4" w:rsidP="00F145AF">
            <w:pPr>
              <w:rPr>
                <w:b/>
              </w:rPr>
            </w:pPr>
            <w:r>
              <w:rPr>
                <w:b/>
              </w:rPr>
              <w:t>Año de fabricación</w:t>
            </w:r>
          </w:p>
        </w:tc>
        <w:tc>
          <w:tcPr>
            <w:tcW w:w="1248" w:type="dxa"/>
            <w:vAlign w:val="center"/>
          </w:tcPr>
          <w:p w14:paraId="4F855A69" w14:textId="77777777" w:rsidR="002678A4" w:rsidRPr="007D335E" w:rsidRDefault="002678A4" w:rsidP="00F145AF">
            <w:pPr>
              <w:rPr>
                <w:b/>
              </w:rPr>
            </w:pPr>
            <w:r>
              <w:rPr>
                <w:rFonts w:cs="Arial"/>
                <w:b/>
              </w:rPr>
              <w:t>2021</w:t>
            </w:r>
          </w:p>
        </w:tc>
      </w:tr>
    </w:tbl>
    <w:p w14:paraId="3C037E48" w14:textId="77777777" w:rsidR="009E6F06" w:rsidRPr="00DE7182" w:rsidRDefault="009E6F06" w:rsidP="009E6F06">
      <w:pPr>
        <w:ind w:left="798" w:right="708" w:hanging="798"/>
        <w:rPr>
          <w:rFonts w:cs="Arial"/>
          <w:b/>
          <w:color w:val="0000FF"/>
          <w:sz w:val="16"/>
          <w:szCs w:val="16"/>
        </w:rPr>
      </w:pPr>
    </w:p>
    <w:p w14:paraId="6D105217" w14:textId="77777777" w:rsidR="009E6F06" w:rsidRPr="002678A4" w:rsidRDefault="00FC06B0" w:rsidP="009E6F06">
      <w:pPr>
        <w:ind w:left="709" w:hanging="709"/>
        <w:rPr>
          <w:rFonts w:cs="Arial"/>
          <w:b/>
          <w:bCs/>
          <w:color w:val="0000FF"/>
          <w:sz w:val="23"/>
          <w:szCs w:val="23"/>
        </w:rPr>
      </w:pPr>
      <w:r>
        <w:rPr>
          <w:rFonts w:cs="Arial"/>
          <w:sz w:val="23"/>
          <w:szCs w:val="23"/>
        </w:rPr>
        <w:pict w14:anchorId="7A589803">
          <v:shape id="_x0000_i2089" type="#_x0000_t75" style="width:34.45pt;height:16.85pt" o:bullet="t" fillcolor="window">
            <v:imagedata r:id="rId13" o:title="MANO CHE INDICA"/>
          </v:shape>
        </w:pict>
      </w:r>
      <w:r w:rsidR="009E6F06" w:rsidRPr="002678A4">
        <w:rPr>
          <w:rFonts w:cs="Arial"/>
          <w:sz w:val="23"/>
          <w:szCs w:val="23"/>
        </w:rPr>
        <w:tab/>
      </w:r>
      <w:r w:rsidR="009E6F06" w:rsidRPr="002678A4">
        <w:rPr>
          <w:rFonts w:cs="Arial"/>
          <w:b/>
          <w:bCs/>
          <w:color w:val="0000FF"/>
          <w:sz w:val="23"/>
          <w:szCs w:val="23"/>
        </w:rPr>
        <w:t xml:space="preserve">En cumplimiento de lo previsto por la legislación italiana vigente, respecto a la exposición a campos electromagnéticos, el empresario debe efectuar las mediciones y las consiguientes evaluaciones del nivel de exposición a campos electromagnéticos generados por la máquina e implementar lo prescrito en materia de trabajo por el Texto Único de la Seguridad en el Trabajo D Lgs 81/2008 y sucesivas modificaciones e integraciones: Título VIII Agentes </w:t>
      </w:r>
      <w:r w:rsidR="009E6F06" w:rsidRPr="002678A4">
        <w:rPr>
          <w:b/>
          <w:color w:val="0000FF"/>
          <w:sz w:val="23"/>
          <w:szCs w:val="23"/>
        </w:rPr>
        <w:t>físicos Capítulo IV Protección de los trabajadores frente a los riesgos de exposición a campos electromagnéticos.</w:t>
      </w:r>
      <w:r w:rsidR="009E6F06" w:rsidRPr="002678A4">
        <w:rPr>
          <w:rFonts w:cs="Arial"/>
          <w:b/>
          <w:bCs/>
          <w:color w:val="0000FF"/>
          <w:sz w:val="23"/>
          <w:szCs w:val="23"/>
        </w:rPr>
        <w:t/>
      </w:r>
    </w:p>
    <w:p w14:paraId="262A3691" w14:textId="77777777" w:rsidR="009E6F06" w:rsidRPr="002678A4" w:rsidRDefault="00FC06B0" w:rsidP="009E6F06">
      <w:pPr>
        <w:ind w:left="709" w:hanging="709"/>
        <w:rPr>
          <w:rFonts w:cs="Arial"/>
          <w:b/>
          <w:bCs/>
          <w:color w:val="0000FF"/>
          <w:sz w:val="23"/>
          <w:szCs w:val="23"/>
        </w:rPr>
      </w:pPr>
      <w:r>
        <w:rPr>
          <w:rFonts w:cs="Arial"/>
          <w:color w:val="0000FF"/>
          <w:sz w:val="23"/>
          <w:szCs w:val="23"/>
        </w:rPr>
        <w:pict w14:anchorId="33CCACCB">
          <v:shape id="_x0000_i2090" type="#_x0000_t75" style="width:34.45pt;height:16.85pt" o:bullet="t" fillcolor="window">
            <v:imagedata r:id="rId13" o:title="MANO CHE INDICA"/>
          </v:shape>
        </w:pict>
      </w:r>
      <w:r w:rsidR="009E6F06" w:rsidRPr="002678A4">
        <w:rPr>
          <w:rFonts w:cs="Arial"/>
          <w:b/>
          <w:bCs/>
          <w:color w:val="0000FF"/>
          <w:sz w:val="23"/>
          <w:szCs w:val="23"/>
        </w:rPr>
        <w:t>El empresario debe efectuar las mediciones y las consiguientes evaluaciones del nivel de exposición al campo electromagnético emitido por la máquina en el ambiente de trabajo e implementar lo prescrito en materia de trabajo.</w:t>
      </w:r>
    </w:p>
    <w:p w14:paraId="3C7C160B" w14:textId="77777777" w:rsidR="009E6F06" w:rsidRPr="00DE7182" w:rsidRDefault="009E6F06" w:rsidP="009E6F06">
      <w:pPr>
        <w:ind w:left="798" w:right="708" w:hanging="798"/>
        <w:rPr>
          <w:rFonts w:cs="Arial"/>
          <w:b/>
          <w:color w:val="0000FF"/>
          <w:sz w:val="16"/>
          <w:szCs w:val="16"/>
        </w:rPr>
      </w:pPr>
    </w:p>
    <w:p w14:paraId="7F6674C4" w14:textId="77777777" w:rsidR="009E6F06" w:rsidRPr="00006207" w:rsidRDefault="009E6F06" w:rsidP="009E6F06">
      <w:pPr>
        <w:pStyle w:val="NormaleWeb"/>
        <w:spacing w:before="0" w:beforeAutospacing="0" w:after="0" w:afterAutospacing="0"/>
        <w:jc w:val="center"/>
        <w:rPr>
          <w:rFonts w:ascii="Arial" w:hAnsi="Arial" w:cs="Arial"/>
          <w:b/>
          <w:color w:val="FF00FF"/>
          <w:sz w:val="32"/>
          <w:szCs w:val="32"/>
        </w:rPr>
      </w:pPr>
      <w:r w:rsidRPr="00006207">
        <w:rPr>
          <w:rFonts w:ascii="Arial" w:hAnsi="Arial" w:cs="Arial"/>
          <w:b/>
          <w:color w:val="FF00FF"/>
          <w:sz w:val="32"/>
          <w:szCs w:val="32"/>
        </w:rPr>
        <w:t>VALORES DE ACCIÓN</w:t>
      </w:r>
    </w:p>
    <w:p w14:paraId="189A7C11" w14:textId="77777777" w:rsidR="009E6F06" w:rsidRPr="00006207" w:rsidRDefault="009E6F06" w:rsidP="009E6F06">
      <w:pPr>
        <w:pStyle w:val="NormaleWeb"/>
        <w:spacing w:before="0" w:beforeAutospacing="0" w:after="0" w:afterAutospacing="0"/>
        <w:jc w:val="center"/>
        <w:rPr>
          <w:rFonts w:ascii="Arial" w:hAnsi="Arial" w:cs="Arial"/>
          <w:b/>
        </w:rPr>
      </w:pPr>
      <w:r>
        <w:rPr>
          <w:rFonts w:ascii="Arial" w:hAnsi="Arial" w:cs="Arial"/>
          <w:b/>
        </w:rPr>
        <w:t xml:space="preserve">(art. </w:t>
      </w:r>
      <w:r w:rsidRPr="00006207">
        <w:rPr>
          <w:rFonts w:ascii="Arial" w:hAnsi="Arial" w:cs="Arial"/>
          <w:b/>
        </w:rPr>
        <w:t xml:space="preserve">258, apartado </w:t>
      </w:r>
      <w:r>
        <w:rPr>
          <w:rFonts w:ascii="Arial" w:hAnsi="Arial" w:cs="Arial"/>
          <w:b/>
        </w:rPr>
        <w:t xml:space="preserve">2) </w:t>
      </w:r>
      <w:r w:rsidRPr="00006207">
        <w:rPr>
          <w:rFonts w:ascii="Arial" w:hAnsi="Arial" w:cs="Arial"/>
          <w:b/>
        </w:rPr>
        <w:t xml:space="preserve">[valores </w:t>
      </w:r>
      <w:r>
        <w:rPr>
          <w:rFonts w:ascii="Arial" w:hAnsi="Arial" w:cs="Arial"/>
          <w:b/>
        </w:rPr>
        <w:t>e</w:t>
      </w:r>
      <w:r w:rsidRPr="00006207">
        <w:rPr>
          <w:rFonts w:ascii="Arial" w:hAnsi="Arial" w:cs="Arial"/>
          <w:b/>
        </w:rPr>
        <w:t xml:space="preserve">ficaces (rms) sin </w:t>
      </w:r>
      <w:r>
        <w:rPr>
          <w:rFonts w:ascii="Arial" w:hAnsi="Arial" w:cs="Arial"/>
          <w:b/>
        </w:rPr>
        <w:t>p</w:t>
      </w:r>
      <w:r w:rsidRPr="00006207">
        <w:rPr>
          <w:rFonts w:ascii="Arial" w:hAnsi="Arial" w:cs="Arial"/>
          <w:b/>
        </w:rPr>
        <w:t>erturbaciones]</w:t>
      </w:r>
    </w:p>
    <w:tbl>
      <w:tblPr>
        <w:tblW w:w="10046" w:type="dxa"/>
        <w:tblInd w:w="-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67"/>
        <w:gridCol w:w="1126"/>
        <w:gridCol w:w="1865"/>
        <w:gridCol w:w="1372"/>
        <w:gridCol w:w="1503"/>
        <w:gridCol w:w="1174"/>
        <w:gridCol w:w="1339"/>
      </w:tblGrid>
      <w:tr w:rsidR="009E6F06" w:rsidRPr="00006207" w14:paraId="25BD40D1" w14:textId="77777777" w:rsidTr="00F145AF">
        <w:tc>
          <w:tcPr>
            <w:tcW w:w="1667" w:type="dxa"/>
            <w:shd w:val="clear" w:color="auto" w:fill="CCFFFF"/>
            <w:vAlign w:val="center"/>
          </w:tcPr>
          <w:p w14:paraId="79964B33"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Intervalo de</w:t>
            </w:r>
          </w:p>
          <w:p w14:paraId="15CFD81E"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b/>
                <w:sz w:val="20"/>
                <w:szCs w:val="20"/>
              </w:rPr>
              <w:t>frecuencia</w:t>
            </w:r>
          </w:p>
        </w:tc>
        <w:tc>
          <w:tcPr>
            <w:tcW w:w="1126" w:type="dxa"/>
            <w:shd w:val="clear" w:color="auto" w:fill="CCFFFF"/>
            <w:vAlign w:val="center"/>
          </w:tcPr>
          <w:p w14:paraId="61A2C2A6"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Intensidad de campo eléctrico</w:t>
            </w:r>
          </w:p>
          <w:p w14:paraId="3C124CA5"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b/>
                <w:sz w:val="20"/>
                <w:szCs w:val="20"/>
              </w:rPr>
              <w:t>E (V / m)</w:t>
            </w:r>
          </w:p>
        </w:tc>
        <w:tc>
          <w:tcPr>
            <w:tcW w:w="1865" w:type="dxa"/>
            <w:shd w:val="clear" w:color="auto" w:fill="CCFFFF"/>
            <w:vAlign w:val="center"/>
          </w:tcPr>
          <w:p w14:paraId="251336D3"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Intensidad de campo magnético</w:t>
            </w:r>
          </w:p>
          <w:p w14:paraId="6D2B112B"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H (A / m)</w:t>
            </w:r>
          </w:p>
        </w:tc>
        <w:tc>
          <w:tcPr>
            <w:tcW w:w="1372" w:type="dxa"/>
            <w:shd w:val="clear" w:color="auto" w:fill="CCFFFF"/>
            <w:vAlign w:val="center"/>
          </w:tcPr>
          <w:p w14:paraId="283E9AA1"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Inducción magnética</w:t>
            </w:r>
          </w:p>
          <w:p w14:paraId="04BEDDA5"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B (μ T)</w:t>
            </w:r>
          </w:p>
        </w:tc>
        <w:tc>
          <w:tcPr>
            <w:tcW w:w="1503" w:type="dxa"/>
            <w:shd w:val="clear" w:color="auto" w:fill="CCFFFF"/>
            <w:vAlign w:val="center"/>
          </w:tcPr>
          <w:p w14:paraId="2949BD89"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Densidad de potencia de</w:t>
            </w:r>
          </w:p>
          <w:p w14:paraId="0CF90C43"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onda plana equivalente</w:t>
            </w:r>
          </w:p>
          <w:p w14:paraId="49581180"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 xml:space="preserve">Seq </w:t>
            </w:r>
            <w:r w:rsidRPr="00006207">
              <w:rPr>
                <w:rFonts w:ascii="Arial" w:hAnsi="Arial" w:cs="Arial"/>
                <w:b/>
                <w:sz w:val="20"/>
                <w:szCs w:val="20"/>
                <w:vertAlign w:val="superscript"/>
              </w:rPr>
              <w:t>(</w:t>
            </w:r>
            <w:r w:rsidRPr="00006207">
              <w:rPr>
                <w:rFonts w:ascii="Arial" w:hAnsi="Arial" w:cs="Arial"/>
                <w:b/>
                <w:sz w:val="20"/>
                <w:szCs w:val="20"/>
              </w:rPr>
              <w:t>W/m2)</w:t>
            </w:r>
          </w:p>
        </w:tc>
        <w:tc>
          <w:tcPr>
            <w:tcW w:w="1174" w:type="dxa"/>
            <w:shd w:val="clear" w:color="auto" w:fill="CCFFFF"/>
            <w:vAlign w:val="center"/>
          </w:tcPr>
          <w:p w14:paraId="52A426F4"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Corriente</w:t>
            </w:r>
          </w:p>
          <w:p w14:paraId="7E77351B"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de</w:t>
            </w:r>
          </w:p>
          <w:p w14:paraId="3E3D3E2D"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contacto</w:t>
            </w:r>
          </w:p>
          <w:p w14:paraId="4E871771"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Ic (m A )</w:t>
            </w:r>
          </w:p>
        </w:tc>
        <w:tc>
          <w:tcPr>
            <w:tcW w:w="1339" w:type="dxa"/>
            <w:shd w:val="clear" w:color="auto" w:fill="CCFFFF"/>
            <w:vAlign w:val="center"/>
          </w:tcPr>
          <w:p w14:paraId="2F9B34C0"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Corriente</w:t>
            </w:r>
          </w:p>
          <w:p w14:paraId="70437666"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inducida</w:t>
            </w:r>
          </w:p>
          <w:p w14:paraId="67222049"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a través de</w:t>
            </w:r>
          </w:p>
          <w:p w14:paraId="233D8CD4"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los miembros</w:t>
            </w:r>
          </w:p>
          <w:p w14:paraId="0B50619B" w14:textId="77777777" w:rsidR="009E6F06" w:rsidRPr="00006207" w:rsidRDefault="009E6F06" w:rsidP="00F145AF">
            <w:pPr>
              <w:pStyle w:val="NormaleWeb"/>
              <w:spacing w:before="0" w:beforeAutospacing="0" w:after="0" w:afterAutospacing="0"/>
              <w:jc w:val="center"/>
              <w:rPr>
                <w:rFonts w:ascii="Arial" w:hAnsi="Arial" w:cs="Arial"/>
                <w:b/>
                <w:sz w:val="20"/>
                <w:szCs w:val="20"/>
              </w:rPr>
            </w:pPr>
            <w:r w:rsidRPr="00006207">
              <w:rPr>
                <w:rFonts w:ascii="Arial" w:hAnsi="Arial" w:cs="Arial"/>
                <w:b/>
                <w:sz w:val="20"/>
                <w:szCs w:val="20"/>
              </w:rPr>
              <w:t>IL (m A)</w:t>
            </w:r>
          </w:p>
        </w:tc>
      </w:tr>
      <w:tr w:rsidR="009E6F06" w:rsidRPr="00006207" w14:paraId="77B00D44" w14:textId="77777777" w:rsidTr="00F145AF">
        <w:trPr>
          <w:trHeight w:val="20"/>
        </w:trPr>
        <w:tc>
          <w:tcPr>
            <w:tcW w:w="1667" w:type="dxa"/>
            <w:vAlign w:val="center"/>
          </w:tcPr>
          <w:p w14:paraId="686C4CAB"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0 – 1 </w:t>
            </w:r>
            <w:r>
              <w:rPr>
                <w:rFonts w:ascii="Arial" w:hAnsi="Arial" w:cs="Arial"/>
                <w:sz w:val="20"/>
                <w:szCs w:val="20"/>
              </w:rPr>
              <w:t>H</w:t>
            </w:r>
            <w:r w:rsidRPr="00006207">
              <w:rPr>
                <w:rFonts w:ascii="Arial" w:hAnsi="Arial" w:cs="Arial"/>
                <w:sz w:val="20"/>
                <w:szCs w:val="20"/>
              </w:rPr>
              <w:t>z</w:t>
            </w:r>
          </w:p>
        </w:tc>
        <w:tc>
          <w:tcPr>
            <w:tcW w:w="1126" w:type="dxa"/>
            <w:vAlign w:val="center"/>
          </w:tcPr>
          <w:p w14:paraId="1DC6258C"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c>
          <w:tcPr>
            <w:tcW w:w="1865" w:type="dxa"/>
            <w:vAlign w:val="center"/>
          </w:tcPr>
          <w:p w14:paraId="559B3523" w14:textId="77777777" w:rsidR="009E6F06" w:rsidRPr="00006207" w:rsidRDefault="009E6F06" w:rsidP="00F145AF">
            <w:pPr>
              <w:pStyle w:val="NormaleWeb"/>
              <w:spacing w:before="0" w:beforeAutospacing="0" w:after="0" w:afterAutospacing="0"/>
              <w:jc w:val="center"/>
              <w:rPr>
                <w:rFonts w:ascii="Arial" w:hAnsi="Arial" w:cs="Arial"/>
                <w:sz w:val="20"/>
                <w:szCs w:val="20"/>
                <w:vertAlign w:val="superscript"/>
              </w:rPr>
            </w:pPr>
            <w:r w:rsidRPr="00006207">
              <w:rPr>
                <w:rFonts w:ascii="Arial" w:hAnsi="Arial" w:cs="Arial"/>
                <w:sz w:val="20"/>
                <w:szCs w:val="20"/>
              </w:rPr>
              <w:t xml:space="preserve">1,63 · </w:t>
            </w:r>
            <w:r w:rsidRPr="00006207">
              <w:rPr>
                <w:rFonts w:ascii="Arial" w:hAnsi="Arial" w:cs="Arial"/>
                <w:sz w:val="20"/>
                <w:szCs w:val="20"/>
                <w:vertAlign w:val="superscript"/>
              </w:rPr>
              <w:t>105</w:t>
            </w:r>
          </w:p>
        </w:tc>
        <w:tc>
          <w:tcPr>
            <w:tcW w:w="1372" w:type="dxa"/>
            <w:vAlign w:val="center"/>
          </w:tcPr>
          <w:p w14:paraId="3E527248" w14:textId="77777777" w:rsidR="009E6F06" w:rsidRPr="00006207" w:rsidRDefault="009E6F06" w:rsidP="00F145AF">
            <w:pPr>
              <w:pStyle w:val="NormaleWeb"/>
              <w:spacing w:before="0" w:beforeAutospacing="0" w:after="0" w:afterAutospacing="0"/>
              <w:jc w:val="center"/>
              <w:rPr>
                <w:rFonts w:ascii="Arial" w:hAnsi="Arial" w:cs="Arial"/>
                <w:sz w:val="20"/>
                <w:szCs w:val="20"/>
                <w:vertAlign w:val="superscript"/>
              </w:rPr>
            </w:pPr>
            <w:r w:rsidRPr="00006207">
              <w:rPr>
                <w:rFonts w:ascii="Arial" w:hAnsi="Arial" w:cs="Arial"/>
                <w:sz w:val="20"/>
                <w:szCs w:val="20"/>
              </w:rPr>
              <w:t xml:space="preserve">2 · </w:t>
            </w:r>
            <w:r w:rsidRPr="00006207">
              <w:rPr>
                <w:rFonts w:ascii="Arial" w:hAnsi="Arial" w:cs="Arial"/>
                <w:sz w:val="20"/>
                <w:szCs w:val="20"/>
                <w:vertAlign w:val="superscript"/>
              </w:rPr>
              <w:t>105</w:t>
            </w:r>
          </w:p>
        </w:tc>
        <w:tc>
          <w:tcPr>
            <w:tcW w:w="1503" w:type="dxa"/>
            <w:vAlign w:val="center"/>
          </w:tcPr>
          <w:p w14:paraId="7BF70394"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c>
          <w:tcPr>
            <w:tcW w:w="1174" w:type="dxa"/>
            <w:vAlign w:val="center"/>
          </w:tcPr>
          <w:p w14:paraId="4E513349"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1, 0</w:t>
            </w:r>
          </w:p>
        </w:tc>
        <w:tc>
          <w:tcPr>
            <w:tcW w:w="1339" w:type="dxa"/>
            <w:vAlign w:val="center"/>
          </w:tcPr>
          <w:p w14:paraId="1C294E5D"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r>
      <w:tr w:rsidR="009E6F06" w:rsidRPr="00006207" w14:paraId="574A7BBC" w14:textId="77777777" w:rsidTr="00F145AF">
        <w:trPr>
          <w:trHeight w:val="20"/>
        </w:trPr>
        <w:tc>
          <w:tcPr>
            <w:tcW w:w="1667" w:type="dxa"/>
            <w:vAlign w:val="center"/>
          </w:tcPr>
          <w:p w14:paraId="37F9CE7C"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1 – 8 </w:t>
            </w:r>
            <w:r>
              <w:rPr>
                <w:rFonts w:ascii="Arial" w:hAnsi="Arial" w:cs="Arial"/>
                <w:sz w:val="20"/>
                <w:szCs w:val="20"/>
              </w:rPr>
              <w:t>H</w:t>
            </w:r>
            <w:r w:rsidRPr="00006207">
              <w:rPr>
                <w:rFonts w:ascii="Arial" w:hAnsi="Arial" w:cs="Arial"/>
                <w:sz w:val="20"/>
                <w:szCs w:val="20"/>
              </w:rPr>
              <w:t>z</w:t>
            </w:r>
          </w:p>
        </w:tc>
        <w:tc>
          <w:tcPr>
            <w:tcW w:w="1126" w:type="dxa"/>
            <w:vAlign w:val="center"/>
          </w:tcPr>
          <w:p w14:paraId="05732A5D"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20000</w:t>
            </w:r>
          </w:p>
        </w:tc>
        <w:tc>
          <w:tcPr>
            <w:tcW w:w="1865" w:type="dxa"/>
            <w:vAlign w:val="center"/>
          </w:tcPr>
          <w:p w14:paraId="2E2CF7EB" w14:textId="77777777" w:rsidR="009E6F06" w:rsidRPr="00006207" w:rsidRDefault="009E6F06" w:rsidP="00F145AF">
            <w:pPr>
              <w:pStyle w:val="NormaleWeb"/>
              <w:spacing w:before="0" w:beforeAutospacing="0" w:after="0" w:afterAutospacing="0"/>
              <w:jc w:val="center"/>
              <w:rPr>
                <w:rFonts w:ascii="Arial" w:hAnsi="Arial" w:cs="Arial"/>
                <w:sz w:val="20"/>
                <w:szCs w:val="20"/>
                <w:vertAlign w:val="superscript"/>
              </w:rPr>
            </w:pPr>
            <w:r w:rsidRPr="00006207">
              <w:rPr>
                <w:rFonts w:ascii="Arial" w:hAnsi="Arial" w:cs="Arial"/>
                <w:sz w:val="20"/>
                <w:szCs w:val="20"/>
              </w:rPr>
              <w:t xml:space="preserve">1, 63 · 105/ </w:t>
            </w:r>
            <w:r w:rsidRPr="00006207">
              <w:rPr>
                <w:rFonts w:ascii="Arial" w:hAnsi="Arial" w:cs="Arial"/>
                <w:sz w:val="20"/>
                <w:szCs w:val="20"/>
                <w:vertAlign w:val="superscript"/>
              </w:rPr>
              <w:t xml:space="preserve">f </w:t>
            </w:r>
            <w:r w:rsidRPr="00006207">
              <w:rPr>
                <w:rFonts w:ascii="Arial" w:hAnsi="Arial" w:cs="Arial"/>
                <w:sz w:val="20"/>
                <w:szCs w:val="20"/>
              </w:rPr>
              <w:t>2</w:t>
            </w:r>
            <w:r>
              <w:rPr>
                <w:rFonts w:ascii="Arial" w:hAnsi="Arial" w:cs="Arial"/>
                <w:sz w:val="20"/>
                <w:szCs w:val="20"/>
              </w:rPr>
              <w:t/>
            </w:r>
            <w:r w:rsidRPr="00006207">
              <w:rPr>
                <w:rFonts w:ascii="Arial" w:hAnsi="Arial" w:cs="Arial"/>
                <w:sz w:val="20"/>
                <w:szCs w:val="20"/>
              </w:rPr>
              <w:t/>
            </w:r>
            <w:r w:rsidRPr="00006207">
              <w:rPr>
                <w:rFonts w:ascii="Arial" w:hAnsi="Arial" w:cs="Arial"/>
                <w:sz w:val="20"/>
                <w:szCs w:val="20"/>
                <w:vertAlign w:val="superscript"/>
              </w:rPr>
              <w:t/>
            </w:r>
          </w:p>
        </w:tc>
        <w:tc>
          <w:tcPr>
            <w:tcW w:w="1372" w:type="dxa"/>
            <w:vAlign w:val="center"/>
          </w:tcPr>
          <w:p w14:paraId="0E2FCCD0" w14:textId="77777777" w:rsidR="009E6F06" w:rsidRPr="00006207" w:rsidRDefault="009E6F06" w:rsidP="00F145AF">
            <w:pPr>
              <w:pStyle w:val="NormaleWeb"/>
              <w:spacing w:before="0" w:beforeAutospacing="0" w:after="0" w:afterAutospacing="0"/>
              <w:jc w:val="center"/>
              <w:rPr>
                <w:rFonts w:ascii="Arial" w:hAnsi="Arial" w:cs="Arial"/>
                <w:sz w:val="20"/>
                <w:szCs w:val="20"/>
                <w:vertAlign w:val="superscript"/>
              </w:rPr>
            </w:pPr>
            <w:r w:rsidRPr="00006207">
              <w:rPr>
                <w:rFonts w:ascii="Arial" w:hAnsi="Arial" w:cs="Arial"/>
                <w:sz w:val="20"/>
                <w:szCs w:val="20"/>
              </w:rPr>
              <w:t xml:space="preserve">2 · 105 </w:t>
            </w:r>
            <w:r w:rsidRPr="00006207">
              <w:rPr>
                <w:rFonts w:ascii="Arial" w:hAnsi="Arial" w:cs="Arial"/>
                <w:sz w:val="20"/>
                <w:szCs w:val="20"/>
                <w:vertAlign w:val="superscript"/>
              </w:rPr>
              <w:t xml:space="preserve">/ </w:t>
            </w:r>
            <w:r w:rsidRPr="00006207">
              <w:rPr>
                <w:rFonts w:ascii="Arial" w:hAnsi="Arial" w:cs="Arial"/>
                <w:sz w:val="20"/>
                <w:szCs w:val="20"/>
              </w:rPr>
              <w:t>f2</w:t>
            </w:r>
            <w:r w:rsidRPr="00006207">
              <w:rPr>
                <w:rFonts w:ascii="Arial" w:hAnsi="Arial" w:cs="Arial"/>
                <w:sz w:val="20"/>
                <w:szCs w:val="20"/>
                <w:vertAlign w:val="superscript"/>
              </w:rPr>
              <w:t/>
            </w:r>
          </w:p>
        </w:tc>
        <w:tc>
          <w:tcPr>
            <w:tcW w:w="1503" w:type="dxa"/>
            <w:vAlign w:val="center"/>
          </w:tcPr>
          <w:p w14:paraId="5AD10441"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c>
          <w:tcPr>
            <w:tcW w:w="1174" w:type="dxa"/>
            <w:vAlign w:val="center"/>
          </w:tcPr>
          <w:p w14:paraId="1F9D1066"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1, 0</w:t>
            </w:r>
          </w:p>
        </w:tc>
        <w:tc>
          <w:tcPr>
            <w:tcW w:w="1339" w:type="dxa"/>
            <w:vAlign w:val="center"/>
          </w:tcPr>
          <w:p w14:paraId="678AEA46"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r>
      <w:tr w:rsidR="009E6F06" w:rsidRPr="00006207" w14:paraId="1695DF9B" w14:textId="77777777" w:rsidTr="00F145AF">
        <w:trPr>
          <w:trHeight w:val="20"/>
        </w:trPr>
        <w:tc>
          <w:tcPr>
            <w:tcW w:w="1667" w:type="dxa"/>
            <w:vAlign w:val="center"/>
          </w:tcPr>
          <w:p w14:paraId="5F79C23F"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8 – 25 </w:t>
            </w:r>
            <w:r>
              <w:rPr>
                <w:rFonts w:ascii="Arial" w:hAnsi="Arial" w:cs="Arial"/>
                <w:sz w:val="20"/>
                <w:szCs w:val="20"/>
              </w:rPr>
              <w:t>H</w:t>
            </w:r>
            <w:r w:rsidRPr="00006207">
              <w:rPr>
                <w:rFonts w:ascii="Arial" w:hAnsi="Arial" w:cs="Arial"/>
                <w:sz w:val="20"/>
                <w:szCs w:val="20"/>
              </w:rPr>
              <w:t>z</w:t>
            </w:r>
          </w:p>
        </w:tc>
        <w:tc>
          <w:tcPr>
            <w:tcW w:w="1126" w:type="dxa"/>
            <w:vAlign w:val="center"/>
          </w:tcPr>
          <w:p w14:paraId="5D1DDAC1"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20000</w:t>
            </w:r>
          </w:p>
        </w:tc>
        <w:tc>
          <w:tcPr>
            <w:tcW w:w="1865" w:type="dxa"/>
            <w:vAlign w:val="center"/>
          </w:tcPr>
          <w:p w14:paraId="5D5DFF38"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2 · 104 </w:t>
            </w:r>
            <w:r w:rsidRPr="00006207">
              <w:rPr>
                <w:rFonts w:ascii="Arial" w:hAnsi="Arial" w:cs="Arial"/>
                <w:sz w:val="20"/>
                <w:szCs w:val="20"/>
                <w:vertAlign w:val="superscript"/>
              </w:rPr>
              <w:t xml:space="preserve">/ </w:t>
            </w:r>
            <w:r w:rsidRPr="00006207">
              <w:rPr>
                <w:rFonts w:ascii="Arial" w:hAnsi="Arial" w:cs="Arial"/>
                <w:sz w:val="20"/>
                <w:szCs w:val="20"/>
              </w:rPr>
              <w:t>f</w:t>
            </w:r>
          </w:p>
        </w:tc>
        <w:tc>
          <w:tcPr>
            <w:tcW w:w="1372" w:type="dxa"/>
            <w:vAlign w:val="center"/>
          </w:tcPr>
          <w:p w14:paraId="7A14F0C4"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2, 5 · 104 </w:t>
            </w:r>
            <w:r w:rsidRPr="00006207">
              <w:rPr>
                <w:rFonts w:ascii="Arial" w:hAnsi="Arial" w:cs="Arial"/>
                <w:sz w:val="20"/>
                <w:szCs w:val="20"/>
                <w:vertAlign w:val="superscript"/>
              </w:rPr>
              <w:t xml:space="preserve">/ </w:t>
            </w:r>
            <w:r w:rsidRPr="00006207">
              <w:rPr>
                <w:rFonts w:ascii="Arial" w:hAnsi="Arial" w:cs="Arial"/>
                <w:sz w:val="20"/>
                <w:szCs w:val="20"/>
              </w:rPr>
              <w:t>f</w:t>
            </w:r>
          </w:p>
        </w:tc>
        <w:tc>
          <w:tcPr>
            <w:tcW w:w="1503" w:type="dxa"/>
            <w:vAlign w:val="center"/>
          </w:tcPr>
          <w:p w14:paraId="10657ED9"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c>
          <w:tcPr>
            <w:tcW w:w="1174" w:type="dxa"/>
            <w:vAlign w:val="center"/>
          </w:tcPr>
          <w:p w14:paraId="20C01730"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1, 0</w:t>
            </w:r>
          </w:p>
        </w:tc>
        <w:tc>
          <w:tcPr>
            <w:tcW w:w="1339" w:type="dxa"/>
            <w:vAlign w:val="center"/>
          </w:tcPr>
          <w:p w14:paraId="04464370"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r>
      <w:tr w:rsidR="009E6F06" w:rsidRPr="00006207" w14:paraId="5B93547B" w14:textId="77777777" w:rsidTr="00F145AF">
        <w:trPr>
          <w:trHeight w:val="20"/>
        </w:trPr>
        <w:tc>
          <w:tcPr>
            <w:tcW w:w="1667" w:type="dxa"/>
            <w:vAlign w:val="center"/>
          </w:tcPr>
          <w:p w14:paraId="0EAFEE77"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0,025–0, 82 </w:t>
            </w:r>
            <w:r>
              <w:rPr>
                <w:rFonts w:ascii="Arial" w:hAnsi="Arial" w:cs="Arial"/>
                <w:sz w:val="20"/>
                <w:szCs w:val="20"/>
              </w:rPr>
              <w:t>k</w:t>
            </w:r>
            <w:r w:rsidRPr="00006207">
              <w:rPr>
                <w:rFonts w:ascii="Arial" w:hAnsi="Arial" w:cs="Arial"/>
                <w:sz w:val="20"/>
                <w:szCs w:val="20"/>
              </w:rPr>
              <w:t>Hz</w:t>
            </w:r>
          </w:p>
        </w:tc>
        <w:tc>
          <w:tcPr>
            <w:tcW w:w="1126" w:type="dxa"/>
            <w:vAlign w:val="center"/>
          </w:tcPr>
          <w:p w14:paraId="0E5C04B4"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500 / f</w:t>
            </w:r>
          </w:p>
        </w:tc>
        <w:tc>
          <w:tcPr>
            <w:tcW w:w="1865" w:type="dxa"/>
            <w:vAlign w:val="center"/>
          </w:tcPr>
          <w:p w14:paraId="7B2D2D14"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20 / f</w:t>
            </w:r>
          </w:p>
        </w:tc>
        <w:tc>
          <w:tcPr>
            <w:tcW w:w="1372" w:type="dxa"/>
            <w:vAlign w:val="center"/>
          </w:tcPr>
          <w:p w14:paraId="0F27413E"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25 / f</w:t>
            </w:r>
          </w:p>
        </w:tc>
        <w:tc>
          <w:tcPr>
            <w:tcW w:w="1503" w:type="dxa"/>
            <w:vAlign w:val="center"/>
          </w:tcPr>
          <w:p w14:paraId="6FFEAD6E"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c>
          <w:tcPr>
            <w:tcW w:w="1174" w:type="dxa"/>
            <w:vAlign w:val="center"/>
          </w:tcPr>
          <w:p w14:paraId="185040DC"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1, 0</w:t>
            </w:r>
          </w:p>
        </w:tc>
        <w:tc>
          <w:tcPr>
            <w:tcW w:w="1339" w:type="dxa"/>
            <w:vAlign w:val="center"/>
          </w:tcPr>
          <w:p w14:paraId="59D500FA"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r>
      <w:tr w:rsidR="009E6F06" w:rsidRPr="00006207" w14:paraId="34A595A4" w14:textId="77777777" w:rsidTr="00F145AF">
        <w:trPr>
          <w:trHeight w:val="20"/>
        </w:trPr>
        <w:tc>
          <w:tcPr>
            <w:tcW w:w="1667" w:type="dxa"/>
            <w:vAlign w:val="center"/>
          </w:tcPr>
          <w:p w14:paraId="3E1CCE79"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0,82 – 2, 5 </w:t>
            </w:r>
            <w:r>
              <w:rPr>
                <w:rFonts w:ascii="Arial" w:hAnsi="Arial" w:cs="Arial"/>
                <w:sz w:val="20"/>
                <w:szCs w:val="20"/>
              </w:rPr>
              <w:t>k</w:t>
            </w:r>
            <w:r w:rsidRPr="00006207">
              <w:rPr>
                <w:rFonts w:ascii="Arial" w:hAnsi="Arial" w:cs="Arial"/>
                <w:sz w:val="20"/>
                <w:szCs w:val="20"/>
              </w:rPr>
              <w:t>Hz</w:t>
            </w:r>
          </w:p>
        </w:tc>
        <w:tc>
          <w:tcPr>
            <w:tcW w:w="1126" w:type="dxa"/>
            <w:vAlign w:val="center"/>
          </w:tcPr>
          <w:p w14:paraId="7229BEFC"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610</w:t>
            </w:r>
          </w:p>
        </w:tc>
        <w:tc>
          <w:tcPr>
            <w:tcW w:w="1865" w:type="dxa"/>
            <w:vAlign w:val="center"/>
          </w:tcPr>
          <w:p w14:paraId="4690D13E"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24, 4</w:t>
            </w:r>
          </w:p>
        </w:tc>
        <w:tc>
          <w:tcPr>
            <w:tcW w:w="1372" w:type="dxa"/>
            <w:vAlign w:val="center"/>
          </w:tcPr>
          <w:p w14:paraId="3CB80F91"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30, 7</w:t>
            </w:r>
          </w:p>
        </w:tc>
        <w:tc>
          <w:tcPr>
            <w:tcW w:w="1503" w:type="dxa"/>
            <w:vAlign w:val="center"/>
          </w:tcPr>
          <w:p w14:paraId="7C39F18F"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c>
          <w:tcPr>
            <w:tcW w:w="1174" w:type="dxa"/>
            <w:vAlign w:val="center"/>
          </w:tcPr>
          <w:p w14:paraId="55F4EA84"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1, 0</w:t>
            </w:r>
          </w:p>
        </w:tc>
        <w:tc>
          <w:tcPr>
            <w:tcW w:w="1339" w:type="dxa"/>
            <w:vAlign w:val="center"/>
          </w:tcPr>
          <w:p w14:paraId="2FD5B5A0"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r>
      <w:tr w:rsidR="009E6F06" w:rsidRPr="00006207" w14:paraId="4E00EFF2" w14:textId="77777777" w:rsidTr="00F145AF">
        <w:trPr>
          <w:trHeight w:val="20"/>
        </w:trPr>
        <w:tc>
          <w:tcPr>
            <w:tcW w:w="1667" w:type="dxa"/>
            <w:vAlign w:val="center"/>
          </w:tcPr>
          <w:p w14:paraId="4F6A783D"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2,5 – 65 </w:t>
            </w:r>
            <w:r>
              <w:rPr>
                <w:rFonts w:ascii="Arial" w:hAnsi="Arial" w:cs="Arial"/>
                <w:sz w:val="20"/>
                <w:szCs w:val="20"/>
              </w:rPr>
              <w:t>k</w:t>
            </w:r>
            <w:r w:rsidRPr="00006207">
              <w:rPr>
                <w:rFonts w:ascii="Arial" w:hAnsi="Arial" w:cs="Arial"/>
                <w:sz w:val="20"/>
                <w:szCs w:val="20"/>
              </w:rPr>
              <w:t>Hz</w:t>
            </w:r>
          </w:p>
        </w:tc>
        <w:tc>
          <w:tcPr>
            <w:tcW w:w="1126" w:type="dxa"/>
            <w:vAlign w:val="center"/>
          </w:tcPr>
          <w:p w14:paraId="429396D3"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610</w:t>
            </w:r>
          </w:p>
        </w:tc>
        <w:tc>
          <w:tcPr>
            <w:tcW w:w="1865" w:type="dxa"/>
            <w:vAlign w:val="center"/>
          </w:tcPr>
          <w:p w14:paraId="330DEE40"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24, 4</w:t>
            </w:r>
          </w:p>
        </w:tc>
        <w:tc>
          <w:tcPr>
            <w:tcW w:w="1372" w:type="dxa"/>
            <w:vAlign w:val="center"/>
          </w:tcPr>
          <w:p w14:paraId="3879DFAC"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30, 7</w:t>
            </w:r>
          </w:p>
        </w:tc>
        <w:tc>
          <w:tcPr>
            <w:tcW w:w="1503" w:type="dxa"/>
            <w:vAlign w:val="center"/>
          </w:tcPr>
          <w:p w14:paraId="36869BD5"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c>
          <w:tcPr>
            <w:tcW w:w="1174" w:type="dxa"/>
            <w:vAlign w:val="center"/>
          </w:tcPr>
          <w:p w14:paraId="651505C1" w14:textId="77777777" w:rsidR="009E6F06" w:rsidRPr="00006207" w:rsidRDefault="009E6F06" w:rsidP="00F145AF">
            <w:pPr>
              <w:pStyle w:val="NormaleWeb"/>
              <w:spacing w:before="0" w:beforeAutospacing="0" w:after="0" w:afterAutospacing="0"/>
              <w:jc w:val="center"/>
              <w:rPr>
                <w:rFonts w:ascii="Arial" w:hAnsi="Arial" w:cs="Arial"/>
                <w:sz w:val="20"/>
                <w:szCs w:val="20"/>
              </w:rPr>
            </w:pPr>
            <w:smartTag w:uri="urn:schemas-microsoft-com:office:smarttags" w:element="metricconverter">
              <w:smartTagPr>
                <w:attr w:name="ProductID" w:val="0,4 f"/>
              </w:smartTagPr>
              <w:r w:rsidRPr="00006207">
                <w:rPr>
                  <w:rFonts w:ascii="Arial" w:hAnsi="Arial" w:cs="Arial"/>
                  <w:sz w:val="20"/>
                  <w:szCs w:val="20"/>
                </w:rPr>
                <w:t>0,4 f</w:t>
              </w:r>
            </w:smartTag>
          </w:p>
        </w:tc>
        <w:tc>
          <w:tcPr>
            <w:tcW w:w="1339" w:type="dxa"/>
            <w:vAlign w:val="center"/>
          </w:tcPr>
          <w:p w14:paraId="728AB2F9"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r>
      <w:tr w:rsidR="009E6F06" w:rsidRPr="00006207" w14:paraId="53761BEB" w14:textId="77777777" w:rsidTr="00F145AF">
        <w:trPr>
          <w:trHeight w:val="20"/>
        </w:trPr>
        <w:tc>
          <w:tcPr>
            <w:tcW w:w="1667" w:type="dxa"/>
            <w:vAlign w:val="center"/>
          </w:tcPr>
          <w:p w14:paraId="1501E990"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65 – 100 </w:t>
            </w:r>
            <w:r>
              <w:rPr>
                <w:rFonts w:ascii="Arial" w:hAnsi="Arial" w:cs="Arial"/>
                <w:sz w:val="20"/>
                <w:szCs w:val="20"/>
              </w:rPr>
              <w:t>k</w:t>
            </w:r>
            <w:r w:rsidRPr="00006207">
              <w:rPr>
                <w:rFonts w:ascii="Arial" w:hAnsi="Arial" w:cs="Arial"/>
                <w:sz w:val="20"/>
                <w:szCs w:val="20"/>
              </w:rPr>
              <w:t>Hz</w:t>
            </w:r>
          </w:p>
        </w:tc>
        <w:tc>
          <w:tcPr>
            <w:tcW w:w="1126" w:type="dxa"/>
            <w:vAlign w:val="center"/>
          </w:tcPr>
          <w:p w14:paraId="0569FA34"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610</w:t>
            </w:r>
          </w:p>
        </w:tc>
        <w:tc>
          <w:tcPr>
            <w:tcW w:w="1865" w:type="dxa"/>
            <w:vAlign w:val="center"/>
          </w:tcPr>
          <w:p w14:paraId="4DB05BE8"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1600 / f</w:t>
            </w:r>
          </w:p>
        </w:tc>
        <w:tc>
          <w:tcPr>
            <w:tcW w:w="1372" w:type="dxa"/>
            <w:vAlign w:val="center"/>
          </w:tcPr>
          <w:p w14:paraId="01C2A3E9"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2000/f</w:t>
            </w:r>
          </w:p>
        </w:tc>
        <w:tc>
          <w:tcPr>
            <w:tcW w:w="1503" w:type="dxa"/>
            <w:vAlign w:val="center"/>
          </w:tcPr>
          <w:p w14:paraId="2316BFD8"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c>
          <w:tcPr>
            <w:tcW w:w="1174" w:type="dxa"/>
            <w:vAlign w:val="center"/>
          </w:tcPr>
          <w:p w14:paraId="3ACA7CAA" w14:textId="77777777" w:rsidR="009E6F06" w:rsidRPr="00006207" w:rsidRDefault="009E6F06" w:rsidP="00F145AF">
            <w:pPr>
              <w:pStyle w:val="NormaleWeb"/>
              <w:spacing w:before="0" w:beforeAutospacing="0" w:after="0" w:afterAutospacing="0"/>
              <w:jc w:val="center"/>
              <w:rPr>
                <w:rFonts w:ascii="Arial" w:hAnsi="Arial" w:cs="Arial"/>
                <w:sz w:val="20"/>
                <w:szCs w:val="20"/>
              </w:rPr>
            </w:pPr>
            <w:smartTag w:uri="urn:schemas-microsoft-com:office:smarttags" w:element="metricconverter">
              <w:smartTagPr>
                <w:attr w:name="ProductID" w:val="0,4 f"/>
              </w:smartTagPr>
              <w:r w:rsidRPr="00006207">
                <w:rPr>
                  <w:rFonts w:ascii="Arial" w:hAnsi="Arial" w:cs="Arial"/>
                  <w:sz w:val="20"/>
                  <w:szCs w:val="20"/>
                </w:rPr>
                <w:t>0,4 f</w:t>
              </w:r>
            </w:smartTag>
          </w:p>
        </w:tc>
        <w:tc>
          <w:tcPr>
            <w:tcW w:w="1339" w:type="dxa"/>
            <w:vAlign w:val="center"/>
          </w:tcPr>
          <w:p w14:paraId="051D6346"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r>
      <w:tr w:rsidR="009E6F06" w:rsidRPr="00006207" w14:paraId="2CF1683C" w14:textId="77777777" w:rsidTr="00F145AF">
        <w:trPr>
          <w:trHeight w:val="20"/>
        </w:trPr>
        <w:tc>
          <w:tcPr>
            <w:tcW w:w="1667" w:type="dxa"/>
            <w:vAlign w:val="center"/>
          </w:tcPr>
          <w:p w14:paraId="7519D5A4"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0,1 – 1 </w:t>
            </w:r>
            <w:r>
              <w:rPr>
                <w:rFonts w:ascii="Arial" w:hAnsi="Arial" w:cs="Arial"/>
                <w:sz w:val="20"/>
                <w:szCs w:val="20"/>
              </w:rPr>
              <w:t>M</w:t>
            </w:r>
            <w:r w:rsidRPr="00006207">
              <w:rPr>
                <w:rFonts w:ascii="Arial" w:hAnsi="Arial" w:cs="Arial"/>
                <w:sz w:val="20"/>
                <w:szCs w:val="20"/>
              </w:rPr>
              <w:t>Hz</w:t>
            </w:r>
          </w:p>
        </w:tc>
        <w:tc>
          <w:tcPr>
            <w:tcW w:w="1126" w:type="dxa"/>
            <w:vAlign w:val="center"/>
          </w:tcPr>
          <w:p w14:paraId="7B25FB85"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610</w:t>
            </w:r>
          </w:p>
        </w:tc>
        <w:tc>
          <w:tcPr>
            <w:tcW w:w="1865" w:type="dxa"/>
            <w:vAlign w:val="center"/>
          </w:tcPr>
          <w:p w14:paraId="7B2F22C3"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1,6 / f</w:t>
            </w:r>
          </w:p>
        </w:tc>
        <w:tc>
          <w:tcPr>
            <w:tcW w:w="1372" w:type="dxa"/>
            <w:vAlign w:val="center"/>
          </w:tcPr>
          <w:p w14:paraId="5A558002"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2 / f</w:t>
            </w:r>
          </w:p>
        </w:tc>
        <w:tc>
          <w:tcPr>
            <w:tcW w:w="1503" w:type="dxa"/>
            <w:vAlign w:val="center"/>
          </w:tcPr>
          <w:p w14:paraId="1D1CBF98"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c>
          <w:tcPr>
            <w:tcW w:w="1174" w:type="dxa"/>
            <w:vAlign w:val="center"/>
          </w:tcPr>
          <w:p w14:paraId="72EEEF26"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40</w:t>
            </w:r>
          </w:p>
        </w:tc>
        <w:tc>
          <w:tcPr>
            <w:tcW w:w="1339" w:type="dxa"/>
            <w:vAlign w:val="center"/>
          </w:tcPr>
          <w:p w14:paraId="53598934"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r>
      <w:tr w:rsidR="009E6F06" w:rsidRPr="00006207" w14:paraId="66272704" w14:textId="77777777" w:rsidTr="00F145AF">
        <w:trPr>
          <w:trHeight w:val="20"/>
        </w:trPr>
        <w:tc>
          <w:tcPr>
            <w:tcW w:w="1667" w:type="dxa"/>
            <w:vAlign w:val="center"/>
          </w:tcPr>
          <w:p w14:paraId="44387F31"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1 – 10 </w:t>
            </w:r>
            <w:r>
              <w:rPr>
                <w:rFonts w:ascii="Arial" w:hAnsi="Arial" w:cs="Arial"/>
                <w:sz w:val="20"/>
                <w:szCs w:val="20"/>
              </w:rPr>
              <w:t>M</w:t>
            </w:r>
            <w:r w:rsidRPr="00006207">
              <w:rPr>
                <w:rFonts w:ascii="Arial" w:hAnsi="Arial" w:cs="Arial"/>
                <w:sz w:val="20"/>
                <w:szCs w:val="20"/>
              </w:rPr>
              <w:t>Hz</w:t>
            </w:r>
          </w:p>
        </w:tc>
        <w:tc>
          <w:tcPr>
            <w:tcW w:w="1126" w:type="dxa"/>
            <w:vAlign w:val="center"/>
          </w:tcPr>
          <w:p w14:paraId="467459E2"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610 /f</w:t>
            </w:r>
          </w:p>
        </w:tc>
        <w:tc>
          <w:tcPr>
            <w:tcW w:w="1865" w:type="dxa"/>
            <w:vAlign w:val="center"/>
          </w:tcPr>
          <w:p w14:paraId="78A92032"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1,6 / f</w:t>
            </w:r>
          </w:p>
        </w:tc>
        <w:tc>
          <w:tcPr>
            <w:tcW w:w="1372" w:type="dxa"/>
            <w:vAlign w:val="center"/>
          </w:tcPr>
          <w:p w14:paraId="0B4509FD"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2 / f</w:t>
            </w:r>
          </w:p>
        </w:tc>
        <w:tc>
          <w:tcPr>
            <w:tcW w:w="1503" w:type="dxa"/>
            <w:vAlign w:val="center"/>
          </w:tcPr>
          <w:p w14:paraId="729CF112"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c>
          <w:tcPr>
            <w:tcW w:w="1174" w:type="dxa"/>
            <w:vAlign w:val="center"/>
          </w:tcPr>
          <w:p w14:paraId="09D9284B"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40</w:t>
            </w:r>
          </w:p>
        </w:tc>
        <w:tc>
          <w:tcPr>
            <w:tcW w:w="1339" w:type="dxa"/>
            <w:vAlign w:val="center"/>
          </w:tcPr>
          <w:p w14:paraId="6AEB7652"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r>
      <w:tr w:rsidR="009E6F06" w:rsidRPr="00006207" w14:paraId="391EE9B7" w14:textId="77777777" w:rsidTr="00F145AF">
        <w:trPr>
          <w:trHeight w:val="20"/>
        </w:trPr>
        <w:tc>
          <w:tcPr>
            <w:tcW w:w="1667" w:type="dxa"/>
            <w:vAlign w:val="center"/>
          </w:tcPr>
          <w:p w14:paraId="0710AEC8"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10 – 110 </w:t>
            </w:r>
            <w:r>
              <w:rPr>
                <w:rFonts w:ascii="Arial" w:hAnsi="Arial" w:cs="Arial"/>
                <w:sz w:val="20"/>
                <w:szCs w:val="20"/>
              </w:rPr>
              <w:t>M</w:t>
            </w:r>
            <w:r w:rsidRPr="00006207">
              <w:rPr>
                <w:rFonts w:ascii="Arial" w:hAnsi="Arial" w:cs="Arial"/>
                <w:sz w:val="20"/>
                <w:szCs w:val="20"/>
              </w:rPr>
              <w:t>Hz</w:t>
            </w:r>
          </w:p>
        </w:tc>
        <w:tc>
          <w:tcPr>
            <w:tcW w:w="1126" w:type="dxa"/>
            <w:vAlign w:val="center"/>
          </w:tcPr>
          <w:p w14:paraId="260DD878"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61</w:t>
            </w:r>
          </w:p>
        </w:tc>
        <w:tc>
          <w:tcPr>
            <w:tcW w:w="1865" w:type="dxa"/>
            <w:vAlign w:val="center"/>
          </w:tcPr>
          <w:p w14:paraId="7C3634B4"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0,16</w:t>
            </w:r>
          </w:p>
        </w:tc>
        <w:tc>
          <w:tcPr>
            <w:tcW w:w="1372" w:type="dxa"/>
            <w:vAlign w:val="center"/>
          </w:tcPr>
          <w:p w14:paraId="4690D7AC"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0,2</w:t>
            </w:r>
          </w:p>
        </w:tc>
        <w:tc>
          <w:tcPr>
            <w:tcW w:w="1503" w:type="dxa"/>
            <w:vAlign w:val="center"/>
          </w:tcPr>
          <w:p w14:paraId="3DAECC1C"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10</w:t>
            </w:r>
          </w:p>
        </w:tc>
        <w:tc>
          <w:tcPr>
            <w:tcW w:w="1174" w:type="dxa"/>
            <w:vAlign w:val="center"/>
          </w:tcPr>
          <w:p w14:paraId="75D913DA"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40</w:t>
            </w:r>
          </w:p>
        </w:tc>
        <w:tc>
          <w:tcPr>
            <w:tcW w:w="1339" w:type="dxa"/>
            <w:vAlign w:val="center"/>
          </w:tcPr>
          <w:p w14:paraId="23DB8F8D"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100</w:t>
            </w:r>
          </w:p>
        </w:tc>
      </w:tr>
      <w:tr w:rsidR="009E6F06" w:rsidRPr="00006207" w14:paraId="4D73DA45" w14:textId="77777777" w:rsidTr="00F145AF">
        <w:trPr>
          <w:trHeight w:val="20"/>
        </w:trPr>
        <w:tc>
          <w:tcPr>
            <w:tcW w:w="1667" w:type="dxa"/>
            <w:vAlign w:val="center"/>
          </w:tcPr>
          <w:p w14:paraId="71F8F4FC"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110 – 400 </w:t>
            </w:r>
            <w:r>
              <w:rPr>
                <w:rFonts w:ascii="Arial" w:hAnsi="Arial" w:cs="Arial"/>
                <w:sz w:val="20"/>
                <w:szCs w:val="20"/>
              </w:rPr>
              <w:t>M</w:t>
            </w:r>
            <w:r w:rsidRPr="00006207">
              <w:rPr>
                <w:rFonts w:ascii="Arial" w:hAnsi="Arial" w:cs="Arial"/>
                <w:sz w:val="20"/>
                <w:szCs w:val="20"/>
              </w:rPr>
              <w:t>Hz</w:t>
            </w:r>
          </w:p>
        </w:tc>
        <w:tc>
          <w:tcPr>
            <w:tcW w:w="1126" w:type="dxa"/>
            <w:vAlign w:val="center"/>
          </w:tcPr>
          <w:p w14:paraId="76DB49C6"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61</w:t>
            </w:r>
          </w:p>
        </w:tc>
        <w:tc>
          <w:tcPr>
            <w:tcW w:w="1865" w:type="dxa"/>
            <w:vAlign w:val="center"/>
          </w:tcPr>
          <w:p w14:paraId="55AA363A"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0,16</w:t>
            </w:r>
          </w:p>
        </w:tc>
        <w:tc>
          <w:tcPr>
            <w:tcW w:w="1372" w:type="dxa"/>
            <w:vAlign w:val="center"/>
          </w:tcPr>
          <w:p w14:paraId="7DEF2E4D"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0,2</w:t>
            </w:r>
          </w:p>
        </w:tc>
        <w:tc>
          <w:tcPr>
            <w:tcW w:w="1503" w:type="dxa"/>
            <w:vAlign w:val="center"/>
          </w:tcPr>
          <w:p w14:paraId="5BD03B01"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10</w:t>
            </w:r>
          </w:p>
        </w:tc>
        <w:tc>
          <w:tcPr>
            <w:tcW w:w="1174" w:type="dxa"/>
            <w:vAlign w:val="center"/>
          </w:tcPr>
          <w:p w14:paraId="5E747917"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c>
          <w:tcPr>
            <w:tcW w:w="1339" w:type="dxa"/>
            <w:vAlign w:val="center"/>
          </w:tcPr>
          <w:p w14:paraId="35565E7E"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r>
      <w:tr w:rsidR="009E6F06" w:rsidRPr="00006207" w14:paraId="584C0B49" w14:textId="77777777" w:rsidTr="00F145AF">
        <w:trPr>
          <w:trHeight w:val="20"/>
        </w:trPr>
        <w:tc>
          <w:tcPr>
            <w:tcW w:w="1667" w:type="dxa"/>
            <w:vAlign w:val="center"/>
          </w:tcPr>
          <w:p w14:paraId="70896261"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400 – 2000 </w:t>
            </w:r>
            <w:r>
              <w:rPr>
                <w:rFonts w:ascii="Arial" w:hAnsi="Arial" w:cs="Arial"/>
                <w:sz w:val="20"/>
                <w:szCs w:val="20"/>
              </w:rPr>
              <w:t>M</w:t>
            </w:r>
            <w:r w:rsidRPr="00006207">
              <w:rPr>
                <w:rFonts w:ascii="Arial" w:hAnsi="Arial" w:cs="Arial"/>
                <w:sz w:val="20"/>
                <w:szCs w:val="20"/>
              </w:rPr>
              <w:t>Hz</w:t>
            </w:r>
          </w:p>
        </w:tc>
        <w:tc>
          <w:tcPr>
            <w:tcW w:w="1126" w:type="dxa"/>
            <w:vAlign w:val="center"/>
          </w:tcPr>
          <w:p w14:paraId="619010DB"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3 </w:t>
            </w:r>
            <w:r w:rsidRPr="00006207">
              <w:rPr>
                <w:rFonts w:ascii="Arial" w:hAnsi="Arial" w:cs="Arial"/>
                <w:sz w:val="20"/>
                <w:szCs w:val="20"/>
                <w:vertAlign w:val="superscript"/>
              </w:rPr>
              <w:t>f1/ 2</w:t>
            </w:r>
          </w:p>
        </w:tc>
        <w:tc>
          <w:tcPr>
            <w:tcW w:w="1865" w:type="dxa"/>
            <w:vAlign w:val="center"/>
          </w:tcPr>
          <w:p w14:paraId="6EE397DE" w14:textId="77777777" w:rsidR="009E6F06" w:rsidRPr="00006207" w:rsidRDefault="009E6F06" w:rsidP="00F145AF">
            <w:pPr>
              <w:pStyle w:val="NormaleWeb"/>
              <w:spacing w:before="0" w:beforeAutospacing="0" w:after="0" w:afterAutospacing="0"/>
              <w:jc w:val="center"/>
              <w:rPr>
                <w:rFonts w:ascii="Arial" w:hAnsi="Arial" w:cs="Arial"/>
                <w:sz w:val="20"/>
                <w:szCs w:val="20"/>
                <w:vertAlign w:val="superscript"/>
              </w:rPr>
            </w:pPr>
            <w:r w:rsidRPr="00006207">
              <w:rPr>
                <w:rFonts w:ascii="Arial" w:hAnsi="Arial" w:cs="Arial"/>
                <w:sz w:val="20"/>
                <w:szCs w:val="20"/>
              </w:rPr>
              <w:t xml:space="preserve">0,008 </w:t>
            </w:r>
            <w:r w:rsidRPr="00006207">
              <w:rPr>
                <w:rFonts w:ascii="Arial" w:hAnsi="Arial" w:cs="Arial"/>
                <w:sz w:val="20"/>
                <w:szCs w:val="20"/>
                <w:vertAlign w:val="superscript"/>
              </w:rPr>
              <w:t>f1/ 2</w:t>
            </w:r>
          </w:p>
        </w:tc>
        <w:tc>
          <w:tcPr>
            <w:tcW w:w="1372" w:type="dxa"/>
            <w:vAlign w:val="center"/>
          </w:tcPr>
          <w:p w14:paraId="2C461896" w14:textId="77777777" w:rsidR="009E6F06" w:rsidRPr="00006207" w:rsidRDefault="009E6F06" w:rsidP="00F145AF">
            <w:pPr>
              <w:pStyle w:val="NormaleWeb"/>
              <w:spacing w:before="0" w:beforeAutospacing="0" w:after="0" w:afterAutospacing="0"/>
              <w:jc w:val="center"/>
              <w:rPr>
                <w:rFonts w:ascii="Arial" w:hAnsi="Arial" w:cs="Arial"/>
                <w:sz w:val="20"/>
                <w:szCs w:val="20"/>
                <w:vertAlign w:val="superscript"/>
              </w:rPr>
            </w:pPr>
            <w:r w:rsidRPr="00006207">
              <w:rPr>
                <w:rFonts w:ascii="Arial" w:hAnsi="Arial" w:cs="Arial"/>
                <w:sz w:val="20"/>
                <w:szCs w:val="20"/>
              </w:rPr>
              <w:t xml:space="preserve">0,01 </w:t>
            </w:r>
            <w:r w:rsidRPr="00006207">
              <w:rPr>
                <w:rFonts w:ascii="Arial" w:hAnsi="Arial" w:cs="Arial"/>
                <w:sz w:val="20"/>
                <w:szCs w:val="20"/>
                <w:vertAlign w:val="superscript"/>
              </w:rPr>
              <w:t>f1/ 2</w:t>
            </w:r>
          </w:p>
        </w:tc>
        <w:tc>
          <w:tcPr>
            <w:tcW w:w="1503" w:type="dxa"/>
            <w:vAlign w:val="center"/>
          </w:tcPr>
          <w:p w14:paraId="1829EC90"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f /40</w:t>
            </w:r>
          </w:p>
        </w:tc>
        <w:tc>
          <w:tcPr>
            <w:tcW w:w="1174" w:type="dxa"/>
            <w:vAlign w:val="center"/>
          </w:tcPr>
          <w:p w14:paraId="1B652163"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c>
          <w:tcPr>
            <w:tcW w:w="1339" w:type="dxa"/>
            <w:vAlign w:val="center"/>
          </w:tcPr>
          <w:p w14:paraId="11BE9AF9"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r>
      <w:tr w:rsidR="009E6F06" w:rsidRPr="00006207" w14:paraId="353A1255" w14:textId="77777777" w:rsidTr="00F145AF">
        <w:trPr>
          <w:trHeight w:val="20"/>
        </w:trPr>
        <w:tc>
          <w:tcPr>
            <w:tcW w:w="1667" w:type="dxa"/>
            <w:vAlign w:val="center"/>
          </w:tcPr>
          <w:p w14:paraId="7859DEA3"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 xml:space="preserve">2 – 300 </w:t>
            </w:r>
            <w:r>
              <w:rPr>
                <w:rFonts w:ascii="Arial" w:hAnsi="Arial" w:cs="Arial"/>
                <w:sz w:val="20"/>
                <w:szCs w:val="20"/>
              </w:rPr>
              <w:t>G</w:t>
            </w:r>
            <w:r w:rsidRPr="00006207">
              <w:rPr>
                <w:rFonts w:ascii="Arial" w:hAnsi="Arial" w:cs="Arial"/>
                <w:sz w:val="20"/>
                <w:szCs w:val="20"/>
              </w:rPr>
              <w:t>Hz</w:t>
            </w:r>
          </w:p>
        </w:tc>
        <w:tc>
          <w:tcPr>
            <w:tcW w:w="1126" w:type="dxa"/>
            <w:vAlign w:val="center"/>
          </w:tcPr>
          <w:p w14:paraId="2ABEFB5E"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137</w:t>
            </w:r>
          </w:p>
        </w:tc>
        <w:tc>
          <w:tcPr>
            <w:tcW w:w="1865" w:type="dxa"/>
            <w:vAlign w:val="center"/>
          </w:tcPr>
          <w:p w14:paraId="7BBE0B34"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0,36</w:t>
            </w:r>
          </w:p>
        </w:tc>
        <w:tc>
          <w:tcPr>
            <w:tcW w:w="1372" w:type="dxa"/>
            <w:vAlign w:val="center"/>
          </w:tcPr>
          <w:p w14:paraId="44C0C3B9"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0,45</w:t>
            </w:r>
          </w:p>
        </w:tc>
        <w:tc>
          <w:tcPr>
            <w:tcW w:w="1503" w:type="dxa"/>
            <w:vAlign w:val="center"/>
          </w:tcPr>
          <w:p w14:paraId="32217789"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50</w:t>
            </w:r>
          </w:p>
        </w:tc>
        <w:tc>
          <w:tcPr>
            <w:tcW w:w="1174" w:type="dxa"/>
            <w:vAlign w:val="center"/>
          </w:tcPr>
          <w:p w14:paraId="48F388C1"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c>
          <w:tcPr>
            <w:tcW w:w="1339" w:type="dxa"/>
            <w:vAlign w:val="center"/>
          </w:tcPr>
          <w:p w14:paraId="41D2209E" w14:textId="77777777" w:rsidR="009E6F06" w:rsidRPr="00006207" w:rsidRDefault="009E6F06" w:rsidP="00F145AF">
            <w:pPr>
              <w:pStyle w:val="NormaleWeb"/>
              <w:spacing w:before="0" w:beforeAutospacing="0" w:after="0" w:afterAutospacing="0"/>
              <w:jc w:val="center"/>
              <w:rPr>
                <w:rFonts w:ascii="Arial" w:hAnsi="Arial" w:cs="Arial"/>
                <w:sz w:val="20"/>
                <w:szCs w:val="20"/>
              </w:rPr>
            </w:pPr>
            <w:r w:rsidRPr="00006207">
              <w:rPr>
                <w:rFonts w:ascii="Arial" w:hAnsi="Arial" w:cs="Arial"/>
                <w:sz w:val="20"/>
                <w:szCs w:val="20"/>
              </w:rPr>
              <w:t>/</w:t>
            </w:r>
          </w:p>
        </w:tc>
      </w:tr>
    </w:tbl>
    <w:p w14:paraId="0FDE24EB" w14:textId="77777777" w:rsidR="009E6F06" w:rsidRPr="00A73B5F" w:rsidRDefault="009E6F06" w:rsidP="009E6F06">
      <w:pPr>
        <w:pStyle w:val="NormaleWeb"/>
        <w:spacing w:before="0" w:beforeAutospacing="0" w:after="0" w:afterAutospacing="0"/>
        <w:rPr>
          <w:rFonts w:ascii="Arial" w:hAnsi="Arial" w:cs="Arial"/>
          <w:color w:val="FF0000"/>
          <w:sz w:val="18"/>
          <w:szCs w:val="18"/>
        </w:rPr>
      </w:pPr>
    </w:p>
    <w:p w14:paraId="583AFD46" w14:textId="77777777" w:rsidR="009E6F06" w:rsidRPr="00006207" w:rsidRDefault="009E6F06" w:rsidP="009E6F06">
      <w:pPr>
        <w:pStyle w:val="NormaleWeb"/>
        <w:spacing w:before="0" w:beforeAutospacing="0" w:after="0" w:afterAutospacing="0"/>
        <w:rPr>
          <w:rFonts w:ascii="Arial" w:hAnsi="Arial" w:cs="Arial"/>
          <w:sz w:val="20"/>
          <w:szCs w:val="20"/>
        </w:rPr>
      </w:pPr>
      <w:r w:rsidRPr="00006207">
        <w:rPr>
          <w:rFonts w:ascii="Arial" w:hAnsi="Arial" w:cs="Arial"/>
          <w:b/>
          <w:color w:val="FF0000"/>
          <w:sz w:val="20"/>
          <w:szCs w:val="20"/>
        </w:rPr>
        <w:t xml:space="preserve">Nota: </w:t>
      </w:r>
      <w:r w:rsidRPr="00006207">
        <w:rPr>
          <w:rFonts w:ascii="Arial" w:hAnsi="Arial" w:cs="Arial"/>
          <w:sz w:val="20"/>
          <w:szCs w:val="20"/>
        </w:rPr>
        <w:t xml:space="preserve">para frecuencias hasta 100 kHz, los valores de acción de pico para las intensidades de campo pueden obtenerse multiplicando el valor eficaz rms por (2) 1/2. </w:t>
      </w:r>
      <w:r w:rsidRPr="00006207">
        <w:rPr>
          <w:rFonts w:ascii="Arial" w:hAnsi="Arial" w:cs="Arial"/>
          <w:sz w:val="20"/>
          <w:szCs w:val="20"/>
          <w:vertAlign w:val="superscript"/>
        </w:rPr>
        <w:t xml:space="preserve">Para </w:t>
      </w:r>
      <w:r w:rsidRPr="00006207">
        <w:rPr>
          <w:rFonts w:ascii="Arial" w:hAnsi="Arial" w:cs="Arial"/>
          <w:sz w:val="20"/>
          <w:szCs w:val="20"/>
        </w:rPr>
        <w:t xml:space="preserve">los impulsos de duración tp la frecuencia equivalente a aplicar para los valores de acción debe </w:t>
      </w:r>
      <w:r>
        <w:rPr>
          <w:rFonts w:ascii="Arial" w:hAnsi="Arial" w:cs="Arial"/>
          <w:sz w:val="20"/>
          <w:szCs w:val="20"/>
        </w:rPr>
        <w:t>calcularse como f=1/(2 tp).</w:t>
      </w:r>
    </w:p>
    <w:p w14:paraId="6A133F38" w14:textId="77777777" w:rsidR="009E6F06" w:rsidRPr="00006207" w:rsidRDefault="009E6F06" w:rsidP="009E6F06">
      <w:pPr>
        <w:ind w:right="708"/>
        <w:rPr>
          <w:rFonts w:cs="Arial"/>
          <w:b/>
        </w:rPr>
      </w:pPr>
      <w:r>
        <w:rPr>
          <w:rFonts w:cs="Arial"/>
          <w:b/>
        </w:rPr>
        <w:t>La intensidad del campo electromagnético emitido por la máquina es inferior a los valores de acción.</w:t>
      </w:r>
    </w:p>
    <w:p w14:paraId="7F6D2A8C" w14:textId="77777777" w:rsidR="009E6F06" w:rsidRPr="00006207" w:rsidRDefault="00FC06B0" w:rsidP="009E6F06">
      <w:pPr>
        <w:rPr>
          <w:rFonts w:cs="Arial"/>
        </w:rPr>
      </w:pPr>
      <w:r>
        <w:rPr>
          <w:rFonts w:cs="Arial"/>
        </w:rPr>
        <w:pict w14:anchorId="4E0DAB68">
          <v:shape id="_x0000_i2091" type="#_x0000_t75" style="width:34.45pt;height:16.85pt" o:bullet="t" fillcolor="window">
            <v:imagedata r:id="rId13" o:title="MANO CHE INDICA"/>
          </v:shape>
        </w:pict>
      </w:r>
      <w:r w:rsidR="009E6F06" w:rsidRPr="00006207">
        <w:rPr>
          <w:rFonts w:cs="Arial"/>
          <w:b/>
          <w:bCs/>
          <w:color w:val="0000FF"/>
          <w:sz w:val="28"/>
        </w:rPr>
        <w:t>En los otros países hacer referencia a las respectivas legislaciones vigentes.</w:t>
      </w:r>
    </w:p>
    <w:p w14:paraId="1A062995" w14:textId="77777777" w:rsidR="009E6F06" w:rsidRPr="00790F82" w:rsidRDefault="009E6F06" w:rsidP="009E6F06">
      <w:pPr>
        <w:pStyle w:val="Titolo1"/>
      </w:pPr>
      <w:r>
        <w:rPr>
          <w:b w:val="0"/>
        </w:rPr>
        <w:br w:type="page"/>
      </w:r>
      <w:bookmarkStart w:id="1080" w:name="_Toc509411064"/>
      <w:bookmarkStart w:id="1081" w:name="_Toc511054609"/>
      <w:bookmarkStart w:id="1082" w:name="_Toc49333974"/>
      <w:bookmarkStart w:id="1083" w:name="_Toc69377190"/>
      <w:r>
        <w:lastRenderedPageBreak/>
        <w:t>Incendio</w:t>
      </w:r>
      <w:bookmarkEnd w:id="1080"/>
      <w:bookmarkEnd w:id="1081"/>
      <w:bookmarkEnd w:id="1082"/>
      <w:bookmarkEnd w:id="1083"/>
    </w:p>
    <w:p w14:paraId="7976022E" w14:textId="77777777" w:rsidR="009E6F06" w:rsidRDefault="009E6F06" w:rsidP="009E6F06">
      <w:pPr>
        <w:pStyle w:val="NormaleWeb"/>
        <w:spacing w:before="0" w:beforeAutospacing="0" w:after="0" w:afterAutospacing="0"/>
        <w:jc w:val="both"/>
        <w:rPr>
          <w:rFonts w:ascii="Arial" w:hAnsi="Arial" w:cs="Arial"/>
        </w:rPr>
      </w:pPr>
      <w:r w:rsidRPr="00393599">
        <w:rPr>
          <w:rFonts w:ascii="Arial" w:hAnsi="Arial" w:cs="Arial"/>
        </w:rPr>
        <w:t>La combustión es un fenómeno muy complejo que puede ser esquematizado, de manera simplista pero eficaz a los efectos de un primer enfoque elemental a la dinámica químico-física que la caracteriza, a través del llamado "triángulo del fuego" al que corresponde el "triángulo de extinción".</w:t>
      </w:r>
    </w:p>
    <w:p w14:paraId="3F3EA2BC" w14:textId="77777777" w:rsidR="009E6F06" w:rsidRDefault="009E6F06" w:rsidP="009E6F06">
      <w:pPr>
        <w:pStyle w:val="NormaleWeb"/>
        <w:spacing w:before="0" w:beforeAutospacing="0" w:after="0" w:afterAutospacing="0"/>
        <w:rPr>
          <w:rFonts w:ascii="Arial" w:hAnsi="Arial" w:cs="Arial"/>
        </w:rPr>
      </w:pPr>
    </w:p>
    <w:p w14:paraId="60F5E23B" w14:textId="77777777" w:rsidR="009E6F06" w:rsidRPr="002776E8" w:rsidRDefault="009E6F06" w:rsidP="009E6F06">
      <w:pPr>
        <w:rPr>
          <w:b/>
        </w:rPr>
      </w:pPr>
      <w:bookmarkStart w:id="1084" w:name="_Toc317521682"/>
      <w:r w:rsidRPr="002776E8">
        <w:rPr>
          <w:b/>
        </w:rPr>
        <w:t>El triángulo del fuego</w:t>
      </w:r>
      <w:bookmarkEnd w:id="1084"/>
    </w:p>
    <w:p w14:paraId="53F4ECC4" w14:textId="77777777" w:rsidR="009E6F06" w:rsidRDefault="00047926" w:rsidP="009E6F06">
      <w:pPr>
        <w:pStyle w:val="NormaleWeb"/>
        <w:spacing w:before="0" w:beforeAutospacing="0" w:after="0" w:afterAutospacing="0"/>
        <w:jc w:val="center"/>
        <w:rPr>
          <w:rFonts w:ascii="Arial" w:hAnsi="Arial" w:cs="Arial"/>
        </w:rPr>
      </w:pPr>
      <w:r>
        <w:rPr>
          <w:rFonts w:ascii="Arial" w:hAnsi="Arial" w:cs="Arial"/>
          <w:noProof/>
        </w:rPr>
        <w:pict w14:anchorId="7D758F71">
          <v:shape id="_x0000_s16289" type="#_x0000_t202" style="position:absolute;left:0;text-align:left;margin-left:48.45pt;margin-top:2.05pt;width:374.6pt;height:225.15pt;z-index:251197440;mso-wrap-style:none" filled="f" stroked="f" strokecolor="red">
            <v:textbox style="mso-next-textbox:#_x0000_s16289" inset=".5mm,.3mm,.5mm,.3mm">
              <w:txbxContent>
                <w:p w14:paraId="782DB563" w14:textId="77777777" w:rsidR="00650C76" w:rsidRDefault="00047926" w:rsidP="009E6F06">
                  <w:r>
                    <w:rPr>
                      <w:rFonts w:cs="Arial"/>
                    </w:rPr>
                    <w:pict w14:anchorId="292C18B3">
                      <v:shape id="_x0000_i2093" type="#_x0000_t75" style="width:371.5pt;height:239.75pt">
                        <v:imagedata r:id="rId392" o:title=""/>
                      </v:shape>
                    </w:pict>
                  </w:r>
                </w:p>
              </w:txbxContent>
            </v:textbox>
          </v:shape>
        </w:pict>
      </w:r>
      <w:r w:rsidR="009E6F06" w:rsidRPr="00393599">
        <w:rPr>
          <w:rFonts w:ascii="Arial" w:hAnsi="Arial" w:cs="Arial"/>
        </w:rPr>
        <w:br/>
      </w:r>
    </w:p>
    <w:p w14:paraId="762BF44A" w14:textId="77777777" w:rsidR="009E6F06" w:rsidRDefault="009E6F06" w:rsidP="009E6F06">
      <w:pPr>
        <w:pStyle w:val="NormaleWeb"/>
        <w:spacing w:before="0" w:beforeAutospacing="0" w:after="0" w:afterAutospacing="0"/>
        <w:jc w:val="center"/>
        <w:rPr>
          <w:rFonts w:ascii="Arial" w:hAnsi="Arial" w:cs="Arial"/>
        </w:rPr>
      </w:pPr>
    </w:p>
    <w:p w14:paraId="0F47B9F7" w14:textId="77777777" w:rsidR="009E6F06" w:rsidRDefault="009E6F06" w:rsidP="009E6F06">
      <w:pPr>
        <w:pStyle w:val="NormaleWeb"/>
        <w:spacing w:before="0" w:beforeAutospacing="0" w:after="0" w:afterAutospacing="0"/>
        <w:jc w:val="center"/>
        <w:rPr>
          <w:rFonts w:ascii="Arial" w:hAnsi="Arial" w:cs="Arial"/>
        </w:rPr>
      </w:pPr>
    </w:p>
    <w:p w14:paraId="4DB5EE9A" w14:textId="77777777" w:rsidR="009E6F06" w:rsidRDefault="009E6F06" w:rsidP="009E6F06">
      <w:pPr>
        <w:pStyle w:val="NormaleWeb"/>
        <w:spacing w:before="0" w:beforeAutospacing="0" w:after="0" w:afterAutospacing="0"/>
        <w:jc w:val="center"/>
        <w:rPr>
          <w:rFonts w:ascii="Arial" w:hAnsi="Arial" w:cs="Arial"/>
        </w:rPr>
      </w:pPr>
    </w:p>
    <w:p w14:paraId="578F7AC9" w14:textId="77777777" w:rsidR="009E6F06" w:rsidRDefault="009E6F06" w:rsidP="009E6F06">
      <w:pPr>
        <w:pStyle w:val="NormaleWeb"/>
        <w:spacing w:before="0" w:beforeAutospacing="0" w:after="0" w:afterAutospacing="0"/>
        <w:jc w:val="center"/>
        <w:rPr>
          <w:rFonts w:ascii="Arial" w:hAnsi="Arial" w:cs="Arial"/>
        </w:rPr>
      </w:pPr>
    </w:p>
    <w:p w14:paraId="36665FFD" w14:textId="77777777" w:rsidR="009E6F06" w:rsidRDefault="009E6F06" w:rsidP="009E6F06">
      <w:pPr>
        <w:pStyle w:val="NormaleWeb"/>
        <w:spacing w:before="0" w:beforeAutospacing="0" w:after="0" w:afterAutospacing="0"/>
        <w:jc w:val="center"/>
        <w:rPr>
          <w:rFonts w:ascii="Arial" w:hAnsi="Arial" w:cs="Arial"/>
        </w:rPr>
      </w:pPr>
    </w:p>
    <w:p w14:paraId="107D4721" w14:textId="77777777" w:rsidR="009E6F06" w:rsidRDefault="009E6F06" w:rsidP="009E6F06">
      <w:pPr>
        <w:pStyle w:val="NormaleWeb"/>
        <w:spacing w:before="0" w:beforeAutospacing="0" w:after="0" w:afterAutospacing="0"/>
        <w:jc w:val="center"/>
        <w:rPr>
          <w:rFonts w:ascii="Arial" w:hAnsi="Arial" w:cs="Arial"/>
        </w:rPr>
      </w:pPr>
    </w:p>
    <w:p w14:paraId="311E64C7" w14:textId="77777777" w:rsidR="009E6F06" w:rsidRDefault="009E6F06" w:rsidP="009E6F06">
      <w:pPr>
        <w:pStyle w:val="NormaleWeb"/>
        <w:spacing w:before="0" w:beforeAutospacing="0" w:after="0" w:afterAutospacing="0"/>
        <w:jc w:val="center"/>
        <w:rPr>
          <w:rFonts w:ascii="Arial" w:hAnsi="Arial" w:cs="Arial"/>
        </w:rPr>
      </w:pPr>
    </w:p>
    <w:p w14:paraId="760CEB13" w14:textId="77777777" w:rsidR="009E6F06" w:rsidRDefault="009E6F06" w:rsidP="009E6F06">
      <w:pPr>
        <w:pStyle w:val="NormaleWeb"/>
        <w:spacing w:before="0" w:beforeAutospacing="0" w:after="0" w:afterAutospacing="0"/>
        <w:jc w:val="center"/>
        <w:rPr>
          <w:rFonts w:ascii="Arial" w:hAnsi="Arial" w:cs="Arial"/>
        </w:rPr>
      </w:pPr>
    </w:p>
    <w:p w14:paraId="68A32E5D" w14:textId="77777777" w:rsidR="009E6F06" w:rsidRDefault="009E6F06" w:rsidP="009E6F06">
      <w:pPr>
        <w:pStyle w:val="NormaleWeb"/>
        <w:spacing w:before="0" w:beforeAutospacing="0" w:after="0" w:afterAutospacing="0"/>
        <w:jc w:val="center"/>
        <w:rPr>
          <w:rFonts w:ascii="Arial" w:hAnsi="Arial" w:cs="Arial"/>
        </w:rPr>
      </w:pPr>
    </w:p>
    <w:p w14:paraId="5736865E" w14:textId="77777777" w:rsidR="009E6F06" w:rsidRDefault="009E6F06" w:rsidP="009E6F06">
      <w:pPr>
        <w:pStyle w:val="NormaleWeb"/>
        <w:spacing w:before="0" w:beforeAutospacing="0" w:after="0" w:afterAutospacing="0"/>
        <w:jc w:val="center"/>
        <w:rPr>
          <w:rFonts w:ascii="Arial" w:hAnsi="Arial" w:cs="Arial"/>
        </w:rPr>
      </w:pPr>
    </w:p>
    <w:p w14:paraId="61CDA328" w14:textId="77777777" w:rsidR="009E6F06" w:rsidRDefault="009E6F06" w:rsidP="009E6F06">
      <w:pPr>
        <w:pStyle w:val="NormaleWeb"/>
        <w:spacing w:before="0" w:beforeAutospacing="0" w:after="0" w:afterAutospacing="0"/>
        <w:jc w:val="center"/>
        <w:rPr>
          <w:rFonts w:ascii="Arial" w:hAnsi="Arial" w:cs="Arial"/>
        </w:rPr>
      </w:pPr>
    </w:p>
    <w:p w14:paraId="28F91BA9" w14:textId="77777777" w:rsidR="009E6F06" w:rsidRDefault="009E6F06" w:rsidP="009E6F06">
      <w:pPr>
        <w:pStyle w:val="NormaleWeb"/>
        <w:spacing w:before="0" w:beforeAutospacing="0" w:after="0" w:afterAutospacing="0"/>
        <w:jc w:val="center"/>
        <w:rPr>
          <w:rFonts w:ascii="Arial" w:hAnsi="Arial" w:cs="Arial"/>
        </w:rPr>
      </w:pPr>
    </w:p>
    <w:p w14:paraId="77A6EBF9" w14:textId="77777777" w:rsidR="009E6F06" w:rsidRDefault="009E6F06" w:rsidP="009E6F06">
      <w:pPr>
        <w:pStyle w:val="NormaleWeb"/>
        <w:spacing w:before="0" w:beforeAutospacing="0" w:after="0" w:afterAutospacing="0"/>
        <w:jc w:val="center"/>
        <w:rPr>
          <w:rFonts w:ascii="Arial" w:hAnsi="Arial" w:cs="Arial"/>
        </w:rPr>
      </w:pPr>
    </w:p>
    <w:p w14:paraId="59B79788" w14:textId="77777777" w:rsidR="009E6F06" w:rsidRDefault="009E6F06" w:rsidP="009E6F06">
      <w:pPr>
        <w:pStyle w:val="NormaleWeb"/>
        <w:spacing w:before="0" w:beforeAutospacing="0" w:after="0" w:afterAutospacing="0"/>
        <w:jc w:val="center"/>
        <w:rPr>
          <w:rFonts w:ascii="Arial" w:hAnsi="Arial" w:cs="Arial"/>
        </w:rPr>
      </w:pPr>
    </w:p>
    <w:p w14:paraId="733D21C8" w14:textId="77777777" w:rsidR="009E6F06" w:rsidRPr="00393599" w:rsidRDefault="009E6F06" w:rsidP="009E6F06">
      <w:pPr>
        <w:pStyle w:val="NormaleWeb"/>
        <w:spacing w:before="0" w:beforeAutospacing="0" w:after="0" w:afterAutospacing="0"/>
        <w:jc w:val="center"/>
        <w:rPr>
          <w:rFonts w:ascii="Arial" w:hAnsi="Arial" w:cs="Arial"/>
        </w:rPr>
      </w:pPr>
    </w:p>
    <w:p w14:paraId="0B45ECA5" w14:textId="77777777" w:rsidR="009E6F06" w:rsidRPr="00393599" w:rsidRDefault="009E6F06" w:rsidP="009E6F06">
      <w:pPr>
        <w:pStyle w:val="NormaleWeb"/>
        <w:spacing w:before="0" w:beforeAutospacing="0" w:after="0" w:afterAutospacing="0"/>
        <w:rPr>
          <w:rFonts w:ascii="Arial" w:hAnsi="Arial" w:cs="Arial"/>
        </w:rPr>
      </w:pPr>
      <w:r w:rsidRPr="00393599">
        <w:rPr>
          <w:rFonts w:ascii="Arial" w:hAnsi="Arial" w:cs="Arial"/>
        </w:rPr>
        <w:t xml:space="preserve">En correspondencia con los vértices del triángulo del fuego se indican tres parámetros esenciales </w:t>
      </w:r>
      <w:r>
        <w:rPr>
          <w:rFonts w:ascii="Arial" w:hAnsi="Arial" w:cs="Arial"/>
        </w:rPr>
        <w:t>del fenómeno de la combustión:</w:t>
      </w:r>
    </w:p>
    <w:p w14:paraId="14943A81" w14:textId="77777777" w:rsidR="009E6F06" w:rsidRPr="00393599" w:rsidRDefault="009E6F06" w:rsidP="009E6F06">
      <w:pPr>
        <w:pStyle w:val="NormaleWeb"/>
        <w:spacing w:before="0" w:beforeAutospacing="0" w:after="0" w:afterAutospacing="0"/>
        <w:rPr>
          <w:rFonts w:ascii="Arial" w:hAnsi="Arial" w:cs="Arial"/>
        </w:rPr>
      </w:pPr>
      <w:r w:rsidRPr="00393599">
        <w:rPr>
          <w:rFonts w:ascii="Arial" w:hAnsi="Arial" w:cs="Arial"/>
        </w:rPr>
        <w:t> </w:t>
      </w:r>
    </w:p>
    <w:p w14:paraId="1595220F" w14:textId="77777777" w:rsidR="009E6F06" w:rsidRPr="00393599" w:rsidRDefault="009E6F06" w:rsidP="009E6F06">
      <w:pPr>
        <w:rPr>
          <w:rFonts w:cs="Arial"/>
        </w:rPr>
      </w:pPr>
      <w:r w:rsidRPr="00393599">
        <w:rPr>
          <w:rFonts w:cs="Arial"/>
          <w:b/>
          <w:bCs/>
        </w:rPr>
        <w:t>C</w:t>
      </w:r>
      <w:r>
        <w:rPr>
          <w:rFonts w:cs="Arial"/>
          <w:b/>
          <w:bCs/>
        </w:rPr>
        <w:t xml:space="preserve">ombustible </w:t>
      </w:r>
      <w:r w:rsidRPr="00393599">
        <w:rPr>
          <w:rFonts w:cs="Arial"/>
        </w:rPr>
        <w:t xml:space="preserve">(madera, papel, gasolina, gas, </w:t>
      </w:r>
      <w:r>
        <w:rPr>
          <w:rFonts w:cs="Arial"/>
        </w:rPr>
        <w:t>e</w:t>
      </w:r>
      <w:r w:rsidRPr="00393599">
        <w:rPr>
          <w:rFonts w:cs="Arial"/>
        </w:rPr>
        <w:t>tc.);</w:t>
      </w:r>
    </w:p>
    <w:p w14:paraId="15485FF6" w14:textId="77777777" w:rsidR="009E6F06" w:rsidRPr="00393599" w:rsidRDefault="009E6F06" w:rsidP="009E6F06">
      <w:pPr>
        <w:rPr>
          <w:rFonts w:cs="Arial"/>
        </w:rPr>
      </w:pPr>
      <w:r w:rsidRPr="00393599">
        <w:rPr>
          <w:rFonts w:cs="Arial"/>
          <w:b/>
          <w:bCs/>
        </w:rPr>
        <w:t>C</w:t>
      </w:r>
      <w:r>
        <w:rPr>
          <w:rFonts w:cs="Arial"/>
          <w:b/>
          <w:bCs/>
        </w:rPr>
        <w:t xml:space="preserve">omburente </w:t>
      </w:r>
      <w:r w:rsidRPr="00393599">
        <w:rPr>
          <w:rFonts w:cs="Arial"/>
        </w:rPr>
        <w:t>(el oxígeno contenido en el aire que respiramos)</w:t>
      </w:r>
      <w:r>
        <w:rPr>
          <w:rFonts w:cs="Arial"/>
        </w:rPr>
        <w:t>;</w:t>
      </w:r>
      <w:r w:rsidRPr="00393599">
        <w:rPr>
          <w:rFonts w:cs="Arial"/>
        </w:rPr>
        <w:t/>
      </w:r>
    </w:p>
    <w:p w14:paraId="149610EC" w14:textId="77777777" w:rsidR="009E6F06" w:rsidRPr="00393599" w:rsidRDefault="009E6F06" w:rsidP="009E6F06">
      <w:pPr>
        <w:rPr>
          <w:rFonts w:cs="Arial"/>
        </w:rPr>
      </w:pPr>
      <w:r w:rsidRPr="00393599">
        <w:rPr>
          <w:rFonts w:cs="Arial"/>
          <w:b/>
          <w:bCs/>
        </w:rPr>
        <w:t xml:space="preserve">Calor </w:t>
      </w:r>
      <w:r>
        <w:rPr>
          <w:rFonts w:cs="Arial"/>
          <w:b/>
          <w:bCs/>
        </w:rPr>
        <w:t xml:space="preserve">(cerilla, </w:t>
      </w:r>
      <w:r w:rsidRPr="00393599">
        <w:rPr>
          <w:rFonts w:cs="Arial"/>
        </w:rPr>
        <w:t xml:space="preserve">encendedor, cortocircuito, rayo, que constituyen el </w:t>
      </w:r>
      <w:r>
        <w:rPr>
          <w:rFonts w:cs="Arial"/>
        </w:rPr>
        <w:t>encendido del fuego);</w:t>
      </w:r>
    </w:p>
    <w:p w14:paraId="5C13FC2F" w14:textId="77777777" w:rsidR="009E6F06" w:rsidRPr="00393599" w:rsidRDefault="009E6F06" w:rsidP="009E6F06">
      <w:pPr>
        <w:rPr>
          <w:rFonts w:cs="Arial"/>
        </w:rPr>
      </w:pPr>
    </w:p>
    <w:p w14:paraId="05BE77BC" w14:textId="77777777" w:rsidR="009E6F06" w:rsidRDefault="009E6F06" w:rsidP="009E6F06">
      <w:pPr>
        <w:rPr>
          <w:rFonts w:cs="Arial"/>
          <w:bCs/>
        </w:rPr>
      </w:pPr>
      <w:r w:rsidRPr="00393599">
        <w:rPr>
          <w:rFonts w:cs="Arial"/>
          <w:bCs/>
        </w:rPr>
        <w:t>Para que sea posible el fenómeno de la combustión es necesario que los tres elementos anteriores estén simultáneamente presentes.</w:t>
      </w:r>
    </w:p>
    <w:p w14:paraId="770426E8" w14:textId="77777777" w:rsidR="009E6F06" w:rsidRPr="006C293E" w:rsidRDefault="009E6F06" w:rsidP="009E6F06">
      <w:pPr>
        <w:rPr>
          <w:rFonts w:cs="Arial"/>
          <w:bCs/>
        </w:rPr>
      </w:pPr>
      <w:r>
        <w:rPr>
          <w:rFonts w:cs="Arial"/>
        </w:rPr>
        <w:t xml:space="preserve">Es </w:t>
      </w:r>
      <w:r w:rsidRPr="00393599">
        <w:rPr>
          <w:rFonts w:cs="Arial"/>
        </w:rPr>
        <w:t xml:space="preserve">suficiente, por lo tanto, lograr contrarrestar eficazmente incluso uno solo de los elementos mismos para evitar que la combustión tenga lugar y, por consiguiente, que se verifique un incendio. </w:t>
      </w:r>
      <w:r w:rsidRPr="00393599">
        <w:rPr>
          <w:rFonts w:cs="Arial"/>
        </w:rPr>
        <w:br/>
        <w:t xml:space="preserve">Tales consideraciones constituyen un principio fundamental de prevención de incendios. A los </w:t>
      </w:r>
      <w:r w:rsidRPr="00393599">
        <w:rPr>
          <w:rFonts w:cs="Arial"/>
        </w:rPr>
        <w:br/>
        <w:t>parámetros considerados corresponden los tres parámetros antagónicos correspondientes, constituyendo el "triángulo de extinción" en cuanto necesarios para contrarrestar el incendio:</w:t>
      </w:r>
    </w:p>
    <w:p w14:paraId="75559AA6" w14:textId="77777777" w:rsidR="009E6F06" w:rsidRPr="00393599" w:rsidRDefault="009E6F06" w:rsidP="009E6F06">
      <w:pPr>
        <w:rPr>
          <w:rFonts w:cs="Arial"/>
        </w:rPr>
      </w:pPr>
      <w:r w:rsidRPr="00393599">
        <w:rPr>
          <w:rFonts w:cs="Arial"/>
        </w:rPr>
        <w:t xml:space="preserve">- la </w:t>
      </w:r>
      <w:r>
        <w:rPr>
          <w:rFonts w:cs="Arial"/>
          <w:b/>
          <w:bCs/>
        </w:rPr>
        <w:t xml:space="preserve">sustracción del combustible </w:t>
      </w:r>
      <w:r w:rsidRPr="00393599">
        <w:rPr>
          <w:rFonts w:cs="Arial"/>
        </w:rPr>
        <w:t>en antítesis a la presencia del combustible,</w:t>
      </w:r>
    </w:p>
    <w:p w14:paraId="701AC29F" w14:textId="77777777" w:rsidR="009E6F06" w:rsidRPr="00393599" w:rsidRDefault="009E6F06" w:rsidP="009E6F06">
      <w:pPr>
        <w:rPr>
          <w:rFonts w:cs="Arial"/>
        </w:rPr>
      </w:pPr>
      <w:r w:rsidRPr="00393599">
        <w:rPr>
          <w:rFonts w:cs="Arial"/>
        </w:rPr>
        <w:t xml:space="preserve">- el </w:t>
      </w:r>
      <w:r>
        <w:rPr>
          <w:rFonts w:cs="Arial"/>
          <w:b/>
          <w:bCs/>
        </w:rPr>
        <w:t xml:space="preserve">sofocamiento </w:t>
      </w:r>
      <w:r w:rsidRPr="00393599">
        <w:rPr>
          <w:rFonts w:cs="Arial"/>
        </w:rPr>
        <w:t>en antítesis al comburente</w:t>
      </w:r>
    </w:p>
    <w:p w14:paraId="4DA93264" w14:textId="77777777" w:rsidR="009E6F06" w:rsidRPr="00393599" w:rsidRDefault="009E6F06" w:rsidP="009E6F06">
      <w:pPr>
        <w:rPr>
          <w:rFonts w:cs="Arial"/>
        </w:rPr>
      </w:pPr>
      <w:r w:rsidRPr="00393599">
        <w:rPr>
          <w:rFonts w:cs="Arial"/>
        </w:rPr>
        <w:t xml:space="preserve">- y el </w:t>
      </w:r>
      <w:r>
        <w:rPr>
          <w:rFonts w:cs="Arial"/>
          <w:b/>
          <w:bCs/>
        </w:rPr>
        <w:t xml:space="preserve">enfriamiento </w:t>
      </w:r>
      <w:r w:rsidRPr="00393599">
        <w:rPr>
          <w:rFonts w:cs="Arial"/>
        </w:rPr>
        <w:t>en antítesis a la temperatura.</w:t>
      </w:r>
    </w:p>
    <w:p w14:paraId="6EFEFE11" w14:textId="77777777" w:rsidR="009E6F06" w:rsidRPr="00393599" w:rsidRDefault="009E6F06" w:rsidP="009E6F06">
      <w:pPr>
        <w:rPr>
          <w:rFonts w:cs="Arial"/>
        </w:rPr>
      </w:pPr>
    </w:p>
    <w:p w14:paraId="4765C6EA" w14:textId="77777777" w:rsidR="009E6F06" w:rsidRPr="00393599" w:rsidRDefault="009E6F06" w:rsidP="009E6F06">
      <w:pPr>
        <w:rPr>
          <w:rFonts w:cs="Arial"/>
        </w:rPr>
      </w:pPr>
      <w:r w:rsidRPr="00393599">
        <w:rPr>
          <w:rFonts w:cs="Arial"/>
          <w:b/>
          <w:bCs/>
        </w:rPr>
        <w:t>El incendio es una combustión que se manifiesta de manera no controlable por el hombre.</w:t>
      </w:r>
    </w:p>
    <w:p w14:paraId="268CD8D9" w14:textId="77777777" w:rsidR="009E6F06" w:rsidRDefault="009E6F06" w:rsidP="009E6F06">
      <w:pPr>
        <w:rPr>
          <w:rFonts w:cs="Arial"/>
          <w:b/>
          <w:bCs/>
        </w:rPr>
      </w:pPr>
    </w:p>
    <w:p w14:paraId="0467CE82" w14:textId="77777777" w:rsidR="009E6F06" w:rsidRDefault="009E6F06" w:rsidP="009E6F06">
      <w:pPr>
        <w:rPr>
          <w:rFonts w:cs="Arial"/>
          <w:b/>
          <w:bCs/>
        </w:rPr>
      </w:pPr>
      <w:r>
        <w:rPr>
          <w:rFonts w:cs="Arial"/>
          <w:b/>
          <w:bCs/>
        </w:rPr>
        <w:t>El combustible</w:t>
      </w:r>
    </w:p>
    <w:p w14:paraId="1D6A0441" w14:textId="77777777" w:rsidR="009E6F06" w:rsidRDefault="009E6F06" w:rsidP="009E6F06">
      <w:pPr>
        <w:rPr>
          <w:rFonts w:cs="Arial"/>
        </w:rPr>
      </w:pPr>
      <w:r w:rsidRPr="00393599">
        <w:rPr>
          <w:rFonts w:cs="Arial"/>
          <w:u w:val="single"/>
        </w:rPr>
        <w:t>El combustible es la sustancia capaz de arder</w:t>
      </w:r>
      <w:r w:rsidRPr="00393599">
        <w:rPr>
          <w:rFonts w:cs="Arial"/>
        </w:rPr>
        <w:t>.</w:t>
      </w:r>
    </w:p>
    <w:p w14:paraId="0731FFD8" w14:textId="77777777" w:rsidR="009E6F06" w:rsidRDefault="009E6F06" w:rsidP="009E6F06">
      <w:pPr>
        <w:rPr>
          <w:rFonts w:cs="Arial"/>
        </w:rPr>
      </w:pPr>
      <w:r w:rsidRPr="00393599">
        <w:rPr>
          <w:rFonts w:cs="Arial"/>
        </w:rPr>
        <w:t xml:space="preserve">En condiciones normales de ambiente puede encontrarse en estado </w:t>
      </w:r>
      <w:r w:rsidRPr="00393599">
        <w:rPr>
          <w:rFonts w:cs="Arial"/>
          <w:u w:val="single"/>
        </w:rPr>
        <w:t xml:space="preserve">Sólido </w:t>
      </w:r>
      <w:r w:rsidRPr="00393599">
        <w:rPr>
          <w:rFonts w:cs="Arial"/>
        </w:rPr>
        <w:t xml:space="preserve">(papel, madera, carbón, etc...), </w:t>
      </w:r>
      <w:r>
        <w:rPr>
          <w:rFonts w:cs="Arial"/>
        </w:rPr>
        <w:t>L</w:t>
      </w:r>
      <w:r w:rsidRPr="00393599">
        <w:rPr>
          <w:rFonts w:cs="Arial"/>
        </w:rPr>
        <w:t>í</w:t>
      </w:r>
      <w:r w:rsidRPr="00393599">
        <w:rPr>
          <w:rFonts w:cs="Arial"/>
          <w:u w:val="single"/>
        </w:rPr>
        <w:t xml:space="preserve">quido </w:t>
      </w:r>
      <w:r w:rsidRPr="00393599">
        <w:rPr>
          <w:rFonts w:cs="Arial"/>
        </w:rPr>
        <w:t xml:space="preserve">(alcohol, gasolina, gasóleo, etc...) o </w:t>
      </w:r>
      <w:r w:rsidRPr="00393599">
        <w:rPr>
          <w:rFonts w:cs="Arial"/>
          <w:u w:val="single"/>
        </w:rPr>
        <w:t xml:space="preserve">Gaseoso </w:t>
      </w:r>
      <w:r w:rsidRPr="00393599">
        <w:rPr>
          <w:rFonts w:cs="Arial"/>
        </w:rPr>
        <w:t xml:space="preserve">(propano, metano, hidrógeno, </w:t>
      </w:r>
      <w:r w:rsidRPr="00393599">
        <w:rPr>
          <w:rFonts w:cs="Arial"/>
        </w:rPr>
        <w:lastRenderedPageBreak/>
        <w:t xml:space="preserve">etc...). </w:t>
      </w:r>
      <w:r>
        <w:rPr>
          <w:rFonts w:cs="Arial"/>
        </w:rPr>
        <w:t xml:space="preserve">Para </w:t>
      </w:r>
      <w:r w:rsidRPr="00393599">
        <w:rPr>
          <w:rFonts w:cs="Arial"/>
        </w:rPr>
        <w:t>que la reacción química tenga lugar, normalmente el combustible debe encontrarse en estado gaseoso.</w:t>
      </w:r>
    </w:p>
    <w:p w14:paraId="2430A6DC" w14:textId="77777777" w:rsidR="009E6F06" w:rsidRPr="00393599" w:rsidRDefault="009E6F06" w:rsidP="009E6F06">
      <w:pPr>
        <w:rPr>
          <w:rFonts w:cs="Arial"/>
        </w:rPr>
      </w:pPr>
      <w:r w:rsidRPr="00393599">
        <w:rPr>
          <w:rFonts w:cs="Arial"/>
        </w:rPr>
        <w:t>La madera, por ejemplo, destila, por efecto del calor de su propia llama, todos sus productos volátiles dejando al final solo el carbón que arde como brasa sin llama tratándose de combustión directa de un sólido.</w:t>
      </w:r>
    </w:p>
    <w:p w14:paraId="797E11E5" w14:textId="77777777" w:rsidR="009E6F06" w:rsidRPr="00393599" w:rsidRDefault="009E6F06" w:rsidP="009E6F06">
      <w:pPr>
        <w:rPr>
          <w:rFonts w:cs="Arial"/>
        </w:rPr>
      </w:pPr>
    </w:p>
    <w:p w14:paraId="7481856F" w14:textId="77777777" w:rsidR="009E6F06" w:rsidRDefault="009E6F06" w:rsidP="009E6F06">
      <w:pPr>
        <w:rPr>
          <w:rFonts w:cs="Arial"/>
        </w:rPr>
      </w:pPr>
      <w:r w:rsidRPr="00393599">
        <w:rPr>
          <w:rFonts w:cs="Arial"/>
          <w:b/>
          <w:bCs/>
        </w:rPr>
        <w:t xml:space="preserve">La sustracción del combustible, </w:t>
      </w:r>
      <w:r w:rsidRPr="00393599">
        <w:rPr>
          <w:rFonts w:cs="Arial"/>
        </w:rPr>
        <w:t>como medida preventiva para evitar un incendio, se manifiesta en sustraer el combustible de las zonas potencialmente susceptibles de inicio de una combustión o de calentamiento localizado. Como medida apta para contrarrestar un incendio ya en curso, se manifiesta, en cambio, en alejar de la acción del fuego los materiales combustibles aún no alcanzados por el mismo.</w:t>
      </w:r>
    </w:p>
    <w:p w14:paraId="27E8EE49" w14:textId="77777777" w:rsidR="009E6F06" w:rsidRDefault="009E6F06" w:rsidP="009E6F06">
      <w:pPr>
        <w:rPr>
          <w:rFonts w:cs="Arial"/>
        </w:rPr>
      </w:pPr>
      <w:r w:rsidRPr="00393599">
        <w:rPr>
          <w:rFonts w:cs="Arial"/>
        </w:rPr>
        <w:t>Algunas sugerencias importantes basadas en tales conceptos son las siguientes:</w:t>
      </w:r>
    </w:p>
    <w:p w14:paraId="2E0A1CD8" w14:textId="77777777" w:rsidR="009E6F06" w:rsidRPr="00393599" w:rsidRDefault="009E6F06" w:rsidP="009E6F06">
      <w:pPr>
        <w:rPr>
          <w:rFonts w:cs="Arial"/>
        </w:rPr>
      </w:pPr>
      <w:r w:rsidRPr="00393599">
        <w:rPr>
          <w:rFonts w:cs="Arial"/>
        </w:rPr>
        <w:t xml:space="preserve">evitar siempre de depositar materiales combustibles en proximidad de llamas libres o de formas potenciales de calor o de elementos susceptibles de calentamiento, tales como: hornillos de cocina, ceniceros, estufas, enchufes eléctricos, cables eléctricos visibles, aparatos eléctricos en </w:t>
      </w:r>
      <w:r>
        <w:rPr>
          <w:rFonts w:cs="Arial"/>
        </w:rPr>
        <w:t>funcionamiento.</w:t>
      </w:r>
    </w:p>
    <w:p w14:paraId="55015865" w14:textId="77777777" w:rsidR="009E6F06" w:rsidRDefault="009E6F06" w:rsidP="009E6F06">
      <w:pPr>
        <w:rPr>
          <w:rFonts w:cs="Arial"/>
        </w:rPr>
      </w:pPr>
    </w:p>
    <w:p w14:paraId="2FA8F0EF" w14:textId="77777777" w:rsidR="009E6F06" w:rsidRDefault="009E6F06" w:rsidP="009E6F06">
      <w:pPr>
        <w:rPr>
          <w:rFonts w:cs="Arial"/>
        </w:rPr>
      </w:pPr>
      <w:r>
        <w:rPr>
          <w:rFonts w:cs="Arial"/>
          <w:b/>
          <w:bCs/>
        </w:rPr>
        <w:t xml:space="preserve">El comburente </w:t>
      </w:r>
      <w:r w:rsidRPr="00393599">
        <w:rPr>
          <w:rFonts w:cs="Arial"/>
        </w:rPr>
        <w:t>(oxígeno*)</w:t>
      </w:r>
    </w:p>
    <w:p w14:paraId="7F2FDD48" w14:textId="77777777" w:rsidR="009E6F06" w:rsidRPr="00393599" w:rsidRDefault="009E6F06" w:rsidP="009E6F06">
      <w:pPr>
        <w:rPr>
          <w:rFonts w:cs="Arial"/>
        </w:rPr>
      </w:pPr>
      <w:r w:rsidRPr="00393599">
        <w:rPr>
          <w:rFonts w:cs="Arial"/>
          <w:u w:val="single"/>
        </w:rPr>
        <w:t xml:space="preserve">El comburente es la sustancia que permite al combustible arder. </w:t>
      </w:r>
      <w:r w:rsidRPr="00393599">
        <w:rPr>
          <w:rFonts w:cs="Arial"/>
        </w:rPr>
        <w:t>Generalmente se trata de oxígeno contenido en el aire en estado de gas.</w:t>
      </w:r>
    </w:p>
    <w:p w14:paraId="6A4918E7" w14:textId="77777777" w:rsidR="009E6F06" w:rsidRPr="00393599" w:rsidRDefault="009E6F06" w:rsidP="009E6F06">
      <w:pPr>
        <w:rPr>
          <w:rFonts w:cs="Arial"/>
        </w:rPr>
      </w:pPr>
    </w:p>
    <w:p w14:paraId="114D389A" w14:textId="77777777" w:rsidR="009E6F06" w:rsidRDefault="009E6F06" w:rsidP="009E6F06">
      <w:pPr>
        <w:rPr>
          <w:rFonts w:cs="Arial"/>
        </w:rPr>
      </w:pPr>
      <w:r w:rsidRPr="00393599">
        <w:rPr>
          <w:rFonts w:cs="Arial"/>
        </w:rPr>
        <w:t xml:space="preserve">El </w:t>
      </w:r>
      <w:r w:rsidRPr="00393599">
        <w:rPr>
          <w:rFonts w:cs="Arial"/>
          <w:b/>
          <w:bCs/>
        </w:rPr>
        <w:t xml:space="preserve">"sofocamiento" </w:t>
      </w:r>
      <w:r w:rsidRPr="00393599">
        <w:rPr>
          <w:rFonts w:cs="Arial"/>
        </w:rPr>
        <w:t xml:space="preserve">consiste en quitar el aflujo del oxígeno, es decir en establecer una barrera física entre el combustible y el oxígeno eliminando todo posible contacto mutuo. Elementales </w:t>
      </w:r>
      <w:r w:rsidRPr="00393599">
        <w:rPr>
          <w:rFonts w:cs="Arial"/>
        </w:rPr>
        <w:br/>
        <w:t>precauciones basadas en el principio del sofocamiento para la extinción de un inicio de incendio pueden ser, a título de ejemplo, las siguientes:</w:t>
      </w:r>
    </w:p>
    <w:p w14:paraId="5A8127E3" w14:textId="77777777" w:rsidR="009E6F06" w:rsidRPr="00393599" w:rsidRDefault="009E6F06" w:rsidP="009E6F06">
      <w:pPr>
        <w:rPr>
          <w:rFonts w:cs="Arial"/>
        </w:rPr>
      </w:pPr>
      <w:r w:rsidRPr="00393599">
        <w:rPr>
          <w:rFonts w:cs="Arial"/>
        </w:rPr>
        <w:t>- rodarse con prontitud y con decisión en el suelo para apagar un principio de incendio que haya afectado la ropa que se lleva puesta, a fin de contrarrestar el contacto entre los vestidos y el oxígeno, interponiendo el suelo;</w:t>
      </w:r>
    </w:p>
    <w:p w14:paraId="27E4154B" w14:textId="77777777" w:rsidR="009E6F06" w:rsidRDefault="009E6F06" w:rsidP="00A901B1">
      <w:pPr>
        <w:rPr>
          <w:rFonts w:cs="Arial"/>
        </w:rPr>
      </w:pPr>
      <w:r w:rsidRPr="00393599">
        <w:rPr>
          <w:rFonts w:cs="Arial"/>
        </w:rPr>
        <w:t>- emplear una manta, una chaqueta u otro para cubrir la parte afectada por un principio de incendio.</w:t>
      </w:r>
    </w:p>
    <w:p w14:paraId="7411B250" w14:textId="77777777" w:rsidR="009E6F06" w:rsidRDefault="009E6F06" w:rsidP="00A901B1">
      <w:pPr>
        <w:rPr>
          <w:rFonts w:cs="Arial"/>
        </w:rPr>
      </w:pPr>
      <w:r>
        <w:rPr>
          <w:rFonts w:cs="Arial"/>
        </w:rPr>
        <w:t xml:space="preserve">Es </w:t>
      </w:r>
      <w:r w:rsidRPr="00393599">
        <w:rPr>
          <w:rFonts w:cs="Arial"/>
        </w:rPr>
        <w:t>necesario, subrayar al respecto, que la eficacia del sofocamiento es muy variable en función de las condiciones y la extensión del incendio y, sobre todo, del tipo de material combustible afectado.</w:t>
      </w:r>
    </w:p>
    <w:p w14:paraId="65F29F9F" w14:textId="77777777" w:rsidR="009E6F06" w:rsidRPr="00393599" w:rsidRDefault="009E6F06" w:rsidP="00A901B1">
      <w:pPr>
        <w:rPr>
          <w:rFonts w:cs="Arial"/>
        </w:rPr>
      </w:pPr>
      <w:r w:rsidRPr="00393599">
        <w:rPr>
          <w:rFonts w:cs="Arial"/>
        </w:rPr>
        <w:t xml:space="preserve">Existen de hecho algunos combustibles que requieren poco oxígeno para arder; en tales casos, </w:t>
      </w:r>
      <w:r w:rsidR="00A901B1">
        <w:rPr>
          <w:rFonts w:cs="Arial"/>
        </w:rPr>
        <w:t xml:space="preserve">la </w:t>
      </w:r>
      <w:r w:rsidRPr="00393599">
        <w:rPr>
          <w:rFonts w:cs="Arial"/>
        </w:rPr>
        <w:t>acción del sofocamiento debe ser completa y persistente para garantizar la extinción de la combustión.</w:t>
      </w:r>
    </w:p>
    <w:p w14:paraId="27E27AA5" w14:textId="77777777" w:rsidR="009E6F06" w:rsidRPr="00393599" w:rsidRDefault="009E6F06" w:rsidP="00A901B1">
      <w:pPr>
        <w:rPr>
          <w:rFonts w:cs="Arial"/>
        </w:rPr>
      </w:pPr>
    </w:p>
    <w:p w14:paraId="3687C44A" w14:textId="77777777" w:rsidR="009E6F06" w:rsidRDefault="009E6F06" w:rsidP="00A901B1">
      <w:pPr>
        <w:pStyle w:val="NormaleWeb"/>
        <w:spacing w:before="120" w:beforeAutospacing="0" w:after="120" w:afterAutospacing="0"/>
        <w:jc w:val="both"/>
        <w:rPr>
          <w:rFonts w:cs="Arial"/>
          <w:b/>
          <w:bCs/>
        </w:rPr>
      </w:pPr>
      <w:r>
        <w:rPr>
          <w:rFonts w:ascii="Arial" w:hAnsi="Arial" w:cs="Arial"/>
          <w:b/>
          <w:bCs/>
        </w:rPr>
        <w:t>La temperatura de inflamabilidad</w:t>
      </w:r>
    </w:p>
    <w:p w14:paraId="11821524" w14:textId="77777777" w:rsidR="009E6F06" w:rsidRPr="00393599" w:rsidRDefault="009E6F06" w:rsidP="00A901B1">
      <w:pPr>
        <w:pStyle w:val="NormaleWeb"/>
        <w:spacing w:before="40" w:beforeAutospacing="0" w:after="40" w:afterAutospacing="0"/>
        <w:jc w:val="both"/>
        <w:rPr>
          <w:rFonts w:ascii="Arial" w:hAnsi="Arial" w:cs="Arial"/>
        </w:rPr>
      </w:pPr>
      <w:r w:rsidRPr="00393599">
        <w:rPr>
          <w:rFonts w:ascii="Arial" w:hAnsi="Arial" w:cs="Arial"/>
          <w:u w:val="single"/>
        </w:rPr>
        <w:t xml:space="preserve">La temperatura de inflamabilidad </w:t>
      </w:r>
      <w:r w:rsidRPr="00393599">
        <w:rPr>
          <w:rFonts w:ascii="Arial" w:hAnsi="Arial" w:cs="Arial"/>
        </w:rPr>
        <w:t xml:space="preserve">es, para todos los combustibles que participan en la reacción como emisores de </w:t>
      </w:r>
      <w:r w:rsidRPr="00393599">
        <w:rPr>
          <w:rFonts w:ascii="Arial" w:hAnsi="Arial" w:cs="Arial"/>
          <w:u w:val="single"/>
        </w:rPr>
        <w:t xml:space="preserve">gas, la temperatura mínima a la cual el combustible emite vapores en cantidad tal que forman con el comburente una mezcla inflamable. </w:t>
      </w:r>
      <w:r w:rsidRPr="00393599">
        <w:rPr>
          <w:rFonts w:ascii="Arial" w:hAnsi="Arial" w:cs="Arial"/>
        </w:rPr>
        <w:t>Tal temperatura se identifica en el nivel correspondiente en el que la superficie del combustible es capaz de interactuar con el oxígeno del aire.</w:t>
      </w:r>
    </w:p>
    <w:p w14:paraId="4671B9C7" w14:textId="77777777" w:rsidR="009E6F06" w:rsidRDefault="009E6F06" w:rsidP="00A901B1">
      <w:pPr>
        <w:pStyle w:val="NormaleWeb"/>
        <w:spacing w:before="40" w:beforeAutospacing="0" w:after="40" w:afterAutospacing="0"/>
        <w:jc w:val="both"/>
        <w:rPr>
          <w:rFonts w:cs="Arial"/>
        </w:rPr>
      </w:pPr>
      <w:r w:rsidRPr="00393599">
        <w:rPr>
          <w:rFonts w:ascii="Arial" w:hAnsi="Arial" w:cs="Arial"/>
        </w:rPr>
        <w:t xml:space="preserve">Ejerciendo una eficaz </w:t>
      </w:r>
      <w:r w:rsidRPr="00393599">
        <w:rPr>
          <w:rFonts w:ascii="Arial" w:hAnsi="Arial" w:cs="Arial"/>
          <w:b/>
          <w:bCs/>
        </w:rPr>
        <w:t xml:space="preserve">acción de enfriamiento, </w:t>
      </w:r>
      <w:r w:rsidRPr="00393599">
        <w:rPr>
          <w:rFonts w:ascii="Arial" w:hAnsi="Arial" w:cs="Arial"/>
        </w:rPr>
        <w:t>con el empleo, por ejemplo, de idóneos chorros de agua, se obtiene la extinción del incendio.</w:t>
      </w:r>
    </w:p>
    <w:p w14:paraId="13F0EDDF" w14:textId="77777777" w:rsidR="009E6F06" w:rsidRDefault="009E6F06" w:rsidP="00A901B1">
      <w:pPr>
        <w:pStyle w:val="NormaleWeb"/>
        <w:spacing w:before="40" w:beforeAutospacing="0" w:after="40" w:afterAutospacing="0"/>
        <w:jc w:val="both"/>
        <w:rPr>
          <w:rFonts w:cs="Arial"/>
        </w:rPr>
      </w:pPr>
      <w:r w:rsidRPr="00393599">
        <w:rPr>
          <w:rFonts w:ascii="Arial" w:hAnsi="Arial" w:cs="Arial"/>
        </w:rPr>
        <w:t>Hay que tener en cuenta, al respecto, que nunca debe lanzarse agua sobre partes eléctricas bajo tensión.</w:t>
      </w:r>
    </w:p>
    <w:p w14:paraId="1CE2510A" w14:textId="77777777" w:rsidR="009E6F06" w:rsidRPr="002776E8" w:rsidRDefault="009E6F06" w:rsidP="009E6F06">
      <w:pPr>
        <w:rPr>
          <w:b/>
        </w:rPr>
      </w:pPr>
      <w:r>
        <w:br w:type="page"/>
      </w:r>
      <w:bookmarkStart w:id="1085" w:name="_Toc317521683"/>
      <w:r w:rsidRPr="002776E8">
        <w:rPr>
          <w:b/>
        </w:rPr>
        <w:lastRenderedPageBreak/>
        <w:t>Productos de la combustión</w:t>
      </w:r>
      <w:bookmarkEnd w:id="1085"/>
    </w:p>
    <w:p w14:paraId="314BBBFC" w14:textId="77777777" w:rsidR="009E6F06" w:rsidRPr="00393599" w:rsidRDefault="009E6F06" w:rsidP="009E6F06">
      <w:pPr>
        <w:pStyle w:val="NormaleWeb"/>
        <w:spacing w:before="0" w:beforeAutospacing="0" w:after="0" w:afterAutospacing="0"/>
        <w:rPr>
          <w:rFonts w:ascii="Arial" w:hAnsi="Arial" w:cs="Arial"/>
        </w:rPr>
      </w:pPr>
      <w:r w:rsidRPr="00393599">
        <w:rPr>
          <w:rFonts w:ascii="Arial" w:hAnsi="Arial" w:cs="Arial"/>
        </w:rPr>
        <w:t xml:space="preserve">Durante un incendio, además de llamas y calor, se desarrollan VAPOR y HUMO; este último no debe ser en absoluto subestimado, porque la mayoría de las víctimas de incendios no es provocada por las llamas, sino por las sustancias tóxicas contenidas en los humos, que dependen de las </w:t>
      </w:r>
      <w:r>
        <w:rPr>
          <w:rFonts w:ascii="Arial" w:hAnsi="Arial" w:cs="Arial"/>
        </w:rPr>
        <w:t>características del material quemado.</w:t>
      </w:r>
    </w:p>
    <w:p w14:paraId="417773BC" w14:textId="77777777" w:rsidR="009E6F06" w:rsidRDefault="009E6F06" w:rsidP="009E6F06">
      <w:pPr>
        <w:rPr>
          <w:rFonts w:cs="Arial"/>
        </w:rPr>
      </w:pPr>
      <w:r w:rsidRPr="00393599">
        <w:rPr>
          <w:rFonts w:cs="Arial"/>
        </w:rPr>
        <w:t>La combustión da como resultado el fuego (que proporciona grandes cantidades de energía en forma de calor a temperatura elevada con emisión de luz) y una serie de productos secundarios que, en la combustión de los materiales inflamables más comunes, resultan ser:</w:t>
      </w:r>
    </w:p>
    <w:p w14:paraId="1E9FCE30" w14:textId="77777777" w:rsidR="009E6F06" w:rsidRDefault="009E6F06" w:rsidP="009E6F06">
      <w:pPr>
        <w:pStyle w:val="NormaleWeb"/>
        <w:spacing w:before="180" w:beforeAutospacing="0" w:after="0" w:afterAutospacing="0"/>
        <w:rPr>
          <w:rFonts w:cs="Arial"/>
          <w:b/>
          <w:bCs/>
        </w:rPr>
      </w:pPr>
      <w:r w:rsidRPr="00393599">
        <w:rPr>
          <w:rFonts w:ascii="Arial" w:hAnsi="Arial" w:cs="Arial"/>
          <w:b/>
          <w:bCs/>
        </w:rPr>
        <w:t>Dióxido de carbono (CO2)</w:t>
      </w:r>
    </w:p>
    <w:p w14:paraId="73B5C793" w14:textId="77777777" w:rsidR="009E6F06" w:rsidRPr="00393599" w:rsidRDefault="009E6F06" w:rsidP="009E6F06">
      <w:pPr>
        <w:pStyle w:val="NormaleWeb"/>
        <w:spacing w:before="0" w:beforeAutospacing="0" w:after="0" w:afterAutospacing="0"/>
        <w:rPr>
          <w:rFonts w:ascii="Arial" w:hAnsi="Arial" w:cs="Arial"/>
        </w:rPr>
      </w:pPr>
      <w:r w:rsidRPr="00393599">
        <w:rPr>
          <w:rFonts w:ascii="Arial" w:hAnsi="Arial" w:cs="Arial"/>
        </w:rPr>
        <w:t>Por combustión completa (abundancia de oxígeno para la combustión)</w:t>
      </w:r>
    </w:p>
    <w:p w14:paraId="1FB63ED3" w14:textId="77777777" w:rsidR="009E6F06" w:rsidRDefault="009E6F06" w:rsidP="009E6F06">
      <w:pPr>
        <w:pStyle w:val="NormaleWeb"/>
        <w:spacing w:before="180" w:beforeAutospacing="0" w:after="0" w:afterAutospacing="0"/>
        <w:rPr>
          <w:rFonts w:cs="Arial"/>
          <w:b/>
          <w:bCs/>
        </w:rPr>
      </w:pPr>
      <w:r w:rsidRPr="00393599">
        <w:rPr>
          <w:rFonts w:ascii="Arial" w:hAnsi="Arial" w:cs="Arial"/>
          <w:b/>
          <w:bCs/>
        </w:rPr>
        <w:t>Óxido de carbono (CO)</w:t>
      </w:r>
    </w:p>
    <w:p w14:paraId="2D94F833" w14:textId="77777777" w:rsidR="009E6F06" w:rsidRPr="00393599" w:rsidRDefault="009E6F06" w:rsidP="009E6F06">
      <w:pPr>
        <w:pStyle w:val="NormaleWeb"/>
        <w:spacing w:before="0" w:beforeAutospacing="0" w:after="0" w:afterAutospacing="0"/>
        <w:rPr>
          <w:rFonts w:ascii="Arial" w:hAnsi="Arial" w:cs="Arial"/>
        </w:rPr>
      </w:pPr>
      <w:r w:rsidRPr="00393599">
        <w:rPr>
          <w:rFonts w:ascii="Arial" w:hAnsi="Arial" w:cs="Arial"/>
        </w:rPr>
        <w:t>Por efecto de combustión incompleta (carencia de oxígeno)</w:t>
      </w:r>
    </w:p>
    <w:p w14:paraId="4702844F" w14:textId="77777777" w:rsidR="009E6F06" w:rsidRPr="00393599" w:rsidRDefault="009E6F06" w:rsidP="009E6F06">
      <w:pPr>
        <w:pStyle w:val="NormaleWeb"/>
        <w:spacing w:before="180" w:beforeAutospacing="0" w:after="0" w:afterAutospacing="0"/>
        <w:rPr>
          <w:rFonts w:ascii="Arial" w:hAnsi="Arial" w:cs="Arial"/>
        </w:rPr>
      </w:pPr>
      <w:r w:rsidRPr="00393599">
        <w:rPr>
          <w:rFonts w:ascii="Arial" w:hAnsi="Arial" w:cs="Arial"/>
          <w:b/>
          <w:bCs/>
        </w:rPr>
        <w:t>Vapor de agua (H2O)</w:t>
      </w:r>
    </w:p>
    <w:p w14:paraId="469AA4FD" w14:textId="77777777" w:rsidR="009E6F06" w:rsidRPr="00393599" w:rsidRDefault="009E6F06" w:rsidP="009E6F06">
      <w:pPr>
        <w:pStyle w:val="NormaleWeb"/>
        <w:spacing w:before="180" w:beforeAutospacing="0" w:after="0" w:afterAutospacing="0"/>
        <w:rPr>
          <w:rFonts w:ascii="Arial" w:hAnsi="Arial" w:cs="Arial"/>
        </w:rPr>
      </w:pPr>
      <w:r w:rsidRPr="00393599">
        <w:rPr>
          <w:rFonts w:ascii="Arial" w:hAnsi="Arial" w:cs="Arial"/>
          <w:b/>
          <w:bCs/>
        </w:rPr>
        <w:t>C</w:t>
      </w:r>
      <w:r>
        <w:rPr>
          <w:rFonts w:ascii="Arial" w:hAnsi="Arial" w:cs="Arial"/>
          <w:b/>
          <w:bCs/>
        </w:rPr>
        <w:t>eneri</w:t>
      </w:r>
      <w:r w:rsidRPr="00393599">
        <w:rPr>
          <w:rFonts w:ascii="Arial" w:hAnsi="Arial" w:cs="Arial"/>
          <w:b/>
          <w:bCs/>
        </w:rPr>
        <w:t xml:space="preserve"> </w:t>
      </w:r>
      <w:r w:rsidRPr="00393599">
        <w:rPr>
          <w:rFonts w:ascii="Arial" w:hAnsi="Arial" w:cs="Arial"/>
        </w:rPr>
        <w:br/>
        <w:t>Costituite da prodotti vari mescolati in genere con materiali incombusti;</w:t>
      </w:r>
    </w:p>
    <w:p w14:paraId="35B85308" w14:textId="77777777" w:rsidR="009E6F06" w:rsidRDefault="009E6F06" w:rsidP="009E6F06">
      <w:pPr>
        <w:pStyle w:val="NormaleWeb"/>
        <w:spacing w:before="0" w:beforeAutospacing="0" w:after="0" w:afterAutospacing="0"/>
        <w:rPr>
          <w:rFonts w:ascii="Arial" w:hAnsi="Arial" w:cs="Arial"/>
        </w:rPr>
      </w:pPr>
      <w:r w:rsidRPr="00393599">
        <w:rPr>
          <w:rFonts w:ascii="Arial" w:hAnsi="Arial" w:cs="Arial"/>
        </w:rPr>
        <w:t>una parte se dispersa en el aire en forma de aerosol con efectos a veces visibles y configurados como humo.</w:t>
      </w:r>
    </w:p>
    <w:p w14:paraId="7B561A91" w14:textId="77777777" w:rsidR="009E6F06" w:rsidRDefault="009E6F06" w:rsidP="009E6F06">
      <w:pPr>
        <w:pStyle w:val="NormaleWeb"/>
        <w:spacing w:before="0" w:beforeAutospacing="0" w:after="0" w:afterAutospacing="0"/>
        <w:rPr>
          <w:rFonts w:ascii="Arial" w:hAnsi="Arial" w:cs="Arial"/>
        </w:rPr>
      </w:pPr>
    </w:p>
    <w:p w14:paraId="31462383" w14:textId="77777777" w:rsidR="009E6F06" w:rsidRPr="002776E8" w:rsidRDefault="009E6F06" w:rsidP="009E6F06">
      <w:pPr>
        <w:rPr>
          <w:b/>
        </w:rPr>
      </w:pPr>
      <w:bookmarkStart w:id="1086" w:name="_Toc317521684"/>
      <w:r w:rsidRPr="002776E8">
        <w:rPr>
          <w:b/>
        </w:rPr>
        <w:t>Cómo elegir el extintor</w:t>
      </w:r>
      <w:bookmarkEnd w:id="1086"/>
    </w:p>
    <w:p w14:paraId="6ACD35B9" w14:textId="77777777" w:rsidR="009E6F06" w:rsidRPr="00EC2D06" w:rsidRDefault="009E6F06" w:rsidP="009E6F06">
      <w:pPr>
        <w:rPr>
          <w:rFonts w:cs="Arial"/>
          <w:bCs/>
        </w:rPr>
      </w:pPr>
      <w:r w:rsidRPr="00EC2D06">
        <w:rPr>
          <w:rFonts w:cs="Arial"/>
        </w:rPr>
        <w:t xml:space="preserve">El tipo de extintor debe ser elegido en función de los materiales </w:t>
      </w:r>
      <w:r>
        <w:rPr>
          <w:rFonts w:cs="Arial"/>
        </w:rPr>
        <w:t xml:space="preserve">y </w:t>
      </w:r>
      <w:r w:rsidRPr="00EC2D06">
        <w:rPr>
          <w:rFonts w:cs="Arial"/>
        </w:rPr>
        <w:t xml:space="preserve">sustancias </w:t>
      </w:r>
      <w:r>
        <w:rPr>
          <w:rFonts w:cs="Arial"/>
        </w:rPr>
        <w:t xml:space="preserve">utilizadas y/o generadas </w:t>
      </w:r>
      <w:r w:rsidRPr="00EC2D06">
        <w:rPr>
          <w:rFonts w:cs="Arial"/>
        </w:rPr>
        <w:t>por la máquina según lo reportado a conti</w:t>
      </w:r>
      <w:r>
        <w:rPr>
          <w:rFonts w:cs="Arial"/>
        </w:rPr>
        <w:t>nuación relativamente a las clases. Tomar conocimiento y poner en práctica lo reportado en los párrafos específicos de la ficha de seguridad de la/s sustancia/s empleada/s por la máquina.</w:t>
      </w:r>
    </w:p>
    <w:p w14:paraId="5D92F1F1" w14:textId="77777777" w:rsidR="009E6F06" w:rsidRDefault="009E6F06" w:rsidP="009E6F06">
      <w:pPr>
        <w:rPr>
          <w:rFonts w:cs="Arial"/>
          <w:b/>
          <w:bCs/>
        </w:rPr>
      </w:pPr>
    </w:p>
    <w:p w14:paraId="69588E94" w14:textId="77777777" w:rsidR="009E6F06" w:rsidRPr="00EC2D06" w:rsidRDefault="009E6F06" w:rsidP="009E6F06">
      <w:pPr>
        <w:rPr>
          <w:rFonts w:cs="Arial"/>
        </w:rPr>
      </w:pPr>
      <w:r w:rsidRPr="00EC2D06">
        <w:rPr>
          <w:rFonts w:cs="Arial"/>
          <w:b/>
          <w:bCs/>
        </w:rPr>
        <w:t xml:space="preserve">Clase A </w:t>
      </w:r>
      <w:r>
        <w:rPr>
          <w:rFonts w:cs="Arial"/>
          <w:b/>
          <w:bCs/>
        </w:rPr>
        <w:t xml:space="preserve">– </w:t>
      </w:r>
      <w:r w:rsidRPr="00EC2D06">
        <w:rPr>
          <w:rFonts w:cs="Arial"/>
          <w:b/>
          <w:bCs/>
        </w:rPr>
        <w:t>combustibles sólidos (madera, papel, carbón, etc.)</w:t>
      </w:r>
    </w:p>
    <w:p w14:paraId="0562B06A" w14:textId="77777777" w:rsidR="009E6F06" w:rsidRPr="00EC2D06" w:rsidRDefault="009E6F06" w:rsidP="009E6F06">
      <w:pPr>
        <w:rPr>
          <w:rFonts w:cs="Arial"/>
        </w:rPr>
      </w:pPr>
      <w:r w:rsidRPr="00EC2D06">
        <w:rPr>
          <w:rFonts w:cs="Arial"/>
        </w:rPr>
        <w:t>El fuego de clase A se caracteriza por la reacción de combustible sólido o dotado de forma y volumen propios.</w:t>
      </w:r>
    </w:p>
    <w:p w14:paraId="36169485" w14:textId="77777777" w:rsidR="009E6F06" w:rsidRPr="00EC2D06" w:rsidRDefault="009E6F06" w:rsidP="009E6F06">
      <w:pPr>
        <w:rPr>
          <w:rFonts w:cs="Arial"/>
        </w:rPr>
      </w:pPr>
      <w:r w:rsidRPr="00EC2D06">
        <w:rPr>
          <w:rFonts w:cs="Arial"/>
          <w:b/>
          <w:bCs/>
        </w:rPr>
        <w:t xml:space="preserve">Extintores: </w:t>
      </w:r>
      <w:r w:rsidRPr="00EC2D06">
        <w:rPr>
          <w:rFonts w:cs="Arial"/>
        </w:rPr>
        <w:t>Agua, espuma y polvos químicos</w:t>
      </w:r>
    </w:p>
    <w:p w14:paraId="1B4C8D22" w14:textId="77777777" w:rsidR="009E6F06" w:rsidRPr="00EC2D06" w:rsidRDefault="009E6F06" w:rsidP="009E6F06">
      <w:pPr>
        <w:pStyle w:val="NormaleWeb"/>
        <w:tabs>
          <w:tab w:val="left" w:pos="2251"/>
        </w:tabs>
        <w:spacing w:before="0" w:beforeAutospacing="0" w:after="0" w:afterAutospacing="0"/>
        <w:rPr>
          <w:rFonts w:ascii="Arial" w:hAnsi="Arial" w:cs="Arial"/>
        </w:rPr>
      </w:pPr>
      <w:r w:rsidRPr="00EC2D06">
        <w:rPr>
          <w:rFonts w:ascii="Arial" w:hAnsi="Arial" w:cs="Arial"/>
        </w:rPr>
        <w:t> </w:t>
      </w:r>
    </w:p>
    <w:p w14:paraId="62CF0A85" w14:textId="77777777" w:rsidR="009E6F06" w:rsidRPr="00EC2D06" w:rsidRDefault="009E6F06" w:rsidP="009E6F06">
      <w:pPr>
        <w:rPr>
          <w:rFonts w:cs="Arial"/>
        </w:rPr>
      </w:pPr>
      <w:r w:rsidRPr="00EC2D06">
        <w:rPr>
          <w:rFonts w:cs="Arial"/>
          <w:b/>
          <w:bCs/>
        </w:rPr>
        <w:t xml:space="preserve">Clase B </w:t>
      </w:r>
      <w:r>
        <w:rPr>
          <w:rFonts w:cs="Arial"/>
          <w:b/>
          <w:bCs/>
        </w:rPr>
        <w:t xml:space="preserve">- </w:t>
      </w:r>
      <w:r w:rsidRPr="00EC2D06">
        <w:rPr>
          <w:rFonts w:cs="Arial"/>
          <w:b/>
          <w:bCs/>
        </w:rPr>
        <w:t>líquidos inflamables (gasolina, diésel, alcohol, etc.)</w:t>
      </w:r>
    </w:p>
    <w:p w14:paraId="3BD380DC" w14:textId="77777777" w:rsidR="009E6F06" w:rsidRDefault="009E6F06" w:rsidP="009E6F06">
      <w:pPr>
        <w:rPr>
          <w:rFonts w:cs="Arial"/>
        </w:rPr>
      </w:pPr>
      <w:r w:rsidRPr="00EC2D06">
        <w:rPr>
          <w:rFonts w:cs="Arial"/>
        </w:rPr>
        <w:t>La característica peculiar de este tipo de combustible es la de poseer un volumen propio, pero no una forma propia.</w:t>
      </w:r>
    </w:p>
    <w:p w14:paraId="3C034B05" w14:textId="77777777" w:rsidR="009E6F06" w:rsidRPr="00EC2D06" w:rsidRDefault="009E6F06" w:rsidP="009E6F06">
      <w:pPr>
        <w:rPr>
          <w:rFonts w:cs="Arial"/>
        </w:rPr>
      </w:pPr>
      <w:r w:rsidRPr="00EC2D06">
        <w:rPr>
          <w:rFonts w:cs="Arial"/>
          <w:b/>
          <w:bCs/>
        </w:rPr>
        <w:t xml:space="preserve">Extintores: </w:t>
      </w:r>
      <w:r w:rsidRPr="00EC2D06">
        <w:rPr>
          <w:rFonts w:cs="Arial"/>
        </w:rPr>
        <w:t>Espuma, dióxido de carbono (CO2) y polvos químicos</w:t>
      </w:r>
    </w:p>
    <w:p w14:paraId="6561C326" w14:textId="77777777" w:rsidR="009E6F06" w:rsidRPr="00EC2D06" w:rsidRDefault="009E6F06" w:rsidP="009E6F06">
      <w:pPr>
        <w:jc w:val="center"/>
        <w:rPr>
          <w:rFonts w:cs="Arial"/>
        </w:rPr>
      </w:pPr>
      <w:r w:rsidRPr="00EC2D06">
        <w:rPr>
          <w:rFonts w:cs="Arial"/>
        </w:rPr>
        <w:t xml:space="preserve">  </w:t>
      </w:r>
    </w:p>
    <w:p w14:paraId="72887BD1" w14:textId="77777777" w:rsidR="009E6F06" w:rsidRPr="00EC2D06" w:rsidRDefault="009E6F06" w:rsidP="009E6F06">
      <w:pPr>
        <w:rPr>
          <w:rFonts w:cs="Arial"/>
        </w:rPr>
      </w:pPr>
      <w:r>
        <w:rPr>
          <w:rFonts w:cs="Arial"/>
          <w:b/>
          <w:bCs/>
        </w:rPr>
        <w:t xml:space="preserve">Clase </w:t>
      </w:r>
      <w:r w:rsidRPr="00EC2D06">
        <w:rPr>
          <w:rFonts w:cs="Arial"/>
          <w:b/>
          <w:bCs/>
        </w:rPr>
        <w:t xml:space="preserve">C - </w:t>
      </w:r>
      <w:r>
        <w:rPr>
          <w:rFonts w:cs="Arial"/>
          <w:b/>
          <w:bCs/>
        </w:rPr>
        <w:t xml:space="preserve">gases inflamables (gas </w:t>
      </w:r>
      <w:r w:rsidRPr="00EC2D06">
        <w:rPr>
          <w:rFonts w:cs="Arial"/>
          <w:b/>
          <w:bCs/>
        </w:rPr>
        <w:t>propano, metano, hidrógeno, etc.)</w:t>
      </w:r>
    </w:p>
    <w:p w14:paraId="7902FA28" w14:textId="77777777" w:rsidR="009E6F06" w:rsidRPr="00EC2D06" w:rsidRDefault="009E6F06" w:rsidP="009E6F06">
      <w:pPr>
        <w:rPr>
          <w:rFonts w:cs="Arial"/>
        </w:rPr>
      </w:pPr>
      <w:r w:rsidRPr="00EC2D06">
        <w:rPr>
          <w:rFonts w:cs="Arial"/>
        </w:rPr>
        <w:t>La característica peculiar de este tipo de combustible es la de no poseer ni forma ni volumen propio.</w:t>
      </w:r>
    </w:p>
    <w:p w14:paraId="0243CCD7" w14:textId="77777777" w:rsidR="009E6F06" w:rsidRPr="00EC2D06" w:rsidRDefault="009E6F06" w:rsidP="009E6F06">
      <w:pPr>
        <w:pStyle w:val="NormaleWeb"/>
        <w:tabs>
          <w:tab w:val="left" w:pos="2251"/>
        </w:tabs>
        <w:spacing w:before="0" w:beforeAutospacing="0" w:after="0" w:afterAutospacing="0"/>
        <w:rPr>
          <w:rFonts w:ascii="Arial" w:hAnsi="Arial" w:cs="Arial"/>
        </w:rPr>
      </w:pPr>
      <w:r w:rsidRPr="00EC2D06">
        <w:rPr>
          <w:rFonts w:ascii="Arial" w:hAnsi="Arial" w:cs="Arial"/>
          <w:b/>
          <w:bCs/>
        </w:rPr>
        <w:t xml:space="preserve">Agentes </w:t>
      </w:r>
      <w:r w:rsidRPr="00EC2D06">
        <w:rPr>
          <w:rFonts w:ascii="Arial" w:hAnsi="Arial" w:cs="Arial"/>
        </w:rPr>
        <w:t>extintores: Dióxido de carbono (CO2) polvos químicos, hidrocarburos halogenados</w:t>
      </w:r>
    </w:p>
    <w:p w14:paraId="7E1614C4" w14:textId="77777777" w:rsidR="009E6F06" w:rsidRPr="00EC2D06" w:rsidRDefault="009E6F06" w:rsidP="009E6F06">
      <w:pPr>
        <w:pStyle w:val="NormaleWeb"/>
        <w:spacing w:before="0" w:beforeAutospacing="0" w:after="0" w:afterAutospacing="0"/>
        <w:jc w:val="center"/>
        <w:rPr>
          <w:rFonts w:ascii="Arial" w:hAnsi="Arial" w:cs="Arial"/>
        </w:rPr>
      </w:pPr>
    </w:p>
    <w:p w14:paraId="30279A0B" w14:textId="77777777" w:rsidR="009E6F06" w:rsidRPr="00EC2D06" w:rsidRDefault="009E6F06" w:rsidP="009E6F06">
      <w:pPr>
        <w:rPr>
          <w:rFonts w:cs="Arial"/>
        </w:rPr>
      </w:pPr>
      <w:r w:rsidRPr="00EC2D06">
        <w:rPr>
          <w:rFonts w:cs="Arial"/>
          <w:b/>
          <w:bCs/>
        </w:rPr>
        <w:t xml:space="preserve">Clase D </w:t>
      </w:r>
      <w:r>
        <w:rPr>
          <w:rFonts w:cs="Arial"/>
          <w:b/>
          <w:bCs/>
        </w:rPr>
        <w:t xml:space="preserve">- </w:t>
      </w:r>
      <w:r w:rsidRPr="00EC2D06">
        <w:rPr>
          <w:rFonts w:cs="Arial"/>
          <w:b/>
          <w:bCs/>
        </w:rPr>
        <w:t>metales inflamables (magnesio, potasio, sodio)</w:t>
      </w:r>
    </w:p>
    <w:p w14:paraId="7A4D65B2" w14:textId="77777777" w:rsidR="009E6F06" w:rsidRPr="00EC2D06" w:rsidRDefault="009E6F06" w:rsidP="009E6F06">
      <w:pPr>
        <w:rPr>
          <w:rFonts w:cs="Arial"/>
        </w:rPr>
      </w:pPr>
      <w:r w:rsidRPr="00EC2D06">
        <w:rPr>
          <w:rFonts w:cs="Arial"/>
        </w:rPr>
        <w:t>Los fuegos de clase "D" se refieren a tipos muy particulares de reacción de sólidos, principalmente metales, que tienen la característica de interactuar, incluso violentamente, con los medios de extinción comunes, en particular con el agua.</w:t>
      </w:r>
    </w:p>
    <w:p w14:paraId="0643455E" w14:textId="77777777" w:rsidR="009E6F06" w:rsidRPr="00EC2D06" w:rsidRDefault="009E6F06" w:rsidP="009E6F06">
      <w:pPr>
        <w:pStyle w:val="NormaleWeb"/>
        <w:tabs>
          <w:tab w:val="left" w:pos="2251"/>
        </w:tabs>
        <w:spacing w:before="0" w:beforeAutospacing="0" w:after="0" w:afterAutospacing="0"/>
        <w:rPr>
          <w:rFonts w:ascii="Arial" w:hAnsi="Arial" w:cs="Arial"/>
        </w:rPr>
      </w:pPr>
      <w:r w:rsidRPr="00EC2D06">
        <w:rPr>
          <w:rFonts w:ascii="Arial" w:hAnsi="Arial" w:cs="Arial"/>
          <w:b/>
          <w:bCs/>
        </w:rPr>
        <w:t xml:space="preserve">Agentes </w:t>
      </w:r>
      <w:r w:rsidRPr="00EC2D06">
        <w:rPr>
          <w:rFonts w:ascii="Arial" w:hAnsi="Arial" w:cs="Arial"/>
        </w:rPr>
        <w:t>extintores: Dióxido de carbono (CO2) y polvos químicos</w:t>
      </w:r>
    </w:p>
    <w:p w14:paraId="5DC8E99C" w14:textId="77777777" w:rsidR="009E6F06" w:rsidRPr="00EC2D06" w:rsidRDefault="009E6F06" w:rsidP="009E6F06">
      <w:pPr>
        <w:rPr>
          <w:rFonts w:cs="Arial"/>
        </w:rPr>
      </w:pPr>
      <w:r w:rsidRPr="00EC2D06">
        <w:rPr>
          <w:rFonts w:cs="Arial"/>
        </w:rPr>
        <w:t> </w:t>
      </w:r>
      <w:r w:rsidRPr="00EC2D06">
        <w:rPr>
          <w:rFonts w:cs="Arial"/>
        </w:rPr>
        <w:tab/>
      </w:r>
    </w:p>
    <w:p w14:paraId="7FB6E3EE" w14:textId="77777777" w:rsidR="009E6F06" w:rsidRPr="00EC2D06" w:rsidRDefault="009E6F06" w:rsidP="009E6F06">
      <w:pPr>
        <w:rPr>
          <w:rFonts w:cs="Arial"/>
        </w:rPr>
      </w:pPr>
      <w:r>
        <w:rPr>
          <w:rFonts w:cs="Arial"/>
          <w:b/>
          <w:bCs/>
        </w:rPr>
        <w:br w:type="page"/>
      </w:r>
      <w:r w:rsidRPr="00EC2D06">
        <w:rPr>
          <w:rFonts w:cs="Arial"/>
          <w:b/>
          <w:bCs/>
        </w:rPr>
        <w:lastRenderedPageBreak/>
        <w:t xml:space="preserve">Clase </w:t>
      </w:r>
      <w:r>
        <w:rPr>
          <w:rFonts w:cs="Arial"/>
          <w:b/>
          <w:bCs/>
        </w:rPr>
        <w:t xml:space="preserve">E (Cuadros </w:t>
      </w:r>
      <w:r w:rsidRPr="00EC2D06">
        <w:rPr>
          <w:rFonts w:cs="Arial"/>
          <w:b/>
          <w:bCs/>
        </w:rPr>
        <w:t>eléctricos, cabinas eléctricas, centrales en tensión)</w:t>
      </w:r>
    </w:p>
    <w:p w14:paraId="26530EA2" w14:textId="77777777" w:rsidR="009E6F06" w:rsidRPr="00EC2D06" w:rsidRDefault="00A901B1" w:rsidP="009E6F06">
      <w:pPr>
        <w:rPr>
          <w:rFonts w:cs="Arial"/>
        </w:rPr>
      </w:pPr>
      <w:r>
        <w:rPr>
          <w:rFonts w:cs="Arial"/>
        </w:rPr>
        <w:t xml:space="preserve">Son </w:t>
      </w:r>
      <w:r w:rsidR="009E6F06" w:rsidRPr="00EC2D06">
        <w:rPr>
          <w:rFonts w:cs="Arial"/>
        </w:rPr>
        <w:t xml:space="preserve">fuegos de naturaleza eléctrica. Los aparatos eléctricos en tensión requieren agentes extintores </w:t>
      </w:r>
      <w:r w:rsidR="009E6F06">
        <w:rPr>
          <w:rFonts w:cs="Arial"/>
        </w:rPr>
        <w:t>dieléctricos no conductores.</w:t>
      </w:r>
    </w:p>
    <w:p w14:paraId="5B65295A" w14:textId="77777777" w:rsidR="009E6F06" w:rsidRDefault="009E6F06" w:rsidP="009E6F06">
      <w:pPr>
        <w:pStyle w:val="NormaleWeb"/>
        <w:spacing w:before="0" w:beforeAutospacing="0" w:after="0" w:afterAutospacing="0"/>
        <w:rPr>
          <w:rFonts w:ascii="Arial" w:hAnsi="Arial" w:cs="Arial"/>
        </w:rPr>
      </w:pPr>
      <w:r w:rsidRPr="00EC2D06">
        <w:rPr>
          <w:rFonts w:ascii="Arial" w:hAnsi="Arial" w:cs="Arial"/>
          <w:b/>
          <w:bCs/>
        </w:rPr>
        <w:t xml:space="preserve">Agentes </w:t>
      </w:r>
      <w:r w:rsidRPr="00EC2D06">
        <w:rPr>
          <w:rFonts w:ascii="Arial" w:hAnsi="Arial" w:cs="Arial"/>
        </w:rPr>
        <w:t xml:space="preserve">extintores: Dióxido de carbono (CO2), polvos </w:t>
      </w:r>
      <w:r>
        <w:rPr>
          <w:rFonts w:ascii="Arial" w:hAnsi="Arial" w:cs="Arial"/>
        </w:rPr>
        <w:t>químicos, hidrocarburos halogenados</w:t>
      </w:r>
    </w:p>
    <w:p w14:paraId="52F04CFE" w14:textId="77777777" w:rsidR="009E6F06" w:rsidRDefault="009E6F06" w:rsidP="009E6F06">
      <w:bookmarkStart w:id="1087" w:name="_Toc139457831"/>
      <w:bookmarkStart w:id="1088" w:name="_Toc264972446"/>
    </w:p>
    <w:p w14:paraId="67C68A4E" w14:textId="77777777" w:rsidR="009E6F06" w:rsidRPr="002776E8" w:rsidRDefault="009E6F06" w:rsidP="009E6F06">
      <w:pPr>
        <w:rPr>
          <w:b/>
        </w:rPr>
      </w:pPr>
      <w:bookmarkStart w:id="1089" w:name="_Toc317521685"/>
      <w:r w:rsidRPr="002776E8">
        <w:rPr>
          <w:b/>
        </w:rPr>
        <w:t>Dónde posicionar el extintor</w:t>
      </w:r>
      <w:bookmarkEnd w:id="1087"/>
      <w:bookmarkEnd w:id="1088"/>
      <w:bookmarkEnd w:id="1089"/>
    </w:p>
    <w:p w14:paraId="46B4D0F7" w14:textId="77777777" w:rsidR="009E6F06" w:rsidRPr="00EC2D06" w:rsidRDefault="00047926" w:rsidP="009E6F06">
      <w:pPr>
        <w:ind w:left="1440"/>
        <w:rPr>
          <w:rFonts w:cs="Arial"/>
          <w:color w:val="0000FF"/>
        </w:rPr>
      </w:pPr>
      <w:r>
        <w:rPr>
          <w:rFonts w:cs="Arial"/>
          <w:noProof/>
        </w:rPr>
        <w:pict w14:anchorId="220CDA03">
          <v:shape id="_x0000_s16288" type="#_x0000_t202" style="position:absolute;left:0;text-align:left;margin-left:-9pt;margin-top:3pt;width:79.4pt;height:62.1pt;z-index:251196416;mso-wrap-style:none" stroked="f">
            <v:textbox style="mso-next-textbox:#_x0000_s16288;mso-fit-shape-to-text:t">
              <w:txbxContent>
                <w:p w14:paraId="3C7512FD" w14:textId="77777777" w:rsidR="00650C76" w:rsidRDefault="00047926" w:rsidP="009E6F06">
                  <w:r>
                    <w:pict w14:anchorId="1BBC5F67">
                      <v:shape id="_x0000_i2095" type="#_x0000_t75" style="width:65.1pt;height:55.15pt">
                        <v:imagedata r:id="rId393" o:title="estintori" cropbottom="8077f"/>
                      </v:shape>
                    </w:pict>
                  </w:r>
                </w:p>
              </w:txbxContent>
            </v:textbox>
          </v:shape>
        </w:pict>
      </w:r>
      <w:r w:rsidR="009E6F06">
        <w:rPr>
          <w:rFonts w:cs="Arial"/>
          <w:color w:val="0000FF"/>
        </w:rPr>
        <w:t xml:space="preserve">Es necesario </w:t>
      </w:r>
      <w:r w:rsidR="009E6F06" w:rsidRPr="00EC2D06">
        <w:rPr>
          <w:rFonts w:cs="Arial"/>
          <w:color w:val="0000FF"/>
        </w:rPr>
        <w:t>verificar siempre la presencia de un extintor en el área de trabajo de la máquina; en caso de ausencia, proceder a colocarlo.</w:t>
      </w:r>
    </w:p>
    <w:p w14:paraId="21C16C86" w14:textId="77777777" w:rsidR="009E6F06" w:rsidRPr="00EC2D06" w:rsidRDefault="009E6F06" w:rsidP="009E6F06">
      <w:pPr>
        <w:ind w:left="1440"/>
        <w:rPr>
          <w:rFonts w:cs="Arial"/>
          <w:sz w:val="28"/>
        </w:rPr>
      </w:pPr>
      <w:r w:rsidRPr="00EC2D06">
        <w:rPr>
          <w:rFonts w:cs="Arial"/>
          <w:color w:val="0000FF"/>
        </w:rPr>
        <w:t xml:space="preserve">Verificar que el tipo de extintor presente sea compatible con la clase de incendio que podría desarrollarse en el área de trabajo donde la máquina está instalada. </w:t>
      </w:r>
      <w:r>
        <w:rPr>
          <w:rFonts w:cs="Arial"/>
          <w:color w:val="0000FF"/>
        </w:rPr>
        <w:t>El extintor debe ser verificado periódicamente según lo previsto por la legislación vigente.</w:t>
      </w:r>
    </w:p>
    <w:p w14:paraId="146D0D86" w14:textId="77777777" w:rsidR="009E6F06" w:rsidRPr="00A901B1" w:rsidRDefault="009E6F06" w:rsidP="00F145AF">
      <w:pPr>
        <w:numPr>
          <w:ilvl w:val="0"/>
          <w:numId w:val="30"/>
        </w:numPr>
        <w:rPr>
          <w:rStyle w:val="testo41"/>
          <w:rFonts w:ascii="Arial" w:hAnsi="Arial" w:cs="Arial"/>
          <w:bCs/>
          <w:color w:val="000000"/>
          <w:sz w:val="24"/>
          <w:szCs w:val="24"/>
        </w:rPr>
      </w:pPr>
      <w:r w:rsidRPr="00A901B1">
        <w:rPr>
          <w:rStyle w:val="testo41"/>
          <w:rFonts w:ascii="Arial" w:hAnsi="Arial" w:cs="Arial"/>
          <w:bCs/>
          <w:color w:val="000000"/>
          <w:sz w:val="24"/>
          <w:szCs w:val="24"/>
        </w:rPr>
        <w:t>Colocar el extintor en lugares accesibles y bien visibles;</w:t>
      </w:r>
    </w:p>
    <w:p w14:paraId="36AC940A" w14:textId="77777777" w:rsidR="009E6F06" w:rsidRPr="00A901B1" w:rsidRDefault="009E6F06" w:rsidP="00F145AF">
      <w:pPr>
        <w:numPr>
          <w:ilvl w:val="0"/>
          <w:numId w:val="30"/>
        </w:numPr>
        <w:rPr>
          <w:rFonts w:cs="Arial"/>
        </w:rPr>
      </w:pPr>
      <w:r w:rsidRPr="00A901B1">
        <w:rPr>
          <w:rStyle w:val="testo41"/>
          <w:rFonts w:ascii="Arial" w:hAnsi="Arial" w:cs="Arial"/>
          <w:bCs/>
          <w:color w:val="000000"/>
          <w:sz w:val="24"/>
          <w:szCs w:val="24"/>
        </w:rPr>
        <w:t>Señalizar la presencia del extintor;</w:t>
      </w:r>
    </w:p>
    <w:p w14:paraId="15B80C9E" w14:textId="77777777" w:rsidR="009E6F06" w:rsidRPr="00A901B1" w:rsidRDefault="009E6F06" w:rsidP="00F145AF">
      <w:pPr>
        <w:numPr>
          <w:ilvl w:val="0"/>
          <w:numId w:val="30"/>
        </w:numPr>
        <w:rPr>
          <w:rFonts w:cs="Arial"/>
        </w:rPr>
      </w:pPr>
      <w:r w:rsidRPr="00A901B1">
        <w:rPr>
          <w:rStyle w:val="testo41"/>
          <w:rFonts w:ascii="Arial" w:hAnsi="Arial" w:cs="Arial"/>
          <w:bCs/>
          <w:color w:val="000000"/>
          <w:sz w:val="24"/>
          <w:szCs w:val="24"/>
        </w:rPr>
        <w:t>Mantenerlo en perfecto estado de funcionamiento;</w:t>
      </w:r>
    </w:p>
    <w:p w14:paraId="50C8B9BA" w14:textId="77777777" w:rsidR="009E6F06" w:rsidRPr="00A901B1" w:rsidRDefault="009E6F06" w:rsidP="00F145AF">
      <w:pPr>
        <w:numPr>
          <w:ilvl w:val="0"/>
          <w:numId w:val="30"/>
        </w:numPr>
        <w:rPr>
          <w:rFonts w:cs="Arial"/>
        </w:rPr>
      </w:pPr>
      <w:r w:rsidRPr="00A901B1">
        <w:rPr>
          <w:rStyle w:val="testo41"/>
          <w:rFonts w:ascii="Arial" w:hAnsi="Arial" w:cs="Arial"/>
          <w:bCs/>
          <w:color w:val="000000"/>
          <w:sz w:val="24"/>
          <w:szCs w:val="24"/>
        </w:rPr>
        <w:t>Prestar atención a las instrucciones impresas en la etiqueta;</w:t>
      </w:r>
    </w:p>
    <w:p w14:paraId="3F89F47B" w14:textId="77777777" w:rsidR="009E6F06" w:rsidRPr="00A901B1" w:rsidRDefault="00047926" w:rsidP="00F145AF">
      <w:pPr>
        <w:numPr>
          <w:ilvl w:val="0"/>
          <w:numId w:val="30"/>
        </w:numPr>
        <w:rPr>
          <w:rFonts w:cs="Arial"/>
        </w:rPr>
      </w:pPr>
      <w:r>
        <w:rPr>
          <w:rFonts w:cs="Arial"/>
          <w:noProof/>
        </w:rPr>
        <w:pict w14:anchorId="62147796">
          <v:shape id="_x0000_s16287" type="#_x0000_t202" style="position:absolute;left:0;text-align:left;margin-left:427.5pt;margin-top:10.05pt;width:60.35pt;height:59.25pt;z-index:251195392" filled="f" stroked="f" strokecolor="red">
            <v:textbox style="mso-next-textbox:#_x0000_s16287" inset=".5mm,.3mm,.5mm,.3mm">
              <w:txbxContent>
                <w:p w14:paraId="5820C32C" w14:textId="77777777" w:rsidR="00650C76" w:rsidRDefault="00047926" w:rsidP="009E6F06">
                  <w:r>
                    <w:pict w14:anchorId="24A4AAC4">
                      <v:shape id="_x0000_i2097" type="#_x0000_t75" style="width:57.45pt;height:57.45pt">
                        <v:imagedata r:id="rId61" o:title="Vietato fumare e usare fiamme libere"/>
                      </v:shape>
                    </w:pict>
                  </w:r>
                </w:p>
              </w:txbxContent>
            </v:textbox>
            <o:callout v:ext="edit" minusx="t" minusy="t"/>
          </v:shape>
        </w:pict>
      </w:r>
      <w:r>
        <w:rPr>
          <w:rFonts w:cs="Arial"/>
          <w:noProof/>
        </w:rPr>
        <w:pict w14:anchorId="463C8ECF">
          <v:shape id="_x0000_s16286" type="#_x0000_t202" style="position:absolute;left:0;text-align:left;margin-left:361.95pt;margin-top:10.05pt;width:60.8pt;height:59.7pt;z-index:251194368" filled="f" stroked="f" strokecolor="red">
            <v:textbox style="mso-next-textbox:#_x0000_s16286" inset=".5mm,.3mm,.5mm,.3mm">
              <w:txbxContent>
                <w:p w14:paraId="35F432D2" w14:textId="77777777" w:rsidR="00650C76" w:rsidRDefault="00047926" w:rsidP="009E6F06">
                  <w:r>
                    <w:pict w14:anchorId="5C37EB75">
                      <v:shape id="_x0000_i2099" type="#_x0000_t75" style="width:57.45pt;height:57.45pt">
                        <v:imagedata r:id="rId62" o:title="Vietato fumare2"/>
                      </v:shape>
                    </w:pict>
                  </w:r>
                </w:p>
              </w:txbxContent>
            </v:textbox>
            <o:callout v:ext="edit" minusx="t" minusy="t"/>
          </v:shape>
        </w:pict>
      </w:r>
      <w:r w:rsidR="009E6F06" w:rsidRPr="00A901B1">
        <w:rPr>
          <w:rStyle w:val="testo41"/>
          <w:rFonts w:ascii="Arial" w:hAnsi="Arial" w:cs="Arial"/>
          <w:bCs/>
          <w:color w:val="000000"/>
          <w:sz w:val="24"/>
          <w:szCs w:val="24"/>
        </w:rPr>
        <w:t>Realizar el mantenimiento cada seis meses.</w:t>
      </w:r>
    </w:p>
    <w:p w14:paraId="2A74D958" w14:textId="77777777" w:rsidR="009E6F06" w:rsidRPr="00B3252A" w:rsidRDefault="009E6F06" w:rsidP="009E6F06">
      <w:pPr>
        <w:rPr>
          <w:rFonts w:cs="Arial"/>
        </w:rPr>
      </w:pPr>
      <w:bookmarkStart w:id="1090" w:name="_Toc139457832"/>
      <w:bookmarkStart w:id="1091" w:name="_Toc264972447"/>
      <w:bookmarkStart w:id="1092" w:name="_Toc317521686"/>
    </w:p>
    <w:p w14:paraId="5FC2C375" w14:textId="77777777" w:rsidR="009E6F06" w:rsidRPr="002776E8" w:rsidRDefault="009E6F06" w:rsidP="009E6F06">
      <w:pPr>
        <w:rPr>
          <w:b/>
        </w:rPr>
      </w:pPr>
      <w:r w:rsidRPr="002776E8">
        <w:rPr>
          <w:b/>
        </w:rPr>
        <w:t>Normas de comportamiento para la prevención de incendios</w:t>
      </w:r>
      <w:bookmarkEnd w:id="1090"/>
      <w:bookmarkEnd w:id="1091"/>
      <w:bookmarkEnd w:id="1092"/>
    </w:p>
    <w:p w14:paraId="4DD14C13" w14:textId="77777777" w:rsidR="009E6F06" w:rsidRPr="00FF23BA" w:rsidRDefault="009E6F06" w:rsidP="00F145AF">
      <w:pPr>
        <w:numPr>
          <w:ilvl w:val="0"/>
          <w:numId w:val="31"/>
        </w:numPr>
        <w:rPr>
          <w:rFonts w:cs="Arial"/>
        </w:rPr>
      </w:pPr>
      <w:r w:rsidRPr="00FF23BA">
        <w:rPr>
          <w:rFonts w:cs="Arial"/>
        </w:rPr>
        <w:t>No fumar;</w:t>
      </w:r>
    </w:p>
    <w:p w14:paraId="7160564E" w14:textId="77777777" w:rsidR="009E6F06" w:rsidRPr="00FF23BA" w:rsidRDefault="009E6F06" w:rsidP="00F145AF">
      <w:pPr>
        <w:numPr>
          <w:ilvl w:val="0"/>
          <w:numId w:val="31"/>
        </w:numPr>
        <w:rPr>
          <w:rFonts w:cs="Arial"/>
        </w:rPr>
      </w:pPr>
      <w:r w:rsidRPr="00FF23BA">
        <w:rPr>
          <w:rFonts w:cs="Arial"/>
        </w:rPr>
        <w:t>No usar llamas abiertas;</w:t>
      </w:r>
    </w:p>
    <w:p w14:paraId="17DBF3A3" w14:textId="77777777" w:rsidR="009E6F06" w:rsidRDefault="009E6F06" w:rsidP="00F145AF">
      <w:pPr>
        <w:numPr>
          <w:ilvl w:val="0"/>
          <w:numId w:val="31"/>
        </w:numPr>
        <w:rPr>
          <w:rFonts w:cs="Arial"/>
        </w:rPr>
      </w:pPr>
      <w:r w:rsidRPr="00FF23BA">
        <w:rPr>
          <w:rFonts w:cs="Arial"/>
        </w:rPr>
        <w:t>No almacenar sustancias inflamables cerca de la máquina.</w:t>
      </w:r>
    </w:p>
    <w:p w14:paraId="6C1E6D15" w14:textId="77777777" w:rsidR="009E6F06" w:rsidRPr="00FF23BA" w:rsidRDefault="009E6F06" w:rsidP="00F145AF">
      <w:pPr>
        <w:numPr>
          <w:ilvl w:val="0"/>
          <w:numId w:val="31"/>
        </w:numPr>
        <w:rPr>
          <w:rFonts w:cs="Arial"/>
        </w:rPr>
      </w:pPr>
      <w:r>
        <w:rPr>
          <w:rFonts w:cs="Arial"/>
        </w:rPr>
        <w:t>Otras indicaciones reportadas en la ficha de seguridad de la(s) sustancia(s) utilizada(s).</w:t>
      </w:r>
    </w:p>
    <w:p w14:paraId="664BB9A9" w14:textId="77777777" w:rsidR="009E6F06" w:rsidRPr="00FF23BA" w:rsidRDefault="009E6F06" w:rsidP="009E6F06"/>
    <w:p w14:paraId="021E6C21" w14:textId="77777777" w:rsidR="009E6F06" w:rsidRPr="002776E8" w:rsidRDefault="009E6F06" w:rsidP="009E6F06">
      <w:pPr>
        <w:rPr>
          <w:b/>
        </w:rPr>
      </w:pPr>
      <w:bookmarkStart w:id="1093" w:name="_Toc139457834"/>
      <w:bookmarkStart w:id="1094" w:name="_Toc264972449"/>
      <w:bookmarkStart w:id="1095" w:name="_Toc317521687"/>
      <w:r w:rsidRPr="002776E8">
        <w:rPr>
          <w:b/>
        </w:rPr>
        <w:t>Señalización de peligro</w:t>
      </w:r>
      <w:bookmarkEnd w:id="1093"/>
      <w:bookmarkEnd w:id="1094"/>
      <w:bookmarkEnd w:id="1095"/>
    </w:p>
    <w:p w14:paraId="6426D865" w14:textId="77777777" w:rsidR="009E6F06" w:rsidRPr="00FF23BA" w:rsidRDefault="009E6F06" w:rsidP="009E6F06">
      <w:r w:rsidRPr="00FF23BA">
        <w:t>Quien identifique un conato de incendio o detecte cualquier otro hecho anómalo (presencia de humo, inundaciones, explosiones, derrumbes, derrames de sustancias inflamables, etc.) debe dar aviso inmediato al responsable del departamento y, si no está capacitado de manera específica, debe solicitar la intervención inmediata del encargado de la prevención de incendios, quien debe proceder inmediatamente a ejecutar lo siguiente:</w:t>
      </w:r>
    </w:p>
    <w:p w14:paraId="4148938E" w14:textId="77777777" w:rsidR="009E6F06" w:rsidRDefault="009E6F06" w:rsidP="00F145AF">
      <w:pPr>
        <w:numPr>
          <w:ilvl w:val="0"/>
          <w:numId w:val="32"/>
        </w:numPr>
        <w:rPr>
          <w:rFonts w:cs="Arial"/>
        </w:rPr>
      </w:pPr>
      <w:r w:rsidRPr="00E47538">
        <w:rPr>
          <w:rFonts w:cs="Arial"/>
          <w:b/>
        </w:rPr>
        <w:t xml:space="preserve">desconectar la </w:t>
      </w:r>
      <w:r>
        <w:rPr>
          <w:rFonts w:cs="Arial"/>
        </w:rPr>
        <w:t>m</w:t>
      </w:r>
      <w:r w:rsidRPr="00FF23BA">
        <w:rPr>
          <w:rFonts w:cs="Arial"/>
        </w:rPr>
        <w:t>á</w:t>
      </w:r>
      <w:r>
        <w:rPr>
          <w:rFonts w:cs="Arial"/>
        </w:rPr>
        <w:t xml:space="preserve">quina </w:t>
      </w:r>
      <w:r w:rsidRPr="00FF23BA">
        <w:rPr>
          <w:rFonts w:cs="Arial"/>
        </w:rPr>
        <w:t>de la instalación eléctrica accionando el interruptor específico ubicado aguas arriba de la máquina misma;</w:t>
      </w:r>
    </w:p>
    <w:p w14:paraId="1851788B" w14:textId="77777777" w:rsidR="009E6F06" w:rsidRPr="00FF23BA" w:rsidRDefault="009E6F06" w:rsidP="00F145AF">
      <w:pPr>
        <w:numPr>
          <w:ilvl w:val="0"/>
          <w:numId w:val="32"/>
        </w:numPr>
        <w:rPr>
          <w:rFonts w:cs="Arial"/>
        </w:rPr>
      </w:pPr>
      <w:r w:rsidRPr="004B4FBD">
        <w:rPr>
          <w:rFonts w:cs="Arial"/>
          <w:b/>
        </w:rPr>
        <w:t xml:space="preserve">interrumpir </w:t>
      </w:r>
      <w:r>
        <w:rPr>
          <w:rFonts w:cs="Arial"/>
        </w:rPr>
        <w:t>el flujo de aire comprimido cerrando la válvula ubicada aguas arriba de la máquina.</w:t>
      </w:r>
    </w:p>
    <w:p w14:paraId="088A2AB1" w14:textId="77777777" w:rsidR="009E6F06" w:rsidRPr="00FF23BA" w:rsidRDefault="009E6F06" w:rsidP="00F145AF">
      <w:pPr>
        <w:numPr>
          <w:ilvl w:val="0"/>
          <w:numId w:val="32"/>
        </w:numPr>
        <w:rPr>
          <w:rFonts w:cs="Arial"/>
        </w:rPr>
      </w:pPr>
      <w:r w:rsidRPr="00E47538">
        <w:rPr>
          <w:rFonts w:cs="Arial"/>
          <w:b/>
        </w:rPr>
        <w:t xml:space="preserve">si es posible, </w:t>
      </w:r>
      <w:r>
        <w:rPr>
          <w:rFonts w:cs="Arial"/>
        </w:rPr>
        <w:t>a</w:t>
      </w:r>
      <w:r w:rsidRPr="00FF23BA">
        <w:rPr>
          <w:rFonts w:cs="Arial"/>
        </w:rPr>
        <w:t>lejar el material que puede quemarse o causar otro peligro.</w:t>
      </w:r>
    </w:p>
    <w:p w14:paraId="379472A3" w14:textId="77777777" w:rsidR="009E6F06" w:rsidRPr="00FF23BA" w:rsidRDefault="009E6F06" w:rsidP="00F145AF">
      <w:pPr>
        <w:numPr>
          <w:ilvl w:val="0"/>
          <w:numId w:val="32"/>
        </w:numPr>
        <w:rPr>
          <w:rFonts w:cs="Arial"/>
          <w:bCs/>
          <w:color w:val="000000"/>
        </w:rPr>
      </w:pPr>
      <w:r w:rsidRPr="00E47538">
        <w:rPr>
          <w:rFonts w:cs="Arial"/>
          <w:b/>
          <w:bCs/>
          <w:color w:val="000000"/>
        </w:rPr>
        <w:t xml:space="preserve">es conveniente </w:t>
      </w:r>
      <w:r w:rsidRPr="00FF23BA">
        <w:rPr>
          <w:rFonts w:cs="Arial"/>
          <w:bCs/>
          <w:color w:val="000000"/>
        </w:rPr>
        <w:t xml:space="preserve">en </w:t>
      </w:r>
      <w:r>
        <w:rPr>
          <w:rFonts w:cs="Arial"/>
          <w:bCs/>
          <w:color w:val="000000"/>
        </w:rPr>
        <w:t>p</w:t>
      </w:r>
      <w:r w:rsidRPr="00FF23BA">
        <w:rPr>
          <w:rFonts w:cs="Arial"/>
          <w:bCs/>
          <w:color w:val="000000"/>
        </w:rPr>
        <w:t>resencia de humo o llamas cubrirse la boca y la nariz con pañuelos, preferiblemente húmedos y si es necesario, caminar a gatas.</w:t>
      </w:r>
    </w:p>
    <w:p w14:paraId="54FEA2BE" w14:textId="77777777" w:rsidR="009E6F06" w:rsidRPr="002776E8" w:rsidRDefault="009E6F06" w:rsidP="009E6F06">
      <w:bookmarkStart w:id="1096" w:name="_Toc139457835"/>
      <w:bookmarkStart w:id="1097" w:name="_Toc264972450"/>
      <w:bookmarkStart w:id="1098" w:name="_Toc317521688"/>
    </w:p>
    <w:p w14:paraId="47B63075" w14:textId="77777777" w:rsidR="009E6F06" w:rsidRPr="002776E8" w:rsidRDefault="009E6F06" w:rsidP="009E6F06">
      <w:pPr>
        <w:rPr>
          <w:b/>
        </w:rPr>
      </w:pPr>
      <w:r w:rsidRPr="002776E8">
        <w:rPr>
          <w:b/>
        </w:rPr>
        <w:t xml:space="preserve">Modalidad </w:t>
      </w:r>
      <w:r>
        <w:rPr>
          <w:b/>
        </w:rPr>
        <w:t xml:space="preserve">de </w:t>
      </w:r>
      <w:r w:rsidRPr="002776E8">
        <w:rPr>
          <w:b/>
        </w:rPr>
        <w:t>uso del extintor</w:t>
      </w:r>
      <w:bookmarkEnd w:id="1096"/>
      <w:bookmarkEnd w:id="1097"/>
      <w:bookmarkEnd w:id="1098"/>
    </w:p>
    <w:p w14:paraId="336DE5C0" w14:textId="77777777" w:rsidR="009E6F06" w:rsidRPr="00FF23BA" w:rsidRDefault="009E6F06" w:rsidP="009E6F06">
      <w:pPr>
        <w:rPr>
          <w:rFonts w:cs="Arial"/>
          <w:b/>
          <w:color w:val="0000FF"/>
        </w:rPr>
      </w:pPr>
      <w:r w:rsidRPr="00FF23BA">
        <w:rPr>
          <w:rFonts w:cs="Arial"/>
          <w:b/>
          <w:color w:val="0000FF"/>
        </w:rPr>
        <w:t xml:space="preserve">El extintor debe ser utilizado por personal formado que ha seguido y superado </w:t>
      </w:r>
      <w:r>
        <w:rPr>
          <w:rFonts w:cs="Arial"/>
          <w:b/>
          <w:color w:val="0000FF"/>
        </w:rPr>
        <w:t xml:space="preserve">los cursos </w:t>
      </w:r>
      <w:r w:rsidRPr="00FF23BA">
        <w:rPr>
          <w:rFonts w:cs="Arial"/>
          <w:b/>
          <w:color w:val="0000FF"/>
        </w:rPr>
        <w:t xml:space="preserve">específicos de formación reservados a los encargados de la prevención de incendios. </w:t>
      </w:r>
      <w:r>
        <w:rPr>
          <w:rFonts w:cs="Arial"/>
          <w:b/>
          <w:color w:val="0000FF"/>
        </w:rPr>
        <w:t xml:space="preserve">En Italia </w:t>
      </w:r>
      <w:r w:rsidRPr="00FF23BA">
        <w:rPr>
          <w:rFonts w:cs="Arial"/>
          <w:b/>
          <w:color w:val="0000FF"/>
        </w:rPr>
        <w:t xml:space="preserve">véase D Lgs 81/2008, </w:t>
      </w:r>
      <w:r>
        <w:rPr>
          <w:rFonts w:cs="Arial"/>
          <w:b/>
          <w:color w:val="0000FF"/>
        </w:rPr>
        <w:t>en los otros países atenerse a la legislación específica vigente</w:t>
      </w:r>
      <w:r w:rsidRPr="00FF23BA">
        <w:rPr>
          <w:rFonts w:cs="Arial"/>
          <w:b/>
          <w:color w:val="0000FF"/>
        </w:rPr>
        <w:t>.</w:t>
      </w:r>
    </w:p>
    <w:p w14:paraId="1A13CA26" w14:textId="77777777" w:rsidR="009E6F06" w:rsidRPr="00FF23BA" w:rsidRDefault="009E6F06" w:rsidP="00F145AF">
      <w:pPr>
        <w:numPr>
          <w:ilvl w:val="0"/>
          <w:numId w:val="12"/>
        </w:numPr>
        <w:ind w:left="714" w:hanging="357"/>
        <w:rPr>
          <w:rFonts w:cs="Arial"/>
          <w:bCs/>
          <w:color w:val="000000"/>
          <w:szCs w:val="55"/>
        </w:rPr>
      </w:pPr>
      <w:r w:rsidRPr="00FF23BA">
        <w:rPr>
          <w:rFonts w:cs="Arial"/>
          <w:bCs/>
          <w:color w:val="000000"/>
        </w:rPr>
        <w:t>Quitar la pasador de seguridad</w:t>
      </w:r>
      <w:r w:rsidRPr="00FF23BA">
        <w:rPr>
          <w:rFonts w:cs="Arial"/>
          <w:bCs/>
          <w:color w:val="000000"/>
          <w:szCs w:val="55"/>
        </w:rPr>
        <w:t>;</w:t>
      </w:r>
    </w:p>
    <w:p w14:paraId="043ECDA7" w14:textId="77777777" w:rsidR="009E6F06" w:rsidRPr="00FF23BA" w:rsidRDefault="009E6F06" w:rsidP="00F145AF">
      <w:pPr>
        <w:numPr>
          <w:ilvl w:val="0"/>
          <w:numId w:val="12"/>
        </w:numPr>
        <w:ind w:left="714" w:hanging="357"/>
        <w:rPr>
          <w:rFonts w:cs="Arial"/>
          <w:bCs/>
          <w:color w:val="000000"/>
          <w:szCs w:val="55"/>
        </w:rPr>
      </w:pPr>
      <w:r w:rsidRPr="00FF23BA">
        <w:rPr>
          <w:rFonts w:cs="Arial"/>
          <w:bCs/>
          <w:color w:val="000000"/>
        </w:rPr>
        <w:t>Empuñar la lanza;</w:t>
      </w:r>
    </w:p>
    <w:p w14:paraId="78643BD5" w14:textId="77777777" w:rsidR="009E6F06" w:rsidRPr="00FF23BA" w:rsidRDefault="009E6F06" w:rsidP="00F145AF">
      <w:pPr>
        <w:numPr>
          <w:ilvl w:val="0"/>
          <w:numId w:val="12"/>
        </w:numPr>
        <w:ind w:left="714" w:hanging="357"/>
        <w:rPr>
          <w:rFonts w:cs="Arial"/>
          <w:bCs/>
          <w:color w:val="000000"/>
          <w:szCs w:val="55"/>
        </w:rPr>
      </w:pPr>
      <w:r w:rsidRPr="00FF23BA">
        <w:rPr>
          <w:rFonts w:cs="Arial"/>
          <w:bCs/>
          <w:color w:val="000000"/>
        </w:rPr>
        <w:t>Presionar a fondo la palanca de mando y dirigir el chorro hacia la base de las llamas;</w:t>
      </w:r>
    </w:p>
    <w:p w14:paraId="3858551D" w14:textId="77777777" w:rsidR="009E6F06" w:rsidRPr="00FF23BA" w:rsidRDefault="009E6F06" w:rsidP="00F145AF">
      <w:pPr>
        <w:numPr>
          <w:ilvl w:val="0"/>
          <w:numId w:val="12"/>
        </w:numPr>
        <w:ind w:left="714" w:hanging="357"/>
        <w:rPr>
          <w:rFonts w:cs="Arial"/>
          <w:bCs/>
          <w:color w:val="000000"/>
          <w:szCs w:val="55"/>
        </w:rPr>
      </w:pPr>
      <w:r w:rsidRPr="00FF23BA">
        <w:rPr>
          <w:rFonts w:cs="Arial"/>
          <w:bCs/>
          <w:color w:val="000000"/>
        </w:rPr>
        <w:t>Colocarse a una distancia adecuada de las llamas;</w:t>
      </w:r>
    </w:p>
    <w:p w14:paraId="2FC60165" w14:textId="77777777" w:rsidR="009E6F06" w:rsidRPr="00FF23BA" w:rsidRDefault="009E6F06" w:rsidP="00F145AF">
      <w:pPr>
        <w:numPr>
          <w:ilvl w:val="0"/>
          <w:numId w:val="12"/>
        </w:numPr>
        <w:ind w:left="714" w:hanging="357"/>
        <w:rPr>
          <w:rFonts w:cs="Arial"/>
          <w:bCs/>
          <w:color w:val="000000"/>
          <w:szCs w:val="55"/>
        </w:rPr>
      </w:pPr>
      <w:r w:rsidRPr="00FF23BA">
        <w:rPr>
          <w:rFonts w:cs="Arial"/>
          <w:bCs/>
          <w:color w:val="000000"/>
        </w:rPr>
        <w:t>Si es posible, para reducir el desperdicio, usar el extintor de forma intermitente;</w:t>
      </w:r>
    </w:p>
    <w:p w14:paraId="5A303A95" w14:textId="77777777" w:rsidR="009E6F06" w:rsidRDefault="009E6F06" w:rsidP="00F145AF">
      <w:pPr>
        <w:numPr>
          <w:ilvl w:val="0"/>
          <w:numId w:val="12"/>
        </w:numPr>
        <w:ind w:left="714" w:hanging="357"/>
      </w:pPr>
      <w:r w:rsidRPr="00FF23BA">
        <w:rPr>
          <w:rFonts w:cs="Arial"/>
          <w:bCs/>
          <w:color w:val="000000"/>
        </w:rPr>
        <w:t>Si se utilizan varios extintores por varias personas, conviene que estas se encuentren siempre del mismo lado (barlovento) y en posición de no interferir entre sí.</w:t>
      </w:r>
    </w:p>
    <w:p w14:paraId="07445D7E" w14:textId="77777777" w:rsidR="009E6F06" w:rsidRDefault="009E6F06" w:rsidP="009E6F06">
      <w:pPr>
        <w:rPr>
          <w:rFonts w:cs="Arial"/>
          <w:bCs/>
          <w:color w:val="000000"/>
          <w:szCs w:val="55"/>
        </w:rPr>
      </w:pPr>
    </w:p>
    <w:p w14:paraId="64C36BCF" w14:textId="77777777" w:rsidR="009E6F06" w:rsidRPr="00BF6CE8" w:rsidRDefault="009E6F06" w:rsidP="009E6F06">
      <w:pPr>
        <w:rPr>
          <w:b/>
        </w:rPr>
      </w:pPr>
      <w:r>
        <w:br w:type="page"/>
      </w:r>
      <w:bookmarkStart w:id="1099" w:name="_Toc252265345"/>
      <w:bookmarkStart w:id="1100" w:name="_Toc261516217"/>
      <w:bookmarkStart w:id="1101" w:name="_Toc264972406"/>
      <w:bookmarkStart w:id="1102" w:name="_Toc397501726"/>
      <w:bookmarkStart w:id="1103" w:name="_Toc397587800"/>
      <w:bookmarkStart w:id="1104" w:name="_Toc398139674"/>
      <w:bookmarkStart w:id="1105" w:name="_Toc406159847"/>
      <w:r w:rsidRPr="00BF6CE8">
        <w:rPr>
          <w:b/>
        </w:rPr>
        <w:lastRenderedPageBreak/>
        <w:t>Los agentes extintores</w:t>
      </w:r>
      <w:bookmarkEnd w:id="1099"/>
      <w:bookmarkEnd w:id="1100"/>
      <w:bookmarkEnd w:id="1101"/>
      <w:bookmarkEnd w:id="1102"/>
      <w:bookmarkEnd w:id="1103"/>
      <w:bookmarkEnd w:id="1104"/>
      <w:bookmarkEnd w:id="1105"/>
    </w:p>
    <w:p w14:paraId="380BD784" w14:textId="77777777" w:rsidR="009E6F06" w:rsidRDefault="009E6F06" w:rsidP="009E6F06">
      <w:r w:rsidRPr="00C31470">
        <w:t xml:space="preserve">La extinción del incendio se obtiene por enfriamiento, sustracción del combustible y por sofocación. Tales acciones se pueden obtener individualmente o simultáneamente mediante el uso de sustancias extintoras, que deben elegirse en función de la naturaleza del combustible y de las </w:t>
      </w:r>
      <w:r>
        <w:t>dimensiones del fuego.</w:t>
      </w:r>
    </w:p>
    <w:p w14:paraId="3957AB56" w14:textId="77777777" w:rsidR="009E6F06" w:rsidRPr="00C31470" w:rsidRDefault="009E6F06" w:rsidP="009E6F06">
      <w:r>
        <w:rPr>
          <w:bCs/>
        </w:rPr>
        <w:t xml:space="preserve">Es </w:t>
      </w:r>
      <w:r w:rsidRPr="00C31470">
        <w:rPr>
          <w:bCs/>
        </w:rPr>
        <w:t>de fundamental importancia conocer las propiedades de las principales sustancias extintora</w:t>
      </w:r>
      <w:r w:rsidRPr="00C31470">
        <w:br/>
        <w:t>s.</w:t>
      </w:r>
    </w:p>
    <w:tbl>
      <w:tblPr>
        <w:tblW w:w="4512" w:type="pct"/>
        <w:jc w:val="center"/>
        <w:tblCellSpacing w:w="1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000" w:firstRow="0" w:lastRow="0" w:firstColumn="0" w:lastColumn="0" w:noHBand="0" w:noVBand="0"/>
      </w:tblPr>
      <w:tblGrid>
        <w:gridCol w:w="2417"/>
        <w:gridCol w:w="2343"/>
        <w:gridCol w:w="2038"/>
        <w:gridCol w:w="2008"/>
      </w:tblGrid>
      <w:tr w:rsidR="009E6F06" w:rsidRPr="00C31470" w14:paraId="38A0EBFA" w14:textId="77777777" w:rsidTr="00F145AF">
        <w:trPr>
          <w:tblCellSpacing w:w="15" w:type="dxa"/>
          <w:jc w:val="center"/>
        </w:trPr>
        <w:tc>
          <w:tcPr>
            <w:tcW w:w="1370" w:type="pct"/>
            <w:vAlign w:val="center"/>
          </w:tcPr>
          <w:p w14:paraId="7354C78C" w14:textId="77777777" w:rsidR="009E6F06" w:rsidRPr="00C31470" w:rsidRDefault="009E6F06" w:rsidP="00F145AF">
            <w:pPr>
              <w:jc w:val="center"/>
              <w:rPr>
                <w:rFonts w:cs="Arial"/>
              </w:rPr>
            </w:pPr>
            <w:r w:rsidRPr="00C31470">
              <w:rPr>
                <w:rFonts w:cs="Arial"/>
                <w:b/>
                <w:bCs/>
              </w:rPr>
              <w:t>Mecánica de extinción</w:t>
            </w:r>
          </w:p>
          <w:p w14:paraId="167846BD" w14:textId="77777777" w:rsidR="009E6F06" w:rsidRPr="00C31470" w:rsidRDefault="00047926" w:rsidP="00F145AF">
            <w:pPr>
              <w:jc w:val="center"/>
              <w:rPr>
                <w:rFonts w:cs="Arial"/>
              </w:rPr>
            </w:pPr>
            <w:r>
              <w:rPr>
                <w:rFonts w:cs="Arial"/>
              </w:rPr>
              <w:pict w14:anchorId="1C3F6275">
                <v:rect id="_x0000_i2100" style="width:481.95pt;height:1.5pt" o:hralign="center" o:hrstd="t" o:hr="t" fillcolor="#aca899" stroked="f"/>
              </w:pict>
            </w:r>
          </w:p>
          <w:p w14:paraId="1F3E8453" w14:textId="77777777" w:rsidR="009E6F06" w:rsidRPr="00C31470" w:rsidRDefault="009E6F06" w:rsidP="00F145AF">
            <w:pPr>
              <w:jc w:val="center"/>
              <w:rPr>
                <w:rFonts w:cs="Arial"/>
              </w:rPr>
            </w:pPr>
            <w:r w:rsidRPr="00C31470">
              <w:rPr>
                <w:rFonts w:cs="Arial"/>
              </w:rPr>
              <w:t>Tipo de extinción</w:t>
            </w:r>
          </w:p>
        </w:tc>
        <w:tc>
          <w:tcPr>
            <w:tcW w:w="0" w:type="auto"/>
            <w:vAlign w:val="center"/>
          </w:tcPr>
          <w:p w14:paraId="3C671874" w14:textId="77777777" w:rsidR="009E6F06" w:rsidRPr="00C31470" w:rsidRDefault="009E6F06" w:rsidP="00F145AF">
            <w:pPr>
              <w:jc w:val="center"/>
              <w:rPr>
                <w:rFonts w:cs="Arial"/>
              </w:rPr>
            </w:pPr>
            <w:r w:rsidRPr="00C31470">
              <w:rPr>
                <w:rFonts w:cs="Arial"/>
                <w:b/>
                <w:bCs/>
              </w:rPr>
              <w:t>Separación interfaz combustible y aire</w:t>
            </w:r>
          </w:p>
        </w:tc>
        <w:tc>
          <w:tcPr>
            <w:tcW w:w="0" w:type="auto"/>
            <w:vAlign w:val="center"/>
          </w:tcPr>
          <w:p w14:paraId="5A21EBBC" w14:textId="77777777" w:rsidR="009E6F06" w:rsidRPr="00C31470" w:rsidRDefault="009E6F06" w:rsidP="00F145AF">
            <w:pPr>
              <w:jc w:val="center"/>
              <w:rPr>
                <w:rFonts w:cs="Arial"/>
              </w:rPr>
            </w:pPr>
            <w:r w:rsidRPr="00C31470">
              <w:rPr>
                <w:rFonts w:cs="Arial"/>
                <w:b/>
                <w:bCs/>
              </w:rPr>
              <w:t>Sofocación del combustible</w:t>
            </w:r>
          </w:p>
        </w:tc>
        <w:tc>
          <w:tcPr>
            <w:tcW w:w="1134" w:type="pct"/>
            <w:vAlign w:val="center"/>
          </w:tcPr>
          <w:p w14:paraId="625D8414" w14:textId="77777777" w:rsidR="009E6F06" w:rsidRPr="00C31470" w:rsidRDefault="009E6F06" w:rsidP="00F145AF">
            <w:pPr>
              <w:jc w:val="center"/>
              <w:rPr>
                <w:rFonts w:cs="Arial"/>
              </w:rPr>
            </w:pPr>
            <w:r w:rsidRPr="00C31470">
              <w:rPr>
                <w:rFonts w:cs="Arial"/>
                <w:b/>
                <w:bCs/>
              </w:rPr>
              <w:t>Enfriamiento</w:t>
            </w:r>
          </w:p>
        </w:tc>
      </w:tr>
      <w:tr w:rsidR="009E6F06" w:rsidRPr="00C31470" w14:paraId="28C75875" w14:textId="77777777" w:rsidTr="00F145AF">
        <w:trPr>
          <w:tblCellSpacing w:w="15" w:type="dxa"/>
          <w:jc w:val="center"/>
        </w:trPr>
        <w:tc>
          <w:tcPr>
            <w:tcW w:w="1370" w:type="pct"/>
            <w:vAlign w:val="center"/>
          </w:tcPr>
          <w:p w14:paraId="1089A134" w14:textId="77777777" w:rsidR="009E6F06" w:rsidRPr="00C31470" w:rsidRDefault="00A901B1" w:rsidP="00F145AF">
            <w:pPr>
              <w:jc w:val="center"/>
              <w:rPr>
                <w:rFonts w:cs="Arial"/>
              </w:rPr>
            </w:pPr>
            <w:r>
              <w:rPr>
                <w:rFonts w:cs="Arial"/>
              </w:rPr>
              <w:t xml:space="preserve">Agua </w:t>
            </w:r>
            <w:r w:rsidR="009E6F06" w:rsidRPr="00C31470">
              <w:rPr>
                <w:rFonts w:cs="Arial"/>
              </w:rPr>
              <w:t>f</w:t>
            </w:r>
            <w:r w:rsidR="009E6F06" w:rsidRPr="00C31470">
              <w:rPr>
                <w:rFonts w:cs="Arial"/>
                <w:iCs/>
              </w:rPr>
              <w:t>raccionada</w:t>
            </w:r>
          </w:p>
        </w:tc>
        <w:tc>
          <w:tcPr>
            <w:tcW w:w="0" w:type="auto"/>
            <w:vAlign w:val="center"/>
          </w:tcPr>
          <w:p w14:paraId="0AF9F108" w14:textId="77777777" w:rsidR="009E6F06" w:rsidRPr="00C31470" w:rsidRDefault="009E6F06" w:rsidP="00F145AF">
            <w:pPr>
              <w:jc w:val="center"/>
              <w:rPr>
                <w:rFonts w:cs="Arial"/>
              </w:rPr>
            </w:pPr>
            <w:r w:rsidRPr="00C31470">
              <w:rPr>
                <w:rFonts w:cs="Arial"/>
              </w:rPr>
              <w:t>SÍ</w:t>
            </w:r>
          </w:p>
        </w:tc>
        <w:tc>
          <w:tcPr>
            <w:tcW w:w="0" w:type="auto"/>
            <w:vAlign w:val="center"/>
          </w:tcPr>
          <w:p w14:paraId="31A068AB" w14:textId="77777777" w:rsidR="009E6F06" w:rsidRPr="00C31470" w:rsidRDefault="009E6F06" w:rsidP="00F145AF">
            <w:pPr>
              <w:jc w:val="center"/>
              <w:rPr>
                <w:rFonts w:cs="Arial"/>
              </w:rPr>
            </w:pPr>
            <w:r w:rsidRPr="00C31470">
              <w:rPr>
                <w:rFonts w:cs="Arial"/>
              </w:rPr>
              <w:t>SÍ</w:t>
            </w:r>
          </w:p>
        </w:tc>
        <w:tc>
          <w:tcPr>
            <w:tcW w:w="1134" w:type="pct"/>
            <w:vAlign w:val="center"/>
          </w:tcPr>
          <w:p w14:paraId="71DC3AC4" w14:textId="77777777" w:rsidR="009E6F06" w:rsidRPr="00C31470" w:rsidRDefault="009E6F06" w:rsidP="00F145AF">
            <w:pPr>
              <w:jc w:val="center"/>
              <w:rPr>
                <w:rFonts w:cs="Arial"/>
              </w:rPr>
            </w:pPr>
            <w:r w:rsidRPr="00C31470">
              <w:rPr>
                <w:rFonts w:cs="Arial"/>
              </w:rPr>
              <w:t>SÍ</w:t>
            </w:r>
          </w:p>
        </w:tc>
      </w:tr>
      <w:tr w:rsidR="009E6F06" w:rsidRPr="00C31470" w14:paraId="75A77179" w14:textId="77777777" w:rsidTr="00F145AF">
        <w:trPr>
          <w:tblCellSpacing w:w="15" w:type="dxa"/>
          <w:jc w:val="center"/>
        </w:trPr>
        <w:tc>
          <w:tcPr>
            <w:tcW w:w="1370" w:type="pct"/>
            <w:vAlign w:val="center"/>
          </w:tcPr>
          <w:p w14:paraId="02993FAC" w14:textId="77777777" w:rsidR="009E6F06" w:rsidRPr="00C31470" w:rsidRDefault="009E6F06" w:rsidP="00F145AF">
            <w:pPr>
              <w:jc w:val="center"/>
              <w:rPr>
                <w:rFonts w:cs="Arial"/>
              </w:rPr>
            </w:pPr>
            <w:r w:rsidRPr="00C31470">
              <w:rPr>
                <w:rFonts w:cs="Arial"/>
              </w:rPr>
              <w:t>Espuma</w:t>
            </w:r>
          </w:p>
        </w:tc>
        <w:tc>
          <w:tcPr>
            <w:tcW w:w="0" w:type="auto"/>
            <w:vAlign w:val="center"/>
          </w:tcPr>
          <w:p w14:paraId="4C2C61AE" w14:textId="77777777" w:rsidR="009E6F06" w:rsidRPr="00C31470" w:rsidRDefault="009E6F06" w:rsidP="00F145AF">
            <w:pPr>
              <w:jc w:val="center"/>
              <w:rPr>
                <w:rFonts w:cs="Arial"/>
              </w:rPr>
            </w:pPr>
          </w:p>
        </w:tc>
        <w:tc>
          <w:tcPr>
            <w:tcW w:w="0" w:type="auto"/>
            <w:vAlign w:val="center"/>
          </w:tcPr>
          <w:p w14:paraId="5DAC32E4" w14:textId="77777777" w:rsidR="009E6F06" w:rsidRPr="00C31470" w:rsidRDefault="009E6F06" w:rsidP="00F145AF">
            <w:pPr>
              <w:jc w:val="center"/>
              <w:rPr>
                <w:rFonts w:cs="Arial"/>
              </w:rPr>
            </w:pPr>
            <w:r w:rsidRPr="00C31470">
              <w:rPr>
                <w:rFonts w:cs="Arial"/>
              </w:rPr>
              <w:t>SÍ</w:t>
            </w:r>
          </w:p>
        </w:tc>
        <w:tc>
          <w:tcPr>
            <w:tcW w:w="1134" w:type="pct"/>
            <w:vAlign w:val="center"/>
          </w:tcPr>
          <w:p w14:paraId="32294E23" w14:textId="77777777" w:rsidR="009E6F06" w:rsidRPr="00C31470" w:rsidRDefault="009E6F06" w:rsidP="00F145AF">
            <w:pPr>
              <w:jc w:val="center"/>
              <w:rPr>
                <w:rFonts w:cs="Arial"/>
              </w:rPr>
            </w:pPr>
            <w:r w:rsidRPr="00C31470">
              <w:rPr>
                <w:rFonts w:cs="Arial"/>
              </w:rPr>
              <w:t>SÍ</w:t>
            </w:r>
          </w:p>
        </w:tc>
      </w:tr>
      <w:tr w:rsidR="009E6F06" w:rsidRPr="00C31470" w14:paraId="7BF21804" w14:textId="77777777" w:rsidTr="00F145AF">
        <w:trPr>
          <w:tblCellSpacing w:w="15" w:type="dxa"/>
          <w:jc w:val="center"/>
        </w:trPr>
        <w:tc>
          <w:tcPr>
            <w:tcW w:w="1370" w:type="pct"/>
            <w:vAlign w:val="center"/>
          </w:tcPr>
          <w:p w14:paraId="33B92A37" w14:textId="77777777" w:rsidR="009E6F06" w:rsidRPr="00C31470" w:rsidRDefault="009E6F06" w:rsidP="00F145AF">
            <w:pPr>
              <w:jc w:val="center"/>
              <w:rPr>
                <w:rFonts w:cs="Arial"/>
              </w:rPr>
            </w:pPr>
            <w:r w:rsidRPr="00C31470">
              <w:rPr>
                <w:rFonts w:cs="Arial"/>
              </w:rPr>
              <w:t>Dióxido de Carbono</w:t>
            </w:r>
          </w:p>
        </w:tc>
        <w:tc>
          <w:tcPr>
            <w:tcW w:w="0" w:type="auto"/>
            <w:vAlign w:val="center"/>
          </w:tcPr>
          <w:p w14:paraId="6195522D" w14:textId="77777777" w:rsidR="009E6F06" w:rsidRPr="00C31470" w:rsidRDefault="009E6F06" w:rsidP="00F145AF">
            <w:pPr>
              <w:jc w:val="center"/>
              <w:rPr>
                <w:rFonts w:cs="Arial"/>
              </w:rPr>
            </w:pPr>
          </w:p>
        </w:tc>
        <w:tc>
          <w:tcPr>
            <w:tcW w:w="0" w:type="auto"/>
            <w:vAlign w:val="center"/>
          </w:tcPr>
          <w:p w14:paraId="387E6C27" w14:textId="77777777" w:rsidR="009E6F06" w:rsidRPr="00C31470" w:rsidRDefault="009E6F06" w:rsidP="00F145AF">
            <w:pPr>
              <w:jc w:val="center"/>
              <w:rPr>
                <w:rFonts w:cs="Arial"/>
              </w:rPr>
            </w:pPr>
            <w:r w:rsidRPr="00C31470">
              <w:rPr>
                <w:rFonts w:cs="Arial"/>
              </w:rPr>
              <w:t>SÍ</w:t>
            </w:r>
          </w:p>
        </w:tc>
        <w:tc>
          <w:tcPr>
            <w:tcW w:w="1134" w:type="pct"/>
            <w:vAlign w:val="center"/>
          </w:tcPr>
          <w:p w14:paraId="6507EBE8" w14:textId="77777777" w:rsidR="009E6F06" w:rsidRPr="00C31470" w:rsidRDefault="009E6F06" w:rsidP="00F145AF">
            <w:pPr>
              <w:jc w:val="center"/>
              <w:rPr>
                <w:rFonts w:cs="Arial"/>
              </w:rPr>
            </w:pPr>
            <w:r w:rsidRPr="00C31470">
              <w:rPr>
                <w:rFonts w:cs="Arial"/>
              </w:rPr>
              <w:t>SÍ</w:t>
            </w:r>
          </w:p>
        </w:tc>
      </w:tr>
      <w:tr w:rsidR="009E6F06" w:rsidRPr="00C31470" w14:paraId="470C3252" w14:textId="77777777" w:rsidTr="00F145AF">
        <w:trPr>
          <w:tblCellSpacing w:w="15" w:type="dxa"/>
          <w:jc w:val="center"/>
        </w:trPr>
        <w:tc>
          <w:tcPr>
            <w:tcW w:w="1370" w:type="pct"/>
            <w:vAlign w:val="center"/>
          </w:tcPr>
          <w:p w14:paraId="11905182" w14:textId="77777777" w:rsidR="009E6F06" w:rsidRPr="00C31470" w:rsidRDefault="009E6F06" w:rsidP="00F145AF">
            <w:pPr>
              <w:jc w:val="center"/>
              <w:rPr>
                <w:rFonts w:cs="Arial"/>
              </w:rPr>
            </w:pPr>
            <w:r w:rsidRPr="00C31470">
              <w:rPr>
                <w:rFonts w:cs="Arial"/>
              </w:rPr>
              <w:t>Polvo</w:t>
            </w:r>
          </w:p>
        </w:tc>
        <w:tc>
          <w:tcPr>
            <w:tcW w:w="0" w:type="auto"/>
            <w:vAlign w:val="center"/>
          </w:tcPr>
          <w:p w14:paraId="6893AC09" w14:textId="77777777" w:rsidR="009E6F06" w:rsidRPr="00C31470" w:rsidRDefault="009E6F06" w:rsidP="00F145AF">
            <w:pPr>
              <w:jc w:val="center"/>
              <w:rPr>
                <w:rFonts w:cs="Arial"/>
              </w:rPr>
            </w:pPr>
            <w:r w:rsidRPr="00C31470">
              <w:rPr>
                <w:rFonts w:cs="Arial"/>
              </w:rPr>
              <w:t>SÍ</w:t>
            </w:r>
          </w:p>
        </w:tc>
        <w:tc>
          <w:tcPr>
            <w:tcW w:w="0" w:type="auto"/>
            <w:vAlign w:val="center"/>
          </w:tcPr>
          <w:p w14:paraId="043BBDE0" w14:textId="77777777" w:rsidR="009E6F06" w:rsidRPr="00C31470" w:rsidRDefault="009E6F06" w:rsidP="00F145AF">
            <w:pPr>
              <w:jc w:val="center"/>
              <w:rPr>
                <w:rFonts w:cs="Arial"/>
              </w:rPr>
            </w:pPr>
            <w:r w:rsidRPr="00C31470">
              <w:rPr>
                <w:rFonts w:cs="Arial"/>
              </w:rPr>
              <w:t>SÍ</w:t>
            </w:r>
          </w:p>
        </w:tc>
        <w:tc>
          <w:tcPr>
            <w:tcW w:w="1134" w:type="pct"/>
            <w:vAlign w:val="center"/>
          </w:tcPr>
          <w:p w14:paraId="02EFDD5F" w14:textId="77777777" w:rsidR="009E6F06" w:rsidRPr="00C31470" w:rsidRDefault="009E6F06" w:rsidP="00F145AF">
            <w:pPr>
              <w:jc w:val="center"/>
              <w:rPr>
                <w:rFonts w:cs="Arial"/>
              </w:rPr>
            </w:pPr>
            <w:r w:rsidRPr="00C31470">
              <w:rPr>
                <w:rFonts w:cs="Arial"/>
              </w:rPr>
              <w:t>SÍ</w:t>
            </w:r>
          </w:p>
        </w:tc>
      </w:tr>
    </w:tbl>
    <w:p w14:paraId="39F33F18" w14:textId="77777777" w:rsidR="009E6F06" w:rsidRPr="007846A2" w:rsidRDefault="00047926" w:rsidP="009E6F06">
      <w:pPr>
        <w:rPr>
          <w:color w:val="FF0000"/>
        </w:rPr>
      </w:pPr>
      <w:bookmarkStart w:id="1106" w:name="_Toc220149529"/>
      <w:bookmarkStart w:id="1107" w:name="_Toc220149925"/>
      <w:bookmarkStart w:id="1108" w:name="_Toc224530953"/>
      <w:r>
        <w:rPr>
          <w:noProof/>
        </w:rPr>
        <w:pict w14:anchorId="46B0F261">
          <v:shape id="_x0000_s16290" type="#_x0000_t202" style="position:absolute;left:0;text-align:left;margin-left:0;margin-top:1.55pt;width:55.8pt;height:54.7pt;z-index:251198464;mso-wrap-style:none;mso-position-horizontal:center;mso-position-horizontal-relative:text;mso-position-vertical-relative:text" stroked="f">
            <v:textbox style="mso-next-textbox:#_x0000_s16290;mso-fit-shape-to-text:t" inset=".5mm,.3mm,.5mm,.3mm">
              <w:txbxContent>
                <w:p w14:paraId="010B5A87" w14:textId="77777777" w:rsidR="00650C76" w:rsidRDefault="00047926" w:rsidP="009E6F06">
                  <w:pPr>
                    <w:pStyle w:val="Intestazione"/>
                    <w:tabs>
                      <w:tab w:val="clear" w:pos="4819"/>
                      <w:tab w:val="clear" w:pos="9638"/>
                    </w:tabs>
                    <w:rPr>
                      <w:rFonts w:ascii="Times New Roman" w:hAnsi="Times New Roman"/>
                      <w:szCs w:val="24"/>
                    </w:rPr>
                  </w:pPr>
                  <w:r>
                    <w:rPr>
                      <w:rFonts w:cs="Arial"/>
                    </w:rPr>
                    <w:pict w14:anchorId="6850C191">
                      <v:shape id="_x0000_i2102" type="#_x0000_t75" style="width:52.1pt;height:52.1pt">
                        <v:imagedata r:id="rId22" o:title="DIVIETO GENERALE"/>
                      </v:shape>
                    </w:pict>
                  </w:r>
                </w:p>
              </w:txbxContent>
            </v:textbox>
            <o:callout v:ext="edit" minusy="t"/>
          </v:shape>
        </w:pict>
      </w:r>
      <w:bookmarkEnd w:id="1106"/>
      <w:bookmarkEnd w:id="1107"/>
      <w:bookmarkEnd w:id="1108"/>
    </w:p>
    <w:p w14:paraId="43C85B41" w14:textId="77777777" w:rsidR="009E6F06" w:rsidRPr="007846A2" w:rsidRDefault="009E6F06" w:rsidP="009E6F06">
      <w:pPr>
        <w:rPr>
          <w:color w:val="FF0000"/>
        </w:rPr>
      </w:pPr>
    </w:p>
    <w:p w14:paraId="786196CA" w14:textId="77777777" w:rsidR="009E6F06" w:rsidRDefault="009E6F06" w:rsidP="009E6F06">
      <w:pPr>
        <w:rPr>
          <w:color w:val="FF0000"/>
        </w:rPr>
      </w:pPr>
    </w:p>
    <w:p w14:paraId="52E2BCD7" w14:textId="77777777" w:rsidR="009E6F06" w:rsidRDefault="009E6F06" w:rsidP="009E6F06">
      <w:pPr>
        <w:rPr>
          <w:color w:val="FF0000"/>
        </w:rPr>
      </w:pPr>
    </w:p>
    <w:p w14:paraId="5F736EE0" w14:textId="77777777" w:rsidR="009E6F06" w:rsidRPr="007846A2" w:rsidRDefault="009E6F06" w:rsidP="009E6F06">
      <w:pPr>
        <w:rPr>
          <w:color w:val="FF0000"/>
        </w:rPr>
      </w:pPr>
    </w:p>
    <w:p w14:paraId="6A71815B" w14:textId="77777777" w:rsidR="009E6F06" w:rsidRPr="007846A2" w:rsidRDefault="00047926" w:rsidP="009E6F06">
      <w:pPr>
        <w:rPr>
          <w:b/>
          <w:color w:val="FF0000"/>
          <w:sz w:val="32"/>
          <w:szCs w:val="32"/>
        </w:rPr>
      </w:pPr>
      <w:bookmarkStart w:id="1109" w:name="_Toc224530954"/>
      <w:r>
        <w:rPr>
          <w:noProof/>
        </w:rPr>
        <w:pict w14:anchorId="0D4F3ED8">
          <v:shape id="_x0000_s16291" type="#_x0000_t202" style="position:absolute;left:0;text-align:left;margin-left:0;margin-top:35pt;width:55.8pt;height:57.2pt;z-index:251199488;mso-wrap-style:none;mso-position-horizontal:center" filled="f" stroked="f" strokecolor="red" strokeweight="1pt">
            <v:textbox style="mso-next-textbox:#_x0000_s16291;mso-fit-shape-to-text:t" inset=".5mm,.3mm,.5mm,.3mm">
              <w:txbxContent>
                <w:p w14:paraId="32DDDEF5" w14:textId="77777777" w:rsidR="00650C76" w:rsidRDefault="00047926" w:rsidP="009E6F06">
                  <w:r>
                    <w:pict w14:anchorId="7D1EBE40">
                      <v:shape id="_x0000_i2104" type="#_x0000_t75" style="width:52.1pt;height:55.15pt" fillcolor="window">
                        <v:imagedata r:id="rId23" o:title="Obbligo generale"/>
                      </v:shape>
                    </w:pict>
                  </w:r>
                </w:p>
              </w:txbxContent>
            </v:textbox>
            <o:callout v:ext="edit" minusx="t" minusy="t"/>
          </v:shape>
        </w:pict>
      </w:r>
      <w:r w:rsidR="009E6F06" w:rsidRPr="007846A2">
        <w:rPr>
          <w:b/>
          <w:color w:val="FF0000"/>
          <w:sz w:val="32"/>
          <w:szCs w:val="32"/>
        </w:rPr>
        <w:t>ESTÁ PROHIBIDO UTILIZAR AGUA PARA EXTINGUIR INCENDIOS EN PRESENCIA DE INSTALACIONES ELÉCTRICAS.</w:t>
      </w:r>
      <w:bookmarkEnd w:id="1109"/>
    </w:p>
    <w:p w14:paraId="1F7C752C" w14:textId="77777777" w:rsidR="009E6F06" w:rsidRDefault="009E6F06" w:rsidP="009E6F06"/>
    <w:p w14:paraId="04A7EF28" w14:textId="77777777" w:rsidR="009E6F06" w:rsidRDefault="009E6F06" w:rsidP="009E6F06"/>
    <w:p w14:paraId="398E80A9" w14:textId="77777777" w:rsidR="009E6F06" w:rsidRDefault="009E6F06" w:rsidP="009E6F06"/>
    <w:p w14:paraId="2AEAB6E7" w14:textId="77777777" w:rsidR="009E6F06" w:rsidRDefault="009E6F06" w:rsidP="009E6F06"/>
    <w:p w14:paraId="097777CA" w14:textId="77777777" w:rsidR="009E6F06" w:rsidRDefault="009E6F06" w:rsidP="009E6F06">
      <w:pPr>
        <w:rPr>
          <w:b/>
          <w:color w:val="0000FF"/>
          <w:sz w:val="36"/>
          <w:szCs w:val="36"/>
        </w:rPr>
      </w:pPr>
      <w:r w:rsidRPr="008A0CE7">
        <w:rPr>
          <w:b/>
          <w:color w:val="0000FF"/>
          <w:sz w:val="36"/>
          <w:szCs w:val="36"/>
        </w:rPr>
        <w:t xml:space="preserve">ES OBLIGATORIO </w:t>
      </w:r>
      <w:r>
        <w:rPr>
          <w:b/>
          <w:color w:val="0000FF"/>
          <w:sz w:val="36"/>
          <w:szCs w:val="36"/>
        </w:rPr>
        <w:t>I</w:t>
      </w:r>
      <w:r w:rsidRPr="008A0CE7">
        <w:rPr>
          <w:b/>
          <w:color w:val="0000FF"/>
          <w:sz w:val="36"/>
          <w:szCs w:val="36"/>
        </w:rPr>
        <w:t xml:space="preserve">MPLEMENTAR TODOS </w:t>
      </w:r>
      <w:r>
        <w:rPr>
          <w:b/>
          <w:color w:val="0000FF"/>
          <w:sz w:val="36"/>
          <w:szCs w:val="36"/>
        </w:rPr>
        <w:t xml:space="preserve">LOS </w:t>
      </w:r>
      <w:r w:rsidRPr="008A0CE7">
        <w:rPr>
          <w:b/>
          <w:color w:val="0000FF"/>
          <w:sz w:val="36"/>
          <w:szCs w:val="36"/>
        </w:rPr>
        <w:t>PROCEDIMIENTOS DE EXTINCIÓN</w:t>
      </w:r>
    </w:p>
    <w:p w14:paraId="473B38E1" w14:textId="77777777" w:rsidR="009E6F06" w:rsidRDefault="009E6F06" w:rsidP="009E6F06">
      <w:pPr>
        <w:rPr>
          <w:b/>
          <w:color w:val="0000FF"/>
          <w:sz w:val="36"/>
          <w:szCs w:val="36"/>
        </w:rPr>
      </w:pPr>
    </w:p>
    <w:p w14:paraId="4601E7EE" w14:textId="77777777" w:rsidR="009E6F06" w:rsidRPr="008A0CE7" w:rsidRDefault="009E6F06" w:rsidP="009E6F06">
      <w:pPr>
        <w:rPr>
          <w:b/>
          <w:color w:val="0000FF"/>
          <w:sz w:val="36"/>
          <w:szCs w:val="36"/>
        </w:rPr>
      </w:pPr>
      <w:r>
        <w:rPr>
          <w:b/>
          <w:color w:val="0000FF"/>
          <w:sz w:val="36"/>
          <w:szCs w:val="36"/>
        </w:rPr>
        <w:t>VERIFICAR CUIDADOSAMENTE QUÉ TIPO DE EXTINTOR ESTÁ PERMITIDO EN FUNCIÓN DEL TIPO DE MATERIAL OBJETO DE ELABORACIÓN, COMO SE INDICA EN EL PUNTO 5. MEDIDAS CONTRA INCENDIOS DE LA FICHA DE DATOS DE SEGURIDAD ESPECÍFICA.</w:t>
      </w:r>
    </w:p>
    <w:p w14:paraId="522B6748" w14:textId="77777777" w:rsidR="009E6F06" w:rsidRPr="00362C89" w:rsidRDefault="009E6F06" w:rsidP="009E6F06"/>
    <w:p w14:paraId="66261C7B" w14:textId="77777777" w:rsidR="009E6F06" w:rsidRDefault="00047926" w:rsidP="009E6F06">
      <w:pPr>
        <w:ind w:left="684" w:right="3197" w:hanging="684"/>
        <w:rPr>
          <w:rFonts w:cs="Arial"/>
          <w:b/>
          <w:color w:val="FF0000"/>
          <w:sz w:val="36"/>
          <w:szCs w:val="36"/>
        </w:rPr>
      </w:pPr>
      <w:r>
        <w:rPr>
          <w:noProof/>
          <w:sz w:val="36"/>
          <w:szCs w:val="36"/>
        </w:rPr>
        <w:pict w14:anchorId="342AA283">
          <v:shape id="_x0000_s16293" type="#_x0000_t202" style="position:absolute;left:0;text-align:left;margin-left:427.5pt;margin-top:3.9pt;width:56pt;height:54.9pt;z-index:251201536;mso-wrap-style:none" filled="f" stroked="f" strokecolor="red">
            <v:textbox style="mso-next-textbox:#_x0000_s16293;mso-fit-shape-to-text:t" inset=".5mm,.3mm,.5mm,.3mm">
              <w:txbxContent>
                <w:p w14:paraId="335F03F8" w14:textId="77777777" w:rsidR="00650C76" w:rsidRDefault="00047926" w:rsidP="009E6F06">
                  <w:r>
                    <w:pict w14:anchorId="1F7590A4">
                      <v:shape id="_x0000_i2106" type="#_x0000_t75" style="width:52.1pt;height:52.1pt">
                        <v:imagedata r:id="rId61" o:title="Vietato fumare e usare fiamme libere"/>
                      </v:shape>
                    </w:pict>
                  </w:r>
                </w:p>
              </w:txbxContent>
            </v:textbox>
            <o:callout v:ext="edit" minusx="t" minusy="t"/>
          </v:shape>
        </w:pict>
      </w:r>
      <w:r>
        <w:rPr>
          <w:noProof/>
          <w:sz w:val="36"/>
          <w:szCs w:val="36"/>
        </w:rPr>
        <w:pict w14:anchorId="62A93E59">
          <v:shape id="_x0000_s16292" type="#_x0000_t202" style="position:absolute;left:0;text-align:left;margin-left:344.85pt;margin-top:3.9pt;width:55.8pt;height:54.7pt;z-index:251200512;mso-wrap-style:none" filled="f" stroked="f" strokecolor="red">
            <v:textbox style="mso-next-textbox:#_x0000_s16292;mso-fit-shape-to-text:t" inset=".5mm,.3mm,.5mm,.3mm">
              <w:txbxContent>
                <w:p w14:paraId="20186A83" w14:textId="77777777" w:rsidR="00650C76" w:rsidRDefault="00047926" w:rsidP="009E6F06">
                  <w:r>
                    <w:pict w14:anchorId="7C3AB2ED">
                      <v:shape id="_x0000_i2108" type="#_x0000_t75" style="width:52.1pt;height:52.1pt">
                        <v:imagedata r:id="rId62" o:title="Vietato fumare2"/>
                      </v:shape>
                    </w:pict>
                  </w:r>
                </w:p>
              </w:txbxContent>
            </v:textbox>
            <o:callout v:ext="edit" minusx="t" minusy="t"/>
          </v:shape>
        </w:pict>
      </w:r>
      <w:r w:rsidR="009E6F06">
        <w:rPr>
          <w:rFonts w:cs="Arial"/>
          <w:b/>
          <w:color w:val="FF0000"/>
          <w:sz w:val="36"/>
          <w:szCs w:val="36"/>
        </w:rPr>
        <w:t>No fumar, no usar llamas</w:t>
      </w:r>
    </w:p>
    <w:p w14:paraId="5F1F8707" w14:textId="77777777" w:rsidR="009E6F06" w:rsidRDefault="009E6F06" w:rsidP="009E6F06">
      <w:pPr>
        <w:ind w:left="684" w:right="3197" w:hanging="684"/>
        <w:rPr>
          <w:rFonts w:cs="Arial"/>
          <w:b/>
          <w:color w:val="FF0000"/>
          <w:sz w:val="36"/>
          <w:szCs w:val="36"/>
        </w:rPr>
      </w:pPr>
      <w:r>
        <w:rPr>
          <w:rFonts w:cs="Arial"/>
          <w:b/>
          <w:color w:val="FF0000"/>
          <w:sz w:val="36"/>
          <w:szCs w:val="36"/>
        </w:rPr>
        <w:t>libres. No deposite materiales y</w:t>
      </w:r>
    </w:p>
    <w:p w14:paraId="578C0A68" w14:textId="77777777" w:rsidR="009E6F06" w:rsidRDefault="009E6F06" w:rsidP="009E6F06">
      <w:pPr>
        <w:ind w:left="684" w:right="3197" w:hanging="684"/>
        <w:rPr>
          <w:rFonts w:cs="Arial"/>
          <w:b/>
          <w:color w:val="FF0000"/>
          <w:sz w:val="36"/>
          <w:szCs w:val="36"/>
        </w:rPr>
      </w:pPr>
      <w:r>
        <w:rPr>
          <w:rFonts w:cs="Arial"/>
          <w:b/>
          <w:color w:val="FF0000"/>
          <w:sz w:val="36"/>
          <w:szCs w:val="36"/>
        </w:rPr>
        <w:t>sustancias inflamables cerca de la</w:t>
      </w:r>
    </w:p>
    <w:p w14:paraId="32782314" w14:textId="77777777" w:rsidR="009E6F06" w:rsidRPr="00362C89" w:rsidRDefault="009E6F06" w:rsidP="009E6F06">
      <w:pPr>
        <w:ind w:left="684" w:right="3197" w:hanging="684"/>
        <w:rPr>
          <w:rFonts w:cs="Arial"/>
          <w:b/>
          <w:color w:val="FF0000"/>
          <w:sz w:val="36"/>
          <w:szCs w:val="36"/>
        </w:rPr>
      </w:pPr>
      <w:r>
        <w:rPr>
          <w:rFonts w:cs="Arial"/>
          <w:b/>
          <w:color w:val="FF0000"/>
          <w:sz w:val="36"/>
          <w:szCs w:val="36"/>
        </w:rPr>
        <w:t>máquina.</w:t>
      </w:r>
    </w:p>
    <w:p w14:paraId="45E6944D" w14:textId="77777777" w:rsidR="009E6F06" w:rsidRDefault="009E6F06" w:rsidP="009E6F06">
      <w:pPr>
        <w:pStyle w:val="Titolo1"/>
      </w:pPr>
      <w:r>
        <w:br w:type="page"/>
      </w:r>
      <w:bookmarkStart w:id="1110" w:name="_Toc49333975"/>
      <w:bookmarkStart w:id="1111" w:name="_Toc69377191"/>
      <w:r>
        <w:lastRenderedPageBreak/>
        <w:t>Ficha de control interno</w:t>
      </w:r>
      <w:bookmarkEnd w:id="1110"/>
      <w:bookmarkEnd w:id="1111"/>
    </w:p>
    <w:p w14:paraId="39D4263D" w14:textId="77777777" w:rsidR="009E6F06" w:rsidRDefault="00047926" w:rsidP="009E6F06">
      <w:pPr>
        <w:rPr>
          <w:rFonts w:cs="Arial"/>
          <w:b/>
          <w:sz w:val="26"/>
        </w:rPr>
      </w:pPr>
      <w:r>
        <w:rPr>
          <w:noProof/>
        </w:rPr>
        <w:pict w14:anchorId="11C9D678">
          <v:shape id="_x0000_s16449" type="#_x0000_t202" style="position:absolute;left:0;text-align:left;margin-left:450.2pt;margin-top:.85pt;width:42.7pt;height:51.35pt;z-index:251319296;mso-wrap-style:none" filled="f" stroked="f" strokecolor="red">
            <v:textbox style="mso-next-textbox:#_x0000_s16449;mso-fit-shape-to-text:t" inset=".5mm,.3mm,.5mm,.3mm">
              <w:txbxContent>
                <w:p w14:paraId="149F78E8" w14:textId="77777777" w:rsidR="00650C76" w:rsidRDefault="00047926" w:rsidP="007847C3">
                  <w:r>
                    <w:pict w14:anchorId="72EF15A5">
                      <v:shape id="_x0000_i2110" type="#_x0000_t75" style="width:40.6pt;height:49.8pt">
                        <v:imagedata r:id="rId12" o:title="" croptop="4937f" cropbottom="5954f" cropleft="8915f" cropright="11806f"/>
                      </v:shape>
                    </w:pict>
                  </w:r>
                </w:p>
              </w:txbxContent>
            </v:textbox>
            <o:callout v:ext="edit" minusx="t" minusy="t"/>
          </v:shape>
        </w:pict>
      </w:r>
      <w:r>
        <w:rPr>
          <w:rFonts w:cs="Arial"/>
          <w:b/>
          <w:noProof/>
        </w:rPr>
        <w:pict w14:anchorId="07356FEC">
          <v:shape id="_x0000_s16225" type="#_x0000_t202" style="position:absolute;left:0;text-align:left;margin-left:118.9pt;margin-top:8.95pt;width:244pt;height:57.05pt;z-index:251141120;mso-wrap-style:none" filled="f" stroked="f" strokecolor="red">
            <v:textbox style="mso-next-textbox:#_x0000_s16225;mso-fit-shape-to-text:t" inset=".5mm,.3mm,.5mm,.3mm">
              <w:txbxContent>
                <w:p w14:paraId="7E7D1903" w14:textId="77777777" w:rsidR="00650C76" w:rsidRDefault="00047926" w:rsidP="009E6F06">
                  <w:r>
                    <w:pict w14:anchorId="591E5C57">
                      <v:shape id="_x0000_i2112" type="#_x0000_t75" style="width:241.3pt;height:55.15pt">
                        <v:imagedata r:id="rId8" o:title="logo2"/>
                      </v:shape>
                    </w:pict>
                  </w:r>
                </w:p>
              </w:txbxContent>
            </v:textbox>
            <o:callout v:ext="edit" minusx="t" minusy="t"/>
          </v:shape>
        </w:pict>
      </w:r>
    </w:p>
    <w:p w14:paraId="1ACBCAF4" w14:textId="77777777" w:rsidR="009E6F06" w:rsidRDefault="009E6F06" w:rsidP="009E6F06">
      <w:pPr>
        <w:rPr>
          <w:rFonts w:cs="Arial"/>
          <w:b/>
        </w:rPr>
      </w:pPr>
    </w:p>
    <w:p w14:paraId="1735AF7C" w14:textId="77777777" w:rsidR="009E6F06" w:rsidRDefault="009E6F06" w:rsidP="009E6F06">
      <w:pPr>
        <w:rPr>
          <w:rFonts w:cs="Arial"/>
          <w:b/>
        </w:rPr>
      </w:pPr>
    </w:p>
    <w:p w14:paraId="0199EE69" w14:textId="77777777" w:rsidR="009E6F06" w:rsidRDefault="009E6F06" w:rsidP="009E6F06">
      <w:pPr>
        <w:rPr>
          <w:rFonts w:cs="Arial"/>
          <w:b/>
        </w:rPr>
      </w:pPr>
    </w:p>
    <w:p w14:paraId="095BD4C4" w14:textId="77777777" w:rsidR="009E6F06" w:rsidRDefault="009E6F06" w:rsidP="009E6F06">
      <w:pPr>
        <w:rPr>
          <w:rFonts w:cs="Arial"/>
          <w:b/>
        </w:rPr>
      </w:pPr>
      <w:r>
        <w:rPr>
          <w:rFonts w:cs="Arial"/>
          <w:b/>
        </w:rPr>
        <w:t xml:space="preserve"> </w:t>
      </w:r>
    </w:p>
    <w:p w14:paraId="22FE1389" w14:textId="77777777" w:rsidR="009E6F06" w:rsidRDefault="009E6F06" w:rsidP="009E6F06">
      <w:pPr>
        <w:rPr>
          <w:rFonts w:cs="Arial"/>
          <w:b/>
        </w:rPr>
      </w:pPr>
    </w:p>
    <w:tbl>
      <w:tblPr>
        <w:tblW w:w="10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81"/>
        <w:gridCol w:w="3159"/>
        <w:gridCol w:w="2835"/>
        <w:gridCol w:w="1560"/>
      </w:tblGrid>
      <w:tr w:rsidR="004C047F" w14:paraId="74F8F2B2" w14:textId="77777777" w:rsidTr="00F27471">
        <w:trPr>
          <w:trHeight w:val="555"/>
        </w:trPr>
        <w:tc>
          <w:tcPr>
            <w:tcW w:w="2581" w:type="dxa"/>
            <w:vAlign w:val="center"/>
          </w:tcPr>
          <w:p w14:paraId="084033D2" w14:textId="77777777" w:rsidR="004C047F" w:rsidRPr="002A4754" w:rsidRDefault="004C047F" w:rsidP="00F27471">
            <w:pPr>
              <w:jc w:val="left"/>
              <w:rPr>
                <w:b/>
              </w:rPr>
            </w:pPr>
            <w:r>
              <w:rPr>
                <w:b/>
              </w:rPr>
              <w:t>Designación de la Máquina</w:t>
            </w:r>
          </w:p>
        </w:tc>
        <w:tc>
          <w:tcPr>
            <w:tcW w:w="7554" w:type="dxa"/>
            <w:gridSpan w:val="3"/>
            <w:vAlign w:val="center"/>
          </w:tcPr>
          <w:p w14:paraId="2210AE3C" w14:textId="77777777" w:rsidR="004C047F" w:rsidRPr="006F0279" w:rsidRDefault="00447452" w:rsidP="00F27471">
            <w:pPr>
              <w:rPr>
                <w:b/>
              </w:rPr>
            </w:pPr>
            <w:r>
              <w:rPr>
                <w:b/>
              </w:rPr>
              <w:t>LÍNEA DE ENCOLADO, MONTAJE Y PRENSADO</w:t>
            </w:r>
          </w:p>
        </w:tc>
      </w:tr>
      <w:tr w:rsidR="004C047F" w:rsidRPr="00DD1821" w14:paraId="316486B2" w14:textId="77777777" w:rsidTr="00F27471">
        <w:trPr>
          <w:trHeight w:val="521"/>
        </w:trPr>
        <w:tc>
          <w:tcPr>
            <w:tcW w:w="2581" w:type="dxa"/>
            <w:vAlign w:val="center"/>
          </w:tcPr>
          <w:p w14:paraId="0D839662" w14:textId="77777777" w:rsidR="004C047F" w:rsidRPr="002A4754" w:rsidRDefault="004C047F" w:rsidP="00F27471">
            <w:pPr>
              <w:jc w:val="left"/>
              <w:rPr>
                <w:b/>
              </w:rPr>
            </w:pPr>
            <w:r>
              <w:rPr>
                <w:b/>
              </w:rPr>
              <w:t>Designación de la Serie o del Tipo</w:t>
            </w:r>
          </w:p>
        </w:tc>
        <w:tc>
          <w:tcPr>
            <w:tcW w:w="7554" w:type="dxa"/>
            <w:gridSpan w:val="3"/>
            <w:vAlign w:val="center"/>
          </w:tcPr>
          <w:p w14:paraId="0C2CE547" w14:textId="77777777" w:rsidR="004C047F" w:rsidRPr="00DD1821" w:rsidRDefault="00447452" w:rsidP="00F27471">
            <w:pPr>
              <w:rPr>
                <w:rFonts w:cs="Arial"/>
                <w:b/>
                <w:lang w:val="en-US"/>
              </w:rPr>
            </w:pPr>
            <w:r>
              <w:rPr>
                <w:b/>
                <w:lang w:val="en-US"/>
              </w:rPr>
              <w:t>AX-R+ NTS AX-PRL</w:t>
            </w:r>
          </w:p>
        </w:tc>
      </w:tr>
      <w:tr w:rsidR="004C047F" w:rsidRPr="003F271D" w14:paraId="1F3638B1" w14:textId="77777777" w:rsidTr="00F27471">
        <w:trPr>
          <w:trHeight w:val="521"/>
        </w:trPr>
        <w:tc>
          <w:tcPr>
            <w:tcW w:w="2581" w:type="dxa"/>
            <w:vAlign w:val="center"/>
          </w:tcPr>
          <w:p w14:paraId="78903373" w14:textId="77777777" w:rsidR="004C047F" w:rsidRPr="00371E16" w:rsidRDefault="004C047F" w:rsidP="00F27471">
            <w:pPr>
              <w:rPr>
                <w:b/>
              </w:rPr>
            </w:pPr>
            <w:r>
              <w:rPr>
                <w:b/>
              </w:rPr>
              <w:t>Versión</w:t>
            </w:r>
          </w:p>
        </w:tc>
        <w:tc>
          <w:tcPr>
            <w:tcW w:w="7554" w:type="dxa"/>
            <w:gridSpan w:val="3"/>
            <w:vAlign w:val="center"/>
          </w:tcPr>
          <w:p w14:paraId="4F12CC58" w14:textId="77777777" w:rsidR="004C047F" w:rsidRPr="003F271D" w:rsidRDefault="004C047F" w:rsidP="00F27471">
            <w:pPr>
              <w:rPr>
                <w:b/>
              </w:rPr>
            </w:pP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ESTÁNDAR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DAC-COMP </w:t>
            </w:r>
            <w:r>
              <w:rPr>
                <w:rFonts w:cs="Arial"/>
                <w:b/>
              </w:rPr>
              <w:t xml:space="preserve">WS-IR </w:t>
            </w:r>
            <w:r w:rsidRPr="00265A4E">
              <w:rPr>
                <w:rFonts w:cs="Arial"/>
                <w:b/>
              </w:rPr>
              <w:t xml:space="preserve">RM90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Con </w:t>
            </w:r>
            <w:r>
              <w:rPr>
                <w:rFonts w:cs="Arial"/>
                <w:b/>
              </w:rPr>
              <w:t xml:space="preserve">hilo </w:t>
            </w:r>
            <w:r w:rsidRPr="00265A4E">
              <w:rPr>
                <w:rFonts w:cs="Arial"/>
                <w:b/>
              </w:rPr>
              <w:t>se</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para</w:t>
            </w:r>
            <w:r>
              <w:rPr>
                <w:rFonts w:cs="Arial"/>
                <w:b/>
              </w:rPr>
              <w:t>dor</w:t>
            </w:r>
            <w:r w:rsidRPr="00265A4E">
              <w:rPr>
                <w:rFonts w:cs="Arial"/>
                <w:b/>
              </w:rPr>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w:r>
          </w:p>
        </w:tc>
      </w:tr>
      <w:tr w:rsidR="004C047F" w14:paraId="7AE33FF4" w14:textId="77777777" w:rsidTr="00F27471">
        <w:tblPrEx>
          <w:tblBorders>
            <w:insideH w:val="single" w:sz="6" w:space="0" w:color="auto"/>
            <w:insideV w:val="single" w:sz="6" w:space="0" w:color="auto"/>
          </w:tblBorders>
        </w:tblPrEx>
        <w:trPr>
          <w:trHeight w:val="529"/>
        </w:trPr>
        <w:tc>
          <w:tcPr>
            <w:tcW w:w="2581" w:type="dxa"/>
            <w:vAlign w:val="center"/>
          </w:tcPr>
          <w:p w14:paraId="7E29A747" w14:textId="77777777" w:rsidR="004C047F" w:rsidRPr="002A4754" w:rsidRDefault="004C047F" w:rsidP="00F27471">
            <w:pPr>
              <w:jc w:val="left"/>
              <w:rPr>
                <w:b/>
                <w:bCs/>
              </w:rPr>
            </w:pPr>
            <w:r>
              <w:rPr>
                <w:b/>
                <w:bCs/>
              </w:rPr>
              <w:t>Número de serie</w:t>
            </w:r>
          </w:p>
        </w:tc>
        <w:tc>
          <w:tcPr>
            <w:tcW w:w="3159" w:type="dxa"/>
            <w:vAlign w:val="center"/>
          </w:tcPr>
          <w:p w14:paraId="1F034BDA" w14:textId="77777777" w:rsidR="004C047F" w:rsidRPr="007D335E" w:rsidRDefault="004C047F" w:rsidP="00F27471">
            <w:pPr>
              <w:rPr>
                <w:b/>
              </w:rPr>
            </w:pPr>
          </w:p>
        </w:tc>
        <w:tc>
          <w:tcPr>
            <w:tcW w:w="2835" w:type="dxa"/>
            <w:vAlign w:val="center"/>
          </w:tcPr>
          <w:p w14:paraId="5C81A3D0" w14:textId="77777777" w:rsidR="004C047F" w:rsidRPr="007D335E" w:rsidRDefault="004C047F" w:rsidP="00F27471">
            <w:pPr>
              <w:jc w:val="right"/>
              <w:rPr>
                <w:b/>
              </w:rPr>
            </w:pPr>
            <w:r>
              <w:rPr>
                <w:b/>
              </w:rPr>
              <w:t>Año de fabricación</w:t>
            </w:r>
          </w:p>
        </w:tc>
        <w:tc>
          <w:tcPr>
            <w:tcW w:w="1560" w:type="dxa"/>
            <w:vAlign w:val="center"/>
          </w:tcPr>
          <w:p w14:paraId="7476568C" w14:textId="77777777" w:rsidR="004C047F" w:rsidRPr="007D335E" w:rsidRDefault="004C047F" w:rsidP="00F27471">
            <w:pPr>
              <w:rPr>
                <w:b/>
              </w:rPr>
            </w:pPr>
          </w:p>
        </w:tc>
      </w:tr>
    </w:tbl>
    <w:p w14:paraId="7B1960A8" w14:textId="77777777" w:rsidR="009E6F06" w:rsidRPr="004C047F" w:rsidRDefault="009E6F06" w:rsidP="009E6F06">
      <w:pPr>
        <w:rPr>
          <w:rFonts w:cs="Arial"/>
          <w:sz w:val="18"/>
          <w:szCs w:val="18"/>
        </w:rPr>
      </w:pPr>
    </w:p>
    <w:p w14:paraId="179E1853" w14:textId="77777777" w:rsidR="009E6F06" w:rsidRDefault="009E6F06" w:rsidP="009E6F06">
      <w:pPr>
        <w:rPr>
          <w:rFonts w:cs="Arial"/>
          <w:b/>
        </w:rPr>
      </w:pPr>
      <w:r>
        <w:rPr>
          <w:rFonts w:cs="Arial"/>
          <w:b/>
        </w:rPr>
        <w:t>Se han realizado los siguientes controles:</w:t>
      </w:r>
    </w:p>
    <w:p w14:paraId="2717F568" w14:textId="77777777" w:rsidR="009E6F06" w:rsidRPr="00FF0BC5" w:rsidRDefault="009E6F06" w:rsidP="009E6F06">
      <w:pPr>
        <w:rPr>
          <w:rFonts w:cs="Arial"/>
          <w:b/>
          <w:sz w:val="18"/>
          <w:szCs w:val="18"/>
        </w:rPr>
      </w:pPr>
    </w:p>
    <w:p w14:paraId="5D2E54AC" w14:textId="77777777" w:rsidR="009E6F06" w:rsidRPr="00126CDD" w:rsidRDefault="009E6F06" w:rsidP="009E6F06">
      <w:pPr>
        <w:spacing w:before="80" w:after="80"/>
        <w:ind w:left="456" w:hanging="456"/>
        <w:rPr>
          <w:rFonts w:cs="Arial"/>
          <w:b/>
        </w:rPr>
      </w:pPr>
      <w:r w:rsidRPr="00126CDD">
        <w:rPr>
          <w:rFonts w:cs="Arial"/>
          <w:b/>
          <w:sz w:val="32"/>
          <w:szCs w:val="32"/>
        </w:rPr>
        <w:fldChar w:fldCharType="begin">
          <w:ffData>
            <w:name w:val=""/>
            <w:enabled/>
            <w:calcOnExit w:val="0"/>
            <w:checkBox>
              <w:sizeAuto/>
              <w:default w:val="0"/>
            </w:checkBox>
          </w:ffData>
        </w:fldChar>
      </w:r>
      <w:r w:rsidRPr="00126CDD">
        <w:rPr>
          <w:rFonts w:cs="Arial"/>
          <w:b/>
          <w:sz w:val="32"/>
          <w:szCs w:val="32"/>
        </w:rPr>
        <w:instrText xml:space="preserve"> FORMCHECKBOX </w:instrText>
      </w:r>
      <w:r w:rsidR="00047926">
        <w:rPr>
          <w:rFonts w:cs="Arial"/>
          <w:b/>
          <w:sz w:val="32"/>
          <w:szCs w:val="32"/>
        </w:rPr>
      </w:r>
      <w:r w:rsidR="00047926">
        <w:rPr>
          <w:rFonts w:cs="Arial"/>
          <w:b/>
          <w:sz w:val="32"/>
          <w:szCs w:val="32"/>
        </w:rPr>
        <w:fldChar w:fldCharType="separate"/>
      </w:r>
      <w:r w:rsidRPr="00126CDD">
        <w:rPr>
          <w:rFonts w:cs="Arial"/>
          <w:b/>
          <w:sz w:val="32"/>
          <w:szCs w:val="32"/>
        </w:rPr>
        <w:fldChar w:fldCharType="end"/>
      </w:r>
      <w:r>
        <w:rPr>
          <w:rFonts w:cs="Arial"/>
          <w:b/>
        </w:rPr>
        <w:t>V</w:t>
      </w:r>
      <w:r w:rsidRPr="00720A7A">
        <w:rPr>
          <w:rFonts w:cs="Arial"/>
          <w:b/>
        </w:rPr>
        <w:t xml:space="preserve">erificación del funcionamiento de los </w:t>
      </w:r>
      <w:r w:rsidRPr="00720A7A">
        <w:rPr>
          <w:b/>
        </w:rPr>
        <w:t>mandos</w:t>
      </w:r>
    </w:p>
    <w:p w14:paraId="557325AC" w14:textId="77777777" w:rsidR="009E6F06" w:rsidRPr="00126CDD" w:rsidRDefault="009E6F06" w:rsidP="009E6F06">
      <w:pPr>
        <w:spacing w:before="80" w:after="80"/>
        <w:ind w:left="456" w:hanging="456"/>
        <w:rPr>
          <w:rFonts w:cs="Arial"/>
          <w:b/>
        </w:rPr>
      </w:pPr>
      <w:r w:rsidRPr="00126CDD">
        <w:rPr>
          <w:rFonts w:cs="Arial"/>
          <w:b/>
          <w:sz w:val="32"/>
          <w:szCs w:val="32"/>
        </w:rPr>
        <w:fldChar w:fldCharType="begin">
          <w:ffData>
            <w:name w:val=""/>
            <w:enabled/>
            <w:calcOnExit w:val="0"/>
            <w:checkBox>
              <w:sizeAuto/>
              <w:default w:val="0"/>
            </w:checkBox>
          </w:ffData>
        </w:fldChar>
      </w:r>
      <w:r w:rsidRPr="00126CDD">
        <w:rPr>
          <w:rFonts w:cs="Arial"/>
          <w:b/>
          <w:sz w:val="32"/>
          <w:szCs w:val="32"/>
        </w:rPr>
        <w:instrText xml:space="preserve"> FORMCHECKBOX </w:instrText>
      </w:r>
      <w:r w:rsidR="00047926">
        <w:rPr>
          <w:rFonts w:cs="Arial"/>
          <w:b/>
          <w:sz w:val="32"/>
          <w:szCs w:val="32"/>
        </w:rPr>
      </w:r>
      <w:r w:rsidR="00047926">
        <w:rPr>
          <w:rFonts w:cs="Arial"/>
          <w:b/>
          <w:sz w:val="32"/>
          <w:szCs w:val="32"/>
        </w:rPr>
        <w:fldChar w:fldCharType="separate"/>
      </w:r>
      <w:r w:rsidRPr="00126CDD">
        <w:rPr>
          <w:rFonts w:cs="Arial"/>
          <w:b/>
          <w:sz w:val="32"/>
          <w:szCs w:val="32"/>
        </w:rPr>
        <w:fldChar w:fldCharType="end"/>
      </w:r>
      <w:r>
        <w:rPr>
          <w:rFonts w:cs="Arial"/>
          <w:b/>
        </w:rPr>
        <w:t>V</w:t>
      </w:r>
      <w:r w:rsidRPr="00720A7A">
        <w:rPr>
          <w:rFonts w:cs="Arial"/>
          <w:b/>
        </w:rPr>
        <w:t>erificación del funcionamiento de la instrumentación</w:t>
      </w:r>
    </w:p>
    <w:p w14:paraId="3D79137F" w14:textId="77777777" w:rsidR="009E6F06" w:rsidRPr="00126CDD" w:rsidRDefault="009E6F06" w:rsidP="009E6F06">
      <w:pPr>
        <w:numPr>
          <w:ilvl w:val="12"/>
          <w:numId w:val="0"/>
        </w:numPr>
        <w:spacing w:before="80" w:after="80"/>
        <w:ind w:left="456" w:hanging="456"/>
        <w:rPr>
          <w:rFonts w:cs="Arial"/>
          <w:b/>
        </w:rPr>
      </w:pPr>
      <w:r w:rsidRPr="00126CDD">
        <w:rPr>
          <w:rFonts w:cs="Arial"/>
          <w:b/>
          <w:sz w:val="32"/>
          <w:szCs w:val="32"/>
        </w:rPr>
        <w:fldChar w:fldCharType="begin">
          <w:ffData>
            <w:name w:val=""/>
            <w:enabled/>
            <w:calcOnExit w:val="0"/>
            <w:checkBox>
              <w:sizeAuto/>
              <w:default w:val="0"/>
            </w:checkBox>
          </w:ffData>
        </w:fldChar>
      </w:r>
      <w:r w:rsidRPr="00126CDD">
        <w:rPr>
          <w:rFonts w:cs="Arial"/>
          <w:b/>
          <w:sz w:val="32"/>
          <w:szCs w:val="32"/>
        </w:rPr>
        <w:instrText xml:space="preserve"> FORMCHECKBOX </w:instrText>
      </w:r>
      <w:r w:rsidR="00047926">
        <w:rPr>
          <w:rFonts w:cs="Arial"/>
          <w:b/>
          <w:sz w:val="32"/>
          <w:szCs w:val="32"/>
        </w:rPr>
      </w:r>
      <w:r w:rsidR="00047926">
        <w:rPr>
          <w:rFonts w:cs="Arial"/>
          <w:b/>
          <w:sz w:val="32"/>
          <w:szCs w:val="32"/>
        </w:rPr>
        <w:fldChar w:fldCharType="separate"/>
      </w:r>
      <w:r w:rsidRPr="00126CDD">
        <w:rPr>
          <w:rFonts w:cs="Arial"/>
          <w:b/>
          <w:sz w:val="32"/>
          <w:szCs w:val="32"/>
        </w:rPr>
        <w:fldChar w:fldCharType="end"/>
      </w:r>
      <w:r>
        <w:rPr>
          <w:rFonts w:cs="Arial"/>
          <w:b/>
          <w:sz w:val="32"/>
          <w:szCs w:val="32"/>
        </w:rPr>
        <w:t>V</w:t>
      </w:r>
      <w:r w:rsidRPr="00720A7A">
        <w:rPr>
          <w:rFonts w:cs="Arial"/>
          <w:b/>
        </w:rPr>
        <w:t>erificación de la presencia de las advertencias de seguridad tal como se indica en el manual de uso</w:t>
      </w:r>
    </w:p>
    <w:p w14:paraId="68EDCB12" w14:textId="77777777" w:rsidR="009E6F06" w:rsidRPr="00126CDD" w:rsidRDefault="009E6F06" w:rsidP="009E6F06">
      <w:pPr>
        <w:numPr>
          <w:ilvl w:val="12"/>
          <w:numId w:val="0"/>
        </w:numPr>
        <w:spacing w:before="80" w:after="80"/>
        <w:ind w:left="456" w:hanging="456"/>
        <w:rPr>
          <w:rFonts w:cs="Arial"/>
          <w:b/>
        </w:rPr>
      </w:pPr>
      <w:r w:rsidRPr="00126CDD">
        <w:rPr>
          <w:rFonts w:cs="Arial"/>
          <w:b/>
          <w:sz w:val="32"/>
          <w:szCs w:val="32"/>
        </w:rPr>
        <w:fldChar w:fldCharType="begin">
          <w:ffData>
            <w:name w:val=""/>
            <w:enabled/>
            <w:calcOnExit w:val="0"/>
            <w:checkBox>
              <w:sizeAuto/>
              <w:default w:val="0"/>
            </w:checkBox>
          </w:ffData>
        </w:fldChar>
      </w:r>
      <w:r w:rsidRPr="00126CDD">
        <w:rPr>
          <w:rFonts w:cs="Arial"/>
          <w:b/>
          <w:sz w:val="32"/>
          <w:szCs w:val="32"/>
        </w:rPr>
        <w:instrText xml:space="preserve"> FORMCHECKBOX </w:instrText>
      </w:r>
      <w:r w:rsidR="00047926">
        <w:rPr>
          <w:rFonts w:cs="Arial"/>
          <w:b/>
          <w:sz w:val="32"/>
          <w:szCs w:val="32"/>
        </w:rPr>
      </w:r>
      <w:r w:rsidR="00047926">
        <w:rPr>
          <w:rFonts w:cs="Arial"/>
          <w:b/>
          <w:sz w:val="32"/>
          <w:szCs w:val="32"/>
        </w:rPr>
        <w:fldChar w:fldCharType="separate"/>
      </w:r>
      <w:r w:rsidRPr="00126CDD">
        <w:rPr>
          <w:rFonts w:cs="Arial"/>
          <w:b/>
          <w:sz w:val="32"/>
          <w:szCs w:val="32"/>
        </w:rPr>
        <w:fldChar w:fldCharType="end"/>
      </w:r>
      <w:r>
        <w:rPr>
          <w:rFonts w:cs="Arial"/>
          <w:b/>
        </w:rPr>
        <w:t>V</w:t>
      </w:r>
      <w:r w:rsidRPr="00720A7A">
        <w:rPr>
          <w:rFonts w:cs="Arial"/>
          <w:b/>
        </w:rPr>
        <w:t>erificación del manual de uso</w:t>
      </w:r>
    </w:p>
    <w:p w14:paraId="05946CE0" w14:textId="77777777" w:rsidR="009E6F06" w:rsidRPr="00126CDD" w:rsidRDefault="009E6F06" w:rsidP="009E6F06">
      <w:pPr>
        <w:spacing w:before="80" w:after="80"/>
        <w:ind w:left="456" w:hanging="456"/>
        <w:rPr>
          <w:b/>
        </w:rPr>
      </w:pPr>
      <w:r w:rsidRPr="00126CDD">
        <w:rPr>
          <w:rFonts w:cs="Arial"/>
          <w:b/>
          <w:sz w:val="32"/>
          <w:szCs w:val="32"/>
        </w:rPr>
        <w:fldChar w:fldCharType="begin">
          <w:ffData>
            <w:name w:val=""/>
            <w:enabled/>
            <w:calcOnExit w:val="0"/>
            <w:checkBox>
              <w:sizeAuto/>
              <w:default w:val="0"/>
            </w:checkBox>
          </w:ffData>
        </w:fldChar>
      </w:r>
      <w:r w:rsidRPr="00126CDD">
        <w:rPr>
          <w:rFonts w:cs="Arial"/>
          <w:b/>
          <w:sz w:val="32"/>
          <w:szCs w:val="32"/>
        </w:rPr>
        <w:instrText xml:space="preserve"> FORMCHECKBOX </w:instrText>
      </w:r>
      <w:r w:rsidR="00047926">
        <w:rPr>
          <w:rFonts w:cs="Arial"/>
          <w:b/>
          <w:sz w:val="32"/>
          <w:szCs w:val="32"/>
        </w:rPr>
      </w:r>
      <w:r w:rsidR="00047926">
        <w:rPr>
          <w:rFonts w:cs="Arial"/>
          <w:b/>
          <w:sz w:val="32"/>
          <w:szCs w:val="32"/>
        </w:rPr>
        <w:fldChar w:fldCharType="separate"/>
      </w:r>
      <w:r w:rsidRPr="00126CDD">
        <w:rPr>
          <w:rFonts w:cs="Arial"/>
          <w:b/>
          <w:sz w:val="32"/>
          <w:szCs w:val="32"/>
        </w:rPr>
        <w:fldChar w:fldCharType="end"/>
      </w:r>
      <w:r>
        <w:rPr>
          <w:rFonts w:cs="Arial"/>
          <w:b/>
          <w:sz w:val="32"/>
          <w:szCs w:val="32"/>
        </w:rPr>
        <w:t>V</w:t>
      </w:r>
      <w:r w:rsidRPr="00720A7A">
        <w:rPr>
          <w:b/>
        </w:rPr>
        <w:t>erificación de la presencia de los manuales de uso de los equipos específicos que componen la máquina</w:t>
      </w:r>
    </w:p>
    <w:p w14:paraId="2A21801A" w14:textId="77777777" w:rsidR="009E6F06" w:rsidRPr="00126CDD" w:rsidRDefault="009E6F06" w:rsidP="009E6F06">
      <w:pPr>
        <w:numPr>
          <w:ilvl w:val="12"/>
          <w:numId w:val="0"/>
        </w:numPr>
        <w:spacing w:before="80" w:after="80"/>
        <w:ind w:left="456" w:hanging="456"/>
        <w:rPr>
          <w:rFonts w:cs="Arial"/>
          <w:b/>
        </w:rPr>
      </w:pPr>
      <w:r w:rsidRPr="00126CDD">
        <w:rPr>
          <w:rFonts w:cs="Arial"/>
          <w:b/>
          <w:sz w:val="32"/>
          <w:szCs w:val="32"/>
        </w:rPr>
        <w:fldChar w:fldCharType="begin">
          <w:ffData>
            <w:name w:val=""/>
            <w:enabled/>
            <w:calcOnExit w:val="0"/>
            <w:checkBox>
              <w:sizeAuto/>
              <w:default w:val="0"/>
            </w:checkBox>
          </w:ffData>
        </w:fldChar>
      </w:r>
      <w:r w:rsidRPr="00126CDD">
        <w:rPr>
          <w:rFonts w:cs="Arial"/>
          <w:b/>
          <w:sz w:val="32"/>
          <w:szCs w:val="32"/>
        </w:rPr>
        <w:instrText xml:space="preserve"> FORMCHECKBOX </w:instrText>
      </w:r>
      <w:r w:rsidR="00047926">
        <w:rPr>
          <w:rFonts w:cs="Arial"/>
          <w:b/>
          <w:sz w:val="32"/>
          <w:szCs w:val="32"/>
        </w:rPr>
      </w:r>
      <w:r w:rsidR="00047926">
        <w:rPr>
          <w:rFonts w:cs="Arial"/>
          <w:b/>
          <w:sz w:val="32"/>
          <w:szCs w:val="32"/>
        </w:rPr>
        <w:fldChar w:fldCharType="separate"/>
      </w:r>
      <w:r w:rsidRPr="00126CDD">
        <w:rPr>
          <w:rFonts w:cs="Arial"/>
          <w:b/>
          <w:sz w:val="32"/>
          <w:szCs w:val="32"/>
        </w:rPr>
        <w:fldChar w:fldCharType="end"/>
      </w:r>
      <w:r>
        <w:rPr>
          <w:rFonts w:cs="Arial"/>
          <w:b/>
        </w:rPr>
        <w:t>V</w:t>
      </w:r>
      <w:r w:rsidRPr="00720A7A">
        <w:rPr>
          <w:rFonts w:cs="Arial"/>
          <w:b/>
        </w:rPr>
        <w:t>erificación del funcionamiento del software de gestión</w:t>
      </w:r>
    </w:p>
    <w:p w14:paraId="623C3E29" w14:textId="77777777" w:rsidR="009E6F06" w:rsidRPr="00720A7A" w:rsidRDefault="009E6F06" w:rsidP="009E6F06">
      <w:pPr>
        <w:numPr>
          <w:ilvl w:val="12"/>
          <w:numId w:val="0"/>
        </w:numPr>
        <w:spacing w:before="80" w:after="80"/>
        <w:ind w:left="456" w:hanging="456"/>
        <w:rPr>
          <w:rFonts w:cs="Arial"/>
          <w:b/>
        </w:rPr>
      </w:pPr>
      <w:r w:rsidRPr="00126CDD">
        <w:rPr>
          <w:rFonts w:cs="Arial"/>
          <w:b/>
          <w:sz w:val="32"/>
          <w:szCs w:val="32"/>
        </w:rPr>
        <w:fldChar w:fldCharType="begin">
          <w:ffData>
            <w:name w:val=""/>
            <w:enabled/>
            <w:calcOnExit w:val="0"/>
            <w:checkBox>
              <w:sizeAuto/>
              <w:default w:val="0"/>
            </w:checkBox>
          </w:ffData>
        </w:fldChar>
      </w:r>
      <w:r w:rsidRPr="00126CDD">
        <w:rPr>
          <w:rFonts w:cs="Arial"/>
          <w:b/>
          <w:sz w:val="32"/>
          <w:szCs w:val="32"/>
        </w:rPr>
        <w:instrText xml:space="preserve"> FORMCHECKBOX </w:instrText>
      </w:r>
      <w:r w:rsidR="00047926">
        <w:rPr>
          <w:rFonts w:cs="Arial"/>
          <w:b/>
          <w:sz w:val="32"/>
          <w:szCs w:val="32"/>
        </w:rPr>
      </w:r>
      <w:r w:rsidR="00047926">
        <w:rPr>
          <w:rFonts w:cs="Arial"/>
          <w:b/>
          <w:sz w:val="32"/>
          <w:szCs w:val="32"/>
        </w:rPr>
        <w:fldChar w:fldCharType="separate"/>
      </w:r>
      <w:r w:rsidRPr="00126CDD">
        <w:rPr>
          <w:rFonts w:cs="Arial"/>
          <w:b/>
          <w:sz w:val="32"/>
          <w:szCs w:val="32"/>
        </w:rPr>
        <w:fldChar w:fldCharType="end"/>
      </w:r>
      <w:r>
        <w:rPr>
          <w:rFonts w:cs="Arial"/>
          <w:b/>
        </w:rPr>
        <w:t>V</w:t>
      </w:r>
      <w:r w:rsidRPr="00720A7A">
        <w:rPr>
          <w:rFonts w:cs="Arial"/>
          <w:b/>
        </w:rPr>
        <w:t>erificación del funcionamiento del hardware</w:t>
      </w:r>
    </w:p>
    <w:p w14:paraId="3C298722" w14:textId="77777777" w:rsidR="009E6F06" w:rsidRPr="00720A7A" w:rsidRDefault="009E6F06" w:rsidP="009E6F06">
      <w:pPr>
        <w:numPr>
          <w:ilvl w:val="12"/>
          <w:numId w:val="0"/>
        </w:numPr>
        <w:ind w:left="709"/>
        <w:rPr>
          <w:rFonts w:cs="Arial"/>
          <w:b/>
          <w:sz w:val="20"/>
          <w:szCs w:val="20"/>
        </w:rPr>
      </w:pPr>
    </w:p>
    <w:p w14:paraId="2031EDD5" w14:textId="77777777" w:rsidR="009E6F06" w:rsidRPr="00720A7A" w:rsidRDefault="009E6F06" w:rsidP="009E6F06">
      <w:pPr>
        <w:rPr>
          <w:b/>
        </w:rPr>
      </w:pPr>
      <w:r w:rsidRPr="00720A7A">
        <w:rPr>
          <w:b/>
        </w:rPr>
        <w:t>La presencia y el perfecto funcionamiento de todos los sistemas y dispositivos de protección:</w:t>
      </w:r>
    </w:p>
    <w:p w14:paraId="367DCCFC" w14:textId="77777777" w:rsidR="009E6F06" w:rsidRPr="00720A7A" w:rsidRDefault="009E6F06" w:rsidP="009E6F06">
      <w:pPr>
        <w:spacing w:before="80" w:after="80"/>
        <w:rPr>
          <w:b/>
        </w:rPr>
      </w:pPr>
      <w:r w:rsidRPr="00126CDD">
        <w:rPr>
          <w:rFonts w:cs="Arial"/>
          <w:b/>
          <w:sz w:val="32"/>
          <w:szCs w:val="32"/>
        </w:rPr>
        <w:fldChar w:fldCharType="begin">
          <w:ffData>
            <w:name w:val=""/>
            <w:enabled/>
            <w:calcOnExit w:val="0"/>
            <w:checkBox>
              <w:sizeAuto/>
              <w:default w:val="0"/>
            </w:checkBox>
          </w:ffData>
        </w:fldChar>
      </w:r>
      <w:r w:rsidRPr="00126CDD">
        <w:rPr>
          <w:rFonts w:cs="Arial"/>
          <w:b/>
          <w:sz w:val="32"/>
          <w:szCs w:val="32"/>
        </w:rPr>
        <w:instrText xml:space="preserve"> FORMCHECKBOX </w:instrText>
      </w:r>
      <w:r w:rsidR="00047926">
        <w:rPr>
          <w:rFonts w:cs="Arial"/>
          <w:b/>
          <w:sz w:val="32"/>
          <w:szCs w:val="32"/>
        </w:rPr>
      </w:r>
      <w:r w:rsidR="00047926">
        <w:rPr>
          <w:rFonts w:cs="Arial"/>
          <w:b/>
          <w:sz w:val="32"/>
          <w:szCs w:val="32"/>
        </w:rPr>
        <w:fldChar w:fldCharType="separate"/>
      </w:r>
      <w:r w:rsidRPr="00126CDD">
        <w:rPr>
          <w:rFonts w:cs="Arial"/>
          <w:b/>
          <w:sz w:val="32"/>
          <w:szCs w:val="32"/>
        </w:rPr>
        <w:fldChar w:fldCharType="end"/>
      </w:r>
      <w:r>
        <w:rPr>
          <w:rFonts w:cs="Arial"/>
          <w:b/>
        </w:rPr>
        <w:t>P</w:t>
      </w:r>
      <w:r w:rsidRPr="00720A7A">
        <w:rPr>
          <w:b/>
        </w:rPr>
        <w:t>ulsadores de parada de emergencia;</w:t>
      </w:r>
    </w:p>
    <w:p w14:paraId="132DB9C3" w14:textId="77777777" w:rsidR="009E6F06" w:rsidRDefault="009E6F06" w:rsidP="009E6F06">
      <w:pPr>
        <w:spacing w:before="80" w:after="80"/>
        <w:rPr>
          <w:b/>
        </w:rPr>
      </w:pPr>
      <w:r w:rsidRPr="00126CDD">
        <w:rPr>
          <w:rFonts w:cs="Arial"/>
          <w:b/>
          <w:sz w:val="32"/>
          <w:szCs w:val="32"/>
        </w:rPr>
        <w:fldChar w:fldCharType="begin">
          <w:ffData>
            <w:name w:val=""/>
            <w:enabled/>
            <w:calcOnExit w:val="0"/>
            <w:checkBox>
              <w:sizeAuto/>
              <w:default w:val="0"/>
            </w:checkBox>
          </w:ffData>
        </w:fldChar>
      </w:r>
      <w:r w:rsidRPr="00126CDD">
        <w:rPr>
          <w:rFonts w:cs="Arial"/>
          <w:b/>
          <w:sz w:val="32"/>
          <w:szCs w:val="32"/>
        </w:rPr>
        <w:instrText xml:space="preserve"> FORMCHECKBOX </w:instrText>
      </w:r>
      <w:r w:rsidR="00047926">
        <w:rPr>
          <w:rFonts w:cs="Arial"/>
          <w:b/>
          <w:sz w:val="32"/>
          <w:szCs w:val="32"/>
        </w:rPr>
      </w:r>
      <w:r w:rsidR="00047926">
        <w:rPr>
          <w:rFonts w:cs="Arial"/>
          <w:b/>
          <w:sz w:val="32"/>
          <w:szCs w:val="32"/>
        </w:rPr>
        <w:fldChar w:fldCharType="separate"/>
      </w:r>
      <w:r w:rsidRPr="00126CDD">
        <w:rPr>
          <w:rFonts w:cs="Arial"/>
          <w:b/>
          <w:sz w:val="32"/>
          <w:szCs w:val="32"/>
        </w:rPr>
        <w:fldChar w:fldCharType="end"/>
      </w:r>
      <w:r>
        <w:rPr>
          <w:rFonts w:cs="Arial"/>
          <w:b/>
        </w:rPr>
        <w:t xml:space="preserve">Redes </w:t>
      </w:r>
      <w:r w:rsidR="00E9236F">
        <w:rPr>
          <w:rFonts w:cs="Arial"/>
          <w:b/>
        </w:rPr>
        <w:t xml:space="preserve">y cárteres </w:t>
      </w:r>
      <w:r>
        <w:rPr>
          <w:b/>
        </w:rPr>
        <w:t>de protección fijos;</w:t>
      </w:r>
    </w:p>
    <w:p w14:paraId="5C3C3BFD" w14:textId="77777777" w:rsidR="009E6F06" w:rsidRDefault="009E6F06" w:rsidP="009E6F06">
      <w:pPr>
        <w:spacing w:before="80" w:after="80"/>
        <w:rPr>
          <w:b/>
        </w:rPr>
      </w:pPr>
      <w:r w:rsidRPr="00126CDD">
        <w:rPr>
          <w:rFonts w:cs="Arial"/>
          <w:b/>
          <w:sz w:val="32"/>
          <w:szCs w:val="32"/>
        </w:rPr>
        <w:fldChar w:fldCharType="begin">
          <w:ffData>
            <w:name w:val=""/>
            <w:enabled/>
            <w:calcOnExit w:val="0"/>
            <w:checkBox>
              <w:sizeAuto/>
              <w:default w:val="0"/>
            </w:checkBox>
          </w:ffData>
        </w:fldChar>
      </w:r>
      <w:r w:rsidRPr="00126CDD">
        <w:rPr>
          <w:rFonts w:cs="Arial"/>
          <w:b/>
          <w:sz w:val="32"/>
          <w:szCs w:val="32"/>
        </w:rPr>
        <w:instrText xml:space="preserve"> FORMCHECKBOX </w:instrText>
      </w:r>
      <w:r w:rsidR="00047926">
        <w:rPr>
          <w:rFonts w:cs="Arial"/>
          <w:b/>
          <w:sz w:val="32"/>
          <w:szCs w:val="32"/>
        </w:rPr>
      </w:r>
      <w:r w:rsidR="00047926">
        <w:rPr>
          <w:rFonts w:cs="Arial"/>
          <w:b/>
          <w:sz w:val="32"/>
          <w:szCs w:val="32"/>
        </w:rPr>
        <w:fldChar w:fldCharType="separate"/>
      </w:r>
      <w:r w:rsidRPr="00126CDD">
        <w:rPr>
          <w:rFonts w:cs="Arial"/>
          <w:b/>
          <w:sz w:val="32"/>
          <w:szCs w:val="32"/>
        </w:rPr>
        <w:fldChar w:fldCharType="end"/>
      </w:r>
      <w:r>
        <w:rPr>
          <w:rFonts w:cs="Arial"/>
          <w:b/>
        </w:rPr>
        <w:t>P</w:t>
      </w:r>
      <w:r>
        <w:rPr>
          <w:b/>
        </w:rPr>
        <w:t>antallas móviles (puerta de los rodillos);</w:t>
      </w:r>
    </w:p>
    <w:p w14:paraId="0DD64410" w14:textId="77777777" w:rsidR="00E23EAA" w:rsidRDefault="009E6F06" w:rsidP="009E6F06">
      <w:pPr>
        <w:spacing w:before="80" w:after="80"/>
        <w:rPr>
          <w:b/>
        </w:rPr>
      </w:pPr>
      <w:r w:rsidRPr="00126CDD">
        <w:rPr>
          <w:rFonts w:cs="Arial"/>
          <w:b/>
          <w:sz w:val="32"/>
          <w:szCs w:val="32"/>
        </w:rPr>
        <w:fldChar w:fldCharType="begin">
          <w:ffData>
            <w:name w:val=""/>
            <w:enabled/>
            <w:calcOnExit w:val="0"/>
            <w:checkBox>
              <w:sizeAuto/>
              <w:default w:val="0"/>
            </w:checkBox>
          </w:ffData>
        </w:fldChar>
      </w:r>
      <w:r w:rsidRPr="00126CDD">
        <w:rPr>
          <w:rFonts w:cs="Arial"/>
          <w:b/>
          <w:sz w:val="32"/>
          <w:szCs w:val="32"/>
        </w:rPr>
        <w:instrText xml:space="preserve"> FORMCHECKBOX </w:instrText>
      </w:r>
      <w:r w:rsidR="00047926">
        <w:rPr>
          <w:rFonts w:cs="Arial"/>
          <w:b/>
          <w:sz w:val="32"/>
          <w:szCs w:val="32"/>
        </w:rPr>
      </w:r>
      <w:r w:rsidR="00047926">
        <w:rPr>
          <w:rFonts w:cs="Arial"/>
          <w:b/>
          <w:sz w:val="32"/>
          <w:szCs w:val="32"/>
        </w:rPr>
        <w:fldChar w:fldCharType="separate"/>
      </w:r>
      <w:r w:rsidRPr="00126CDD">
        <w:rPr>
          <w:rFonts w:cs="Arial"/>
          <w:b/>
          <w:sz w:val="32"/>
          <w:szCs w:val="32"/>
        </w:rPr>
        <w:fldChar w:fldCharType="end"/>
      </w:r>
      <w:r>
        <w:rPr>
          <w:b/>
        </w:rPr>
        <w:t xml:space="preserve">Microinterruptores de la puerta de los rodillos y de la cinta transportadora de </w:t>
      </w:r>
      <w:r w:rsidR="00E23EAA">
        <w:rPr>
          <w:b/>
        </w:rPr>
        <w:t>entrada;</w:t>
      </w:r>
    </w:p>
    <w:p w14:paraId="6FFDC38C" w14:textId="77777777" w:rsidR="009E6F06" w:rsidRPr="00720A7A" w:rsidRDefault="00E23EAA" w:rsidP="009E6F06">
      <w:pPr>
        <w:spacing w:before="80" w:after="80"/>
        <w:rPr>
          <w:b/>
        </w:rPr>
      </w:pPr>
      <w:r w:rsidRPr="00126CDD">
        <w:rPr>
          <w:rFonts w:cs="Arial"/>
          <w:b/>
          <w:sz w:val="32"/>
          <w:szCs w:val="32"/>
        </w:rPr>
        <w:fldChar w:fldCharType="begin">
          <w:ffData>
            <w:name w:val=""/>
            <w:enabled/>
            <w:calcOnExit w:val="0"/>
            <w:checkBox>
              <w:sizeAuto/>
              <w:default w:val="0"/>
            </w:checkBox>
          </w:ffData>
        </w:fldChar>
      </w:r>
      <w:r w:rsidRPr="00126CDD">
        <w:rPr>
          <w:rFonts w:cs="Arial"/>
          <w:b/>
          <w:sz w:val="32"/>
          <w:szCs w:val="32"/>
        </w:rPr>
        <w:instrText xml:space="preserve"> FORMCHECKBOX </w:instrText>
      </w:r>
      <w:r w:rsidR="00047926">
        <w:rPr>
          <w:rFonts w:cs="Arial"/>
          <w:b/>
          <w:sz w:val="32"/>
          <w:szCs w:val="32"/>
        </w:rPr>
      </w:r>
      <w:r w:rsidR="00047926">
        <w:rPr>
          <w:rFonts w:cs="Arial"/>
          <w:b/>
          <w:sz w:val="32"/>
          <w:szCs w:val="32"/>
        </w:rPr>
        <w:fldChar w:fldCharType="separate"/>
      </w:r>
      <w:r w:rsidRPr="00126CDD">
        <w:rPr>
          <w:rFonts w:cs="Arial"/>
          <w:b/>
          <w:sz w:val="32"/>
          <w:szCs w:val="32"/>
        </w:rPr>
        <w:fldChar w:fldCharType="end"/>
      </w:r>
      <w:r>
        <w:rPr>
          <w:b/>
        </w:rPr>
        <w:t>Barrera inmaterial (solo para versión RM90)</w:t>
      </w:r>
      <w:r w:rsidR="009E6F06">
        <w:rPr>
          <w:b/>
        </w:rPr>
        <w:t>.</w:t>
      </w:r>
    </w:p>
    <w:p w14:paraId="7543B25D" w14:textId="77777777" w:rsidR="009E6F06" w:rsidRPr="00126CDD" w:rsidRDefault="00047926" w:rsidP="009E6F06">
      <w:r>
        <w:rPr>
          <w:noProof/>
        </w:rPr>
        <w:pict w14:anchorId="2813584C">
          <v:shape id="_x0000_s16221" type="#_x0000_t202" style="position:absolute;left:0;text-align:left;margin-left:2.4pt;margin-top:3.1pt;width:490.2pt;height:56.6pt;z-index:251137024" fillcolor="#ddd" stroked="f" strokecolor="red">
            <v:textbox style="mso-next-textbox:#_x0000_s16221" inset=".5mm,.3mm,.5mm,.3mm">
              <w:txbxContent>
                <w:p w14:paraId="407E19C9" w14:textId="77777777" w:rsidR="00650C76" w:rsidRDefault="00650C76" w:rsidP="009E6F06">
                  <w:r>
                    <w:t>Notas</w:t>
                  </w:r>
                </w:p>
              </w:txbxContent>
            </v:textbox>
            <o:callout v:ext="edit" minusx="t" minusy="t"/>
          </v:shape>
        </w:pict>
      </w:r>
    </w:p>
    <w:p w14:paraId="411E9830" w14:textId="77777777" w:rsidR="009E6F06" w:rsidRPr="00126CDD" w:rsidRDefault="009E6F06" w:rsidP="009E6F06"/>
    <w:p w14:paraId="4DC153C3" w14:textId="77777777" w:rsidR="009E6F06" w:rsidRPr="00126CDD" w:rsidRDefault="009E6F06" w:rsidP="009E6F06"/>
    <w:p w14:paraId="0CB73004" w14:textId="77777777" w:rsidR="009E6F06" w:rsidRPr="00126CDD" w:rsidRDefault="009E6F06" w:rsidP="009E6F06"/>
    <w:p w14:paraId="6AB9CA90" w14:textId="77777777" w:rsidR="009E6F06" w:rsidRPr="00126CDD" w:rsidRDefault="009E6F06" w:rsidP="009E6F06"/>
    <w:p w14:paraId="749CF098" w14:textId="77777777" w:rsidR="009E6F06" w:rsidRDefault="009E6F06" w:rsidP="009E6F06">
      <w:pPr>
        <w:numPr>
          <w:ilvl w:val="12"/>
          <w:numId w:val="0"/>
        </w:numPr>
        <w:ind w:left="283" w:hanging="283"/>
        <w:rPr>
          <w:rFonts w:cs="Arial"/>
          <w:b/>
        </w:rPr>
      </w:pPr>
      <w:r>
        <w:rPr>
          <w:rFonts w:cs="Arial"/>
          <w:b/>
        </w:rPr>
        <w:t>LOC. BARGELLINO – CALDERARA DI RENO El Inspector</w:t>
      </w:r>
    </w:p>
    <w:p w14:paraId="43C6E1D8" w14:textId="77777777" w:rsidR="009E6F06" w:rsidRDefault="009E6F06" w:rsidP="009E6F06">
      <w:pPr>
        <w:numPr>
          <w:ilvl w:val="12"/>
          <w:numId w:val="0"/>
        </w:numPr>
        <w:ind w:left="283" w:hanging="283"/>
        <w:rPr>
          <w:rFonts w:cs="Arial"/>
          <w:b/>
        </w:rPr>
      </w:pPr>
    </w:p>
    <w:p w14:paraId="3FD2E13A" w14:textId="77777777" w:rsidR="009E6F06" w:rsidRPr="00E23EAA" w:rsidRDefault="009E6F06" w:rsidP="00E23EAA">
      <w:pPr>
        <w:numPr>
          <w:ilvl w:val="12"/>
          <w:numId w:val="0"/>
        </w:numPr>
        <w:ind w:left="283" w:firstLine="425"/>
        <w:rPr>
          <w:rFonts w:cs="Arial"/>
          <w:b/>
        </w:rPr>
      </w:pPr>
      <w:r>
        <w:rPr>
          <w:rFonts w:cs="Arial"/>
          <w:b/>
        </w:rPr>
        <w:t xml:space="preserve">Li________________ </w:t>
      </w:r>
      <w:r>
        <w:rPr>
          <w:rFonts w:cs="Arial"/>
          <w:b/>
        </w:rPr>
        <w:tab/>
      </w:r>
      <w:r>
        <w:rPr>
          <w:rFonts w:cs="Arial"/>
          <w:b/>
        </w:rPr>
        <w:tab/>
      </w:r>
      <w:r>
        <w:rPr>
          <w:rFonts w:cs="Arial"/>
          <w:b/>
        </w:rPr>
        <w:tab/>
      </w:r>
      <w:r>
        <w:rPr>
          <w:rFonts w:cs="Arial"/>
          <w:b/>
        </w:rPr>
        <w:tab/>
        <w:t>________________________</w:t>
      </w:r>
    </w:p>
    <w:p w14:paraId="18174C08" w14:textId="77777777" w:rsidR="009E6F06" w:rsidRDefault="009E6F06" w:rsidP="009E6F06">
      <w:pPr>
        <w:pStyle w:val="Titolo1"/>
      </w:pPr>
      <w:r>
        <w:br w:type="page"/>
      </w:r>
      <w:bookmarkStart w:id="1112" w:name="_Toc49333976"/>
      <w:bookmarkStart w:id="1113" w:name="_Toc69377192"/>
      <w:r>
        <w:lastRenderedPageBreak/>
        <w:t>DECLARACIÓN "CE" DE CONFORMIDAD</w:t>
      </w:r>
      <w:bookmarkEnd w:id="1112"/>
      <w:bookmarkEnd w:id="1113"/>
    </w:p>
    <w:p w14:paraId="50CCA034" w14:textId="77777777" w:rsidR="009E6F06" w:rsidRDefault="000B1A96" w:rsidP="009E6F06">
      <w:pPr>
        <w:rPr>
          <w:rFonts w:cs="Arial"/>
        </w:rPr>
      </w:pPr>
      <w:r>
        <w:rPr>
          <w:rFonts w:cs="Arial"/>
        </w:rPr>
        <w:t>Redactada de conformidad con el anexo II, parte 1 sección A de la Directiva 2006/42/CE</w:t>
      </w:r>
      <w:r w:rsidR="009E6F06">
        <w:rPr>
          <w:rFonts w:cs="Arial"/>
        </w:rPr>
        <w:t>.</w:t>
      </w:r>
    </w:p>
    <w:p w14:paraId="552AC7CD" w14:textId="77777777" w:rsidR="009E6F06" w:rsidRDefault="009E6F06" w:rsidP="009E6F06">
      <w:pPr>
        <w:rPr>
          <w:rFonts w:cs="Arial"/>
        </w:rPr>
      </w:pPr>
    </w:p>
    <w:p w14:paraId="653FE64D" w14:textId="77777777" w:rsidR="009E6F06" w:rsidRDefault="00047926" w:rsidP="009E6F06">
      <w:pPr>
        <w:rPr>
          <w:rFonts w:cs="Arial"/>
        </w:rPr>
      </w:pPr>
      <w:r>
        <w:rPr>
          <w:rFonts w:cs="Arial"/>
          <w:noProof/>
          <w:sz w:val="20"/>
        </w:rPr>
        <w:pict w14:anchorId="092F31DB">
          <v:shape id="_x0000_s16191" type="#_x0000_t202" style="position:absolute;left:0;text-align:left;margin-left:369.1pt;margin-top:12.1pt;width:67pt;height:46.85pt;z-index:251106304;mso-wrap-style:none" filled="f" stroked="f" strokeweight="1pt">
            <v:textbox style="mso-next-textbox:#_x0000_s16191;mso-fit-shape-to-text:t" inset=".5mm,.3mm,.5mm,.3mm">
              <w:txbxContent>
                <w:p w14:paraId="3ACEBC97" w14:textId="77777777" w:rsidR="00650C76" w:rsidRDefault="00047926" w:rsidP="009E6F06">
                  <w:r>
                    <w:pict w14:anchorId="7CC96A1E">
                      <v:shape id="_x0000_i2114" type="#_x0000_t75" style="width:64.35pt;height:44.45pt">
                        <v:imagedata r:id="rId10" o:title="Marchio CE"/>
                      </v:shape>
                    </w:pict>
                  </w:r>
                </w:p>
              </w:txbxContent>
            </v:textbox>
            <o:callout v:ext="edit" minusx="t"/>
          </v:shape>
        </w:pict>
      </w:r>
      <w:r>
        <w:rPr>
          <w:rFonts w:cs="Arial"/>
          <w:noProof/>
          <w:sz w:val="28"/>
        </w:rPr>
        <w:pict w14:anchorId="729854A7">
          <v:shape id="_x0000_s16224" type="#_x0000_t202" style="position:absolute;left:0;text-align:left;margin-left:59.85pt;margin-top:7.3pt;width:240.15pt;height:56.7pt;z-index:251140096;mso-wrap-style:none" filled="f" stroked="f" strokecolor="red">
            <v:textbox style="mso-next-textbox:#_x0000_s16224;mso-fit-shape-to-text:t" inset=".5mm,.3mm,.5mm,.3mm">
              <w:txbxContent>
                <w:p w14:paraId="49DA6824" w14:textId="77777777" w:rsidR="00650C76" w:rsidRDefault="00047926" w:rsidP="009E6F06">
                  <w:r>
                    <w:pict w14:anchorId="55F8EC0B">
                      <v:shape id="_x0000_i2116" type="#_x0000_t75" style="width:237.45pt;height:55.15pt">
                        <v:imagedata r:id="rId8" o:title="logo2"/>
                      </v:shape>
                    </w:pict>
                  </w:r>
                </w:p>
              </w:txbxContent>
            </v:textbox>
            <o:callout v:ext="edit" minusx="t" minusy="t"/>
          </v:shape>
        </w:pict>
      </w:r>
    </w:p>
    <w:p w14:paraId="5F730837" w14:textId="77777777" w:rsidR="009E6F06" w:rsidRDefault="009E6F06" w:rsidP="009E6F06">
      <w:pPr>
        <w:rPr>
          <w:rFonts w:cs="Arial"/>
        </w:rPr>
      </w:pPr>
    </w:p>
    <w:p w14:paraId="5B0F0391" w14:textId="77777777" w:rsidR="009E6F06" w:rsidRDefault="009E6F06" w:rsidP="009E6F06">
      <w:pPr>
        <w:rPr>
          <w:rFonts w:cs="Arial"/>
        </w:rPr>
      </w:pPr>
    </w:p>
    <w:p w14:paraId="6A08A67E" w14:textId="77777777" w:rsidR="009E6F06" w:rsidRDefault="009E6F06" w:rsidP="009E6F06">
      <w:pPr>
        <w:rPr>
          <w:rFonts w:cs="Arial"/>
        </w:rPr>
      </w:pPr>
    </w:p>
    <w:p w14:paraId="68E8214A" w14:textId="77777777" w:rsidR="009E6F06" w:rsidRDefault="009E6F06" w:rsidP="009E6F06">
      <w:pPr>
        <w:rPr>
          <w:rFonts w:cs="Arial"/>
        </w:rPr>
      </w:pPr>
    </w:p>
    <w:p w14:paraId="2C51F4D7" w14:textId="77777777" w:rsidR="009E6F06" w:rsidRDefault="009E6F06" w:rsidP="009E6F06">
      <w:pPr>
        <w:rPr>
          <w:rFonts w:cs="Arial"/>
        </w:rPr>
      </w:pPr>
    </w:p>
    <w:p w14:paraId="5F2AB797" w14:textId="77777777" w:rsidR="009E6F06" w:rsidRDefault="009E6F06" w:rsidP="009E6F06">
      <w:pPr>
        <w:jc w:val="center"/>
        <w:rPr>
          <w:rFonts w:cs="Arial"/>
          <w:b/>
          <w:sz w:val="28"/>
        </w:rPr>
      </w:pPr>
      <w:r>
        <w:rPr>
          <w:rFonts w:cs="Arial"/>
          <w:b/>
          <w:sz w:val="28"/>
        </w:rPr>
        <w:t>YO SUSCRIBO</w:t>
      </w:r>
    </w:p>
    <w:p w14:paraId="04D213BF" w14:textId="77777777" w:rsidR="009E6F06" w:rsidRPr="003A28E7" w:rsidRDefault="009E6F06" w:rsidP="009E6F06">
      <w:pPr>
        <w:rPr>
          <w:rFonts w:cs="Arial"/>
        </w:rPr>
      </w:pPr>
    </w:p>
    <w:p w14:paraId="0A4C2B7B" w14:textId="77777777" w:rsidR="009E6F06" w:rsidRDefault="009E6F06" w:rsidP="009E6F06">
      <w:pPr>
        <w:jc w:val="center"/>
        <w:rPr>
          <w:rFonts w:cs="Arial"/>
          <w:b/>
          <w:bCs/>
          <w:sz w:val="28"/>
        </w:rPr>
      </w:pPr>
      <w:r>
        <w:rPr>
          <w:rFonts w:cs="Arial"/>
          <w:b/>
          <w:bCs/>
          <w:sz w:val="28"/>
        </w:rPr>
        <w:t>Sr. STEFANO FERRI, en calidad de representante legal de la empresa</w:t>
      </w:r>
    </w:p>
    <w:p w14:paraId="272CBDCA" w14:textId="77777777" w:rsidR="009E6F06" w:rsidRPr="00EA7DE6" w:rsidRDefault="009E6F06" w:rsidP="009E6F06">
      <w:pPr>
        <w:spacing w:before="120" w:after="120"/>
        <w:jc w:val="center"/>
        <w:rPr>
          <w:rFonts w:cs="Arial"/>
          <w:b/>
          <w:sz w:val="48"/>
        </w:rPr>
      </w:pPr>
      <w:r w:rsidRPr="00EA7DE6">
        <w:rPr>
          <w:rFonts w:cs="Arial"/>
          <w:b/>
          <w:sz w:val="48"/>
        </w:rPr>
        <w:t>APER S.R.L.</w:t>
      </w:r>
    </w:p>
    <w:p w14:paraId="7A79B962" w14:textId="77777777" w:rsidR="009E6F06" w:rsidRDefault="009E6F06" w:rsidP="009E6F06">
      <w:pPr>
        <w:jc w:val="center"/>
        <w:rPr>
          <w:rFonts w:cs="Arial"/>
          <w:b/>
          <w:sz w:val="26"/>
        </w:rPr>
      </w:pPr>
      <w:r>
        <w:rPr>
          <w:rFonts w:cs="Arial"/>
          <w:b/>
          <w:sz w:val="26"/>
        </w:rPr>
        <w:t>Vía XXV Aprile, 36 - 40012 Loc. Bargellino – Calderara di Reno (BO) - ITALIA</w:t>
      </w:r>
    </w:p>
    <w:p w14:paraId="2AC9DDFD" w14:textId="77777777" w:rsidR="009E6F06" w:rsidRDefault="009E6F06" w:rsidP="009E6F06">
      <w:pPr>
        <w:jc w:val="center"/>
        <w:rPr>
          <w:rFonts w:cs="Arial"/>
          <w:b/>
          <w:color w:val="000000"/>
          <w:sz w:val="26"/>
        </w:rPr>
      </w:pPr>
      <w:r>
        <w:rPr>
          <w:rFonts w:cs="Arial"/>
          <w:b/>
        </w:rPr>
        <w:t xml:space="preserve">Tel. </w:t>
      </w:r>
      <w:r>
        <w:rPr>
          <w:rFonts w:cs="Arial"/>
          <w:b/>
          <w:sz w:val="26"/>
        </w:rPr>
        <w:t>+39 051.832852 Fax +39 051.321368</w:t>
      </w:r>
    </w:p>
    <w:p w14:paraId="1D55F047" w14:textId="77777777" w:rsidR="009E6F06" w:rsidRDefault="009E6F06" w:rsidP="009E6F06">
      <w:pPr>
        <w:rPr>
          <w:rFonts w:cs="Arial"/>
        </w:rPr>
      </w:pPr>
    </w:p>
    <w:p w14:paraId="04EFA492" w14:textId="77777777" w:rsidR="009E6F06" w:rsidRDefault="009E6F06" w:rsidP="009E6F06">
      <w:pPr>
        <w:jc w:val="center"/>
        <w:rPr>
          <w:rFonts w:cs="Arial"/>
          <w:b/>
          <w:sz w:val="28"/>
        </w:rPr>
      </w:pPr>
      <w:r>
        <w:rPr>
          <w:rFonts w:cs="Arial"/>
          <w:b/>
          <w:sz w:val="28"/>
        </w:rPr>
        <w:t>EN CALIDAD DE FABRICANTE DECLARO</w:t>
      </w:r>
    </w:p>
    <w:p w14:paraId="7889212B" w14:textId="77777777" w:rsidR="009E6F06" w:rsidRDefault="009E6F06" w:rsidP="009E6F06">
      <w:pPr>
        <w:jc w:val="center"/>
        <w:rPr>
          <w:rFonts w:cs="Arial"/>
          <w:b/>
          <w:sz w:val="28"/>
        </w:rPr>
      </w:pPr>
      <w:r>
        <w:rPr>
          <w:rFonts w:cs="Arial"/>
          <w:b/>
          <w:sz w:val="28"/>
        </w:rPr>
        <w:t xml:space="preserve">BAJO </w:t>
      </w:r>
      <w:smartTag w:uri="urn:schemas-microsoft-com:office:smarttags" w:element="PersonName">
        <w:smartTagPr>
          <w:attr w:name="ProductID" w:val="LA MIA ESCLUSIVA RESPONSABILIT￀"/>
        </w:smartTagPr>
        <w:r>
          <w:rPr>
            <w:rFonts w:cs="Arial"/>
            <w:b/>
            <w:sz w:val="28"/>
          </w:rPr>
          <w:t xml:space="preserve">MI EXCLUSIVA RESPONSABILIDAD </w:t>
        </w:r>
      </w:smartTag>
      <w:r>
        <w:rPr>
          <w:rFonts w:cs="Arial"/>
          <w:b/>
          <w:sz w:val="28"/>
        </w:rPr>
        <w:t>QUE LA MÁQUINA</w:t>
      </w:r>
    </w:p>
    <w:p w14:paraId="3FCA6E4D" w14:textId="77777777" w:rsidR="009E6F06" w:rsidRDefault="009E6F06" w:rsidP="009E6F06">
      <w:pPr>
        <w:rPr>
          <w:rFonts w:cs="Arial"/>
        </w:rPr>
      </w:pPr>
    </w:p>
    <w:tbl>
      <w:tblPr>
        <w:tblW w:w="1013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764"/>
        <w:gridCol w:w="2976"/>
        <w:gridCol w:w="2835"/>
        <w:gridCol w:w="1560"/>
      </w:tblGrid>
      <w:tr w:rsidR="00BF4B7F" w14:paraId="165A3194" w14:textId="77777777" w:rsidTr="00650C76">
        <w:trPr>
          <w:trHeight w:val="555"/>
        </w:trPr>
        <w:tc>
          <w:tcPr>
            <w:tcW w:w="2764" w:type="dxa"/>
            <w:tcBorders>
              <w:top w:val="single" w:sz="4" w:space="0" w:color="auto"/>
              <w:left w:val="single" w:sz="4" w:space="0" w:color="auto"/>
              <w:bottom w:val="single" w:sz="6" w:space="0" w:color="auto"/>
              <w:right w:val="single" w:sz="6" w:space="0" w:color="auto"/>
            </w:tcBorders>
            <w:vAlign w:val="center"/>
          </w:tcPr>
          <w:p w14:paraId="63909CC4" w14:textId="77777777" w:rsidR="00BF4B7F" w:rsidRPr="002A4754" w:rsidRDefault="00BF4B7F" w:rsidP="00650C76">
            <w:pPr>
              <w:jc w:val="left"/>
              <w:rPr>
                <w:b/>
              </w:rPr>
            </w:pPr>
            <w:r>
              <w:rPr>
                <w:b/>
              </w:rPr>
              <w:t>Designación de la Máquina</w:t>
            </w:r>
          </w:p>
        </w:tc>
        <w:tc>
          <w:tcPr>
            <w:tcW w:w="7371" w:type="dxa"/>
            <w:gridSpan w:val="3"/>
            <w:tcBorders>
              <w:top w:val="single" w:sz="4" w:space="0" w:color="auto"/>
              <w:left w:val="single" w:sz="6" w:space="0" w:color="auto"/>
              <w:bottom w:val="single" w:sz="6" w:space="0" w:color="auto"/>
              <w:right w:val="single" w:sz="4" w:space="0" w:color="auto"/>
            </w:tcBorders>
            <w:vAlign w:val="center"/>
          </w:tcPr>
          <w:p w14:paraId="3DDB04F6" w14:textId="77777777" w:rsidR="00BF4B7F" w:rsidRPr="006F0279" w:rsidRDefault="00BF4B7F" w:rsidP="00650C76">
            <w:pPr>
              <w:rPr>
                <w:b/>
              </w:rPr>
            </w:pPr>
            <w:r>
              <w:rPr>
                <w:b/>
              </w:rPr>
              <w:t>LÍNEA DE ENCOLADO, MONTAJE Y PRENSADO</w:t>
            </w:r>
          </w:p>
        </w:tc>
      </w:tr>
      <w:tr w:rsidR="00BF4B7F" w:rsidRPr="00DD1821" w14:paraId="68B71CDE" w14:textId="77777777" w:rsidTr="00650C76">
        <w:trPr>
          <w:trHeight w:val="555"/>
        </w:trPr>
        <w:tc>
          <w:tcPr>
            <w:tcW w:w="2764" w:type="dxa"/>
            <w:tcBorders>
              <w:top w:val="single" w:sz="6" w:space="0" w:color="auto"/>
              <w:left w:val="single" w:sz="4" w:space="0" w:color="auto"/>
              <w:bottom w:val="single" w:sz="6" w:space="0" w:color="auto"/>
              <w:right w:val="single" w:sz="6" w:space="0" w:color="auto"/>
            </w:tcBorders>
            <w:vAlign w:val="center"/>
          </w:tcPr>
          <w:p w14:paraId="1D2CB6EF" w14:textId="77777777" w:rsidR="00BF4B7F" w:rsidRPr="002A4754" w:rsidRDefault="00BF4B7F" w:rsidP="00650C76">
            <w:pPr>
              <w:jc w:val="left"/>
              <w:rPr>
                <w:b/>
              </w:rPr>
            </w:pPr>
            <w:r>
              <w:rPr>
                <w:b/>
              </w:rPr>
              <w:t>Designación de la Serie o del Tipo</w:t>
            </w:r>
          </w:p>
        </w:tc>
        <w:tc>
          <w:tcPr>
            <w:tcW w:w="7371" w:type="dxa"/>
            <w:gridSpan w:val="3"/>
            <w:tcBorders>
              <w:top w:val="single" w:sz="6" w:space="0" w:color="auto"/>
              <w:left w:val="single" w:sz="6" w:space="0" w:color="auto"/>
              <w:bottom w:val="single" w:sz="6" w:space="0" w:color="auto"/>
              <w:right w:val="single" w:sz="4" w:space="0" w:color="auto"/>
            </w:tcBorders>
            <w:vAlign w:val="center"/>
          </w:tcPr>
          <w:p w14:paraId="5772C331" w14:textId="77777777" w:rsidR="00BF4B7F" w:rsidRPr="00447452" w:rsidRDefault="00BF4B7F" w:rsidP="00650C76">
            <w:pPr>
              <w:rPr>
                <w:b/>
                <w:lang w:val="en-US"/>
              </w:rPr>
            </w:pPr>
            <w:r w:rsidRPr="00447452">
              <w:rPr>
                <w:b/>
                <w:lang w:val="en-US"/>
              </w:rPr>
              <w:t>AX-R+ NTS AX-PRL</w:t>
            </w:r>
          </w:p>
        </w:tc>
      </w:tr>
      <w:tr w:rsidR="00BF4B7F" w:rsidRPr="003F271D" w14:paraId="1879F593" w14:textId="77777777" w:rsidTr="00650C76">
        <w:trPr>
          <w:trHeight w:val="555"/>
        </w:trPr>
        <w:tc>
          <w:tcPr>
            <w:tcW w:w="2764" w:type="dxa"/>
            <w:tcBorders>
              <w:top w:val="single" w:sz="6" w:space="0" w:color="auto"/>
              <w:left w:val="single" w:sz="4" w:space="0" w:color="auto"/>
              <w:bottom w:val="single" w:sz="6" w:space="0" w:color="auto"/>
              <w:right w:val="single" w:sz="6" w:space="0" w:color="auto"/>
            </w:tcBorders>
            <w:vAlign w:val="center"/>
          </w:tcPr>
          <w:p w14:paraId="53DB6A55" w14:textId="77777777" w:rsidR="00BF4B7F" w:rsidRPr="00371E16" w:rsidRDefault="00BF4B7F" w:rsidP="00650C76">
            <w:pPr>
              <w:jc w:val="left"/>
              <w:rPr>
                <w:b/>
              </w:rPr>
            </w:pPr>
            <w:r>
              <w:rPr>
                <w:b/>
              </w:rPr>
              <w:t>Versión</w:t>
            </w:r>
          </w:p>
        </w:tc>
        <w:tc>
          <w:tcPr>
            <w:tcW w:w="7371" w:type="dxa"/>
            <w:gridSpan w:val="3"/>
            <w:tcBorders>
              <w:top w:val="single" w:sz="6" w:space="0" w:color="auto"/>
              <w:left w:val="single" w:sz="6" w:space="0" w:color="auto"/>
              <w:bottom w:val="single" w:sz="6" w:space="0" w:color="auto"/>
              <w:right w:val="single" w:sz="4" w:space="0" w:color="auto"/>
            </w:tcBorders>
            <w:vAlign w:val="center"/>
          </w:tcPr>
          <w:p w14:paraId="238B181F" w14:textId="77777777" w:rsidR="00BF4B7F" w:rsidRDefault="00BF4B7F" w:rsidP="00650C76">
            <w:pPr>
              <w:jc w:val="center"/>
              <w:rPr>
                <w:b/>
              </w:rPr>
            </w:pPr>
            <w:r w:rsidRPr="003F271D">
              <w:rPr>
                <w:b/>
              </w:rPr>
              <w:fldChar w:fldCharType="begin">
                <w:ffData>
                  <w:name w:val=""/>
                  <w:enabled/>
                  <w:calcOnExit w:val="0"/>
                  <w:checkBox>
                    <w:sizeAuto/>
                    <w:default w:val="0"/>
                  </w:checkBox>
                </w:ffData>
              </w:fldChar>
            </w:r>
            <w:r w:rsidRPr="003F271D">
              <w:rPr>
                <w:b/>
              </w:rPr>
              <w:instrText xml:space="preserve"> FORMCHECKBOX </w:instrText>
            </w:r>
            <w:r w:rsidR="00047926">
              <w:rPr>
                <w:b/>
              </w:rPr>
            </w:r>
            <w:r w:rsidR="00047926">
              <w:rPr>
                <w:b/>
              </w:rPr>
              <w:fldChar w:fldCharType="separate"/>
            </w:r>
            <w:r w:rsidRPr="003F271D">
              <w:rPr>
                <w:b/>
              </w:rPr>
              <w:fldChar w:fldCharType="end"/>
            </w:r>
            <w:r w:rsidRPr="003F271D">
              <w:rPr>
                <w:b/>
              </w:rPr>
              <w:t xml:space="preserve">STANDARD </w:t>
            </w:r>
            <w:r w:rsidRPr="003F271D">
              <w:rPr>
                <w:b/>
              </w:rPr>
              <w:fldChar w:fldCharType="begin">
                <w:ffData>
                  <w:name w:val=""/>
                  <w:enabled/>
                  <w:calcOnExit w:val="0"/>
                  <w:checkBox>
                    <w:sizeAuto/>
                    <w:default w:val="0"/>
                  </w:checkBox>
                </w:ffData>
              </w:fldChar>
            </w:r>
            <w:r w:rsidRPr="003F271D">
              <w:rPr>
                <w:b/>
              </w:rPr>
              <w:instrText xml:space="preserve"> FORMCHECKBOX </w:instrText>
            </w:r>
            <w:r w:rsidR="00047926">
              <w:rPr>
                <w:b/>
              </w:rPr>
            </w:r>
            <w:r w:rsidR="00047926">
              <w:rPr>
                <w:b/>
              </w:rPr>
              <w:fldChar w:fldCharType="separate"/>
            </w:r>
            <w:r w:rsidRPr="003F271D">
              <w:rPr>
                <w:b/>
              </w:rPr>
              <w:fldChar w:fldCharType="end"/>
            </w:r>
            <w:r w:rsidRPr="003F271D">
              <w:rPr>
                <w:b/>
              </w:rPr>
              <w:t xml:space="preserve">DAC-COMP </w:t>
            </w:r>
            <w:r w:rsidRPr="003F271D">
              <w:rPr>
                <w:b/>
              </w:rPr>
              <w:fldChar w:fldCharType="begin">
                <w:ffData>
                  <w:name w:val=""/>
                  <w:enabled/>
                  <w:calcOnExit w:val="0"/>
                  <w:checkBox>
                    <w:sizeAuto/>
                    <w:default w:val="0"/>
                  </w:checkBox>
                </w:ffData>
              </w:fldChar>
            </w:r>
            <w:r w:rsidRPr="003F271D">
              <w:rPr>
                <w:b/>
              </w:rPr>
              <w:instrText xml:space="preserve"> FORMCHECKBOX </w:instrText>
            </w:r>
            <w:r w:rsidR="00047926">
              <w:rPr>
                <w:b/>
              </w:rPr>
            </w:r>
            <w:r w:rsidR="00047926">
              <w:rPr>
                <w:b/>
              </w:rPr>
              <w:fldChar w:fldCharType="separate"/>
            </w:r>
            <w:r w:rsidRPr="003F271D">
              <w:rPr>
                <w:b/>
              </w:rPr>
              <w:fldChar w:fldCharType="end"/>
            </w:r>
            <w:r w:rsidRPr="003F271D">
              <w:rPr>
                <w:b/>
              </w:rPr>
              <w:t>WS-IR</w:t>
            </w:r>
          </w:p>
          <w:p w14:paraId="2A291D8D" w14:textId="77777777" w:rsidR="00BF4B7F" w:rsidRDefault="00BF4B7F" w:rsidP="00650C76">
            <w:pPr>
              <w:jc w:val="center"/>
              <w:rPr>
                <w:b/>
              </w:rPr>
            </w:pPr>
          </w:p>
          <w:p w14:paraId="065F7E39" w14:textId="77777777" w:rsidR="00BF4B7F" w:rsidRPr="003F271D" w:rsidRDefault="00BF4B7F" w:rsidP="00650C76">
            <w:pPr>
              <w:jc w:val="center"/>
              <w:rPr>
                <w:b/>
              </w:rPr>
            </w:pPr>
            <w:r w:rsidRPr="003F271D">
              <w:rPr>
                <w:b/>
              </w:rPr>
              <w:fldChar w:fldCharType="begin">
                <w:ffData>
                  <w:name w:val=""/>
                  <w:enabled/>
                  <w:calcOnExit w:val="0"/>
                  <w:checkBox>
                    <w:sizeAuto/>
                    <w:default w:val="0"/>
                  </w:checkBox>
                </w:ffData>
              </w:fldChar>
            </w:r>
            <w:r w:rsidRPr="003F271D">
              <w:rPr>
                <w:b/>
              </w:rPr>
              <w:instrText xml:space="preserve"> FORMCHECKBOX </w:instrText>
            </w:r>
            <w:r w:rsidR="00047926">
              <w:rPr>
                <w:b/>
              </w:rPr>
            </w:r>
            <w:r w:rsidR="00047926">
              <w:rPr>
                <w:b/>
              </w:rPr>
              <w:fldChar w:fldCharType="separate"/>
            </w:r>
            <w:r w:rsidRPr="003F271D">
              <w:rPr>
                <w:b/>
              </w:rPr>
              <w:fldChar w:fldCharType="end"/>
            </w:r>
            <w:r w:rsidRPr="003F271D">
              <w:rPr>
                <w:b/>
              </w:rPr>
              <w:t xml:space="preserve">RM90 Con hilo </w:t>
            </w:r>
            <w:r w:rsidRPr="003F271D">
              <w:rPr>
                <w:b/>
              </w:rPr>
              <w:fldChar w:fldCharType="begin">
                <w:ffData>
                  <w:name w:val=""/>
                  <w:enabled/>
                  <w:calcOnExit w:val="0"/>
                  <w:checkBox>
                    <w:sizeAuto/>
                    <w:default w:val="0"/>
                  </w:checkBox>
                </w:ffData>
              </w:fldChar>
            </w:r>
            <w:r w:rsidRPr="003F271D">
              <w:rPr>
                <w:b/>
              </w:rPr>
              <w:instrText xml:space="preserve"> FORMCHECKBOX </w:instrText>
            </w:r>
            <w:r w:rsidR="00047926">
              <w:rPr>
                <w:b/>
              </w:rPr>
            </w:r>
            <w:r w:rsidR="00047926">
              <w:rPr>
                <w:b/>
              </w:rPr>
              <w:fldChar w:fldCharType="separate"/>
            </w:r>
            <w:r w:rsidRPr="003F271D">
              <w:rPr>
                <w:b/>
              </w:rPr>
              <w:fldChar w:fldCharType="end"/>
            </w:r>
            <w:r w:rsidRPr="003F271D">
              <w:rPr>
                <w:b/>
              </w:rPr>
              <w:t>despegador</w:t>
            </w:r>
          </w:p>
        </w:tc>
      </w:tr>
      <w:tr w:rsidR="00BF4B7F" w14:paraId="427161C3" w14:textId="77777777" w:rsidTr="00650C76">
        <w:trPr>
          <w:trHeight w:val="529"/>
        </w:trPr>
        <w:tc>
          <w:tcPr>
            <w:tcW w:w="2764" w:type="dxa"/>
            <w:vAlign w:val="center"/>
          </w:tcPr>
          <w:p w14:paraId="19CEC9F8" w14:textId="77777777" w:rsidR="00BF4B7F" w:rsidRPr="002A4754" w:rsidRDefault="00BF4B7F" w:rsidP="00650C76">
            <w:pPr>
              <w:jc w:val="left"/>
              <w:rPr>
                <w:b/>
                <w:bCs/>
              </w:rPr>
            </w:pPr>
            <w:r>
              <w:rPr>
                <w:b/>
                <w:bCs/>
              </w:rPr>
              <w:t>Número de serie</w:t>
            </w:r>
          </w:p>
        </w:tc>
        <w:tc>
          <w:tcPr>
            <w:tcW w:w="2976" w:type="dxa"/>
            <w:vAlign w:val="center"/>
          </w:tcPr>
          <w:p w14:paraId="2D26E019" w14:textId="77777777" w:rsidR="00BF4B7F" w:rsidRPr="007D335E" w:rsidRDefault="00BF4B7F" w:rsidP="00650C76">
            <w:pPr>
              <w:rPr>
                <w:b/>
              </w:rPr>
            </w:pPr>
          </w:p>
        </w:tc>
        <w:tc>
          <w:tcPr>
            <w:tcW w:w="2835" w:type="dxa"/>
            <w:vAlign w:val="center"/>
          </w:tcPr>
          <w:p w14:paraId="476FF0FB" w14:textId="77777777" w:rsidR="00BF4B7F" w:rsidRPr="007D335E" w:rsidRDefault="00BF4B7F" w:rsidP="00650C76">
            <w:pPr>
              <w:jc w:val="right"/>
              <w:rPr>
                <w:b/>
              </w:rPr>
            </w:pPr>
            <w:r>
              <w:rPr>
                <w:b/>
              </w:rPr>
              <w:t>Año de fabricación</w:t>
            </w:r>
          </w:p>
        </w:tc>
        <w:tc>
          <w:tcPr>
            <w:tcW w:w="1560" w:type="dxa"/>
            <w:vAlign w:val="center"/>
          </w:tcPr>
          <w:p w14:paraId="2C7C951E" w14:textId="77777777" w:rsidR="00BF4B7F" w:rsidRPr="007D335E" w:rsidRDefault="00BF4B7F" w:rsidP="00650C76">
            <w:pPr>
              <w:rPr>
                <w:b/>
              </w:rPr>
            </w:pPr>
          </w:p>
        </w:tc>
      </w:tr>
      <w:tr w:rsidR="00BF4B7F" w14:paraId="0C0686EC" w14:textId="77777777" w:rsidTr="00650C76">
        <w:trPr>
          <w:trHeight w:val="537"/>
        </w:trPr>
        <w:tc>
          <w:tcPr>
            <w:tcW w:w="2764" w:type="dxa"/>
            <w:vAlign w:val="center"/>
          </w:tcPr>
          <w:p w14:paraId="12C042B8" w14:textId="77777777" w:rsidR="00BF4B7F" w:rsidRPr="00DC176B" w:rsidRDefault="00BF4B7F" w:rsidP="00650C76">
            <w:pPr>
              <w:jc w:val="left"/>
              <w:rPr>
                <w:b/>
              </w:rPr>
            </w:pPr>
            <w:r w:rsidRPr="00DC176B">
              <w:rPr>
                <w:b/>
                <w:bCs/>
              </w:rPr>
              <w:t>Persona autorizada para constituir el expediente técnico</w:t>
            </w:r>
          </w:p>
        </w:tc>
        <w:tc>
          <w:tcPr>
            <w:tcW w:w="7371" w:type="dxa"/>
            <w:gridSpan w:val="3"/>
            <w:vAlign w:val="center"/>
          </w:tcPr>
          <w:p w14:paraId="74CC4E41" w14:textId="77777777" w:rsidR="00BF4B7F" w:rsidRPr="00CA4DD3" w:rsidRDefault="00BF4B7F" w:rsidP="00650C76">
            <w:pPr>
              <w:rPr>
                <w:b/>
              </w:rPr>
            </w:pPr>
            <w:r w:rsidRPr="00CA4DD3">
              <w:rPr>
                <w:b/>
              </w:rPr>
              <w:t>APER S.R.L.</w:t>
            </w:r>
          </w:p>
          <w:p w14:paraId="5CE30368" w14:textId="77777777" w:rsidR="00BF4B7F" w:rsidRPr="00CA4DD3" w:rsidRDefault="00BF4B7F" w:rsidP="00650C76">
            <w:pPr>
              <w:rPr>
                <w:b/>
              </w:rPr>
            </w:pPr>
            <w:r>
              <w:rPr>
                <w:b/>
              </w:rPr>
              <w:t xml:space="preserve">Vía XXV Aprile, 36 </w:t>
            </w:r>
            <w:r w:rsidRPr="00CA4DD3">
              <w:rPr>
                <w:b/>
              </w:rPr>
              <w:t xml:space="preserve">- </w:t>
            </w:r>
            <w:r>
              <w:rPr>
                <w:b/>
              </w:rPr>
              <w:t xml:space="preserve">40012 </w:t>
            </w:r>
            <w:r w:rsidRPr="00CA4DD3">
              <w:rPr>
                <w:b/>
              </w:rPr>
              <w:t xml:space="preserve">Loc. </w:t>
            </w:r>
            <w:r>
              <w:rPr>
                <w:b/>
              </w:rPr>
              <w:t xml:space="preserve">Bargellino – Calderara di Reno (BO) </w:t>
            </w:r>
            <w:r w:rsidRPr="00CA4DD3">
              <w:rPr>
                <w:b/>
              </w:rPr>
              <w:t>- ITALIA</w:t>
            </w:r>
          </w:p>
        </w:tc>
      </w:tr>
    </w:tbl>
    <w:p w14:paraId="7172D2EA" w14:textId="77777777" w:rsidR="00BF4B7F" w:rsidRDefault="00BF4B7F" w:rsidP="00BF4B7F">
      <w:pPr>
        <w:jc w:val="center"/>
        <w:rPr>
          <w:rFonts w:cs="Arial"/>
          <w:b/>
        </w:rPr>
      </w:pPr>
    </w:p>
    <w:p w14:paraId="5D124A46" w14:textId="77777777" w:rsidR="00BF4B7F" w:rsidRDefault="00BF4B7F" w:rsidP="00BF4B7F">
      <w:pPr>
        <w:jc w:val="center"/>
        <w:rPr>
          <w:rFonts w:cs="Arial"/>
          <w:b/>
          <w:sz w:val="28"/>
        </w:rPr>
      </w:pPr>
      <w:r>
        <w:rPr>
          <w:rFonts w:cs="Arial"/>
          <w:b/>
          <w:sz w:val="28"/>
        </w:rPr>
        <w:t>ES CONFORME</w:t>
      </w:r>
    </w:p>
    <w:p w14:paraId="21B85598" w14:textId="77777777" w:rsidR="00BF4B7F" w:rsidRDefault="00BF4B7F" w:rsidP="00BF4B7F">
      <w:pPr>
        <w:rPr>
          <w:rFonts w:cs="Arial"/>
        </w:rPr>
      </w:pPr>
    </w:p>
    <w:p w14:paraId="37B86CDB" w14:textId="77777777" w:rsidR="00BF4B7F" w:rsidRDefault="00BF4B7F" w:rsidP="00BF4B7F">
      <w:pPr>
        <w:rPr>
          <w:rFonts w:cs="Arial"/>
        </w:rPr>
      </w:pPr>
      <w:r>
        <w:rPr>
          <w:rFonts w:cs="Arial"/>
        </w:rPr>
        <w:t>Con los requisitos esenciales de seguridad y salud de la Directiva 2006/42/CE y sus posteriores actualizaciones que le sean aplicables.</w:t>
      </w:r>
    </w:p>
    <w:p w14:paraId="3934CFB9" w14:textId="77777777" w:rsidR="00BF4B7F" w:rsidRPr="00204C63" w:rsidRDefault="00BF4B7F" w:rsidP="00BF4B7F">
      <w:pPr>
        <w:rPr>
          <w:rFonts w:cs="Arial"/>
        </w:rPr>
      </w:pPr>
      <w:r w:rsidRPr="00204C63">
        <w:rPr>
          <w:rFonts w:cs="Arial"/>
        </w:rPr>
        <w:t>Con los requisitos de la Directiva 2014/30/UE y sus posteriores actualizaciones que le sean aplicables.</w:t>
      </w:r>
    </w:p>
    <w:p w14:paraId="3A11AE98" w14:textId="77777777" w:rsidR="00BF4B7F" w:rsidRPr="00204C63" w:rsidRDefault="00BF4B7F" w:rsidP="00BF4B7F">
      <w:pPr>
        <w:rPr>
          <w:rFonts w:cs="Arial"/>
        </w:rPr>
      </w:pPr>
      <w:r w:rsidRPr="00204C63">
        <w:rPr>
          <w:rFonts w:cs="Arial"/>
        </w:rPr>
        <w:t>Con los requisitos de la Directiva 2014/35/UE y sus posteriores actualizaciones que le sean aplicables.</w:t>
      </w:r>
    </w:p>
    <w:p w14:paraId="5363D482" w14:textId="77777777" w:rsidR="00BF4B7F" w:rsidRPr="00447B97" w:rsidRDefault="00BF4B7F" w:rsidP="00BF4B7F">
      <w:pPr>
        <w:numPr>
          <w:ilvl w:val="12"/>
          <w:numId w:val="0"/>
        </w:numPr>
        <w:rPr>
          <w:rFonts w:cs="Arial"/>
          <w:bCs/>
        </w:rPr>
      </w:pPr>
    </w:p>
    <w:p w14:paraId="37DC7085" w14:textId="77777777" w:rsidR="00BF4B7F" w:rsidRPr="000F1153" w:rsidRDefault="00BF4B7F" w:rsidP="00BF4B7F">
      <w:pPr>
        <w:rPr>
          <w:rFonts w:cs="Arial"/>
        </w:rPr>
      </w:pPr>
      <w:r w:rsidRPr="000F1153">
        <w:rPr>
          <w:rFonts w:cs="Arial"/>
        </w:rPr>
        <w:t>La máquina ha sido diseñada y construida de conformidad con los requisitos de las siguientes normas:</w:t>
      </w:r>
    </w:p>
    <w:p w14:paraId="1ED56A5F" w14:textId="77777777" w:rsidR="00BF4B7F" w:rsidRPr="00BF2CAA" w:rsidRDefault="00BF4B7F" w:rsidP="00BF4B7F">
      <w:pPr>
        <w:numPr>
          <w:ilvl w:val="12"/>
          <w:numId w:val="0"/>
        </w:numPr>
        <w:rPr>
          <w:lang w:val="de-DE"/>
        </w:rPr>
      </w:pPr>
      <w:r w:rsidRPr="00AC2BA7">
        <w:rPr>
          <w:lang w:val="de-DE"/>
        </w:rPr>
        <w:t xml:space="preserve">EN ISO 12100:2010, EN ISO 13857:2008, EN ISO 13850:2015, </w:t>
      </w:r>
      <w:r>
        <w:rPr>
          <w:lang w:val="de-DE"/>
        </w:rPr>
        <w:t xml:space="preserve">EN </w:t>
      </w:r>
      <w:r w:rsidRPr="00AC2BA7">
        <w:rPr>
          <w:lang w:val="de-DE"/>
        </w:rPr>
        <w:t xml:space="preserve">ISO </w:t>
      </w:r>
      <w:r w:rsidRPr="007F14A6">
        <w:rPr>
          <w:lang w:val="de-DE"/>
        </w:rPr>
        <w:t>1</w:t>
      </w:r>
      <w:r w:rsidRPr="00BF2CAA">
        <w:rPr>
          <w:lang w:val="de-DE"/>
        </w:rPr>
        <w:t>4119:2013</w:t>
      </w:r>
    </w:p>
    <w:p w14:paraId="7C5E7FFF" w14:textId="77777777" w:rsidR="00BF4B7F" w:rsidRPr="008D5FDC" w:rsidRDefault="00BF4B7F" w:rsidP="00BF4B7F">
      <w:pPr>
        <w:rPr>
          <w:rFonts w:cs="Arial"/>
          <w:bCs/>
          <w:sz w:val="20"/>
          <w:lang w:val="nb-NO"/>
        </w:rPr>
      </w:pPr>
      <w:r w:rsidRPr="00BF2CAA">
        <w:rPr>
          <w:lang w:val="de-DE"/>
        </w:rPr>
        <w:t xml:space="preserve">EN ISO 14120:2015, </w:t>
      </w:r>
      <w:r>
        <w:rPr>
          <w:lang w:val="de-DE"/>
        </w:rPr>
        <w:t xml:space="preserve">EN </w:t>
      </w:r>
      <w:r w:rsidRPr="006D7AF7">
        <w:rPr>
          <w:lang w:val="de-DE"/>
        </w:rPr>
        <w:t xml:space="preserve">60204-1:2006/AC:2010, EN </w:t>
      </w:r>
      <w:r w:rsidRPr="005A396E">
        <w:rPr>
          <w:rStyle w:val="st1"/>
          <w:color w:val="222222"/>
          <w:lang w:val="de-DE"/>
        </w:rPr>
        <w:t xml:space="preserve">ISO 4414:2010, EN </w:t>
      </w:r>
      <w:r>
        <w:rPr>
          <w:rStyle w:val="st1"/>
          <w:color w:val="222222"/>
          <w:lang w:val="de-DE"/>
        </w:rPr>
        <w:t>13</w:t>
      </w:r>
      <w:r w:rsidRPr="006D7AF7">
        <w:rPr>
          <w:lang w:val="de-DE"/>
        </w:rPr>
        <w:t>849-1:2015.</w:t>
      </w:r>
      <w:r w:rsidRPr="000F1153">
        <w:rPr>
          <w:rFonts w:cs="Arial"/>
          <w:lang w:val="nb-NO"/>
        </w:rPr>
        <w:t/>
      </w:r>
    </w:p>
    <w:p w14:paraId="471F9A26" w14:textId="77777777" w:rsidR="009E6F06" w:rsidRPr="00F05130" w:rsidRDefault="009E6F06" w:rsidP="009E6F06">
      <w:pPr>
        <w:numPr>
          <w:ilvl w:val="12"/>
          <w:numId w:val="0"/>
        </w:numPr>
        <w:rPr>
          <w:rFonts w:cs="Arial"/>
          <w:bCs/>
          <w:lang w:val="fr-FR"/>
        </w:rPr>
      </w:pPr>
    </w:p>
    <w:p w14:paraId="2269843D" w14:textId="77777777" w:rsidR="009E6F06" w:rsidRPr="000906EE" w:rsidRDefault="00047926" w:rsidP="009E6F06">
      <w:pPr>
        <w:numPr>
          <w:ilvl w:val="12"/>
          <w:numId w:val="0"/>
        </w:numPr>
        <w:ind w:left="283" w:hanging="283"/>
        <w:rPr>
          <w:rFonts w:cs="Arial"/>
          <w:lang w:val="de-DE"/>
        </w:rPr>
      </w:pPr>
      <w:r>
        <w:rPr>
          <w:rFonts w:cs="Arial"/>
          <w:bCs/>
          <w:noProof/>
          <w:sz w:val="20"/>
        </w:rPr>
        <w:pict w14:anchorId="58F4906A">
          <v:shape id="_x0000_s16187" type="#_x0000_t202" style="position:absolute;left:0;text-align:left;margin-left:311.1pt;margin-top:1pt;width:162pt;height:32.95pt;z-index:251102208" stroked="f" strokecolor="red" strokeweight="1pt">
            <v:textbox style="mso-next-textbox:#_x0000_s16187" inset=".5mm,.3mm,.5mm,.3mm">
              <w:txbxContent>
                <w:p w14:paraId="79C3D17B" w14:textId="77777777" w:rsidR="00650C76" w:rsidRDefault="00650C76" w:rsidP="009E6F06">
                  <w:pPr>
                    <w:jc w:val="center"/>
                    <w:rPr>
                      <w:lang w:val="en-US"/>
                    </w:rPr>
                  </w:pPr>
                  <w:r>
                    <w:rPr>
                      <w:rFonts w:cs="Arial"/>
                      <w:bCs/>
                      <w:sz w:val="26"/>
                      <w:lang w:val="en-US"/>
                    </w:rPr>
                    <w:t>STEFANO FERRI</w:t>
                  </w:r>
                </w:p>
              </w:txbxContent>
            </v:textbox>
          </v:shape>
        </w:pict>
      </w:r>
      <w:r w:rsidR="009E6F06">
        <w:rPr>
          <w:rFonts w:cs="Arial"/>
          <w:bCs/>
          <w:lang w:val="de-DE"/>
        </w:rPr>
        <w:t>LOC. BARGELLINO – CALDERARA DI RENO</w:t>
      </w:r>
    </w:p>
    <w:p w14:paraId="4502E93C" w14:textId="77777777" w:rsidR="009E6F06" w:rsidRPr="003F271D" w:rsidRDefault="009E6F06" w:rsidP="009E6F06">
      <w:pPr>
        <w:rPr>
          <w:rFonts w:cs="Arial"/>
          <w:lang w:val="de-DE"/>
        </w:rPr>
      </w:pPr>
    </w:p>
    <w:p w14:paraId="1BBA6ACE" w14:textId="77777777" w:rsidR="009E6F06" w:rsidRPr="003F271D" w:rsidRDefault="009E6F06" w:rsidP="009E6F06">
      <w:pPr>
        <w:pStyle w:val="Intestazione"/>
        <w:tabs>
          <w:tab w:val="clear" w:pos="4819"/>
          <w:tab w:val="clear" w:pos="9638"/>
        </w:tabs>
        <w:rPr>
          <w:rFonts w:cs="Arial"/>
          <w:szCs w:val="24"/>
        </w:rPr>
      </w:pPr>
      <w:r w:rsidRPr="003F271D">
        <w:rPr>
          <w:rFonts w:cs="Arial"/>
          <w:szCs w:val="24"/>
        </w:rPr>
        <w:t>li</w:t>
      </w:r>
    </w:p>
    <w:p w14:paraId="59A029AA" w14:textId="77777777" w:rsidR="009E6F06" w:rsidRPr="003F271D" w:rsidRDefault="00047926" w:rsidP="009E6F06">
      <w:pPr>
        <w:rPr>
          <w:rFonts w:cs="Arial"/>
          <w:kern w:val="28"/>
          <w:szCs w:val="20"/>
        </w:rPr>
      </w:pPr>
      <w:r>
        <w:rPr>
          <w:rFonts w:cs="Arial"/>
          <w:kern w:val="28"/>
          <w:szCs w:val="20"/>
        </w:rPr>
        <w:pict w14:anchorId="39551530">
          <v:line id="_x0000_s16189" style="position:absolute;left:0;text-align:left;z-index:251104256" from="315pt,3.95pt" to="477pt,3.95pt" strokeweight="1pt"/>
        </w:pict>
      </w:r>
      <w:r>
        <w:rPr>
          <w:rFonts w:cs="Arial"/>
          <w:kern w:val="28"/>
          <w:szCs w:val="20"/>
        </w:rPr>
        <w:pict w14:anchorId="101AB4BF">
          <v:line id="_x0000_s16188" style="position:absolute;left:0;text-align:left;z-index:251103232" from="9pt,.3pt" to="99pt,.3pt" strokeweight="1pt"/>
        </w:pict>
      </w:r>
    </w:p>
    <w:p w14:paraId="706B4DE0" w14:textId="77777777" w:rsidR="009E6F06" w:rsidRDefault="009E6F06" w:rsidP="009E6F06">
      <w:pPr>
        <w:pStyle w:val="Titolo2"/>
      </w:pPr>
      <w:r>
        <w:br w:type="page"/>
      </w:r>
      <w:bookmarkStart w:id="1114" w:name="_Toc64885593"/>
      <w:bookmarkStart w:id="1115" w:name="_Toc110312927"/>
      <w:bookmarkStart w:id="1116" w:name="_Toc114288531"/>
      <w:bookmarkStart w:id="1117" w:name="_Toc118293864"/>
      <w:bookmarkStart w:id="1118" w:name="_Toc49333977"/>
      <w:bookmarkStart w:id="1119" w:name="_Toc69377193"/>
      <w:r w:rsidR="00047926">
        <w:rPr>
          <w:noProof/>
        </w:rPr>
        <w:lastRenderedPageBreak/>
        <w:pict w14:anchorId="6B94C2D9">
          <v:shape id="_x0000_s16448" type="#_x0000_t202" style="position:absolute;left:0;text-align:left;margin-left:462.8pt;margin-top:15.3pt;width:42.7pt;height:51.35pt;z-index:251318272;mso-wrap-style:none" filled="f" stroked="f" strokecolor="red">
            <v:textbox style="mso-next-textbox:#_x0000_s16448;mso-fit-shape-to-text:t" inset=".5mm,.3mm,.5mm,.3mm">
              <w:txbxContent>
                <w:p w14:paraId="37596EE9" w14:textId="77777777" w:rsidR="00650C76" w:rsidRDefault="00047926" w:rsidP="007847C3">
                  <w:r>
                    <w:rPr>
                      <w:b/>
                      <w:i/>
                    </w:rPr>
                    <w:pict w14:anchorId="4984589B">
                      <v:shape id="_x0000_i2118" type="#_x0000_t75" style="width:40.6pt;height:49.8pt">
                        <v:imagedata r:id="rId12" o:title="" croptop="4937f" cropbottom="5954f" cropleft="8915f" cropright="11806f"/>
                      </v:shape>
                    </w:pict>
                  </w:r>
                </w:p>
              </w:txbxContent>
            </v:textbox>
            <o:callout v:ext="edit" minusx="t" minusy="t"/>
          </v:shape>
        </w:pict>
      </w:r>
      <w:r>
        <w:t>Certificación de correcta instalación y pruebas realizadas para el comprador</w:t>
      </w:r>
      <w:bookmarkEnd w:id="1114"/>
      <w:bookmarkEnd w:id="1115"/>
      <w:bookmarkEnd w:id="1116"/>
      <w:bookmarkEnd w:id="1117"/>
      <w:bookmarkEnd w:id="1118"/>
      <w:bookmarkEnd w:id="1119"/>
    </w:p>
    <w:p w14:paraId="5F977286" w14:textId="77777777" w:rsidR="009E6F06" w:rsidRDefault="00047926" w:rsidP="009E6F06">
      <w:pPr>
        <w:numPr>
          <w:ilvl w:val="12"/>
          <w:numId w:val="0"/>
        </w:numPr>
        <w:ind w:left="283" w:hanging="283"/>
        <w:rPr>
          <w:rFonts w:cs="Arial"/>
          <w:b/>
        </w:rPr>
      </w:pPr>
      <w:r>
        <w:rPr>
          <w:rFonts w:cs="Arial"/>
          <w:b/>
          <w:noProof/>
          <w:sz w:val="20"/>
        </w:rPr>
        <w:pict w14:anchorId="4503F944">
          <v:shape id="_x0000_s16194" type="#_x0000_t202" style="position:absolute;left:0;text-align:left;margin-left:117pt;margin-top:-5.2pt;width:369pt;height:36pt;z-index:251109376" fillcolor="#ddd" stroked="f" strokecolor="red">
            <v:textbox style="mso-next-textbox:#_x0000_s16194">
              <w:txbxContent>
                <w:p w14:paraId="1E302D8B" w14:textId="77777777" w:rsidR="00650C76" w:rsidRDefault="00650C76" w:rsidP="009E6F06"/>
              </w:txbxContent>
            </v:textbox>
            <o:callout v:ext="edit" minusx="t"/>
          </v:shape>
        </w:pict>
      </w:r>
    </w:p>
    <w:p w14:paraId="50116B1A" w14:textId="77777777" w:rsidR="009E6F06" w:rsidRDefault="00047926" w:rsidP="009E6F06">
      <w:pPr>
        <w:numPr>
          <w:ilvl w:val="12"/>
          <w:numId w:val="0"/>
        </w:numPr>
        <w:spacing w:before="120" w:after="120"/>
        <w:ind w:left="283" w:hanging="283"/>
        <w:rPr>
          <w:rFonts w:cs="Arial"/>
          <w:b/>
        </w:rPr>
      </w:pPr>
      <w:r>
        <w:rPr>
          <w:rFonts w:cs="Arial"/>
          <w:b/>
          <w:noProof/>
          <w:sz w:val="20"/>
        </w:rPr>
        <w:pict w14:anchorId="447E780D">
          <v:shape id="_x0000_s16199" type="#_x0000_t202" style="position:absolute;left:0;text-align:left;margin-left:225pt;margin-top:22.4pt;width:261pt;height:36pt;z-index:251114496" fillcolor="#ddd" stroked="f" strokecolor="red">
            <v:textbox style="mso-next-textbox:#_x0000_s16199">
              <w:txbxContent>
                <w:p w14:paraId="4A1A2F3F" w14:textId="77777777" w:rsidR="00650C76" w:rsidRDefault="00650C76" w:rsidP="009E6F06"/>
              </w:txbxContent>
            </v:textbox>
            <o:callout v:ext="edit" minusx="t"/>
          </v:shape>
        </w:pict>
      </w:r>
      <w:r w:rsidR="009E6F06">
        <w:rPr>
          <w:rFonts w:cs="Arial"/>
          <w:b/>
        </w:rPr>
        <w:t>Empresa Compradora</w:t>
      </w:r>
    </w:p>
    <w:p w14:paraId="474697EA" w14:textId="77777777" w:rsidR="009E6F06" w:rsidRDefault="009E6F06" w:rsidP="009E6F06">
      <w:pPr>
        <w:numPr>
          <w:ilvl w:val="12"/>
          <w:numId w:val="0"/>
        </w:numPr>
        <w:spacing w:before="120" w:after="120"/>
        <w:rPr>
          <w:rFonts w:cs="Arial"/>
          <w:b/>
        </w:rPr>
      </w:pPr>
    </w:p>
    <w:p w14:paraId="7A3ED32E" w14:textId="77777777" w:rsidR="009E6F06" w:rsidRDefault="00047926" w:rsidP="009E6F06">
      <w:pPr>
        <w:numPr>
          <w:ilvl w:val="12"/>
          <w:numId w:val="0"/>
        </w:numPr>
        <w:spacing w:before="120" w:after="120"/>
        <w:ind w:left="283" w:hanging="283"/>
        <w:rPr>
          <w:rFonts w:cs="Arial"/>
          <w:b/>
        </w:rPr>
      </w:pPr>
      <w:r>
        <w:rPr>
          <w:rFonts w:cs="Arial"/>
          <w:b/>
          <w:noProof/>
          <w:sz w:val="20"/>
        </w:rPr>
        <w:pict w14:anchorId="42D0561A">
          <v:shape id="_x0000_s16195" type="#_x0000_t202" style="position:absolute;left:0;text-align:left;margin-left:238.2pt;margin-top:18pt;width:139.8pt;height:36pt;z-index:251110400" fillcolor="#ddd" stroked="f" strokecolor="red">
            <v:textbox style="mso-next-textbox:#_x0000_s16195">
              <w:txbxContent>
                <w:p w14:paraId="573FE611" w14:textId="77777777" w:rsidR="00650C76" w:rsidRDefault="00650C76" w:rsidP="009E6F06"/>
              </w:txbxContent>
            </v:textbox>
            <o:callout v:ext="edit" minusx="t"/>
          </v:shape>
        </w:pict>
      </w:r>
      <w:r>
        <w:rPr>
          <w:rFonts w:cs="Arial"/>
          <w:b/>
          <w:noProof/>
          <w:sz w:val="20"/>
        </w:rPr>
        <w:pict w14:anchorId="4D83F2F2">
          <v:shape id="_x0000_s16197" type="#_x0000_t202" style="position:absolute;left:0;text-align:left;margin-left:63pt;margin-top:18.6pt;width:126pt;height:36pt;z-index:251112448" fillcolor="#ddd" stroked="f" strokecolor="red">
            <v:textbox style="mso-next-textbox:#_x0000_s16197">
              <w:txbxContent>
                <w:p w14:paraId="02163FDE" w14:textId="77777777" w:rsidR="00650C76" w:rsidRDefault="00650C76" w:rsidP="009E6F06"/>
              </w:txbxContent>
            </v:textbox>
            <o:callout v:ext="edit" minusx="t"/>
          </v:shape>
        </w:pict>
      </w:r>
      <w:r w:rsidR="009E6F06">
        <w:rPr>
          <w:rFonts w:cs="Arial"/>
          <w:b/>
        </w:rPr>
        <w:t>Empresa donde está instalada la máquina</w:t>
      </w:r>
    </w:p>
    <w:p w14:paraId="5738907C" w14:textId="77777777" w:rsidR="009E6F06" w:rsidRDefault="009E6F06" w:rsidP="009E6F06">
      <w:pPr>
        <w:numPr>
          <w:ilvl w:val="12"/>
          <w:numId w:val="0"/>
        </w:numPr>
        <w:spacing w:before="120" w:after="120"/>
        <w:rPr>
          <w:rFonts w:cs="Arial"/>
          <w:b/>
        </w:rPr>
      </w:pPr>
    </w:p>
    <w:p w14:paraId="300BB9CB" w14:textId="77777777" w:rsidR="009E6F06" w:rsidRDefault="00047926" w:rsidP="009E6F06">
      <w:pPr>
        <w:numPr>
          <w:ilvl w:val="12"/>
          <w:numId w:val="0"/>
        </w:numPr>
        <w:spacing w:before="120" w:after="120"/>
        <w:ind w:left="283" w:hanging="283"/>
        <w:rPr>
          <w:rFonts w:cs="Arial"/>
          <w:b/>
        </w:rPr>
      </w:pPr>
      <w:r>
        <w:rPr>
          <w:rFonts w:cs="Arial"/>
          <w:b/>
          <w:noProof/>
          <w:sz w:val="20"/>
        </w:rPr>
        <w:pict w14:anchorId="5A0BFD09">
          <v:shape id="_x0000_s16196" type="#_x0000_t202" style="position:absolute;left:0;text-align:left;margin-left:342pt;margin-top:19.2pt;width:2in;height:36pt;z-index:251111424" fillcolor="#ddd" stroked="f" strokecolor="red">
            <v:textbox style="mso-next-textbox:#_x0000_s16196">
              <w:txbxContent>
                <w:p w14:paraId="605B179B" w14:textId="77777777" w:rsidR="00650C76" w:rsidRDefault="00650C76" w:rsidP="009E6F06"/>
              </w:txbxContent>
            </v:textbox>
            <o:callout v:ext="edit" minusx="t"/>
          </v:shape>
        </w:pict>
      </w:r>
      <w:r>
        <w:rPr>
          <w:rFonts w:cs="Arial"/>
          <w:b/>
          <w:noProof/>
          <w:sz w:val="20"/>
        </w:rPr>
        <w:pict w14:anchorId="18F73B48">
          <v:shape id="_x0000_s16198" type="#_x0000_t202" style="position:absolute;left:0;text-align:left;margin-left:108pt;margin-top:19.2pt;width:135pt;height:36pt;z-index:251113472" fillcolor="#ddd" stroked="f" strokecolor="red">
            <v:textbox style="mso-next-textbox:#_x0000_s16198">
              <w:txbxContent>
                <w:p w14:paraId="64F31BF6" w14:textId="77777777" w:rsidR="00650C76" w:rsidRDefault="00650C76" w:rsidP="009E6F06"/>
              </w:txbxContent>
            </v:textbox>
            <o:callout v:ext="edit" minusx="t"/>
          </v:shape>
        </w:pict>
      </w:r>
      <w:r w:rsidR="009E6F06">
        <w:rPr>
          <w:rFonts w:cs="Arial"/>
          <w:b/>
        </w:rPr>
        <w:t xml:space="preserve">Orden N° </w:t>
      </w:r>
      <w:r w:rsidR="009E6F06">
        <w:rPr>
          <w:rFonts w:cs="Arial"/>
          <w:b/>
        </w:rPr>
        <w:tab/>
      </w:r>
      <w:r w:rsidR="009E6F06">
        <w:rPr>
          <w:rFonts w:cs="Arial"/>
          <w:b/>
        </w:rPr>
        <w:tab/>
      </w:r>
      <w:r w:rsidR="009E6F06">
        <w:rPr>
          <w:rFonts w:cs="Arial"/>
          <w:b/>
        </w:rPr>
        <w:tab/>
      </w:r>
      <w:r w:rsidR="009E6F06">
        <w:rPr>
          <w:rFonts w:cs="Arial"/>
          <w:b/>
        </w:rPr>
        <w:tab/>
        <w:t>d</w:t>
      </w:r>
      <w:r w:rsidR="009E6F06">
        <w:rPr>
          <w:rFonts w:cs="Arial"/>
          <w:b/>
        </w:rPr>
        <w:tab/>
        <w:t>el</w:t>
      </w:r>
    </w:p>
    <w:p w14:paraId="4CE364EE" w14:textId="77777777" w:rsidR="009E6F06" w:rsidRDefault="009E6F06" w:rsidP="009E6F06">
      <w:pPr>
        <w:numPr>
          <w:ilvl w:val="12"/>
          <w:numId w:val="0"/>
        </w:numPr>
        <w:spacing w:before="120" w:after="120"/>
        <w:ind w:left="283" w:hanging="283"/>
        <w:rPr>
          <w:rFonts w:cs="Arial"/>
          <w:b/>
        </w:rPr>
      </w:pPr>
    </w:p>
    <w:p w14:paraId="4AA3E38A" w14:textId="77777777" w:rsidR="009E6F06" w:rsidRDefault="009E6F06" w:rsidP="009E6F06">
      <w:pPr>
        <w:numPr>
          <w:ilvl w:val="12"/>
          <w:numId w:val="0"/>
        </w:numPr>
        <w:spacing w:before="120" w:after="120"/>
        <w:ind w:left="283" w:hanging="283"/>
        <w:rPr>
          <w:rFonts w:cs="Arial"/>
          <w:b/>
        </w:rPr>
      </w:pPr>
      <w:r>
        <w:rPr>
          <w:rFonts w:cs="Arial"/>
          <w:b/>
        </w:rPr>
        <w:t xml:space="preserve">Fecha de entrega </w:t>
      </w:r>
      <w:r>
        <w:rPr>
          <w:rFonts w:cs="Arial"/>
          <w:b/>
        </w:rPr>
        <w:tab/>
      </w:r>
      <w:r>
        <w:rPr>
          <w:rFonts w:cs="Arial"/>
          <w:b/>
        </w:rPr>
        <w:tab/>
      </w:r>
      <w:r>
        <w:rPr>
          <w:rFonts w:cs="Arial"/>
          <w:b/>
        </w:rPr>
        <w:tab/>
      </w:r>
      <w:r>
        <w:rPr>
          <w:rFonts w:cs="Arial"/>
          <w:b/>
        </w:rPr>
        <w:tab/>
        <w:t>D</w:t>
      </w:r>
      <w:r>
        <w:rPr>
          <w:rFonts w:cs="Arial"/>
          <w:b/>
        </w:rPr>
        <w:tab/>
        <w:t>ocumento N°</w:t>
      </w:r>
    </w:p>
    <w:tbl>
      <w:tblPr>
        <w:tblW w:w="10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81"/>
        <w:gridCol w:w="3159"/>
        <w:gridCol w:w="2835"/>
        <w:gridCol w:w="1560"/>
      </w:tblGrid>
      <w:tr w:rsidR="003F271D" w14:paraId="1E8A9B85" w14:textId="77777777" w:rsidTr="00F27471">
        <w:trPr>
          <w:trHeight w:val="555"/>
        </w:trPr>
        <w:tc>
          <w:tcPr>
            <w:tcW w:w="2581" w:type="dxa"/>
            <w:vAlign w:val="center"/>
          </w:tcPr>
          <w:p w14:paraId="0C5D0040" w14:textId="77777777" w:rsidR="003F271D" w:rsidRPr="002A4754" w:rsidRDefault="003F271D" w:rsidP="00F27471">
            <w:pPr>
              <w:jc w:val="left"/>
              <w:rPr>
                <w:b/>
              </w:rPr>
            </w:pPr>
            <w:r>
              <w:rPr>
                <w:b/>
              </w:rPr>
              <w:t>Designación de la Máquina</w:t>
            </w:r>
          </w:p>
        </w:tc>
        <w:tc>
          <w:tcPr>
            <w:tcW w:w="7554" w:type="dxa"/>
            <w:gridSpan w:val="3"/>
            <w:vAlign w:val="center"/>
          </w:tcPr>
          <w:p w14:paraId="66DF45EE" w14:textId="77777777" w:rsidR="003F271D" w:rsidRPr="006F0279" w:rsidRDefault="00447452" w:rsidP="00F27471">
            <w:pPr>
              <w:rPr>
                <w:b/>
              </w:rPr>
            </w:pPr>
            <w:r>
              <w:rPr>
                <w:b/>
              </w:rPr>
              <w:t>LÍNEA DE ENCOLADO, MONTAJE Y PRENSADO</w:t>
            </w:r>
          </w:p>
        </w:tc>
      </w:tr>
      <w:tr w:rsidR="003F271D" w:rsidRPr="00DD1821" w14:paraId="6FBB4EEE" w14:textId="77777777" w:rsidTr="00F27471">
        <w:trPr>
          <w:trHeight w:val="521"/>
        </w:trPr>
        <w:tc>
          <w:tcPr>
            <w:tcW w:w="2581" w:type="dxa"/>
            <w:vAlign w:val="center"/>
          </w:tcPr>
          <w:p w14:paraId="467D11E9" w14:textId="77777777" w:rsidR="003F271D" w:rsidRPr="002A4754" w:rsidRDefault="003F271D" w:rsidP="00F27471">
            <w:pPr>
              <w:jc w:val="left"/>
              <w:rPr>
                <w:b/>
              </w:rPr>
            </w:pPr>
            <w:r>
              <w:rPr>
                <w:b/>
              </w:rPr>
              <w:t>Designación de la Serie o del Tipo</w:t>
            </w:r>
          </w:p>
        </w:tc>
        <w:tc>
          <w:tcPr>
            <w:tcW w:w="7554" w:type="dxa"/>
            <w:gridSpan w:val="3"/>
            <w:vAlign w:val="center"/>
          </w:tcPr>
          <w:p w14:paraId="4724F441" w14:textId="77777777" w:rsidR="003F271D" w:rsidRPr="00DD1821" w:rsidRDefault="00447452" w:rsidP="00F27471">
            <w:pPr>
              <w:rPr>
                <w:rFonts w:cs="Arial"/>
                <w:b/>
                <w:lang w:val="en-US"/>
              </w:rPr>
            </w:pPr>
            <w:r>
              <w:rPr>
                <w:b/>
                <w:lang w:val="en-US"/>
              </w:rPr>
              <w:t>AX-R+ NTS AX-PRL</w:t>
            </w:r>
          </w:p>
        </w:tc>
      </w:tr>
      <w:tr w:rsidR="003F271D" w:rsidRPr="003F271D" w14:paraId="156B3967" w14:textId="77777777" w:rsidTr="00F27471">
        <w:trPr>
          <w:trHeight w:val="521"/>
        </w:trPr>
        <w:tc>
          <w:tcPr>
            <w:tcW w:w="2581" w:type="dxa"/>
            <w:vAlign w:val="center"/>
          </w:tcPr>
          <w:p w14:paraId="7FD0012F" w14:textId="77777777" w:rsidR="003F271D" w:rsidRPr="00371E16" w:rsidRDefault="003F271D" w:rsidP="00F27471">
            <w:pPr>
              <w:rPr>
                <w:b/>
              </w:rPr>
            </w:pPr>
            <w:r>
              <w:rPr>
                <w:b/>
              </w:rPr>
              <w:t>Versión</w:t>
            </w:r>
          </w:p>
        </w:tc>
        <w:tc>
          <w:tcPr>
            <w:tcW w:w="7554" w:type="dxa"/>
            <w:gridSpan w:val="3"/>
            <w:vAlign w:val="center"/>
          </w:tcPr>
          <w:p w14:paraId="69CA6AAC" w14:textId="77777777" w:rsidR="003F271D" w:rsidRPr="003F271D" w:rsidRDefault="003F271D" w:rsidP="00F27471">
            <w:pPr>
              <w:rPr>
                <w:b/>
              </w:rPr>
            </w:pP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ESTÁNDAR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DAC-COMP </w:t>
            </w:r>
            <w:r>
              <w:rPr>
                <w:rFonts w:cs="Arial"/>
                <w:b/>
              </w:rPr>
              <w:t xml:space="preserve">WS-IR </w:t>
            </w:r>
            <w:r w:rsidRPr="00265A4E">
              <w:rPr>
                <w:rFonts w:cs="Arial"/>
                <w:b/>
              </w:rPr>
              <w:t xml:space="preserve">RM90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Con </w:t>
            </w:r>
            <w:r>
              <w:rPr>
                <w:rFonts w:cs="Arial"/>
                <w:b/>
              </w:rPr>
              <w:t xml:space="preserve">hilo </w:t>
            </w:r>
            <w:r w:rsidRPr="00265A4E">
              <w:rPr>
                <w:rFonts w:cs="Arial"/>
                <w:b/>
              </w:rPr>
              <w:t>se</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para</w:t>
            </w:r>
            <w:r>
              <w:rPr>
                <w:rFonts w:cs="Arial"/>
                <w:b/>
              </w:rPr>
              <w:t>dor</w:t>
            </w:r>
            <w:r w:rsidRPr="00265A4E">
              <w:rPr>
                <w:rFonts w:cs="Arial"/>
                <w:b/>
              </w:rPr>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w:r>
          </w:p>
        </w:tc>
      </w:tr>
      <w:tr w:rsidR="003F271D" w14:paraId="61322F07" w14:textId="77777777" w:rsidTr="00F27471">
        <w:tblPrEx>
          <w:tblBorders>
            <w:insideH w:val="single" w:sz="6" w:space="0" w:color="auto"/>
            <w:insideV w:val="single" w:sz="6" w:space="0" w:color="auto"/>
          </w:tblBorders>
        </w:tblPrEx>
        <w:trPr>
          <w:trHeight w:val="529"/>
        </w:trPr>
        <w:tc>
          <w:tcPr>
            <w:tcW w:w="2581" w:type="dxa"/>
            <w:vAlign w:val="center"/>
          </w:tcPr>
          <w:p w14:paraId="4D85F3FE" w14:textId="77777777" w:rsidR="003F271D" w:rsidRPr="002A4754" w:rsidRDefault="003F271D" w:rsidP="00F27471">
            <w:pPr>
              <w:jc w:val="left"/>
              <w:rPr>
                <w:b/>
                <w:bCs/>
              </w:rPr>
            </w:pPr>
            <w:r>
              <w:rPr>
                <w:b/>
                <w:bCs/>
              </w:rPr>
              <w:t>Número de serie</w:t>
            </w:r>
          </w:p>
        </w:tc>
        <w:tc>
          <w:tcPr>
            <w:tcW w:w="3159" w:type="dxa"/>
            <w:vAlign w:val="center"/>
          </w:tcPr>
          <w:p w14:paraId="26EE2D5E" w14:textId="77777777" w:rsidR="003F271D" w:rsidRPr="007D335E" w:rsidRDefault="003F271D" w:rsidP="00F27471">
            <w:pPr>
              <w:rPr>
                <w:b/>
              </w:rPr>
            </w:pPr>
          </w:p>
        </w:tc>
        <w:tc>
          <w:tcPr>
            <w:tcW w:w="2835" w:type="dxa"/>
            <w:vAlign w:val="center"/>
          </w:tcPr>
          <w:p w14:paraId="1A4F3DAD" w14:textId="77777777" w:rsidR="003F271D" w:rsidRPr="007D335E" w:rsidRDefault="003F271D" w:rsidP="00F27471">
            <w:pPr>
              <w:jc w:val="right"/>
              <w:rPr>
                <w:b/>
              </w:rPr>
            </w:pPr>
            <w:r>
              <w:rPr>
                <w:b/>
              </w:rPr>
              <w:t>Año de fabricación</w:t>
            </w:r>
          </w:p>
        </w:tc>
        <w:tc>
          <w:tcPr>
            <w:tcW w:w="1560" w:type="dxa"/>
            <w:vAlign w:val="center"/>
          </w:tcPr>
          <w:p w14:paraId="6CFDD71C" w14:textId="77777777" w:rsidR="003F271D" w:rsidRPr="007D335E" w:rsidRDefault="003F271D" w:rsidP="00F27471">
            <w:pPr>
              <w:rPr>
                <w:b/>
              </w:rPr>
            </w:pPr>
          </w:p>
        </w:tc>
      </w:tr>
    </w:tbl>
    <w:p w14:paraId="5D430212" w14:textId="77777777" w:rsidR="009E6F06" w:rsidRPr="000E7022" w:rsidRDefault="009E6F06" w:rsidP="009E6F06">
      <w:pPr>
        <w:rPr>
          <w:rFonts w:cs="Arial"/>
          <w:sz w:val="20"/>
          <w:szCs w:val="20"/>
        </w:rPr>
      </w:pPr>
    </w:p>
    <w:p w14:paraId="6EB36745" w14:textId="77777777" w:rsidR="009E6F06" w:rsidRDefault="00047926" w:rsidP="009E6F06">
      <w:pPr>
        <w:numPr>
          <w:ilvl w:val="12"/>
          <w:numId w:val="0"/>
        </w:numPr>
        <w:ind w:left="283" w:hanging="283"/>
        <w:rPr>
          <w:rFonts w:cs="Arial"/>
          <w:b/>
        </w:rPr>
      </w:pPr>
      <w:r>
        <w:rPr>
          <w:rFonts w:cs="Arial"/>
          <w:b/>
          <w:noProof/>
          <w:sz w:val="20"/>
        </w:rPr>
        <w:pict w14:anchorId="5FA9FA0B">
          <v:shape id="_x0000_s16200" type="#_x0000_t202" style="position:absolute;left:0;text-align:left;margin-left:156.2pt;margin-top:3.2pt;width:189pt;height:36pt;z-index:251115520" fillcolor="#ddd" stroked="f" strokecolor="red">
            <v:textbox style="mso-next-textbox:#_x0000_s16200">
              <w:txbxContent>
                <w:p w14:paraId="45AC50E9" w14:textId="77777777" w:rsidR="00650C76" w:rsidRDefault="00650C76" w:rsidP="009E6F06"/>
              </w:txbxContent>
            </v:textbox>
            <o:callout v:ext="edit" minusx="t"/>
          </v:shape>
        </w:pict>
      </w:r>
      <w:r>
        <w:rPr>
          <w:rFonts w:cs="Arial"/>
          <w:b/>
          <w:noProof/>
          <w:sz w:val="20"/>
        </w:rPr>
        <w:pict w14:anchorId="16EA5D60">
          <v:shape id="_x0000_s16201" type="#_x0000_t202" style="position:absolute;left:0;text-align:left;margin-left:400.2pt;margin-top:3.2pt;width:94.8pt;height:36pt;z-index:251116544" fillcolor="#ddd" stroked="f" strokecolor="red">
            <v:textbox style="mso-next-textbox:#_x0000_s16201">
              <w:txbxContent>
                <w:p w14:paraId="2CDB5702" w14:textId="77777777" w:rsidR="00650C76" w:rsidRDefault="00650C76" w:rsidP="009E6F06"/>
              </w:txbxContent>
            </v:textbox>
            <o:callout v:ext="edit" minusx="t"/>
          </v:shape>
        </w:pict>
      </w:r>
    </w:p>
    <w:p w14:paraId="738DB022" w14:textId="77777777" w:rsidR="009E6F06" w:rsidRDefault="009E6F06" w:rsidP="009E6F06">
      <w:pPr>
        <w:numPr>
          <w:ilvl w:val="12"/>
          <w:numId w:val="0"/>
        </w:numPr>
        <w:spacing w:before="120" w:after="120"/>
        <w:ind w:left="283" w:hanging="283"/>
        <w:rPr>
          <w:rFonts w:cs="Arial"/>
          <w:b/>
        </w:rPr>
      </w:pPr>
      <w:r>
        <w:rPr>
          <w:rFonts w:cs="Arial"/>
          <w:b/>
        </w:rPr>
        <w:t xml:space="preserve">Instalación realizada por: en </w:t>
      </w:r>
      <w:r>
        <w:rPr>
          <w:rFonts w:cs="Arial"/>
          <w:b/>
        </w:rPr>
        <w:tab/>
      </w:r>
      <w:r>
        <w:rPr>
          <w:rFonts w:cs="Arial"/>
          <w:b/>
        </w:rPr>
        <w:tab/>
      </w:r>
      <w:r>
        <w:rPr>
          <w:rFonts w:cs="Arial"/>
          <w:b/>
        </w:rPr>
        <w:tab/>
      </w:r>
      <w:r>
        <w:rPr>
          <w:rFonts w:cs="Arial"/>
          <w:b/>
        </w:rPr>
        <w:tab/>
      </w:r>
      <w:r>
        <w:rPr>
          <w:rFonts w:cs="Arial"/>
          <w:b/>
        </w:rPr>
        <w:tab/>
      </w:r>
      <w:r>
        <w:rPr>
          <w:rFonts w:cs="Arial"/>
          <w:b/>
        </w:rPr>
        <w:tab/>
        <w:t>fecha</w:t>
      </w:r>
    </w:p>
    <w:p w14:paraId="1DAB021D" w14:textId="77777777" w:rsidR="009E6F06" w:rsidRDefault="00047926" w:rsidP="009E6F06">
      <w:pPr>
        <w:numPr>
          <w:ilvl w:val="12"/>
          <w:numId w:val="0"/>
        </w:numPr>
        <w:spacing w:before="120" w:after="120"/>
        <w:rPr>
          <w:rFonts w:cs="Arial"/>
          <w:b/>
        </w:rPr>
      </w:pPr>
      <w:r>
        <w:rPr>
          <w:rFonts w:cs="Arial"/>
          <w:b/>
          <w:noProof/>
          <w:sz w:val="20"/>
        </w:rPr>
        <w:pict w14:anchorId="380CFC80">
          <v:shape id="_x0000_s16202" type="#_x0000_t202" style="position:absolute;left:0;text-align:left;margin-left:156.2pt;margin-top:5.4pt;width:189pt;height:36pt;z-index:251117568" fillcolor="#ddd" stroked="f" strokecolor="red">
            <v:textbox style="mso-next-textbox:#_x0000_s16202">
              <w:txbxContent>
                <w:p w14:paraId="6E5F5EA1" w14:textId="77777777" w:rsidR="00650C76" w:rsidRDefault="00650C76" w:rsidP="009E6F06"/>
              </w:txbxContent>
            </v:textbox>
            <o:callout v:ext="edit" minusx="t"/>
          </v:shape>
        </w:pict>
      </w:r>
      <w:r>
        <w:rPr>
          <w:rFonts w:cs="Arial"/>
          <w:b/>
          <w:noProof/>
          <w:sz w:val="20"/>
        </w:rPr>
        <w:pict w14:anchorId="653F7F0F">
          <v:shape id="_x0000_s16203" type="#_x0000_t202" style="position:absolute;left:0;text-align:left;margin-left:400.2pt;margin-top:5.4pt;width:94.8pt;height:36pt;z-index:251118592" fillcolor="#ddd" stroked="f" strokecolor="red">
            <v:textbox style="mso-next-textbox:#_x0000_s16203">
              <w:txbxContent>
                <w:p w14:paraId="295AF7B6" w14:textId="77777777" w:rsidR="00650C76" w:rsidRDefault="00650C76" w:rsidP="009E6F06"/>
              </w:txbxContent>
            </v:textbox>
            <o:callout v:ext="edit" minusx="t"/>
          </v:shape>
        </w:pict>
      </w:r>
    </w:p>
    <w:p w14:paraId="447CCC74" w14:textId="77777777" w:rsidR="009E6F06" w:rsidRDefault="009E6F06" w:rsidP="009E6F06">
      <w:pPr>
        <w:numPr>
          <w:ilvl w:val="12"/>
          <w:numId w:val="0"/>
        </w:numPr>
        <w:spacing w:before="120" w:after="120"/>
        <w:ind w:left="283" w:hanging="283"/>
        <w:rPr>
          <w:rFonts w:cs="Arial"/>
          <w:b/>
        </w:rPr>
      </w:pPr>
      <w:r>
        <w:rPr>
          <w:rFonts w:cs="Arial"/>
          <w:b/>
        </w:rPr>
        <w:t xml:space="preserve">Pruebas realizadas por: </w:t>
      </w:r>
      <w:r>
        <w:rPr>
          <w:rFonts w:cs="Arial"/>
          <w:b/>
        </w:rPr>
        <w:tab/>
      </w:r>
      <w:r>
        <w:rPr>
          <w:rFonts w:cs="Arial"/>
          <w:b/>
        </w:rPr>
        <w:tab/>
      </w:r>
      <w:r>
        <w:rPr>
          <w:rFonts w:cs="Arial"/>
          <w:b/>
        </w:rPr>
        <w:tab/>
      </w:r>
      <w:r>
        <w:rPr>
          <w:rFonts w:cs="Arial"/>
          <w:b/>
        </w:rPr>
        <w:tab/>
      </w:r>
      <w:r>
        <w:rPr>
          <w:rFonts w:cs="Arial"/>
          <w:b/>
        </w:rPr>
        <w:tab/>
      </w:r>
      <w:r>
        <w:rPr>
          <w:rFonts w:cs="Arial"/>
          <w:b/>
        </w:rPr>
        <w:tab/>
      </w:r>
      <w:r>
        <w:rPr>
          <w:rFonts w:cs="Arial"/>
          <w:b/>
        </w:rPr>
        <w:tab/>
        <w:t>en fecha</w:t>
      </w:r>
    </w:p>
    <w:p w14:paraId="02BC67A5" w14:textId="77777777" w:rsidR="009E6F06" w:rsidRDefault="00047926" w:rsidP="009E6F06">
      <w:pPr>
        <w:numPr>
          <w:ilvl w:val="12"/>
          <w:numId w:val="0"/>
        </w:numPr>
        <w:spacing w:before="120" w:after="120"/>
        <w:ind w:left="283" w:hanging="283"/>
        <w:rPr>
          <w:rFonts w:cs="Arial"/>
          <w:b/>
        </w:rPr>
      </w:pPr>
      <w:r>
        <w:rPr>
          <w:rFonts w:cs="Arial"/>
          <w:b/>
          <w:noProof/>
          <w:sz w:val="20"/>
        </w:rPr>
        <w:pict w14:anchorId="4FFA4401">
          <v:shape id="_x0000_s16204" type="#_x0000_t202" style="position:absolute;left:0;text-align:left;margin-left:243pt;margin-top:8.2pt;width:252pt;height:36pt;z-index:251119616" fillcolor="#ddd" stroked="f" strokecolor="red">
            <v:textbox style="mso-next-textbox:#_x0000_s16204">
              <w:txbxContent>
                <w:p w14:paraId="53D00116" w14:textId="77777777" w:rsidR="00650C76" w:rsidRDefault="00650C76" w:rsidP="009E6F06"/>
              </w:txbxContent>
            </v:textbox>
            <o:callout v:ext="edit" minusx="t"/>
          </v:shape>
        </w:pict>
      </w:r>
    </w:p>
    <w:p w14:paraId="10E0CED4" w14:textId="77777777" w:rsidR="009E6F06" w:rsidRDefault="009E6F06" w:rsidP="009E6F06">
      <w:pPr>
        <w:numPr>
          <w:ilvl w:val="12"/>
          <w:numId w:val="0"/>
        </w:numPr>
        <w:spacing w:before="120" w:after="120"/>
        <w:ind w:left="283" w:hanging="283"/>
        <w:jc w:val="left"/>
        <w:rPr>
          <w:rFonts w:cs="Arial"/>
          <w:b/>
        </w:rPr>
      </w:pPr>
      <w:r>
        <w:rPr>
          <w:rFonts w:cs="Arial"/>
          <w:b/>
        </w:rPr>
        <w:t>En representación de la empresa usuaria</w:t>
      </w:r>
    </w:p>
    <w:p w14:paraId="1B6B631A" w14:textId="77777777" w:rsidR="009E6F06" w:rsidRDefault="00047926" w:rsidP="009E6F06">
      <w:pPr>
        <w:numPr>
          <w:ilvl w:val="12"/>
          <w:numId w:val="0"/>
        </w:numPr>
        <w:spacing w:before="120" w:after="120"/>
        <w:ind w:left="283" w:hanging="283"/>
        <w:rPr>
          <w:rFonts w:cs="Arial"/>
          <w:b/>
        </w:rPr>
      </w:pPr>
      <w:r>
        <w:rPr>
          <w:rFonts w:cs="Arial"/>
          <w:b/>
          <w:noProof/>
          <w:sz w:val="20"/>
        </w:rPr>
        <w:pict w14:anchorId="4F0FC73C">
          <v:shape id="_x0000_s16205" type="#_x0000_t202" style="position:absolute;left:0;text-align:left;margin-left:153pt;margin-top:10.4pt;width:342pt;height:36pt;z-index:251120640" fillcolor="#ddd" stroked="f" strokecolor="red">
            <v:textbox style="mso-next-textbox:#_x0000_s16205">
              <w:txbxContent>
                <w:p w14:paraId="72F7DE29" w14:textId="77777777" w:rsidR="00650C76" w:rsidRDefault="00650C76" w:rsidP="009E6F06"/>
              </w:txbxContent>
            </v:textbox>
            <o:callout v:ext="edit" minusx="t"/>
          </v:shape>
        </w:pict>
      </w:r>
    </w:p>
    <w:p w14:paraId="01C59CE3" w14:textId="77777777" w:rsidR="009E6F06" w:rsidRDefault="009E6F06" w:rsidP="009E6F06">
      <w:pPr>
        <w:numPr>
          <w:ilvl w:val="12"/>
          <w:numId w:val="0"/>
        </w:numPr>
        <w:spacing w:before="120" w:after="120"/>
        <w:ind w:left="283" w:hanging="283"/>
        <w:rPr>
          <w:rFonts w:cs="Arial"/>
          <w:b/>
        </w:rPr>
      </w:pPr>
      <w:r>
        <w:rPr>
          <w:rFonts w:cs="Arial"/>
          <w:b/>
        </w:rPr>
        <w:t>Están presentes en las pruebas</w:t>
      </w:r>
    </w:p>
    <w:p w14:paraId="15206C09" w14:textId="77777777" w:rsidR="009E6F06" w:rsidRDefault="009E6F06" w:rsidP="009E6F06">
      <w:pPr>
        <w:numPr>
          <w:ilvl w:val="12"/>
          <w:numId w:val="0"/>
        </w:numPr>
        <w:rPr>
          <w:rFonts w:cs="Arial"/>
          <w:b/>
        </w:rPr>
      </w:pPr>
    </w:p>
    <w:p w14:paraId="17DD5843" w14:textId="77777777" w:rsidR="009E6F06" w:rsidRPr="00726C63" w:rsidRDefault="009E6F06" w:rsidP="009E6F06">
      <w:pPr>
        <w:numPr>
          <w:ilvl w:val="12"/>
          <w:numId w:val="0"/>
        </w:numPr>
        <w:ind w:left="283" w:hanging="283"/>
        <w:rPr>
          <w:rFonts w:cs="Arial"/>
          <w:b/>
          <w:sz w:val="23"/>
          <w:szCs w:val="23"/>
        </w:rPr>
      </w:pPr>
      <w:r w:rsidRPr="00726C63">
        <w:rPr>
          <w:rFonts w:cs="Arial"/>
          <w:b/>
          <w:sz w:val="23"/>
          <w:szCs w:val="23"/>
        </w:rPr>
        <w:t>Al término de la instalación y las pruebas se declara:</w:t>
      </w:r>
    </w:p>
    <w:p w14:paraId="218FB54B" w14:textId="77777777" w:rsidR="009E6F06" w:rsidRPr="0041600F" w:rsidRDefault="009E6F06" w:rsidP="00F145AF">
      <w:pPr>
        <w:numPr>
          <w:ilvl w:val="0"/>
          <w:numId w:val="47"/>
        </w:numPr>
        <w:ind w:left="540"/>
        <w:rPr>
          <w:rFonts w:cs="Arial"/>
          <w:b/>
          <w:sz w:val="22"/>
          <w:szCs w:val="22"/>
        </w:rPr>
      </w:pPr>
      <w:r w:rsidRPr="0041600F">
        <w:rPr>
          <w:rFonts w:cs="Arial"/>
          <w:b/>
          <w:sz w:val="22"/>
          <w:szCs w:val="22"/>
        </w:rPr>
        <w:t xml:space="preserve">La correcta instalación </w:t>
      </w:r>
      <w:r>
        <w:rPr>
          <w:rFonts w:cs="Arial"/>
          <w:b/>
          <w:sz w:val="22"/>
          <w:szCs w:val="22"/>
        </w:rPr>
        <w:t>de la máquina;</w:t>
      </w:r>
      <w:r w:rsidRPr="0041600F">
        <w:rPr>
          <w:rFonts w:cs="Arial"/>
          <w:b/>
          <w:sz w:val="22"/>
          <w:szCs w:val="22"/>
        </w:rPr>
        <w:t/>
      </w:r>
    </w:p>
    <w:p w14:paraId="212AC581" w14:textId="77777777" w:rsidR="009E6F06" w:rsidRPr="0041600F" w:rsidRDefault="009E6F06" w:rsidP="00F145AF">
      <w:pPr>
        <w:numPr>
          <w:ilvl w:val="0"/>
          <w:numId w:val="47"/>
        </w:numPr>
        <w:ind w:left="540"/>
        <w:rPr>
          <w:rFonts w:cs="Arial"/>
          <w:b/>
          <w:sz w:val="22"/>
          <w:szCs w:val="22"/>
        </w:rPr>
      </w:pPr>
      <w:r w:rsidRPr="0041600F">
        <w:rPr>
          <w:rFonts w:cs="Arial"/>
          <w:b/>
          <w:sz w:val="22"/>
          <w:szCs w:val="22"/>
        </w:rPr>
        <w:t xml:space="preserve">El perfecto funcionamiento de </w:t>
      </w:r>
      <w:r>
        <w:rPr>
          <w:rFonts w:cs="Arial"/>
          <w:b/>
          <w:sz w:val="22"/>
          <w:szCs w:val="22"/>
        </w:rPr>
        <w:t>la máquina según lo establecido en el contrato</w:t>
      </w:r>
      <w:r w:rsidRPr="0041600F">
        <w:rPr>
          <w:rFonts w:cs="Arial"/>
          <w:b/>
          <w:sz w:val="22"/>
          <w:szCs w:val="22"/>
        </w:rPr>
        <w:t>;</w:t>
      </w:r>
    </w:p>
    <w:p w14:paraId="00E7B5BE" w14:textId="77777777" w:rsidR="009E6F06" w:rsidRPr="0041600F" w:rsidRDefault="009E6F06" w:rsidP="00F145AF">
      <w:pPr>
        <w:numPr>
          <w:ilvl w:val="0"/>
          <w:numId w:val="47"/>
        </w:numPr>
        <w:ind w:left="540"/>
        <w:rPr>
          <w:rFonts w:cs="Arial"/>
          <w:b/>
          <w:sz w:val="22"/>
          <w:szCs w:val="22"/>
        </w:rPr>
      </w:pPr>
      <w:r w:rsidRPr="0041600F">
        <w:rPr>
          <w:rFonts w:cs="Arial"/>
          <w:b/>
          <w:sz w:val="22"/>
          <w:szCs w:val="22"/>
        </w:rPr>
        <w:t xml:space="preserve">La presencia y el funcionamiento perfecto de todos </w:t>
      </w:r>
      <w:r>
        <w:rPr>
          <w:rFonts w:cs="Arial"/>
          <w:b/>
          <w:sz w:val="22"/>
          <w:szCs w:val="22"/>
        </w:rPr>
        <w:t xml:space="preserve">los sistemas y dispositivos </w:t>
      </w:r>
      <w:r w:rsidRPr="0041600F">
        <w:rPr>
          <w:rFonts w:cs="Arial"/>
          <w:b/>
          <w:sz w:val="22"/>
          <w:szCs w:val="22"/>
        </w:rPr>
        <w:t xml:space="preserve">de protección </w:t>
      </w:r>
      <w:r>
        <w:rPr>
          <w:rFonts w:cs="Arial"/>
          <w:b/>
          <w:sz w:val="22"/>
          <w:szCs w:val="22"/>
        </w:rPr>
        <w:t>tal como se describen en el manual de uso y mantenimiento;</w:t>
      </w:r>
      <w:r w:rsidRPr="0041600F">
        <w:rPr>
          <w:rFonts w:cs="Arial"/>
          <w:b/>
          <w:sz w:val="22"/>
          <w:szCs w:val="22"/>
        </w:rPr>
        <w:t/>
      </w:r>
    </w:p>
    <w:p w14:paraId="5433DF43" w14:textId="77777777" w:rsidR="009E6F06" w:rsidRPr="0041600F" w:rsidRDefault="009E6F06" w:rsidP="00F145AF">
      <w:pPr>
        <w:numPr>
          <w:ilvl w:val="0"/>
          <w:numId w:val="47"/>
        </w:numPr>
        <w:ind w:left="540"/>
        <w:rPr>
          <w:rFonts w:cs="Arial"/>
          <w:b/>
          <w:sz w:val="22"/>
          <w:szCs w:val="22"/>
        </w:rPr>
      </w:pPr>
      <w:r>
        <w:rPr>
          <w:rFonts w:cs="Arial"/>
          <w:b/>
          <w:sz w:val="22"/>
          <w:szCs w:val="22"/>
        </w:rPr>
        <w:t xml:space="preserve">La </w:t>
      </w:r>
      <w:r w:rsidRPr="0041600F">
        <w:rPr>
          <w:rFonts w:cs="Arial"/>
          <w:b/>
          <w:sz w:val="22"/>
          <w:szCs w:val="22"/>
        </w:rPr>
        <w:t>empresa instaladora ha proporcionado todas las indicaciones necesarias para realizar el uso correcto y la conducción y mantenimiento correctos;</w:t>
      </w:r>
    </w:p>
    <w:p w14:paraId="6508F1BE" w14:textId="77777777" w:rsidR="009E6F06" w:rsidRDefault="00047926" w:rsidP="00F145AF">
      <w:pPr>
        <w:numPr>
          <w:ilvl w:val="0"/>
          <w:numId w:val="47"/>
        </w:numPr>
        <w:ind w:left="540"/>
        <w:rPr>
          <w:rFonts w:cs="Arial"/>
          <w:b/>
          <w:sz w:val="22"/>
          <w:szCs w:val="22"/>
        </w:rPr>
      </w:pPr>
      <w:r>
        <w:rPr>
          <w:rFonts w:cs="Arial"/>
          <w:b/>
          <w:noProof/>
        </w:rPr>
        <w:pict w14:anchorId="2B5B1FB7">
          <v:shape id="_x0000_s16223" type="#_x0000_t202" style="position:absolute;left:0;text-align:left;margin-left:401.85pt;margin-top:17.75pt;width:95.75pt;height:23.4pt;z-index:251139072;mso-wrap-style:none" filled="f" stroked="f" strokecolor="red">
            <v:textbox style="mso-fit-shape-to-text:t" inset=".5mm,.3mm,.5mm,.3mm">
              <w:txbxContent>
                <w:p w14:paraId="2D70D68E" w14:textId="77777777" w:rsidR="00650C76" w:rsidRDefault="00047926" w:rsidP="009E6F06">
                  <w:r>
                    <w:pict w14:anchorId="754820C0">
                      <v:shape id="_x0000_i2120" type="#_x0000_t75" style="width:92.7pt;height:22.2pt">
                        <v:imagedata r:id="rId8" o:title="logo2"/>
                      </v:shape>
                    </w:pict>
                  </w:r>
                </w:p>
              </w:txbxContent>
            </v:textbox>
            <o:callout v:ext="edit" minusx="t" minusy="t"/>
          </v:shape>
        </w:pict>
      </w:r>
      <w:r w:rsidR="009E6F06" w:rsidRPr="0041600F">
        <w:rPr>
          <w:rFonts w:cs="Arial"/>
          <w:b/>
          <w:sz w:val="22"/>
          <w:szCs w:val="22"/>
        </w:rPr>
        <w:t>La empresa instaladora ha proporcionado toda la información necesaria para una correcta prevención de accidentes;</w:t>
      </w:r>
    </w:p>
    <w:p w14:paraId="232EFA9D" w14:textId="77777777" w:rsidR="009E6F06" w:rsidRPr="00EA76EE" w:rsidRDefault="009E6F06" w:rsidP="00F145AF">
      <w:pPr>
        <w:numPr>
          <w:ilvl w:val="0"/>
          <w:numId w:val="47"/>
        </w:numPr>
        <w:ind w:left="540"/>
        <w:rPr>
          <w:rFonts w:cs="Arial"/>
          <w:b/>
          <w:sz w:val="22"/>
          <w:szCs w:val="22"/>
        </w:rPr>
      </w:pPr>
      <w:r w:rsidRPr="00EA76EE">
        <w:rPr>
          <w:rFonts w:cs="Arial"/>
          <w:b/>
          <w:sz w:val="22"/>
          <w:szCs w:val="22"/>
        </w:rPr>
        <w:t>El usuario ha recibido el manual de uso y mantenimiento</w:t>
      </w:r>
      <w:r>
        <w:rPr>
          <w:rFonts w:cs="Arial"/>
          <w:b/>
          <w:sz w:val="22"/>
          <w:szCs w:val="22"/>
        </w:rPr>
        <w:t>.</w:t>
      </w:r>
    </w:p>
    <w:p w14:paraId="5C5124C9" w14:textId="77777777" w:rsidR="009E6F06" w:rsidRPr="00EA76EE" w:rsidRDefault="009E6F06" w:rsidP="009E6F06">
      <w:pPr>
        <w:rPr>
          <w:rFonts w:cs="Arial"/>
          <w:b/>
          <w:sz w:val="16"/>
          <w:szCs w:val="16"/>
        </w:rPr>
      </w:pPr>
    </w:p>
    <w:p w14:paraId="2FFD255D" w14:textId="77777777" w:rsidR="009E6F06" w:rsidRDefault="00047926" w:rsidP="009E6F06">
      <w:pPr>
        <w:spacing w:after="120"/>
        <w:rPr>
          <w:rFonts w:cs="Arial"/>
          <w:b/>
        </w:rPr>
      </w:pPr>
      <w:r>
        <w:rPr>
          <w:rFonts w:cs="Arial"/>
          <w:b/>
          <w:noProof/>
          <w:sz w:val="20"/>
        </w:rPr>
        <w:pict w14:anchorId="61DC7DEE">
          <v:shape id="_x0000_s16246" type="#_x0000_t202" style="position:absolute;left:0;text-align:left;margin-left:333.45pt;margin-top:17.05pt;width:155.6pt;height:36pt;z-index:251160576" fillcolor="#ddd" stroked="f" strokecolor="red">
            <v:textbox>
              <w:txbxContent>
                <w:p w14:paraId="2B97DA70" w14:textId="77777777" w:rsidR="00650C76" w:rsidRDefault="00650C76" w:rsidP="009E6F06"/>
              </w:txbxContent>
            </v:textbox>
            <o:callout v:ext="edit" minusx="t"/>
          </v:shape>
        </w:pict>
      </w:r>
      <w:r>
        <w:rPr>
          <w:rFonts w:cs="Arial"/>
          <w:b/>
          <w:noProof/>
          <w:sz w:val="20"/>
        </w:rPr>
        <w:pict w14:anchorId="62D7F41E">
          <v:shape id="_x0000_s16244" type="#_x0000_t202" style="position:absolute;left:0;text-align:left;margin-left:165.3pt;margin-top:16.8pt;width:155.6pt;height:36pt;z-index:251158528" fillcolor="#ddd" stroked="f" strokecolor="red">
            <v:textbox>
              <w:txbxContent>
                <w:p w14:paraId="53C19762" w14:textId="77777777" w:rsidR="00650C76" w:rsidRDefault="00650C76" w:rsidP="009E6F06"/>
              </w:txbxContent>
            </v:textbox>
            <o:callout v:ext="edit" minusx="t"/>
          </v:shape>
        </w:pict>
      </w:r>
      <w:r>
        <w:rPr>
          <w:rFonts w:cs="Arial"/>
          <w:b/>
          <w:noProof/>
          <w:sz w:val="20"/>
        </w:rPr>
        <w:pict w14:anchorId="11BD08E1">
          <v:shape id="_x0000_s16245" type="#_x0000_t202" style="position:absolute;left:0;text-align:left;margin-left:-5.7pt;margin-top:16.8pt;width:158.8pt;height:36pt;z-index:251159552" fillcolor="#ddd" stroked="f" strokecolor="red">
            <v:textbox>
              <w:txbxContent>
                <w:p w14:paraId="63900D7B" w14:textId="77777777" w:rsidR="00650C76" w:rsidRDefault="00650C76" w:rsidP="009E6F06"/>
              </w:txbxContent>
            </v:textbox>
            <o:callout v:ext="edit" minusx="t"/>
          </v:shape>
        </w:pict>
      </w:r>
      <w:r w:rsidR="009E6F06">
        <w:rPr>
          <w:rFonts w:cs="Arial"/>
          <w:b/>
        </w:rPr>
        <w:t xml:space="preserve">Para la Empresa </w:t>
      </w:r>
      <w:r w:rsidR="007847C3">
        <w:rPr>
          <w:rFonts w:cs="Arial"/>
          <w:b/>
        </w:rPr>
        <w:t>c</w:t>
      </w:r>
      <w:r w:rsidR="009E6F06">
        <w:rPr>
          <w:rFonts w:cs="Arial"/>
          <w:b/>
        </w:rPr>
        <w:t xml:space="preserve">ompradora </w:t>
      </w:r>
      <w:r w:rsidR="009E6F06">
        <w:rPr>
          <w:rFonts w:cs="Arial"/>
          <w:b/>
        </w:rPr>
        <w:tab/>
      </w:r>
      <w:r w:rsidR="009E6F06">
        <w:rPr>
          <w:rFonts w:cs="Arial"/>
          <w:b/>
        </w:rPr>
        <w:tab/>
        <w:t xml:space="preserve">Para la Empresa usuaria </w:t>
      </w:r>
      <w:r w:rsidR="009E6F06">
        <w:rPr>
          <w:rFonts w:cs="Arial"/>
          <w:b/>
        </w:rPr>
        <w:tab/>
        <w:t>Para la Empresa instaladora</w:t>
      </w:r>
    </w:p>
    <w:p w14:paraId="1D8F1B4E" w14:textId="77777777" w:rsidR="009E6F06" w:rsidRDefault="009E6F06" w:rsidP="009E6F06">
      <w:pPr>
        <w:rPr>
          <w:rFonts w:cs="Arial"/>
          <w:b/>
        </w:rPr>
      </w:pPr>
    </w:p>
    <w:p w14:paraId="161753DC" w14:textId="77777777" w:rsidR="009E6F06" w:rsidRDefault="00047926" w:rsidP="009E6F06">
      <w:pPr>
        <w:rPr>
          <w:rFonts w:cs="Arial"/>
          <w:b/>
        </w:rPr>
      </w:pPr>
      <w:r>
        <w:rPr>
          <w:rFonts w:cs="Arial"/>
          <w:b/>
          <w:noProof/>
          <w:sz w:val="20"/>
        </w:rPr>
        <w:pict w14:anchorId="1C0A5B62">
          <v:shape id="_x0000_s16219" type="#_x0000_t202" style="position:absolute;left:0;text-align:left;margin-left:-5.8pt;margin-top:-16.55pt;width:158.8pt;height:36pt;z-index:251134976" fillcolor="#ddd" stroked="f" strokecolor="red">
            <v:textbox style="mso-next-textbox:#_x0000_s16219">
              <w:txbxContent>
                <w:p w14:paraId="52B90529" w14:textId="77777777" w:rsidR="00650C76" w:rsidRDefault="00650C76" w:rsidP="009E6F06"/>
              </w:txbxContent>
            </v:textbox>
            <o:callout v:ext="edit" minusx="t"/>
          </v:shape>
        </w:pict>
      </w:r>
    </w:p>
    <w:p w14:paraId="17F8CE34" w14:textId="77777777" w:rsidR="009E6F06" w:rsidRPr="00A73B5F" w:rsidRDefault="009E6F06" w:rsidP="009E6F06">
      <w:pPr>
        <w:rPr>
          <w:rFonts w:cs="Arial"/>
          <w:b/>
          <w:sz w:val="20"/>
          <w:szCs w:val="20"/>
        </w:rPr>
      </w:pPr>
    </w:p>
    <w:p w14:paraId="3439E315" w14:textId="70CCC271" w:rsidR="00BF4B7F" w:rsidRPr="00BF4B7F" w:rsidRDefault="009E6F06" w:rsidP="00BF4B7F">
      <w:pPr>
        <w:rPr>
          <w:rFonts w:cs="Arial"/>
          <w:b/>
          <w:color w:val="0000FF"/>
        </w:rPr>
      </w:pPr>
      <w:r>
        <w:rPr>
          <w:rFonts w:cs="Arial"/>
          <w:b/>
          <w:color w:val="0000FF"/>
        </w:rPr>
        <w:t>La presente declaración se considera no válida si no está debidamente cumplimentada y firmada. Copia para el Comprador a dejar adjunta al manual de uso.</w:t>
      </w:r>
      <w:bookmarkStart w:id="1120" w:name="_Toc110312928"/>
      <w:bookmarkStart w:id="1121" w:name="_Toc110312929"/>
      <w:bookmarkStart w:id="1122" w:name="_Toc114288533"/>
      <w:bookmarkStart w:id="1123" w:name="_Toc118293865"/>
      <w:bookmarkStart w:id="1124" w:name="_Toc49333978"/>
      <w:bookmarkStart w:id="1125" w:name="_Toc69377194"/>
    </w:p>
    <w:p w14:paraId="2BC97C3D" w14:textId="123D4107" w:rsidR="009E6F06" w:rsidRDefault="00047926" w:rsidP="009E6F06">
      <w:pPr>
        <w:pStyle w:val="Titolo2"/>
        <w:spacing w:before="0"/>
      </w:pPr>
      <w:r>
        <w:rPr>
          <w:rFonts w:cs="Arial"/>
          <w:noProof/>
        </w:rPr>
        <w:lastRenderedPageBreak/>
        <w:pict w14:anchorId="5460888E">
          <v:shape id="_x0000_s16447" type="#_x0000_t202" style="position:absolute;left:0;text-align:left;margin-left:457.55pt;margin-top:11.1pt;width:42.7pt;height:51.35pt;z-index:251317248;mso-wrap-style:none" filled="f" stroked="f" strokecolor="red">
            <v:textbox style="mso-next-textbox:#_x0000_s16447;mso-fit-shape-to-text:t" inset=".5mm,.3mm,.5mm,.3mm">
              <w:txbxContent>
                <w:p w14:paraId="0C8D9062" w14:textId="77777777" w:rsidR="00650C76" w:rsidRDefault="00047926" w:rsidP="007847C3">
                  <w:r>
                    <w:rPr>
                      <w:b/>
                      <w:i/>
                    </w:rPr>
                    <w:pict w14:anchorId="6B1D5BE9">
                      <v:shape id="_x0000_i2122" type="#_x0000_t75" style="width:40.6pt;height:49.8pt">
                        <v:imagedata r:id="rId12" o:title="" croptop="4937f" cropbottom="5954f" cropleft="8915f" cropright="11806f"/>
                      </v:shape>
                    </w:pict>
                  </w:r>
                </w:p>
              </w:txbxContent>
            </v:textbox>
            <o:callout v:ext="edit" minusx="t" minusy="t"/>
          </v:shape>
        </w:pict>
      </w:r>
      <w:r>
        <w:rPr>
          <w:rFonts w:cs="Arial"/>
          <w:noProof/>
        </w:rPr>
        <w:pict w14:anchorId="16639424">
          <v:line id="_x0000_s16192" style="position:absolute;left:0;text-align:left;flip:x y;z-index:251107328" from="-18pt,-9pt" to="-18pt,711pt" strokecolor="red" strokeweight="3pt">
            <v:stroke dashstyle="dashDot"/>
            <w10:wrap type="topAndBottom"/>
          </v:line>
        </w:pict>
      </w:r>
      <w:r>
        <w:rPr>
          <w:rFonts w:cs="Arial"/>
          <w:noProof/>
        </w:rPr>
        <w:pict w14:anchorId="0536F9C8">
          <v:line id="_x0000_s16193" style="position:absolute;left:0;text-align:left;z-index:251108352" from="-18pt,-9pt" to="536.4pt,-9pt" strokecolor="red" strokeweight="3pt">
            <v:stroke dashstyle="dashDot"/>
            <w10:wrap type="topAndBottom"/>
          </v:line>
        </w:pict>
      </w:r>
      <w:bookmarkStart w:id="1126" w:name="_Toc347753071"/>
      <w:bookmarkStart w:id="1127" w:name="_Toc347753246"/>
      <w:bookmarkStart w:id="1128" w:name="_Toc347753310"/>
      <w:bookmarkStart w:id="1129" w:name="_Toc347753428"/>
      <w:bookmarkStart w:id="1130" w:name="_Toc347754789"/>
      <w:bookmarkStart w:id="1131" w:name="_Toc347799591"/>
      <w:bookmarkStart w:id="1132" w:name="_Toc347800357"/>
      <w:bookmarkStart w:id="1133" w:name="_Toc348264347"/>
      <w:bookmarkStart w:id="1134" w:name="_Toc353763976"/>
      <w:bookmarkStart w:id="1135" w:name="_Toc354976008"/>
      <w:bookmarkStart w:id="1136" w:name="_Toc354976140"/>
      <w:bookmarkStart w:id="1137" w:name="_Toc354976202"/>
      <w:bookmarkStart w:id="1138" w:name="_Toc369701704"/>
      <w:bookmarkStart w:id="1139" w:name="_Toc414712126"/>
      <w:bookmarkStart w:id="1140" w:name="_Toc414712248"/>
      <w:bookmarkStart w:id="1141" w:name="_Toc414712433"/>
      <w:bookmarkStart w:id="1142" w:name="_Toc443201363"/>
      <w:bookmarkStart w:id="1143" w:name="_Toc455913429"/>
      <w:bookmarkStart w:id="1144" w:name="_Toc466955354"/>
      <w:bookmarkStart w:id="1145" w:name="_Toc479006799"/>
      <w:bookmarkStart w:id="1146" w:name="_Toc497910287"/>
      <w:bookmarkStart w:id="1147" w:name="_Toc499384155"/>
      <w:r w:rsidR="009E6F06">
        <w:t xml:space="preserve">Certificación de correcta instalación y prueba realizada </w:t>
      </w:r>
      <w:bookmarkEnd w:id="1126"/>
      <w:bookmarkEnd w:id="1127"/>
      <w:bookmarkEnd w:id="1128"/>
      <w:bookmarkEnd w:id="1129"/>
      <w:bookmarkEnd w:id="1130"/>
      <w:bookmarkEnd w:id="1131"/>
      <w:bookmarkEnd w:id="1132"/>
      <w:bookmarkEnd w:id="1133"/>
      <w:bookmarkEnd w:id="1134"/>
      <w:bookmarkEnd w:id="1135"/>
      <w:bookmarkEnd w:id="1136"/>
      <w:bookmarkEnd w:id="1137"/>
      <w:r w:rsidR="009E6F06">
        <w:t>para el fabricante</w:t>
      </w:r>
      <w:bookmarkEnd w:id="1120"/>
      <w:bookmarkEnd w:id="1121"/>
      <w:bookmarkEnd w:id="1122"/>
      <w:bookmarkEnd w:id="1123"/>
      <w:bookmarkEnd w:id="1124"/>
      <w:bookmarkEnd w:id="1125"/>
      <w:bookmarkEnd w:id="1138"/>
      <w:bookmarkEnd w:id="1139"/>
      <w:bookmarkEnd w:id="1140"/>
      <w:bookmarkEnd w:id="1141"/>
      <w:bookmarkEnd w:id="1142"/>
      <w:bookmarkEnd w:id="1143"/>
      <w:bookmarkEnd w:id="1144"/>
      <w:bookmarkEnd w:id="1145"/>
      <w:bookmarkEnd w:id="1146"/>
      <w:bookmarkEnd w:id="1147"/>
    </w:p>
    <w:p w14:paraId="6BB0014E" w14:textId="77777777" w:rsidR="009E6F06" w:rsidRDefault="00047926" w:rsidP="009E6F06">
      <w:pPr>
        <w:numPr>
          <w:ilvl w:val="12"/>
          <w:numId w:val="0"/>
        </w:numPr>
        <w:ind w:left="283" w:hanging="283"/>
        <w:rPr>
          <w:rFonts w:cs="Arial"/>
          <w:b/>
        </w:rPr>
      </w:pPr>
      <w:r>
        <w:rPr>
          <w:rFonts w:cs="Arial"/>
          <w:b/>
          <w:noProof/>
          <w:sz w:val="20"/>
        </w:rPr>
        <w:pict w14:anchorId="291912D3">
          <v:shape id="_x0000_s16206" type="#_x0000_t202" style="position:absolute;left:0;text-align:left;margin-left:117pt;margin-top:-2.2pt;width:369pt;height:36pt;z-index:251121664" fillcolor="#ddd" stroked="f" strokecolor="red">
            <v:textbox style="mso-next-textbox:#_x0000_s16206">
              <w:txbxContent>
                <w:p w14:paraId="52B21D5E" w14:textId="77777777" w:rsidR="00650C76" w:rsidRDefault="00650C76" w:rsidP="009E6F06"/>
              </w:txbxContent>
            </v:textbox>
            <o:callout v:ext="edit" minusx="t"/>
          </v:shape>
        </w:pict>
      </w:r>
      <w:r>
        <w:rPr>
          <w:rFonts w:cs="Arial"/>
          <w:b/>
          <w:noProof/>
          <w:sz w:val="20"/>
        </w:rPr>
        <w:pict w14:anchorId="41F3DFBA">
          <v:shape id="_x0000_s16218" type="#_x0000_t202" style="position:absolute;left:0;text-align:left;margin-left:126pt;margin-top:-49.2pt;width:204.6pt;height:18pt;z-index:251133952" filled="f" fillcolor="lime" stroked="f">
            <v:textbox style="mso-next-textbox:#_x0000_s16218">
              <w:txbxContent>
                <w:p w14:paraId="0697327A" w14:textId="77777777" w:rsidR="00650C76" w:rsidRDefault="00650C76" w:rsidP="009E6F06">
                  <w:pPr>
                    <w:rPr>
                      <w:rFonts w:cs="Arial"/>
                      <w:sz w:val="16"/>
                    </w:rPr>
                  </w:pPr>
                  <w:r>
                    <w:rPr>
                      <w:rFonts w:cs="Arial"/>
                      <w:sz w:val="16"/>
                    </w:rPr>
                    <w:t>Cortar a lo largo del punteado y devolver al fabricante</w:t>
                  </w:r>
                </w:p>
              </w:txbxContent>
            </v:textbox>
            <o:callout v:ext="edit" minusy="t"/>
          </v:shape>
        </w:pict>
      </w:r>
    </w:p>
    <w:p w14:paraId="5A2F02AC" w14:textId="77777777" w:rsidR="009E6F06" w:rsidRDefault="00047926" w:rsidP="009E6F06">
      <w:pPr>
        <w:numPr>
          <w:ilvl w:val="12"/>
          <w:numId w:val="0"/>
        </w:numPr>
        <w:spacing w:before="120" w:after="120"/>
        <w:ind w:left="283" w:hanging="283"/>
        <w:rPr>
          <w:rFonts w:cs="Arial"/>
          <w:b/>
        </w:rPr>
      </w:pPr>
      <w:r>
        <w:rPr>
          <w:rFonts w:cs="Arial"/>
          <w:b/>
          <w:noProof/>
          <w:sz w:val="20"/>
        </w:rPr>
        <w:pict w14:anchorId="43DAA974">
          <v:shape id="_x0000_s16211" type="#_x0000_t202" style="position:absolute;left:0;text-align:left;margin-left:225pt;margin-top:23.55pt;width:261pt;height:33.15pt;z-index:251126784" fillcolor="#ddd" stroked="f" strokecolor="red">
            <v:textbox style="mso-next-textbox:#_x0000_s16211">
              <w:txbxContent>
                <w:p w14:paraId="2C1D7474" w14:textId="77777777" w:rsidR="00650C76" w:rsidRDefault="00650C76" w:rsidP="009E6F06"/>
              </w:txbxContent>
            </v:textbox>
            <o:callout v:ext="edit" minusx="t"/>
          </v:shape>
        </w:pict>
      </w:r>
      <w:r w:rsidR="009E6F06">
        <w:rPr>
          <w:rFonts w:cs="Arial"/>
          <w:b/>
        </w:rPr>
        <w:t>Empresa Compradora</w:t>
      </w:r>
    </w:p>
    <w:p w14:paraId="58866BB5" w14:textId="77777777" w:rsidR="009E6F06" w:rsidRDefault="009E6F06" w:rsidP="009E6F06">
      <w:pPr>
        <w:numPr>
          <w:ilvl w:val="12"/>
          <w:numId w:val="0"/>
        </w:numPr>
        <w:ind w:left="284" w:hanging="284"/>
        <w:rPr>
          <w:rFonts w:cs="Arial"/>
          <w:b/>
        </w:rPr>
      </w:pPr>
    </w:p>
    <w:p w14:paraId="37DED5D2" w14:textId="77777777" w:rsidR="009E6F06" w:rsidRDefault="00047926" w:rsidP="009E6F06">
      <w:pPr>
        <w:numPr>
          <w:ilvl w:val="12"/>
          <w:numId w:val="0"/>
        </w:numPr>
        <w:spacing w:before="120" w:after="120"/>
        <w:ind w:left="283" w:hanging="283"/>
        <w:rPr>
          <w:rFonts w:cs="Arial"/>
          <w:b/>
        </w:rPr>
      </w:pPr>
      <w:r>
        <w:rPr>
          <w:rFonts w:cs="Arial"/>
          <w:b/>
          <w:noProof/>
          <w:sz w:val="20"/>
        </w:rPr>
        <w:pict w14:anchorId="36A39A89">
          <v:shape id="_x0000_s16209" type="#_x0000_t202" style="position:absolute;left:0;text-align:left;margin-left:63pt;margin-top:21.6pt;width:126pt;height:36pt;z-index:251124736" fillcolor="#ddd" stroked="f" strokecolor="red">
            <v:textbox style="mso-next-textbox:#_x0000_s16209">
              <w:txbxContent>
                <w:p w14:paraId="5AB7AB46" w14:textId="77777777" w:rsidR="00650C76" w:rsidRDefault="00650C76" w:rsidP="009E6F06"/>
              </w:txbxContent>
            </v:textbox>
            <o:callout v:ext="edit" minusx="t"/>
          </v:shape>
        </w:pict>
      </w:r>
      <w:r>
        <w:rPr>
          <w:rFonts w:cs="Arial"/>
          <w:b/>
          <w:noProof/>
          <w:sz w:val="20"/>
        </w:rPr>
        <w:pict w14:anchorId="3D6C59FA">
          <v:shape id="_x0000_s16210" type="#_x0000_t202" style="position:absolute;left:0;text-align:left;margin-left:108pt;margin-top:61.8pt;width:135pt;height:36pt;z-index:251125760" fillcolor="#ddd" stroked="f" strokecolor="red">
            <v:textbox style="mso-next-textbox:#_x0000_s16210">
              <w:txbxContent>
                <w:p w14:paraId="55DE24F0" w14:textId="77777777" w:rsidR="00650C76" w:rsidRDefault="00650C76" w:rsidP="009E6F06"/>
              </w:txbxContent>
            </v:textbox>
            <o:callout v:ext="edit" minusx="t"/>
          </v:shape>
        </w:pict>
      </w:r>
      <w:r>
        <w:rPr>
          <w:rFonts w:cs="Arial"/>
          <w:b/>
          <w:noProof/>
          <w:sz w:val="20"/>
        </w:rPr>
        <w:pict w14:anchorId="00C4AE5B">
          <v:shape id="_x0000_s16207" type="#_x0000_t202" style="position:absolute;left:0;text-align:left;margin-left:238.2pt;margin-top:21pt;width:139.8pt;height:36pt;z-index:251122688" fillcolor="#ddd" stroked="f" strokecolor="red">
            <v:textbox style="mso-next-textbox:#_x0000_s16207">
              <w:txbxContent>
                <w:p w14:paraId="03D96331" w14:textId="77777777" w:rsidR="00650C76" w:rsidRDefault="00650C76" w:rsidP="009E6F06"/>
              </w:txbxContent>
            </v:textbox>
            <o:callout v:ext="edit" minusx="t"/>
          </v:shape>
        </w:pict>
      </w:r>
      <w:r w:rsidR="009E6F06">
        <w:rPr>
          <w:rFonts w:cs="Arial"/>
          <w:b/>
        </w:rPr>
        <w:t>Empresa donde está instalada la máquina</w:t>
      </w:r>
    </w:p>
    <w:p w14:paraId="7ABDB5AC" w14:textId="77777777" w:rsidR="009E6F06" w:rsidRDefault="009E6F06" w:rsidP="009E6F06">
      <w:pPr>
        <w:numPr>
          <w:ilvl w:val="12"/>
          <w:numId w:val="0"/>
        </w:numPr>
        <w:ind w:left="284" w:hanging="284"/>
        <w:rPr>
          <w:rFonts w:cs="Arial"/>
          <w:b/>
        </w:rPr>
      </w:pPr>
    </w:p>
    <w:p w14:paraId="5AEF8643" w14:textId="77777777" w:rsidR="009E6F06" w:rsidRDefault="00047926" w:rsidP="009E6F06">
      <w:pPr>
        <w:numPr>
          <w:ilvl w:val="12"/>
          <w:numId w:val="0"/>
        </w:numPr>
        <w:spacing w:before="120" w:after="120"/>
        <w:ind w:left="283" w:hanging="283"/>
        <w:rPr>
          <w:rFonts w:cs="Arial"/>
          <w:b/>
        </w:rPr>
      </w:pPr>
      <w:r>
        <w:rPr>
          <w:rFonts w:cs="Arial"/>
          <w:b/>
          <w:noProof/>
          <w:sz w:val="20"/>
        </w:rPr>
        <w:pict w14:anchorId="14618711">
          <v:shape id="_x0000_s16208" type="#_x0000_t202" style="position:absolute;left:0;text-align:left;margin-left:342pt;margin-top:22.2pt;width:2in;height:36pt;z-index:251123712" fillcolor="#ddd" stroked="f" strokecolor="red">
            <v:textbox style="mso-next-textbox:#_x0000_s16208">
              <w:txbxContent>
                <w:p w14:paraId="4BC44F98" w14:textId="77777777" w:rsidR="00650C76" w:rsidRDefault="00650C76" w:rsidP="009E6F06"/>
              </w:txbxContent>
            </v:textbox>
            <o:callout v:ext="edit" minusx="t"/>
          </v:shape>
        </w:pict>
      </w:r>
      <w:r w:rsidR="009E6F06">
        <w:rPr>
          <w:rFonts w:cs="Arial"/>
          <w:b/>
        </w:rPr>
        <w:t xml:space="preserve">Orden N° </w:t>
      </w:r>
      <w:r w:rsidR="009E6F06">
        <w:rPr>
          <w:rFonts w:cs="Arial"/>
          <w:b/>
        </w:rPr>
        <w:tab/>
      </w:r>
      <w:r w:rsidR="009E6F06">
        <w:rPr>
          <w:rFonts w:cs="Arial"/>
          <w:b/>
        </w:rPr>
        <w:tab/>
      </w:r>
      <w:r w:rsidR="009E6F06">
        <w:rPr>
          <w:rFonts w:cs="Arial"/>
          <w:b/>
        </w:rPr>
        <w:tab/>
      </w:r>
      <w:r w:rsidR="009E6F06">
        <w:rPr>
          <w:rFonts w:cs="Arial"/>
          <w:b/>
        </w:rPr>
        <w:tab/>
        <w:t>d</w:t>
      </w:r>
      <w:r w:rsidR="009E6F06">
        <w:rPr>
          <w:rFonts w:cs="Arial"/>
          <w:b/>
        </w:rPr>
        <w:tab/>
        <w:t>el</w:t>
      </w:r>
    </w:p>
    <w:p w14:paraId="31FE9F11" w14:textId="77777777" w:rsidR="009E6F06" w:rsidRDefault="009E6F06" w:rsidP="009E6F06">
      <w:pPr>
        <w:numPr>
          <w:ilvl w:val="12"/>
          <w:numId w:val="0"/>
        </w:numPr>
        <w:ind w:left="284" w:hanging="284"/>
        <w:rPr>
          <w:rFonts w:cs="Arial"/>
          <w:b/>
        </w:rPr>
      </w:pPr>
    </w:p>
    <w:p w14:paraId="10292A24" w14:textId="77777777" w:rsidR="009E6F06" w:rsidRDefault="009E6F06" w:rsidP="009E6F06">
      <w:pPr>
        <w:numPr>
          <w:ilvl w:val="12"/>
          <w:numId w:val="0"/>
        </w:numPr>
        <w:spacing w:before="120" w:after="120"/>
        <w:ind w:left="283" w:hanging="283"/>
        <w:rPr>
          <w:rFonts w:cs="Arial"/>
          <w:b/>
        </w:rPr>
      </w:pPr>
      <w:r>
        <w:rPr>
          <w:rFonts w:cs="Arial"/>
          <w:b/>
        </w:rPr>
        <w:t xml:space="preserve">Fecha de entrega </w:t>
      </w:r>
      <w:r>
        <w:rPr>
          <w:rFonts w:cs="Arial"/>
          <w:b/>
        </w:rPr>
        <w:tab/>
      </w:r>
      <w:r>
        <w:rPr>
          <w:rFonts w:cs="Arial"/>
          <w:b/>
        </w:rPr>
        <w:tab/>
      </w:r>
      <w:r>
        <w:rPr>
          <w:rFonts w:cs="Arial"/>
          <w:b/>
        </w:rPr>
        <w:tab/>
      </w:r>
      <w:r>
        <w:rPr>
          <w:rFonts w:cs="Arial"/>
          <w:b/>
        </w:rPr>
        <w:tab/>
        <w:t>D</w:t>
      </w:r>
      <w:r>
        <w:rPr>
          <w:rFonts w:cs="Arial"/>
          <w:b/>
        </w:rPr>
        <w:tab/>
        <w:t>ocumento N°</w:t>
      </w:r>
    </w:p>
    <w:tbl>
      <w:tblPr>
        <w:tblW w:w="10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81"/>
        <w:gridCol w:w="3159"/>
        <w:gridCol w:w="2835"/>
        <w:gridCol w:w="1560"/>
      </w:tblGrid>
      <w:tr w:rsidR="009E6F06" w14:paraId="7ECADBB7" w14:textId="77777777" w:rsidTr="003F271D">
        <w:trPr>
          <w:trHeight w:val="555"/>
        </w:trPr>
        <w:tc>
          <w:tcPr>
            <w:tcW w:w="2581" w:type="dxa"/>
            <w:vAlign w:val="center"/>
          </w:tcPr>
          <w:p w14:paraId="16426E30" w14:textId="77777777" w:rsidR="009E6F06" w:rsidRPr="002A4754" w:rsidRDefault="00C4316F" w:rsidP="00F145AF">
            <w:pPr>
              <w:jc w:val="left"/>
              <w:rPr>
                <w:b/>
              </w:rPr>
            </w:pPr>
            <w:r>
              <w:rPr>
                <w:b/>
              </w:rPr>
              <w:t>Designación de la Máquina</w:t>
            </w:r>
          </w:p>
        </w:tc>
        <w:tc>
          <w:tcPr>
            <w:tcW w:w="7554" w:type="dxa"/>
            <w:gridSpan w:val="3"/>
            <w:vAlign w:val="center"/>
          </w:tcPr>
          <w:p w14:paraId="0D89E961" w14:textId="77777777" w:rsidR="009E6F06" w:rsidRPr="006F0279" w:rsidRDefault="00447452" w:rsidP="00F145AF">
            <w:pPr>
              <w:rPr>
                <w:b/>
              </w:rPr>
            </w:pPr>
            <w:r>
              <w:rPr>
                <w:b/>
              </w:rPr>
              <w:t>LÍNEA DE ENCOLADO, MONTAJE Y PRENSADO</w:t>
            </w:r>
          </w:p>
        </w:tc>
      </w:tr>
      <w:tr w:rsidR="009E6F06" w:rsidRPr="00DD1821" w14:paraId="667C4BB1" w14:textId="77777777" w:rsidTr="003F271D">
        <w:trPr>
          <w:trHeight w:val="521"/>
        </w:trPr>
        <w:tc>
          <w:tcPr>
            <w:tcW w:w="2581" w:type="dxa"/>
            <w:vAlign w:val="center"/>
          </w:tcPr>
          <w:p w14:paraId="475C0580" w14:textId="77777777" w:rsidR="009E6F06" w:rsidRPr="002A4754" w:rsidRDefault="00C4316F" w:rsidP="00F145AF">
            <w:pPr>
              <w:jc w:val="left"/>
              <w:rPr>
                <w:b/>
              </w:rPr>
            </w:pPr>
            <w:r>
              <w:rPr>
                <w:b/>
              </w:rPr>
              <w:t>Designación de la Serie o del Tipo</w:t>
            </w:r>
          </w:p>
        </w:tc>
        <w:tc>
          <w:tcPr>
            <w:tcW w:w="7554" w:type="dxa"/>
            <w:gridSpan w:val="3"/>
            <w:vAlign w:val="center"/>
          </w:tcPr>
          <w:p w14:paraId="304BC975" w14:textId="77777777" w:rsidR="009E6F06" w:rsidRPr="00DD1821" w:rsidRDefault="00447452" w:rsidP="003F271D">
            <w:pPr>
              <w:rPr>
                <w:rFonts w:cs="Arial"/>
                <w:b/>
                <w:lang w:val="en-US"/>
              </w:rPr>
            </w:pPr>
            <w:r>
              <w:rPr>
                <w:b/>
                <w:lang w:val="en-US"/>
              </w:rPr>
              <w:t>AX-R+ NTS AX-PRL</w:t>
            </w:r>
          </w:p>
        </w:tc>
      </w:tr>
      <w:tr w:rsidR="003F271D" w:rsidRPr="003F271D" w14:paraId="13E06580" w14:textId="77777777" w:rsidTr="003F271D">
        <w:trPr>
          <w:trHeight w:val="521"/>
        </w:trPr>
        <w:tc>
          <w:tcPr>
            <w:tcW w:w="2581" w:type="dxa"/>
            <w:vAlign w:val="center"/>
          </w:tcPr>
          <w:p w14:paraId="4970BC5D" w14:textId="77777777" w:rsidR="003F271D" w:rsidRPr="00371E16" w:rsidRDefault="003F271D" w:rsidP="00F27471">
            <w:pPr>
              <w:rPr>
                <w:b/>
              </w:rPr>
            </w:pPr>
            <w:r>
              <w:rPr>
                <w:b/>
              </w:rPr>
              <w:t>Versión</w:t>
            </w:r>
          </w:p>
        </w:tc>
        <w:tc>
          <w:tcPr>
            <w:tcW w:w="7554" w:type="dxa"/>
            <w:gridSpan w:val="3"/>
            <w:vAlign w:val="center"/>
          </w:tcPr>
          <w:p w14:paraId="04F70751" w14:textId="77777777" w:rsidR="003F271D" w:rsidRPr="003F271D" w:rsidRDefault="003F271D" w:rsidP="00F27471">
            <w:pPr>
              <w:rPr>
                <w:b/>
              </w:rPr>
            </w:pP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ESTÁNDAR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DAC-COMP </w:t>
            </w:r>
            <w:r>
              <w:rPr>
                <w:rFonts w:cs="Arial"/>
                <w:b/>
              </w:rPr>
              <w:t xml:space="preserve">WS-IR </w:t>
            </w:r>
            <w:r w:rsidRPr="00265A4E">
              <w:rPr>
                <w:rFonts w:cs="Arial"/>
                <w:b/>
              </w:rPr>
              <w:t xml:space="preserve">RM90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xml:space="preserve">Con </w:t>
            </w:r>
            <w:r>
              <w:rPr>
                <w:rFonts w:cs="Arial"/>
                <w:b/>
              </w:rPr>
              <w:t xml:space="preserve">hilo </w:t>
            </w:r>
            <w:r w:rsidRPr="00265A4E">
              <w:rPr>
                <w:rFonts w:cs="Arial"/>
                <w:b/>
              </w:rPr>
              <w:t>se</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para</w:t>
            </w:r>
            <w:r>
              <w:rPr>
                <w:rFonts w:cs="Arial"/>
                <w:b/>
              </w:rPr>
              <w:t>dor</w:t>
            </w:r>
            <w:r w:rsidRPr="00265A4E">
              <w:rPr>
                <w:rFonts w:cs="Arial"/>
                <w:b/>
              </w:rPr>
              <w:t/>
            </w:r>
            <w:r w:rsidRPr="00265A4E">
              <w:rPr>
                <w:rFonts w:cs="Arial"/>
                <w:b/>
              </w:rPr>
              <w:fldChar w:fldCharType="begin">
                <w:ffData>
                  <w:name w:val=""/>
                  <w:enabled/>
                  <w:calcOnExit w:val="0"/>
                  <w:checkBox>
                    <w:sizeAuto/>
                    <w:default w:val="0"/>
                  </w:checkBox>
                </w:ffData>
              </w:fldChar>
            </w:r>
            <w:r w:rsidRPr="00265A4E">
              <w:rPr>
                <w:rFonts w:cs="Arial"/>
                <w:b/>
              </w:rPr>
              <w:instrText xml:space="preserve"> FORMCHECKBOX </w:instrText>
            </w:r>
            <w:r w:rsidR="00047926">
              <w:rPr>
                <w:rFonts w:cs="Arial"/>
                <w:b/>
              </w:rPr>
            </w:r>
            <w:r w:rsidR="00047926">
              <w:rPr>
                <w:rFonts w:cs="Arial"/>
                <w:b/>
              </w:rPr>
              <w:fldChar w:fldCharType="separate"/>
            </w:r>
            <w:r w:rsidRPr="00265A4E">
              <w:rPr>
                <w:rFonts w:cs="Arial"/>
                <w:b/>
              </w:rPr>
              <w:fldChar w:fldCharType="end"/>
            </w:r>
            <w:r w:rsidRPr="00265A4E">
              <w:rPr>
                <w:rFonts w:cs="Arial"/>
                <w:b/>
              </w:rPr>
              <w:t/>
            </w:r>
          </w:p>
        </w:tc>
      </w:tr>
      <w:tr w:rsidR="003F271D" w14:paraId="512AC75E" w14:textId="77777777" w:rsidTr="003F271D">
        <w:tblPrEx>
          <w:tblBorders>
            <w:insideH w:val="single" w:sz="6" w:space="0" w:color="auto"/>
            <w:insideV w:val="single" w:sz="6" w:space="0" w:color="auto"/>
          </w:tblBorders>
        </w:tblPrEx>
        <w:trPr>
          <w:trHeight w:val="529"/>
        </w:trPr>
        <w:tc>
          <w:tcPr>
            <w:tcW w:w="2581" w:type="dxa"/>
            <w:vAlign w:val="center"/>
          </w:tcPr>
          <w:p w14:paraId="22A2A662" w14:textId="77777777" w:rsidR="003F271D" w:rsidRPr="002A4754" w:rsidRDefault="003F271D" w:rsidP="00F145AF">
            <w:pPr>
              <w:jc w:val="left"/>
              <w:rPr>
                <w:b/>
                <w:bCs/>
              </w:rPr>
            </w:pPr>
            <w:r>
              <w:rPr>
                <w:b/>
                <w:bCs/>
              </w:rPr>
              <w:t>Número de serie</w:t>
            </w:r>
          </w:p>
        </w:tc>
        <w:tc>
          <w:tcPr>
            <w:tcW w:w="3159" w:type="dxa"/>
            <w:vAlign w:val="center"/>
          </w:tcPr>
          <w:p w14:paraId="54D5D0FF" w14:textId="77777777" w:rsidR="003F271D" w:rsidRPr="007D335E" w:rsidRDefault="003F271D" w:rsidP="00F145AF">
            <w:pPr>
              <w:rPr>
                <w:b/>
              </w:rPr>
            </w:pPr>
          </w:p>
        </w:tc>
        <w:tc>
          <w:tcPr>
            <w:tcW w:w="2835" w:type="dxa"/>
            <w:vAlign w:val="center"/>
          </w:tcPr>
          <w:p w14:paraId="29BFA6D9" w14:textId="77777777" w:rsidR="003F271D" w:rsidRPr="007D335E" w:rsidRDefault="003F271D" w:rsidP="003F271D">
            <w:pPr>
              <w:jc w:val="right"/>
              <w:rPr>
                <w:b/>
              </w:rPr>
            </w:pPr>
            <w:r>
              <w:rPr>
                <w:b/>
              </w:rPr>
              <w:t>Año de fabricación</w:t>
            </w:r>
          </w:p>
        </w:tc>
        <w:tc>
          <w:tcPr>
            <w:tcW w:w="1560" w:type="dxa"/>
            <w:vAlign w:val="center"/>
          </w:tcPr>
          <w:p w14:paraId="38708F00" w14:textId="77777777" w:rsidR="003F271D" w:rsidRPr="007D335E" w:rsidRDefault="003F271D" w:rsidP="00F145AF">
            <w:pPr>
              <w:rPr>
                <w:b/>
              </w:rPr>
            </w:pPr>
          </w:p>
        </w:tc>
      </w:tr>
    </w:tbl>
    <w:p w14:paraId="712F4F37" w14:textId="77777777" w:rsidR="009E6F06" w:rsidRPr="00A73B5F" w:rsidRDefault="009E6F06" w:rsidP="009E6F06">
      <w:pPr>
        <w:rPr>
          <w:rFonts w:cs="Arial"/>
          <w:sz w:val="16"/>
          <w:szCs w:val="16"/>
        </w:rPr>
      </w:pPr>
    </w:p>
    <w:p w14:paraId="3EFEEAAA" w14:textId="77777777" w:rsidR="009E6F06" w:rsidRDefault="00047926" w:rsidP="009E6F06">
      <w:pPr>
        <w:numPr>
          <w:ilvl w:val="12"/>
          <w:numId w:val="0"/>
        </w:numPr>
        <w:ind w:left="283" w:hanging="283"/>
        <w:rPr>
          <w:rFonts w:cs="Arial"/>
          <w:b/>
        </w:rPr>
      </w:pPr>
      <w:r>
        <w:rPr>
          <w:rFonts w:cs="Arial"/>
          <w:b/>
          <w:noProof/>
          <w:sz w:val="20"/>
        </w:rPr>
        <w:pict w14:anchorId="7C875EE1">
          <v:shape id="_x0000_s16213" type="#_x0000_t202" style="position:absolute;left:0;text-align:left;margin-left:400.2pt;margin-top:3.2pt;width:94.8pt;height:32.75pt;z-index:251128832" fillcolor="#ddd" stroked="f" strokecolor="red">
            <v:textbox style="mso-next-textbox:#_x0000_s16213">
              <w:txbxContent>
                <w:p w14:paraId="1DE86EC9" w14:textId="77777777" w:rsidR="00650C76" w:rsidRDefault="00650C76" w:rsidP="009E6F06"/>
              </w:txbxContent>
            </v:textbox>
            <o:callout v:ext="edit" minusx="t"/>
          </v:shape>
        </w:pict>
      </w:r>
      <w:r>
        <w:rPr>
          <w:rFonts w:cs="Arial"/>
          <w:b/>
          <w:noProof/>
          <w:sz w:val="20"/>
        </w:rPr>
        <w:pict w14:anchorId="704FE2EC">
          <v:shape id="_x0000_s16212" type="#_x0000_t202" style="position:absolute;left:0;text-align:left;margin-left:156.2pt;margin-top:3.2pt;width:189pt;height:32.75pt;z-index:251127808" fillcolor="#ddd" stroked="f" strokecolor="red">
            <v:textbox style="mso-next-textbox:#_x0000_s16212">
              <w:txbxContent>
                <w:p w14:paraId="7FB8F1D3" w14:textId="77777777" w:rsidR="00650C76" w:rsidRDefault="00650C76" w:rsidP="009E6F06"/>
              </w:txbxContent>
            </v:textbox>
            <o:callout v:ext="edit" minusx="t"/>
          </v:shape>
        </w:pict>
      </w:r>
    </w:p>
    <w:p w14:paraId="547D54FF" w14:textId="77777777" w:rsidR="009E6F06" w:rsidRDefault="009E6F06" w:rsidP="009E6F06">
      <w:pPr>
        <w:numPr>
          <w:ilvl w:val="12"/>
          <w:numId w:val="0"/>
        </w:numPr>
        <w:spacing w:before="60" w:after="60"/>
        <w:rPr>
          <w:rFonts w:cs="Arial"/>
          <w:b/>
        </w:rPr>
      </w:pPr>
      <w:r>
        <w:rPr>
          <w:rFonts w:cs="Arial"/>
          <w:b/>
        </w:rPr>
        <w:t xml:space="preserve">Instalación realizada por: en </w:t>
      </w:r>
      <w:r>
        <w:rPr>
          <w:rFonts w:cs="Arial"/>
          <w:b/>
        </w:rPr>
        <w:tab/>
      </w:r>
      <w:r>
        <w:rPr>
          <w:rFonts w:cs="Arial"/>
          <w:b/>
        </w:rPr>
        <w:tab/>
      </w:r>
      <w:r>
        <w:rPr>
          <w:rFonts w:cs="Arial"/>
          <w:b/>
        </w:rPr>
        <w:tab/>
      </w:r>
      <w:r>
        <w:rPr>
          <w:rFonts w:cs="Arial"/>
          <w:b/>
        </w:rPr>
        <w:tab/>
      </w:r>
      <w:r>
        <w:rPr>
          <w:rFonts w:cs="Arial"/>
          <w:b/>
        </w:rPr>
        <w:tab/>
      </w:r>
      <w:r>
        <w:rPr>
          <w:rFonts w:cs="Arial"/>
          <w:b/>
        </w:rPr>
        <w:tab/>
        <w:t>fecha</w:t>
      </w:r>
    </w:p>
    <w:p w14:paraId="6732A149" w14:textId="77777777" w:rsidR="009E6F06" w:rsidRDefault="00047926" w:rsidP="009E6F06">
      <w:pPr>
        <w:numPr>
          <w:ilvl w:val="12"/>
          <w:numId w:val="0"/>
        </w:numPr>
        <w:spacing w:before="60" w:after="60"/>
        <w:rPr>
          <w:rFonts w:cs="Arial"/>
          <w:b/>
        </w:rPr>
      </w:pPr>
      <w:r>
        <w:rPr>
          <w:rFonts w:cs="Arial"/>
          <w:b/>
          <w:noProof/>
          <w:sz w:val="20"/>
        </w:rPr>
        <w:pict w14:anchorId="43C15FA9">
          <v:shape id="_x0000_s16215" type="#_x0000_t202" style="position:absolute;left:0;text-align:left;margin-left:400.2pt;margin-top:6.5pt;width:94.8pt;height:32.75pt;z-index:251130880" fillcolor="#ddd" stroked="f" strokecolor="red">
            <v:textbox style="mso-next-textbox:#_x0000_s16215">
              <w:txbxContent>
                <w:p w14:paraId="3BC27941" w14:textId="77777777" w:rsidR="00650C76" w:rsidRDefault="00650C76" w:rsidP="009E6F06"/>
              </w:txbxContent>
            </v:textbox>
            <o:callout v:ext="edit" minusx="t"/>
          </v:shape>
        </w:pict>
      </w:r>
      <w:r>
        <w:rPr>
          <w:rFonts w:cs="Arial"/>
          <w:b/>
          <w:noProof/>
          <w:sz w:val="20"/>
        </w:rPr>
        <w:pict w14:anchorId="6C7FADD5">
          <v:shape id="_x0000_s16214" type="#_x0000_t202" style="position:absolute;left:0;text-align:left;margin-left:156.2pt;margin-top:5.4pt;width:189pt;height:32.75pt;z-index:251129856" fillcolor="#ddd" stroked="f" strokecolor="red">
            <v:textbox style="mso-next-textbox:#_x0000_s16214">
              <w:txbxContent>
                <w:p w14:paraId="10C366D6" w14:textId="77777777" w:rsidR="00650C76" w:rsidRDefault="00650C76" w:rsidP="009E6F06"/>
              </w:txbxContent>
            </v:textbox>
            <o:callout v:ext="edit" minusx="t"/>
          </v:shape>
        </w:pict>
      </w:r>
    </w:p>
    <w:p w14:paraId="1C6267E1" w14:textId="77777777" w:rsidR="009E6F06" w:rsidRDefault="009E6F06" w:rsidP="009E6F06">
      <w:pPr>
        <w:numPr>
          <w:ilvl w:val="12"/>
          <w:numId w:val="0"/>
        </w:numPr>
        <w:spacing w:before="60" w:after="60"/>
        <w:rPr>
          <w:rFonts w:cs="Arial"/>
          <w:b/>
        </w:rPr>
      </w:pPr>
      <w:r>
        <w:rPr>
          <w:rFonts w:cs="Arial"/>
          <w:b/>
        </w:rPr>
        <w:t xml:space="preserve">Pruebas realizadas por: </w:t>
      </w:r>
      <w:r>
        <w:rPr>
          <w:rFonts w:cs="Arial"/>
          <w:b/>
        </w:rPr>
        <w:tab/>
      </w:r>
      <w:r>
        <w:rPr>
          <w:rFonts w:cs="Arial"/>
          <w:b/>
        </w:rPr>
        <w:tab/>
      </w:r>
      <w:r>
        <w:rPr>
          <w:rFonts w:cs="Arial"/>
          <w:b/>
        </w:rPr>
        <w:tab/>
      </w:r>
      <w:r>
        <w:rPr>
          <w:rFonts w:cs="Arial"/>
          <w:b/>
        </w:rPr>
        <w:tab/>
      </w:r>
      <w:r>
        <w:rPr>
          <w:rFonts w:cs="Arial"/>
          <w:b/>
        </w:rPr>
        <w:tab/>
      </w:r>
      <w:r>
        <w:rPr>
          <w:rFonts w:cs="Arial"/>
          <w:b/>
        </w:rPr>
        <w:tab/>
      </w:r>
      <w:r>
        <w:rPr>
          <w:rFonts w:cs="Arial"/>
          <w:b/>
        </w:rPr>
        <w:tab/>
        <w:t>en fecha</w:t>
      </w:r>
    </w:p>
    <w:p w14:paraId="0637EDF8" w14:textId="77777777" w:rsidR="009E6F06" w:rsidRDefault="00047926" w:rsidP="009E6F06">
      <w:pPr>
        <w:numPr>
          <w:ilvl w:val="12"/>
          <w:numId w:val="0"/>
        </w:numPr>
        <w:spacing w:before="60" w:after="60"/>
        <w:rPr>
          <w:rFonts w:cs="Arial"/>
          <w:b/>
        </w:rPr>
      </w:pPr>
      <w:r>
        <w:rPr>
          <w:rFonts w:cs="Arial"/>
          <w:b/>
          <w:noProof/>
          <w:sz w:val="20"/>
        </w:rPr>
        <w:pict w14:anchorId="793CC39B">
          <v:shape id="_x0000_s16216" type="#_x0000_t202" style="position:absolute;left:0;text-align:left;margin-left:243pt;margin-top:9.95pt;width:252pt;height:32.75pt;z-index:251131904" fillcolor="#ddd" stroked="f" strokecolor="red">
            <v:textbox style="mso-next-textbox:#_x0000_s16216">
              <w:txbxContent>
                <w:p w14:paraId="25F0D5C6" w14:textId="77777777" w:rsidR="00650C76" w:rsidRDefault="00650C76" w:rsidP="009E6F06"/>
              </w:txbxContent>
            </v:textbox>
            <o:callout v:ext="edit" minusx="t"/>
          </v:shape>
        </w:pict>
      </w:r>
    </w:p>
    <w:p w14:paraId="2AB104A8" w14:textId="77777777" w:rsidR="009E6F06" w:rsidRDefault="009E6F06" w:rsidP="009E6F06">
      <w:pPr>
        <w:numPr>
          <w:ilvl w:val="12"/>
          <w:numId w:val="0"/>
        </w:numPr>
        <w:spacing w:before="60" w:after="60"/>
        <w:rPr>
          <w:rFonts w:cs="Arial"/>
          <w:b/>
        </w:rPr>
      </w:pPr>
      <w:r>
        <w:rPr>
          <w:rFonts w:cs="Arial"/>
          <w:b/>
        </w:rPr>
        <w:t>En representación de la empresa usuaria</w:t>
      </w:r>
    </w:p>
    <w:p w14:paraId="640C7865" w14:textId="77777777" w:rsidR="009E6F06" w:rsidRPr="00726C63" w:rsidRDefault="00047926" w:rsidP="009E6F06">
      <w:pPr>
        <w:numPr>
          <w:ilvl w:val="12"/>
          <w:numId w:val="0"/>
        </w:numPr>
        <w:spacing w:before="60" w:after="60"/>
        <w:rPr>
          <w:rFonts w:cs="Arial"/>
          <w:b/>
          <w:sz w:val="20"/>
          <w:szCs w:val="20"/>
        </w:rPr>
      </w:pPr>
      <w:r>
        <w:rPr>
          <w:rFonts w:cs="Arial"/>
          <w:b/>
          <w:noProof/>
          <w:sz w:val="20"/>
          <w:szCs w:val="20"/>
        </w:rPr>
        <w:pict w14:anchorId="2B28FBA2">
          <v:shape id="_x0000_s16217" type="#_x0000_t202" style="position:absolute;left:0;text-align:left;margin-left:156.75pt;margin-top:10.25pt;width:342pt;height:28.5pt;z-index:251132928" fillcolor="#ddd" stroked="f" strokecolor="red">
            <v:textbox style="mso-next-textbox:#_x0000_s16217">
              <w:txbxContent>
                <w:p w14:paraId="4B8AA70C" w14:textId="77777777" w:rsidR="00650C76" w:rsidRDefault="00650C76" w:rsidP="009E6F06"/>
              </w:txbxContent>
            </v:textbox>
            <o:callout v:ext="edit" minusx="t"/>
          </v:shape>
        </w:pict>
      </w:r>
    </w:p>
    <w:p w14:paraId="4D73B2F3" w14:textId="77777777" w:rsidR="009E6F06" w:rsidRDefault="009E6F06" w:rsidP="009E6F06">
      <w:pPr>
        <w:numPr>
          <w:ilvl w:val="12"/>
          <w:numId w:val="0"/>
        </w:numPr>
        <w:ind w:left="284" w:hanging="284"/>
        <w:rPr>
          <w:rFonts w:cs="Arial"/>
          <w:b/>
        </w:rPr>
      </w:pPr>
      <w:r>
        <w:rPr>
          <w:rFonts w:cs="Arial"/>
          <w:b/>
        </w:rPr>
        <w:t>Están presentes en las pruebas</w:t>
      </w:r>
    </w:p>
    <w:p w14:paraId="6AA50292" w14:textId="77777777" w:rsidR="009E6F06" w:rsidRDefault="009E6F06" w:rsidP="009E6F06">
      <w:pPr>
        <w:numPr>
          <w:ilvl w:val="12"/>
          <w:numId w:val="0"/>
        </w:numPr>
        <w:rPr>
          <w:rFonts w:cs="Arial"/>
          <w:b/>
          <w:sz w:val="20"/>
        </w:rPr>
      </w:pPr>
    </w:p>
    <w:p w14:paraId="57608343" w14:textId="77777777" w:rsidR="009E6F06" w:rsidRDefault="009E6F06" w:rsidP="009E6F06">
      <w:pPr>
        <w:numPr>
          <w:ilvl w:val="12"/>
          <w:numId w:val="0"/>
        </w:numPr>
        <w:ind w:left="283" w:hanging="283"/>
        <w:rPr>
          <w:rFonts w:cs="Arial"/>
          <w:b/>
          <w:sz w:val="23"/>
        </w:rPr>
      </w:pPr>
      <w:r>
        <w:rPr>
          <w:rFonts w:cs="Arial"/>
          <w:b/>
          <w:sz w:val="23"/>
        </w:rPr>
        <w:t>Al término de la instalación y las pruebas se declara:</w:t>
      </w:r>
    </w:p>
    <w:p w14:paraId="2C989495" w14:textId="77777777" w:rsidR="009E6F06" w:rsidRPr="0041600F" w:rsidRDefault="009E6F06" w:rsidP="00F145AF">
      <w:pPr>
        <w:numPr>
          <w:ilvl w:val="0"/>
          <w:numId w:val="47"/>
        </w:numPr>
        <w:ind w:left="540"/>
        <w:rPr>
          <w:rFonts w:cs="Arial"/>
          <w:b/>
          <w:sz w:val="22"/>
          <w:szCs w:val="22"/>
        </w:rPr>
      </w:pPr>
      <w:r w:rsidRPr="0041600F">
        <w:rPr>
          <w:rFonts w:cs="Arial"/>
          <w:b/>
          <w:sz w:val="22"/>
          <w:szCs w:val="22"/>
        </w:rPr>
        <w:t xml:space="preserve">La correcta instalación </w:t>
      </w:r>
      <w:r>
        <w:rPr>
          <w:rFonts w:cs="Arial"/>
          <w:b/>
          <w:sz w:val="22"/>
          <w:szCs w:val="22"/>
        </w:rPr>
        <w:t>de la máquina;</w:t>
      </w:r>
      <w:r w:rsidRPr="0041600F">
        <w:rPr>
          <w:rFonts w:cs="Arial"/>
          <w:b/>
          <w:sz w:val="22"/>
          <w:szCs w:val="22"/>
        </w:rPr>
        <w:t/>
      </w:r>
    </w:p>
    <w:p w14:paraId="7488D98A" w14:textId="77777777" w:rsidR="009E6F06" w:rsidRPr="0041600F" w:rsidRDefault="009E6F06" w:rsidP="00F145AF">
      <w:pPr>
        <w:numPr>
          <w:ilvl w:val="0"/>
          <w:numId w:val="47"/>
        </w:numPr>
        <w:ind w:left="540"/>
        <w:rPr>
          <w:rFonts w:cs="Arial"/>
          <w:b/>
          <w:sz w:val="22"/>
          <w:szCs w:val="22"/>
        </w:rPr>
      </w:pPr>
      <w:r w:rsidRPr="0041600F">
        <w:rPr>
          <w:rFonts w:cs="Arial"/>
          <w:b/>
          <w:sz w:val="22"/>
          <w:szCs w:val="22"/>
        </w:rPr>
        <w:t xml:space="preserve">El perfecto funcionamiento de </w:t>
      </w:r>
      <w:r>
        <w:rPr>
          <w:rFonts w:cs="Arial"/>
          <w:b/>
          <w:sz w:val="22"/>
          <w:szCs w:val="22"/>
        </w:rPr>
        <w:t>la máquina según lo establecido en el contrato</w:t>
      </w:r>
      <w:r w:rsidRPr="0041600F">
        <w:rPr>
          <w:rFonts w:cs="Arial"/>
          <w:b/>
          <w:sz w:val="22"/>
          <w:szCs w:val="22"/>
        </w:rPr>
        <w:t>;</w:t>
      </w:r>
    </w:p>
    <w:p w14:paraId="410E72ED" w14:textId="77777777" w:rsidR="009E6F06" w:rsidRPr="0041600F" w:rsidRDefault="009E6F06" w:rsidP="00F145AF">
      <w:pPr>
        <w:numPr>
          <w:ilvl w:val="0"/>
          <w:numId w:val="47"/>
        </w:numPr>
        <w:ind w:left="540"/>
        <w:rPr>
          <w:rFonts w:cs="Arial"/>
          <w:b/>
          <w:sz w:val="22"/>
          <w:szCs w:val="22"/>
        </w:rPr>
      </w:pPr>
      <w:r w:rsidRPr="0041600F">
        <w:rPr>
          <w:rFonts w:cs="Arial"/>
          <w:b/>
          <w:sz w:val="22"/>
          <w:szCs w:val="22"/>
        </w:rPr>
        <w:t xml:space="preserve">La presencia y el funcionamiento perfecto de todos </w:t>
      </w:r>
      <w:r>
        <w:rPr>
          <w:rFonts w:cs="Arial"/>
          <w:b/>
          <w:sz w:val="22"/>
          <w:szCs w:val="22"/>
        </w:rPr>
        <w:t xml:space="preserve">los sistemas y dispositivos </w:t>
      </w:r>
      <w:r w:rsidRPr="0041600F">
        <w:rPr>
          <w:rFonts w:cs="Arial"/>
          <w:b/>
          <w:sz w:val="22"/>
          <w:szCs w:val="22"/>
        </w:rPr>
        <w:t xml:space="preserve">de protección </w:t>
      </w:r>
      <w:r>
        <w:rPr>
          <w:rFonts w:cs="Arial"/>
          <w:b/>
          <w:sz w:val="22"/>
          <w:szCs w:val="22"/>
        </w:rPr>
        <w:t>tal como se describen en el manual de uso y mantenimiento;</w:t>
      </w:r>
      <w:r w:rsidRPr="0041600F">
        <w:rPr>
          <w:rFonts w:cs="Arial"/>
          <w:b/>
          <w:sz w:val="22"/>
          <w:szCs w:val="22"/>
        </w:rPr>
        <w:t/>
      </w:r>
    </w:p>
    <w:p w14:paraId="625BC83C" w14:textId="77777777" w:rsidR="009E6F06" w:rsidRPr="0041600F" w:rsidRDefault="009E6F06" w:rsidP="00F145AF">
      <w:pPr>
        <w:numPr>
          <w:ilvl w:val="0"/>
          <w:numId w:val="47"/>
        </w:numPr>
        <w:ind w:left="540"/>
        <w:rPr>
          <w:rFonts w:cs="Arial"/>
          <w:b/>
          <w:sz w:val="22"/>
          <w:szCs w:val="22"/>
        </w:rPr>
      </w:pPr>
      <w:r>
        <w:rPr>
          <w:rFonts w:cs="Arial"/>
          <w:b/>
          <w:sz w:val="22"/>
          <w:szCs w:val="22"/>
        </w:rPr>
        <w:t xml:space="preserve">La </w:t>
      </w:r>
      <w:r w:rsidRPr="0041600F">
        <w:rPr>
          <w:rFonts w:cs="Arial"/>
          <w:b/>
          <w:sz w:val="22"/>
          <w:szCs w:val="22"/>
        </w:rPr>
        <w:t>empresa instaladora ha proporcionado todas las indicaciones necesarias para realizar el uso correcto y la conducción y mantenimiento correctos;</w:t>
      </w:r>
    </w:p>
    <w:p w14:paraId="761D9357" w14:textId="77777777" w:rsidR="009E6F06" w:rsidRDefault="00047926" w:rsidP="00F145AF">
      <w:pPr>
        <w:numPr>
          <w:ilvl w:val="0"/>
          <w:numId w:val="47"/>
        </w:numPr>
        <w:ind w:left="540"/>
        <w:rPr>
          <w:rFonts w:cs="Arial"/>
          <w:b/>
          <w:sz w:val="22"/>
          <w:szCs w:val="22"/>
        </w:rPr>
      </w:pPr>
      <w:r>
        <w:rPr>
          <w:rFonts w:cs="Arial"/>
          <w:b/>
          <w:noProof/>
          <w:sz w:val="23"/>
        </w:rPr>
        <w:pict w14:anchorId="5E4A4619">
          <v:shape id="_x0000_s16222" type="#_x0000_t202" style="position:absolute;left:0;text-align:left;margin-left:404.7pt;margin-top:17.75pt;width:95.75pt;height:23.4pt;z-index:251138048;mso-wrap-style:none" filled="f" stroked="f" strokecolor="red">
            <v:textbox style="mso-fit-shape-to-text:t" inset=".5mm,.3mm,.5mm,.3mm">
              <w:txbxContent>
                <w:p w14:paraId="6507429B" w14:textId="77777777" w:rsidR="00650C76" w:rsidRDefault="00047926" w:rsidP="009E6F06">
                  <w:r>
                    <w:pict w14:anchorId="605BE4B7">
                      <v:shape id="_x0000_i2124" type="#_x0000_t75" style="width:92.7pt;height:22.2pt">
                        <v:imagedata r:id="rId8" o:title="logo2"/>
                      </v:shape>
                    </w:pict>
                  </w:r>
                </w:p>
              </w:txbxContent>
            </v:textbox>
            <o:callout v:ext="edit" minusx="t" minusy="t"/>
          </v:shape>
        </w:pict>
      </w:r>
      <w:r w:rsidR="009E6F06" w:rsidRPr="0041600F">
        <w:rPr>
          <w:rFonts w:cs="Arial"/>
          <w:b/>
          <w:sz w:val="22"/>
          <w:szCs w:val="22"/>
        </w:rPr>
        <w:t>La empresa instaladora ha proporcionado toda la información necesaria para una correcta prevención de accidentes;</w:t>
      </w:r>
    </w:p>
    <w:p w14:paraId="67AA5FDF" w14:textId="77777777" w:rsidR="009E6F06" w:rsidRPr="00EA76EE" w:rsidRDefault="009E6F06" w:rsidP="00F145AF">
      <w:pPr>
        <w:numPr>
          <w:ilvl w:val="0"/>
          <w:numId w:val="47"/>
        </w:numPr>
        <w:ind w:left="540"/>
        <w:rPr>
          <w:rFonts w:cs="Arial"/>
          <w:b/>
          <w:sz w:val="22"/>
          <w:szCs w:val="22"/>
        </w:rPr>
      </w:pPr>
      <w:r w:rsidRPr="00EA76EE">
        <w:rPr>
          <w:rFonts w:cs="Arial"/>
          <w:b/>
          <w:sz w:val="22"/>
          <w:szCs w:val="22"/>
        </w:rPr>
        <w:t>El usuario ha recibido el manual de uso y mantenimiento</w:t>
      </w:r>
      <w:r>
        <w:rPr>
          <w:rFonts w:cs="Arial"/>
          <w:b/>
          <w:sz w:val="22"/>
          <w:szCs w:val="22"/>
        </w:rPr>
        <w:t>.</w:t>
      </w:r>
    </w:p>
    <w:p w14:paraId="0E2CE42D" w14:textId="77777777" w:rsidR="009E6F06" w:rsidRPr="00EA76EE" w:rsidRDefault="009E6F06" w:rsidP="009E6F06">
      <w:pPr>
        <w:rPr>
          <w:rFonts w:cs="Arial"/>
          <w:b/>
          <w:sz w:val="16"/>
          <w:szCs w:val="16"/>
        </w:rPr>
      </w:pPr>
    </w:p>
    <w:p w14:paraId="6B3A56FB" w14:textId="77777777" w:rsidR="009E6F06" w:rsidRDefault="00047926" w:rsidP="009E6F06">
      <w:pPr>
        <w:spacing w:after="120"/>
        <w:rPr>
          <w:rFonts w:cs="Arial"/>
          <w:b/>
        </w:rPr>
      </w:pPr>
      <w:r>
        <w:rPr>
          <w:rFonts w:cs="Arial"/>
          <w:b/>
          <w:noProof/>
          <w:sz w:val="20"/>
        </w:rPr>
        <w:pict w14:anchorId="62701B86">
          <v:shape id="_x0000_s16241" type="#_x0000_t202" style="position:absolute;left:0;text-align:left;margin-left:333.45pt;margin-top:17.05pt;width:155.6pt;height:36pt;z-index:251157504" fillcolor="#ddd" stroked="f" strokecolor="red">
            <v:textbox>
              <w:txbxContent>
                <w:p w14:paraId="43D99CB2" w14:textId="77777777" w:rsidR="00650C76" w:rsidRDefault="00650C76" w:rsidP="009E6F06"/>
              </w:txbxContent>
            </v:textbox>
            <o:callout v:ext="edit" minusx="t"/>
          </v:shape>
        </w:pict>
      </w:r>
      <w:r>
        <w:rPr>
          <w:rFonts w:cs="Arial"/>
          <w:b/>
          <w:noProof/>
          <w:sz w:val="20"/>
        </w:rPr>
        <w:pict w14:anchorId="01DCD9D9">
          <v:shape id="_x0000_s16239" type="#_x0000_t202" style="position:absolute;left:0;text-align:left;margin-left:165.3pt;margin-top:16.8pt;width:155.6pt;height:36pt;z-index:251155456" fillcolor="#ddd" stroked="f" strokecolor="red">
            <v:textbox>
              <w:txbxContent>
                <w:p w14:paraId="258771A5" w14:textId="77777777" w:rsidR="00650C76" w:rsidRDefault="00650C76" w:rsidP="009E6F06"/>
              </w:txbxContent>
            </v:textbox>
            <o:callout v:ext="edit" minusx="t"/>
          </v:shape>
        </w:pict>
      </w:r>
      <w:r>
        <w:rPr>
          <w:rFonts w:cs="Arial"/>
          <w:b/>
          <w:noProof/>
          <w:sz w:val="20"/>
        </w:rPr>
        <w:pict w14:anchorId="109DF81B">
          <v:shape id="_x0000_s16240" type="#_x0000_t202" style="position:absolute;left:0;text-align:left;margin-left:-5.7pt;margin-top:16.8pt;width:158.8pt;height:36pt;z-index:251156480" fillcolor="#ddd" stroked="f" strokecolor="red">
            <v:textbox>
              <w:txbxContent>
                <w:p w14:paraId="4D76CC36" w14:textId="77777777" w:rsidR="00650C76" w:rsidRDefault="00650C76" w:rsidP="009E6F06"/>
              </w:txbxContent>
            </v:textbox>
            <o:callout v:ext="edit" minusx="t"/>
          </v:shape>
        </w:pict>
      </w:r>
      <w:r w:rsidR="009E6F06">
        <w:rPr>
          <w:rFonts w:cs="Arial"/>
          <w:b/>
        </w:rPr>
        <w:t xml:space="preserve">Para la Empresa </w:t>
      </w:r>
      <w:r w:rsidR="00AD39D1">
        <w:rPr>
          <w:rFonts w:cs="Arial"/>
          <w:b/>
        </w:rPr>
        <w:t>c</w:t>
      </w:r>
      <w:r w:rsidR="009E6F06">
        <w:rPr>
          <w:rFonts w:cs="Arial"/>
          <w:b/>
        </w:rPr>
        <w:t xml:space="preserve">ompradora </w:t>
      </w:r>
      <w:r w:rsidR="009E6F06">
        <w:rPr>
          <w:rFonts w:cs="Arial"/>
          <w:b/>
        </w:rPr>
        <w:tab/>
      </w:r>
      <w:r w:rsidR="009E6F06">
        <w:rPr>
          <w:rFonts w:cs="Arial"/>
          <w:b/>
        </w:rPr>
        <w:tab/>
        <w:t xml:space="preserve">Para la Empresa usuaria </w:t>
      </w:r>
      <w:r w:rsidR="009E6F06">
        <w:rPr>
          <w:rFonts w:cs="Arial"/>
          <w:b/>
        </w:rPr>
        <w:tab/>
        <w:t>Para la Empresa instaladora</w:t>
      </w:r>
    </w:p>
    <w:p w14:paraId="3827C3B6" w14:textId="77777777" w:rsidR="009E6F06" w:rsidRPr="00A73B5F" w:rsidRDefault="009E6F06" w:rsidP="009E6F06">
      <w:pPr>
        <w:rPr>
          <w:rFonts w:cs="Arial"/>
          <w:sz w:val="20"/>
          <w:szCs w:val="20"/>
        </w:rPr>
      </w:pPr>
    </w:p>
    <w:p w14:paraId="688BDF94" w14:textId="77777777" w:rsidR="009E6F06" w:rsidRPr="00A73B5F" w:rsidRDefault="00047926" w:rsidP="009E6F06">
      <w:pPr>
        <w:rPr>
          <w:rFonts w:cs="Arial"/>
          <w:sz w:val="20"/>
          <w:szCs w:val="20"/>
        </w:rPr>
      </w:pPr>
      <w:r>
        <w:rPr>
          <w:rFonts w:cs="Arial"/>
          <w:noProof/>
          <w:sz w:val="20"/>
          <w:szCs w:val="20"/>
        </w:rPr>
        <w:pict w14:anchorId="1743E5FA">
          <v:shape id="_x0000_s16220" type="#_x0000_t202" style="position:absolute;left:0;text-align:left;margin-left:-5.8pt;margin-top:-16.55pt;width:158.8pt;height:36pt;z-index:251136000" fillcolor="#ddd" stroked="f" strokecolor="red">
            <v:textbox style="mso-next-textbox:#_x0000_s16220">
              <w:txbxContent>
                <w:p w14:paraId="49258A62" w14:textId="77777777" w:rsidR="00650C76" w:rsidRDefault="00650C76" w:rsidP="009E6F06"/>
              </w:txbxContent>
            </v:textbox>
            <o:callout v:ext="edit" minusx="t"/>
          </v:shape>
        </w:pict>
      </w:r>
    </w:p>
    <w:p w14:paraId="590D0F06" w14:textId="77777777" w:rsidR="009E6F06" w:rsidRPr="00A73B5F" w:rsidRDefault="009E6F06" w:rsidP="009E6F06">
      <w:pPr>
        <w:rPr>
          <w:rFonts w:cs="Arial"/>
          <w:sz w:val="20"/>
          <w:szCs w:val="20"/>
        </w:rPr>
      </w:pPr>
    </w:p>
    <w:p w14:paraId="65064659" w14:textId="77777777" w:rsidR="009E6F06" w:rsidRDefault="009E6F06" w:rsidP="009E6F06">
      <w:pPr>
        <w:rPr>
          <w:rFonts w:cs="Arial"/>
          <w:b/>
          <w:bCs/>
          <w:color w:val="0000FF"/>
        </w:rPr>
      </w:pPr>
      <w:r>
        <w:rPr>
          <w:rFonts w:cs="Arial"/>
          <w:b/>
          <w:bCs/>
          <w:color w:val="0000FF"/>
        </w:rPr>
        <w:t>La presente declaración no se considera válida si no está debidamente cumplimentada y firmada. Copia para el instalador a enviar a la Empresa constructora.</w:t>
      </w:r>
    </w:p>
    <w:p w14:paraId="3CC5B71F" w14:textId="77777777" w:rsidR="009E6F06" w:rsidRDefault="00047926" w:rsidP="009E6F06">
      <w:r>
        <w:rPr>
          <w:rFonts w:cs="Arial"/>
          <w:b/>
          <w:bCs/>
          <w:noProof/>
          <w:color w:val="0000FF"/>
          <w:sz w:val="20"/>
        </w:rPr>
        <w:pict w14:anchorId="22DA5AD9">
          <v:shape id="_x0000_s16314" type="#_x0000_t202" style="position:absolute;left:0;text-align:left;margin-left:-5.7pt;margin-top:4.65pt;width:514.05pt;height:45.6pt;z-index:251223040" filled="f" stroked="f">
            <v:textbox style="mso-next-textbox:#_x0000_s16314" inset=".5mm,.3mm,.5mm,.3mm">
              <w:txbxContent>
                <w:p w14:paraId="23FE34AD" w14:textId="77777777" w:rsidR="00650C76" w:rsidRPr="00796594" w:rsidRDefault="00047926" w:rsidP="009E6F06">
                  <w:pPr>
                    <w:rPr>
                      <w:sz w:val="14"/>
                      <w:szCs w:val="14"/>
                    </w:rPr>
                  </w:pPr>
                  <w:r>
                    <w:rPr>
                      <w:sz w:val="14"/>
                      <w:szCs w:val="14"/>
                    </w:rPr>
                    <w:pict w14:anchorId="4062300D">
                      <v:shape id="_x0000_i2126" type="#_x0000_t75" style="width:22.2pt;height:10.7pt" o:bullet="t" fillcolor="window">
                        <v:imagedata r:id="rId13" o:title="MANO CHE INDICA"/>
                      </v:shape>
                    </w:pict>
                  </w:r>
                  <w:r w:rsidR="00650C76" w:rsidRPr="00796594">
                    <w:rPr>
                      <w:sz w:val="14"/>
                      <w:szCs w:val="14"/>
                    </w:rPr>
                    <w:t xml:space="preserve">El comprador y el instalador, compiladores de </w:t>
                  </w:r>
                  <w:r w:rsidR="00650C76">
                    <w:rPr>
                      <w:sz w:val="14"/>
                      <w:szCs w:val="14"/>
                    </w:rPr>
                    <w:t xml:space="preserve">esta </w:t>
                  </w:r>
                  <w:r w:rsidR="00650C76" w:rsidRPr="00796594">
                    <w:rPr>
                      <w:sz w:val="14"/>
                      <w:szCs w:val="14"/>
                    </w:rPr>
                    <w:t>certificación, con la misma autorizan al fabricante de la máquina al tratamiento de los datos aquí insertados, por la parte que concierne la gestión de la garantía y la trazabilidad del producto, de conformidad con el REGLAMENTO (UE) 2016/679 DEL PARLAMENTO EUROPEO Y DEL CONSEJO del 27 de abril de 2016 relativo a la protección de las personas físicas en lo que respecta al tratamiento de datos personales, así como a la libre circulación de tales datos y que deroga la Directiva 95/46/CE (Reglamento general de protección de datos)</w:t>
                  </w:r>
                </w:p>
              </w:txbxContent>
            </v:textbox>
          </v:shape>
        </w:pict>
      </w:r>
      <w:r>
        <w:rPr>
          <w:noProof/>
        </w:rPr>
        <w:pict w14:anchorId="2DDC050F">
          <v:line id="_x0000_s16190" style="position:absolute;left:0;text-align:left;z-index:251105280" from="-19.05pt,47.4pt" to="535.35pt,47.4pt" strokecolor="red" strokeweight="3pt">
            <v:stroke dashstyle="dashDot"/>
            <w10:wrap type="topAndBottom"/>
          </v:line>
        </w:pict>
      </w:r>
    </w:p>
    <w:p w14:paraId="080F0498" w14:textId="108CF7B8" w:rsidR="00A65FE3" w:rsidRDefault="00A65FE3" w:rsidP="009E6F06">
      <w:pPr>
        <w:pStyle w:val="Titolo1"/>
      </w:pPr>
    </w:p>
    <w:sectPr w:rsidR="00A65FE3" w:rsidSect="00EA7DE6">
      <w:headerReference w:type="default" r:id="rId394"/>
      <w:footerReference w:type="default" r:id="rId395"/>
      <w:pgSz w:w="11906" w:h="16838" w:code="9"/>
      <w:pgMar w:top="1418" w:right="1134" w:bottom="1134" w:left="1134" w:header="709" w:footer="85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5D3F382" w14:textId="77777777" w:rsidR="00650C76" w:rsidRDefault="00650C76">
      <w:r>
        <w:separator/>
      </w:r>
    </w:p>
  </w:endnote>
  <w:endnote w:type="continuationSeparator" w:id="0">
    <w:p w14:paraId="125BCEF4" w14:textId="77777777" w:rsidR="00650C76" w:rsidRDefault="00650C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TimesNewRoman">
    <w:panose1 w:val="00000000000000000000"/>
    <w:charset w:val="00"/>
    <w:family w:val="roman"/>
    <w:notTrueType/>
    <w:pitch w:val="default"/>
    <w:sig w:usb0="00000003" w:usb1="00000000" w:usb2="00000000" w:usb3="00000000" w:csb0="00000001" w:csb1="00000000"/>
  </w:font>
  <w:font w:name="Tms Rmn">
    <w:panose1 w:val="02020603040505020304"/>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EUAlbertina">
    <w:altName w:val="EU Albertina"/>
    <w:panose1 w:val="00000000000000000000"/>
    <w:charset w:val="00"/>
    <w:family w:val="roman"/>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HelveticaNeue">
    <w:altName w:val="Courier New"/>
    <w:charset w:val="00"/>
    <w:family w:val="auto"/>
    <w:pitch w:val="variable"/>
    <w:sig w:usb0="00000001" w:usb1="00000000" w:usb2="00000000" w:usb3="00000000" w:csb0="00000009" w:csb1="00000000"/>
  </w:font>
  <w:font w:name="Arial-BoldMT">
    <w:altName w:val="Arial"/>
    <w:panose1 w:val="00000000000000000000"/>
    <w:charset w:val="00"/>
    <w:family w:val="swiss"/>
    <w:notTrueType/>
    <w:pitch w:val="default"/>
    <w:sig w:usb0="00000003" w:usb1="00000000" w:usb2="00000000" w:usb3="00000000" w:csb0="00000001" w:csb1="00000000"/>
  </w:font>
  <w:font w:name="ArialMT">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113EAD" w14:textId="302ACEF8" w:rsidR="00650C76" w:rsidRPr="00447452" w:rsidRDefault="00650C76" w:rsidP="00650C76">
    <w:pPr>
      <w:pStyle w:val="Pidipagina"/>
      <w:jc w:val="center"/>
      <w:rPr>
        <w:sz w:val="12"/>
        <w:szCs w:val="12"/>
      </w:rPr>
    </w:pPr>
    <w:r w:rsidRPr="00447452">
      <w:rPr>
        <w:rFonts w:cs="Arial"/>
        <w:sz w:val="12"/>
        <w:szCs w:val="12"/>
      </w:rPr>
      <w:t xml:space="preserve">LINEA DI INCOLLAGGIO, ASSEMBLAGGIO E PRESSATURA – Tipo: AX-R+ NTS AX-PRL                  Pag. </w:t>
    </w:r>
    <w:r w:rsidRPr="00447452">
      <w:rPr>
        <w:rStyle w:val="Numeropagina"/>
        <w:rFonts w:cs="Arial"/>
        <w:sz w:val="12"/>
        <w:szCs w:val="12"/>
      </w:rPr>
      <w:fldChar w:fldCharType="begin"/>
    </w:r>
    <w:r w:rsidRPr="00447452">
      <w:rPr>
        <w:rStyle w:val="Numeropagina"/>
        <w:rFonts w:cs="Arial"/>
        <w:sz w:val="12"/>
        <w:szCs w:val="12"/>
      </w:rPr>
      <w:instrText xml:space="preserve"> PAGE </w:instrText>
    </w:r>
    <w:r w:rsidRPr="00447452">
      <w:rPr>
        <w:rStyle w:val="Numeropagina"/>
        <w:rFonts w:cs="Arial"/>
        <w:sz w:val="12"/>
        <w:szCs w:val="12"/>
      </w:rPr>
      <w:fldChar w:fldCharType="separate"/>
    </w:r>
    <w:r w:rsidR="00047926">
      <w:rPr>
        <w:rStyle w:val="Numeropagina"/>
        <w:rFonts w:cs="Arial"/>
        <w:noProof/>
        <w:sz w:val="12"/>
        <w:szCs w:val="12"/>
      </w:rPr>
      <w:t>133</w:t>
    </w:r>
    <w:r w:rsidRPr="00447452">
      <w:rPr>
        <w:rStyle w:val="Numeropagina"/>
        <w:rFonts w:cs="Arial"/>
        <w:sz w:val="12"/>
        <w:szCs w:val="12"/>
      </w:rPr>
      <w:fldChar w:fldCharType="end"/>
    </w:r>
    <w:r>
      <w:rPr>
        <w:rFonts w:cs="Arial"/>
        <w:sz w:val="12"/>
        <w:szCs w:val="12"/>
      </w:rPr>
      <w:t xml:space="preserve"> di 248</w:t>
    </w:r>
    <w:r w:rsidRPr="00447452">
      <w:rPr>
        <w:rFonts w:cs="Arial"/>
        <w:sz w:val="12"/>
        <w:szCs w:val="12"/>
      </w:rPr>
      <w:t xml:space="preserve">          </w:t>
    </w:r>
    <w:r w:rsidRPr="00447452">
      <w:rPr>
        <w:rFonts w:cs="Arial"/>
        <w:sz w:val="12"/>
        <w:szCs w:val="12"/>
      </w:rPr>
      <w:tab/>
      <w:t>MANUALE D’USO E MANUTENZIONE Vers. 1.0</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E5E5D3" w14:textId="02A2A3FD" w:rsidR="00650C76" w:rsidRPr="00447452" w:rsidRDefault="00650C76">
    <w:pPr>
      <w:pStyle w:val="Pidipagina"/>
      <w:rPr>
        <w:sz w:val="12"/>
        <w:szCs w:val="12"/>
      </w:rPr>
    </w:pPr>
    <w:r w:rsidRPr="00447452">
      <w:rPr>
        <w:rFonts w:cs="Arial"/>
        <w:sz w:val="12"/>
        <w:szCs w:val="12"/>
      </w:rPr>
      <w:t xml:space="preserve">LINEA DI INCOLLAGGIO, ASSEMBLAGGIO E PRESSATURA – Tipo: AX-R+ NTS AX-PRL                     Pag. </w:t>
    </w:r>
    <w:r w:rsidRPr="00447452">
      <w:rPr>
        <w:rStyle w:val="Numeropagina"/>
        <w:rFonts w:cs="Arial"/>
        <w:sz w:val="12"/>
        <w:szCs w:val="12"/>
      </w:rPr>
      <w:fldChar w:fldCharType="begin"/>
    </w:r>
    <w:r w:rsidRPr="00447452">
      <w:rPr>
        <w:rStyle w:val="Numeropagina"/>
        <w:rFonts w:cs="Arial"/>
        <w:sz w:val="12"/>
        <w:szCs w:val="12"/>
      </w:rPr>
      <w:instrText xml:space="preserve"> PAGE </w:instrText>
    </w:r>
    <w:r w:rsidRPr="00447452">
      <w:rPr>
        <w:rStyle w:val="Numeropagina"/>
        <w:rFonts w:cs="Arial"/>
        <w:sz w:val="12"/>
        <w:szCs w:val="12"/>
      </w:rPr>
      <w:fldChar w:fldCharType="separate"/>
    </w:r>
    <w:r w:rsidR="00047926">
      <w:rPr>
        <w:rStyle w:val="Numeropagina"/>
        <w:rFonts w:cs="Arial"/>
        <w:noProof/>
        <w:sz w:val="12"/>
        <w:szCs w:val="12"/>
      </w:rPr>
      <w:t>134</w:t>
    </w:r>
    <w:r w:rsidRPr="00447452">
      <w:rPr>
        <w:rStyle w:val="Numeropagina"/>
        <w:rFonts w:cs="Arial"/>
        <w:sz w:val="12"/>
        <w:szCs w:val="12"/>
      </w:rPr>
      <w:fldChar w:fldCharType="end"/>
    </w:r>
    <w:r>
      <w:rPr>
        <w:rFonts w:cs="Arial"/>
        <w:sz w:val="12"/>
        <w:szCs w:val="12"/>
      </w:rPr>
      <w:t xml:space="preserve"> di 248</w:t>
    </w:r>
    <w:r w:rsidRPr="00447452">
      <w:rPr>
        <w:rFonts w:cs="Arial"/>
        <w:sz w:val="12"/>
        <w:szCs w:val="12"/>
      </w:rPr>
      <w:t xml:space="preserve">              MANUALE D’USO E MANUTENZIONE Vers. 1.0</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325337" w14:textId="3F3196B6" w:rsidR="00650C76" w:rsidRPr="00447452" w:rsidRDefault="00650C76">
    <w:pPr>
      <w:pStyle w:val="Pidipagina"/>
      <w:rPr>
        <w:sz w:val="12"/>
        <w:szCs w:val="12"/>
      </w:rPr>
    </w:pPr>
    <w:r w:rsidRPr="00447452">
      <w:rPr>
        <w:rFonts w:cs="Arial"/>
        <w:sz w:val="12"/>
        <w:szCs w:val="12"/>
      </w:rPr>
      <w:t xml:space="preserve">LINEA DI INCOLLAGGIO, ASSEMBLAGGIO E PRESSATURA – Mod. </w:t>
    </w:r>
    <w:r w:rsidRPr="00447452">
      <w:rPr>
        <w:sz w:val="12"/>
        <w:szCs w:val="12"/>
        <w:lang w:val="en-US"/>
      </w:rPr>
      <w:t>AX-R+ NTS AX-PRL</w:t>
    </w:r>
    <w:r w:rsidRPr="00447452">
      <w:rPr>
        <w:rFonts w:cs="Arial"/>
        <w:sz w:val="12"/>
        <w:szCs w:val="12"/>
        <w:lang w:val="en-US"/>
      </w:rPr>
      <w:t xml:space="preserve">                    Pag. </w:t>
    </w:r>
    <w:r w:rsidRPr="00447452">
      <w:rPr>
        <w:rStyle w:val="Numeropagina"/>
        <w:rFonts w:cs="Arial"/>
        <w:sz w:val="12"/>
        <w:szCs w:val="12"/>
      </w:rPr>
      <w:fldChar w:fldCharType="begin"/>
    </w:r>
    <w:r w:rsidRPr="00447452">
      <w:rPr>
        <w:rStyle w:val="Numeropagina"/>
        <w:rFonts w:cs="Arial"/>
        <w:sz w:val="12"/>
        <w:szCs w:val="12"/>
        <w:lang w:val="en-US"/>
      </w:rPr>
      <w:instrText xml:space="preserve"> PAGE </w:instrText>
    </w:r>
    <w:r w:rsidRPr="00447452">
      <w:rPr>
        <w:rStyle w:val="Numeropagina"/>
        <w:rFonts w:cs="Arial"/>
        <w:sz w:val="12"/>
        <w:szCs w:val="12"/>
      </w:rPr>
      <w:fldChar w:fldCharType="separate"/>
    </w:r>
    <w:r w:rsidR="00047926">
      <w:rPr>
        <w:rStyle w:val="Numeropagina"/>
        <w:rFonts w:cs="Arial"/>
        <w:noProof/>
        <w:sz w:val="12"/>
        <w:szCs w:val="12"/>
        <w:lang w:val="en-US"/>
      </w:rPr>
      <w:t>189</w:t>
    </w:r>
    <w:r w:rsidRPr="00447452">
      <w:rPr>
        <w:rStyle w:val="Numeropagina"/>
        <w:rFonts w:cs="Arial"/>
        <w:sz w:val="12"/>
        <w:szCs w:val="12"/>
      </w:rPr>
      <w:fldChar w:fldCharType="end"/>
    </w:r>
    <w:r>
      <w:rPr>
        <w:rFonts w:cs="Arial"/>
        <w:sz w:val="12"/>
        <w:szCs w:val="12"/>
      </w:rPr>
      <w:t xml:space="preserve"> di 24</w:t>
    </w:r>
    <w:r w:rsidR="00FE79DA">
      <w:rPr>
        <w:rFonts w:cs="Arial"/>
        <w:sz w:val="12"/>
        <w:szCs w:val="12"/>
      </w:rPr>
      <w:t>8</w:t>
    </w:r>
    <w:r w:rsidRPr="00447452">
      <w:rPr>
        <w:rFonts w:cs="Arial"/>
        <w:sz w:val="12"/>
        <w:szCs w:val="12"/>
      </w:rPr>
      <w:t xml:space="preserve">        </w:t>
    </w:r>
    <w:r>
      <w:rPr>
        <w:rFonts w:cs="Arial"/>
        <w:sz w:val="12"/>
        <w:szCs w:val="12"/>
      </w:rPr>
      <w:t xml:space="preserve">  </w:t>
    </w:r>
    <w:r w:rsidRPr="00447452">
      <w:rPr>
        <w:rFonts w:cs="Arial"/>
        <w:sz w:val="12"/>
        <w:szCs w:val="12"/>
      </w:rPr>
      <w:t xml:space="preserve">        MANUALE D’USO E MANUTENZIONE Vers. 1.0</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BC5B1C5" w14:textId="77777777" w:rsidR="00650C76" w:rsidRDefault="00650C76">
      <w:r>
        <w:separator/>
      </w:r>
    </w:p>
  </w:footnote>
  <w:footnote w:type="continuationSeparator" w:id="0">
    <w:p w14:paraId="22637BC5" w14:textId="77777777" w:rsidR="00650C76" w:rsidRDefault="00650C7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BFCDCC" w14:textId="77777777" w:rsidR="00650C76" w:rsidRDefault="00047926">
    <w:pPr>
      <w:pStyle w:val="Intestazione"/>
    </w:pPr>
    <w:r>
      <w:rPr>
        <w:noProof/>
        <w:sz w:val="16"/>
      </w:rPr>
      <w:pict w14:anchorId="47C3B3D1">
        <v:shapetype id="_x0000_t202" coordsize="21600,21600" o:spt="202" path="m,l,21600r21600,l21600,xe">
          <v:stroke joinstyle="miter"/>
          <v:path gradientshapeok="t" o:connecttype="rect"/>
        </v:shapetype>
        <v:shape id="_x0000_s2056" type="#_x0000_t202" style="position:absolute;left:0;text-align:left;margin-left:-5.7pt;margin-top:-2.6pt;width:58.1pt;height:15.5pt;z-index:251657728;mso-wrap-style:none" filled="f" stroked="f" strokecolor="red">
          <v:textbox style="mso-next-textbox:#_x0000_s2056;mso-fit-shape-to-text:t" inset=".5mm,.3mm,.5mm,.3mm">
            <w:txbxContent>
              <w:p w14:paraId="11DA27F6" w14:textId="77777777" w:rsidR="00650C76" w:rsidRDefault="00047926" w:rsidP="00F34299">
                <w:r>
                  <w:pict w14:anchorId="2B637E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96" type="#_x0000_t75" style="width:55.15pt;height:9.2pt">
                      <v:imagedata r:id="rId1" o:title="logo-no cinghiale"/>
                    </v:shape>
                  </w:pict>
                </w:r>
              </w:p>
            </w:txbxContent>
          </v:textbox>
          <o:callout v:ext="edit" minusx="t" minusy="t"/>
        </v:shape>
      </w:pict>
    </w:r>
    <w:r w:rsidR="00650C76">
      <w:rPr>
        <w:sz w:val="16"/>
      </w:rPr>
      <w:tab/>
    </w:r>
    <w:r w:rsidR="00650C76">
      <w:rPr>
        <w:sz w:val="16"/>
      </w:rPr>
      <w:tab/>
      <w:t>Loc. Bargellino – Calderara di Reno (BO) - ITALIA</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49E99B" w14:textId="77777777" w:rsidR="00650C76" w:rsidRDefault="00047926" w:rsidP="00F145AF">
    <w:pPr>
      <w:pStyle w:val="Intestazione"/>
    </w:pPr>
    <w:r>
      <w:rPr>
        <w:noProof/>
        <w:sz w:val="16"/>
      </w:rPr>
      <w:pict w14:anchorId="39D646FF">
        <v:shapetype id="_x0000_t202" coordsize="21600,21600" o:spt="202" path="m,l,21600r21600,l21600,xe">
          <v:stroke joinstyle="miter"/>
          <v:path gradientshapeok="t" o:connecttype="rect"/>
        </v:shapetype>
        <v:shape id="_x0000_s2057" type="#_x0000_t202" style="position:absolute;left:0;text-align:left;margin-left:-5.7pt;margin-top:-2.6pt;width:55.25pt;height:15.5pt;z-index:251658752;mso-wrap-style:none" filled="f" stroked="f" strokecolor="red">
          <v:textbox style="mso-next-textbox:#_x0000_s2057;mso-fit-shape-to-text:t" inset=".5mm,.3mm,.5mm,.3mm">
            <w:txbxContent>
              <w:p w14:paraId="02B0AA02" w14:textId="77777777" w:rsidR="00650C76" w:rsidRDefault="00047926" w:rsidP="00F145AF">
                <w:r>
                  <w:pict w14:anchorId="22FD14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97" type="#_x0000_t75" style="width:52.1pt;height:9.2pt">
                      <v:imagedata r:id="rId1" o:title="logo-no cinghiale"/>
                    </v:shape>
                  </w:pict>
                </w:r>
              </w:p>
            </w:txbxContent>
          </v:textbox>
          <o:callout v:ext="edit" minusx="t" minusy="t"/>
        </v:shape>
      </w:pict>
    </w:r>
    <w:r w:rsidR="00650C76">
      <w:rPr>
        <w:sz w:val="16"/>
      </w:rPr>
      <w:tab/>
    </w:r>
    <w:r w:rsidR="00650C76">
      <w:rPr>
        <w:sz w:val="16"/>
      </w:rPr>
      <w:tab/>
      <w:t>Loc. Bargellino – Calderara di Reno (BO) - ITALIA</w:t>
    </w:r>
  </w:p>
  <w:p w14:paraId="689385AB" w14:textId="77777777" w:rsidR="00650C76" w:rsidRDefault="00650C76">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FEA69A" w14:textId="77777777" w:rsidR="00650C76" w:rsidRDefault="00047926">
    <w:pPr>
      <w:pStyle w:val="Intestazione"/>
    </w:pPr>
    <w:r>
      <w:rPr>
        <w:noProof/>
        <w:sz w:val="16"/>
      </w:rPr>
      <w:pict w14:anchorId="6C6E77F4">
        <v:shapetype id="_x0000_t202" coordsize="21600,21600" o:spt="202" path="m,l,21600r21600,l21600,xe">
          <v:stroke joinstyle="miter"/>
          <v:path gradientshapeok="t" o:connecttype="rect"/>
        </v:shapetype>
        <v:shape id="_x0000_s2055" type="#_x0000_t202" style="position:absolute;left:0;text-align:left;margin-left:-5.25pt;margin-top:-1.95pt;width:75.8pt;height:18.6pt;z-index:251656704;mso-wrap-style:none" filled="f" fillcolor="lime" stroked="f">
          <v:textbox style="mso-fit-shape-to-text:t" inset=".5mm,.3mm,.5mm,.3mm">
            <w:txbxContent>
              <w:p w14:paraId="3D1C1588" w14:textId="77777777" w:rsidR="00650C76" w:rsidRDefault="00047926" w:rsidP="000E41DB">
                <w:r>
                  <w:rPr>
                    <w:rFonts w:cs="Arial"/>
                    <w:b/>
                    <w:bCs/>
                    <w:sz w:val="68"/>
                    <w:lang w:val="en-US"/>
                  </w:rPr>
                  <w:pict w14:anchorId="6208F0B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28" type="#_x0000_t75" style="width:72.75pt;height:16.85pt">
                      <v:imagedata r:id="rId1" o:title="logo2"/>
                    </v:shape>
                  </w:pict>
                </w:r>
              </w:p>
            </w:txbxContent>
          </v:textbox>
        </v:shape>
      </w:pict>
    </w:r>
    <w:r w:rsidR="00650C76">
      <w:rPr>
        <w:sz w:val="16"/>
      </w:rPr>
      <w:tab/>
    </w:r>
    <w:r w:rsidR="00650C76">
      <w:rPr>
        <w:sz w:val="16"/>
      </w:rPr>
      <w:tab/>
      <w:t>Loc. Bargellino – Calderara di Reno (BO) - ITALIA</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88.45pt;height:96.5pt" o:bullet="t" fillcolor="window">
        <v:imagedata r:id="rId1" o:title="MANO CHE INDICA"/>
      </v:shape>
    </w:pict>
  </w:numPicBullet>
  <w:numPicBullet w:numPicBulletId="1">
    <w:pict>
      <v:shape id="_x0000_i1027" type="#_x0000_t75" style="width:57.45pt;height:58.2pt" o:bullet="t">
        <v:imagedata r:id="rId2" o:title="Obbligo generale"/>
      </v:shape>
    </w:pict>
  </w:numPicBullet>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1140D9A"/>
    <w:multiLevelType w:val="hybridMultilevel"/>
    <w:tmpl w:val="53E86690"/>
    <w:lvl w:ilvl="0" w:tplc="E72AF418">
      <w:start w:val="1"/>
      <w:numFmt w:val="decimal"/>
      <w:lvlText w:val="%1."/>
      <w:lvlJc w:val="left"/>
      <w:pPr>
        <w:tabs>
          <w:tab w:val="num" w:pos="720"/>
        </w:tabs>
        <w:ind w:left="720" w:hanging="360"/>
      </w:pPr>
      <w:rPr>
        <w:rFonts w:hint="default"/>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2" w15:restartNumberingAfterBreak="0">
    <w:nsid w:val="02616B0D"/>
    <w:multiLevelType w:val="hybridMultilevel"/>
    <w:tmpl w:val="23C0C568"/>
    <w:lvl w:ilvl="0" w:tplc="0410000B">
      <w:start w:val="1"/>
      <w:numFmt w:val="bullet"/>
      <w:lvlText w:val=""/>
      <w:lvlJc w:val="left"/>
      <w:pPr>
        <w:tabs>
          <w:tab w:val="num" w:pos="720"/>
        </w:tabs>
        <w:ind w:left="720" w:hanging="36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62E5124"/>
    <w:multiLevelType w:val="hybridMultilevel"/>
    <w:tmpl w:val="3A206964"/>
    <w:lvl w:ilvl="0" w:tplc="0410000D">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15:restartNumberingAfterBreak="0">
    <w:nsid w:val="070210C9"/>
    <w:multiLevelType w:val="multilevel"/>
    <w:tmpl w:val="0FCC7E48"/>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B4B612E"/>
    <w:multiLevelType w:val="hybridMultilevel"/>
    <w:tmpl w:val="DB2018D2"/>
    <w:lvl w:ilvl="0" w:tplc="26DAFF9C">
      <w:start w:val="1"/>
      <w:numFmt w:val="bullet"/>
      <w:lvlText w:val=""/>
      <w:lvlJc w:val="left"/>
      <w:pPr>
        <w:tabs>
          <w:tab w:val="num" w:pos="0"/>
        </w:tabs>
        <w:ind w:left="283" w:hanging="283"/>
      </w:pPr>
      <w:rPr>
        <w:rFonts w:ascii="Symbol" w:hAnsi="Symbol" w:hint="default"/>
        <w:color w:val="auto"/>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4F11DDB"/>
    <w:multiLevelType w:val="hybridMultilevel"/>
    <w:tmpl w:val="48903E5A"/>
    <w:lvl w:ilvl="0" w:tplc="0410000F">
      <w:start w:val="1"/>
      <w:numFmt w:val="decimal"/>
      <w:lvlText w:val="%1."/>
      <w:lvlJc w:val="left"/>
      <w:pPr>
        <w:tabs>
          <w:tab w:val="num" w:pos="720"/>
        </w:tabs>
        <w:ind w:left="720" w:hanging="360"/>
      </w:p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7" w15:restartNumberingAfterBreak="0">
    <w:nsid w:val="17665B47"/>
    <w:multiLevelType w:val="hybridMultilevel"/>
    <w:tmpl w:val="17FC631C"/>
    <w:lvl w:ilvl="0" w:tplc="0410000B">
      <w:start w:val="1"/>
      <w:numFmt w:val="bullet"/>
      <w:lvlText w:val=""/>
      <w:lvlJc w:val="left"/>
      <w:pPr>
        <w:tabs>
          <w:tab w:val="num" w:pos="720"/>
        </w:tabs>
        <w:ind w:left="720" w:hanging="36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7D16402"/>
    <w:multiLevelType w:val="hybridMultilevel"/>
    <w:tmpl w:val="D3A850FC"/>
    <w:lvl w:ilvl="0" w:tplc="E944524A">
      <w:start w:val="1"/>
      <w:numFmt w:val="decimal"/>
      <w:lvlText w:val="%1."/>
      <w:lvlJc w:val="left"/>
      <w:pPr>
        <w:tabs>
          <w:tab w:val="num" w:pos="720"/>
        </w:tabs>
        <w:ind w:left="720" w:hanging="360"/>
      </w:pPr>
      <w:rPr>
        <w:rFonts w:hint="default"/>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9" w15:restartNumberingAfterBreak="0">
    <w:nsid w:val="19365A4F"/>
    <w:multiLevelType w:val="hybridMultilevel"/>
    <w:tmpl w:val="C5ACE9A0"/>
    <w:lvl w:ilvl="0" w:tplc="590489FE">
      <w:start w:val="1"/>
      <w:numFmt w:val="bullet"/>
      <w:lvlText w:val=""/>
      <w:lvlPicBulletId w:val="0"/>
      <w:lvlJc w:val="left"/>
      <w:pPr>
        <w:tabs>
          <w:tab w:val="num" w:pos="720"/>
        </w:tabs>
        <w:ind w:left="720" w:hanging="360"/>
      </w:pPr>
      <w:rPr>
        <w:rFonts w:ascii="Symbol" w:hAnsi="Symbol" w:hint="default"/>
      </w:rPr>
    </w:lvl>
    <w:lvl w:ilvl="1" w:tplc="6C82553E">
      <w:start w:val="1"/>
      <w:numFmt w:val="decimal"/>
      <w:lvlText w:val="%2."/>
      <w:lvlJc w:val="left"/>
      <w:pPr>
        <w:tabs>
          <w:tab w:val="num" w:pos="1440"/>
        </w:tabs>
        <w:ind w:left="1440" w:hanging="360"/>
      </w:pPr>
    </w:lvl>
    <w:lvl w:ilvl="2" w:tplc="A2DE8906">
      <w:start w:val="1"/>
      <w:numFmt w:val="decimal"/>
      <w:lvlText w:val="%3."/>
      <w:lvlJc w:val="left"/>
      <w:pPr>
        <w:tabs>
          <w:tab w:val="num" w:pos="2160"/>
        </w:tabs>
        <w:ind w:left="2160" w:hanging="360"/>
      </w:pPr>
    </w:lvl>
    <w:lvl w:ilvl="3" w:tplc="43184E50">
      <w:start w:val="1"/>
      <w:numFmt w:val="decimal"/>
      <w:lvlText w:val="%4."/>
      <w:lvlJc w:val="left"/>
      <w:pPr>
        <w:tabs>
          <w:tab w:val="num" w:pos="2880"/>
        </w:tabs>
        <w:ind w:left="2880" w:hanging="360"/>
      </w:pPr>
    </w:lvl>
    <w:lvl w:ilvl="4" w:tplc="B8621B0E">
      <w:start w:val="1"/>
      <w:numFmt w:val="decimal"/>
      <w:lvlText w:val="%5."/>
      <w:lvlJc w:val="left"/>
      <w:pPr>
        <w:tabs>
          <w:tab w:val="num" w:pos="3600"/>
        </w:tabs>
        <w:ind w:left="3600" w:hanging="360"/>
      </w:pPr>
    </w:lvl>
    <w:lvl w:ilvl="5" w:tplc="5596C72E">
      <w:start w:val="1"/>
      <w:numFmt w:val="decimal"/>
      <w:lvlText w:val="%6."/>
      <w:lvlJc w:val="left"/>
      <w:pPr>
        <w:tabs>
          <w:tab w:val="num" w:pos="4320"/>
        </w:tabs>
        <w:ind w:left="4320" w:hanging="360"/>
      </w:pPr>
    </w:lvl>
    <w:lvl w:ilvl="6" w:tplc="C5ACCF22">
      <w:start w:val="1"/>
      <w:numFmt w:val="decimal"/>
      <w:lvlText w:val="%7."/>
      <w:lvlJc w:val="left"/>
      <w:pPr>
        <w:tabs>
          <w:tab w:val="num" w:pos="5040"/>
        </w:tabs>
        <w:ind w:left="5040" w:hanging="360"/>
      </w:pPr>
    </w:lvl>
    <w:lvl w:ilvl="7" w:tplc="0B9A54E4">
      <w:start w:val="1"/>
      <w:numFmt w:val="decimal"/>
      <w:lvlText w:val="%8."/>
      <w:lvlJc w:val="left"/>
      <w:pPr>
        <w:tabs>
          <w:tab w:val="num" w:pos="5760"/>
        </w:tabs>
        <w:ind w:left="5760" w:hanging="360"/>
      </w:pPr>
    </w:lvl>
    <w:lvl w:ilvl="8" w:tplc="2D8499E0">
      <w:start w:val="1"/>
      <w:numFmt w:val="decimal"/>
      <w:lvlText w:val="%9."/>
      <w:lvlJc w:val="left"/>
      <w:pPr>
        <w:tabs>
          <w:tab w:val="num" w:pos="6480"/>
        </w:tabs>
        <w:ind w:left="6480" w:hanging="360"/>
      </w:pPr>
    </w:lvl>
  </w:abstractNum>
  <w:abstractNum w:abstractNumId="10" w15:restartNumberingAfterBreak="0">
    <w:nsid w:val="1C565922"/>
    <w:multiLevelType w:val="hybridMultilevel"/>
    <w:tmpl w:val="7680A594"/>
    <w:lvl w:ilvl="0" w:tplc="19AC19F0">
      <w:start w:val="1"/>
      <w:numFmt w:val="bullet"/>
      <w:lvlText w:val=""/>
      <w:lvlJc w:val="left"/>
      <w:pPr>
        <w:tabs>
          <w:tab w:val="num" w:pos="567"/>
        </w:tabs>
        <w:ind w:left="720" w:hanging="607"/>
      </w:pPr>
      <w:rPr>
        <w:rFonts w:ascii="Wingdings" w:hAnsi="Wingdings"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start w:val="1"/>
      <w:numFmt w:val="bullet"/>
      <w:lvlText w:val=""/>
      <w:lvlJc w:val="left"/>
      <w:pPr>
        <w:ind w:left="2880" w:hanging="360"/>
      </w:pPr>
      <w:rPr>
        <w:rFonts w:ascii="Symbol" w:hAnsi="Symbol" w:hint="default"/>
      </w:rPr>
    </w:lvl>
    <w:lvl w:ilvl="4" w:tplc="04100003">
      <w:start w:val="1"/>
      <w:numFmt w:val="bullet"/>
      <w:lvlText w:val="o"/>
      <w:lvlJc w:val="left"/>
      <w:pPr>
        <w:ind w:left="3600" w:hanging="360"/>
      </w:pPr>
      <w:rPr>
        <w:rFonts w:ascii="Courier New" w:hAnsi="Courier New" w:cs="Courier New" w:hint="default"/>
      </w:rPr>
    </w:lvl>
    <w:lvl w:ilvl="5" w:tplc="04100005">
      <w:start w:val="1"/>
      <w:numFmt w:val="bullet"/>
      <w:lvlText w:val=""/>
      <w:lvlJc w:val="left"/>
      <w:pPr>
        <w:ind w:left="4320" w:hanging="360"/>
      </w:pPr>
      <w:rPr>
        <w:rFonts w:ascii="Wingdings" w:hAnsi="Wingdings" w:hint="default"/>
      </w:rPr>
    </w:lvl>
    <w:lvl w:ilvl="6" w:tplc="04100001">
      <w:start w:val="1"/>
      <w:numFmt w:val="bullet"/>
      <w:lvlText w:val=""/>
      <w:lvlJc w:val="left"/>
      <w:pPr>
        <w:ind w:left="5040" w:hanging="360"/>
      </w:pPr>
      <w:rPr>
        <w:rFonts w:ascii="Symbol" w:hAnsi="Symbol" w:hint="default"/>
      </w:rPr>
    </w:lvl>
    <w:lvl w:ilvl="7" w:tplc="04100003">
      <w:start w:val="1"/>
      <w:numFmt w:val="bullet"/>
      <w:lvlText w:val="o"/>
      <w:lvlJc w:val="left"/>
      <w:pPr>
        <w:ind w:left="5760" w:hanging="360"/>
      </w:pPr>
      <w:rPr>
        <w:rFonts w:ascii="Courier New" w:hAnsi="Courier New" w:cs="Courier New" w:hint="default"/>
      </w:rPr>
    </w:lvl>
    <w:lvl w:ilvl="8" w:tplc="04100005">
      <w:start w:val="1"/>
      <w:numFmt w:val="bullet"/>
      <w:lvlText w:val=""/>
      <w:lvlJc w:val="left"/>
      <w:pPr>
        <w:ind w:left="6480" w:hanging="360"/>
      </w:pPr>
      <w:rPr>
        <w:rFonts w:ascii="Wingdings" w:hAnsi="Wingdings" w:hint="default"/>
      </w:rPr>
    </w:lvl>
  </w:abstractNum>
  <w:abstractNum w:abstractNumId="11" w15:restartNumberingAfterBreak="0">
    <w:nsid w:val="1E3E6099"/>
    <w:multiLevelType w:val="hybridMultilevel"/>
    <w:tmpl w:val="4920C8AE"/>
    <w:lvl w:ilvl="0" w:tplc="15A48426">
      <w:start w:val="1"/>
      <w:numFmt w:val="bullet"/>
      <w:lvlText w:val=""/>
      <w:lvlJc w:val="left"/>
      <w:pPr>
        <w:tabs>
          <w:tab w:val="num" w:pos="1260"/>
        </w:tabs>
        <w:ind w:left="1260" w:hanging="360"/>
      </w:pPr>
      <w:rPr>
        <w:rFonts w:ascii="Symbol" w:hAnsi="Symbol" w:hint="default"/>
        <w:color w:val="auto"/>
      </w:rPr>
    </w:lvl>
    <w:lvl w:ilvl="1" w:tplc="04100003" w:tentative="1">
      <w:start w:val="1"/>
      <w:numFmt w:val="bullet"/>
      <w:lvlText w:val="o"/>
      <w:lvlJc w:val="left"/>
      <w:pPr>
        <w:tabs>
          <w:tab w:val="num" w:pos="1980"/>
        </w:tabs>
        <w:ind w:left="1980" w:hanging="360"/>
      </w:pPr>
      <w:rPr>
        <w:rFonts w:ascii="Courier New" w:hAnsi="Courier New" w:hint="default"/>
      </w:rPr>
    </w:lvl>
    <w:lvl w:ilvl="2" w:tplc="04100005" w:tentative="1">
      <w:start w:val="1"/>
      <w:numFmt w:val="bullet"/>
      <w:lvlText w:val=""/>
      <w:lvlJc w:val="left"/>
      <w:pPr>
        <w:tabs>
          <w:tab w:val="num" w:pos="2700"/>
        </w:tabs>
        <w:ind w:left="2700" w:hanging="360"/>
      </w:pPr>
      <w:rPr>
        <w:rFonts w:ascii="Wingdings" w:hAnsi="Wingdings" w:hint="default"/>
      </w:rPr>
    </w:lvl>
    <w:lvl w:ilvl="3" w:tplc="04100001" w:tentative="1">
      <w:start w:val="1"/>
      <w:numFmt w:val="bullet"/>
      <w:lvlText w:val=""/>
      <w:lvlJc w:val="left"/>
      <w:pPr>
        <w:tabs>
          <w:tab w:val="num" w:pos="3420"/>
        </w:tabs>
        <w:ind w:left="3420" w:hanging="360"/>
      </w:pPr>
      <w:rPr>
        <w:rFonts w:ascii="Symbol" w:hAnsi="Symbol" w:hint="default"/>
      </w:rPr>
    </w:lvl>
    <w:lvl w:ilvl="4" w:tplc="04100003" w:tentative="1">
      <w:start w:val="1"/>
      <w:numFmt w:val="bullet"/>
      <w:lvlText w:val="o"/>
      <w:lvlJc w:val="left"/>
      <w:pPr>
        <w:tabs>
          <w:tab w:val="num" w:pos="4140"/>
        </w:tabs>
        <w:ind w:left="4140" w:hanging="360"/>
      </w:pPr>
      <w:rPr>
        <w:rFonts w:ascii="Courier New" w:hAnsi="Courier New" w:hint="default"/>
      </w:rPr>
    </w:lvl>
    <w:lvl w:ilvl="5" w:tplc="04100005" w:tentative="1">
      <w:start w:val="1"/>
      <w:numFmt w:val="bullet"/>
      <w:lvlText w:val=""/>
      <w:lvlJc w:val="left"/>
      <w:pPr>
        <w:tabs>
          <w:tab w:val="num" w:pos="4860"/>
        </w:tabs>
        <w:ind w:left="4860" w:hanging="360"/>
      </w:pPr>
      <w:rPr>
        <w:rFonts w:ascii="Wingdings" w:hAnsi="Wingdings" w:hint="default"/>
      </w:rPr>
    </w:lvl>
    <w:lvl w:ilvl="6" w:tplc="04100001" w:tentative="1">
      <w:start w:val="1"/>
      <w:numFmt w:val="bullet"/>
      <w:lvlText w:val=""/>
      <w:lvlJc w:val="left"/>
      <w:pPr>
        <w:tabs>
          <w:tab w:val="num" w:pos="5580"/>
        </w:tabs>
        <w:ind w:left="5580" w:hanging="360"/>
      </w:pPr>
      <w:rPr>
        <w:rFonts w:ascii="Symbol" w:hAnsi="Symbol" w:hint="default"/>
      </w:rPr>
    </w:lvl>
    <w:lvl w:ilvl="7" w:tplc="04100003" w:tentative="1">
      <w:start w:val="1"/>
      <w:numFmt w:val="bullet"/>
      <w:lvlText w:val="o"/>
      <w:lvlJc w:val="left"/>
      <w:pPr>
        <w:tabs>
          <w:tab w:val="num" w:pos="6300"/>
        </w:tabs>
        <w:ind w:left="6300" w:hanging="360"/>
      </w:pPr>
      <w:rPr>
        <w:rFonts w:ascii="Courier New" w:hAnsi="Courier New" w:hint="default"/>
      </w:rPr>
    </w:lvl>
    <w:lvl w:ilvl="8" w:tplc="04100005" w:tentative="1">
      <w:start w:val="1"/>
      <w:numFmt w:val="bullet"/>
      <w:lvlText w:val=""/>
      <w:lvlJc w:val="left"/>
      <w:pPr>
        <w:tabs>
          <w:tab w:val="num" w:pos="7020"/>
        </w:tabs>
        <w:ind w:left="7020" w:hanging="360"/>
      </w:pPr>
      <w:rPr>
        <w:rFonts w:ascii="Wingdings" w:hAnsi="Wingdings" w:hint="default"/>
      </w:rPr>
    </w:lvl>
  </w:abstractNum>
  <w:abstractNum w:abstractNumId="12" w15:restartNumberingAfterBreak="0">
    <w:nsid w:val="1ECE7FA6"/>
    <w:multiLevelType w:val="hybridMultilevel"/>
    <w:tmpl w:val="A710A8EA"/>
    <w:lvl w:ilvl="0" w:tplc="839A4486">
      <w:start w:val="1"/>
      <w:numFmt w:val="bullet"/>
      <w:lvlText w:val=""/>
      <w:lvlJc w:val="left"/>
      <w:pPr>
        <w:tabs>
          <w:tab w:val="num" w:pos="720"/>
        </w:tabs>
        <w:ind w:left="720" w:hanging="360"/>
      </w:pPr>
      <w:rPr>
        <w:rFonts w:ascii="Symbol" w:hAnsi="Symbol" w:hint="default"/>
        <w:sz w:val="20"/>
      </w:rPr>
    </w:lvl>
    <w:lvl w:ilvl="1" w:tplc="3B32558C" w:tentative="1">
      <w:start w:val="1"/>
      <w:numFmt w:val="bullet"/>
      <w:lvlText w:val=""/>
      <w:lvlJc w:val="left"/>
      <w:pPr>
        <w:tabs>
          <w:tab w:val="num" w:pos="1440"/>
        </w:tabs>
        <w:ind w:left="1440" w:hanging="360"/>
      </w:pPr>
      <w:rPr>
        <w:rFonts w:ascii="Symbol" w:hAnsi="Symbol" w:hint="default"/>
        <w:sz w:val="20"/>
      </w:rPr>
    </w:lvl>
    <w:lvl w:ilvl="2" w:tplc="372AA440" w:tentative="1">
      <w:start w:val="1"/>
      <w:numFmt w:val="bullet"/>
      <w:lvlText w:val=""/>
      <w:lvlJc w:val="left"/>
      <w:pPr>
        <w:tabs>
          <w:tab w:val="num" w:pos="2160"/>
        </w:tabs>
        <w:ind w:left="2160" w:hanging="360"/>
      </w:pPr>
      <w:rPr>
        <w:rFonts w:ascii="Symbol" w:hAnsi="Symbol" w:hint="default"/>
        <w:sz w:val="20"/>
      </w:rPr>
    </w:lvl>
    <w:lvl w:ilvl="3" w:tplc="CCCE91DE" w:tentative="1">
      <w:start w:val="1"/>
      <w:numFmt w:val="bullet"/>
      <w:lvlText w:val=""/>
      <w:lvlJc w:val="left"/>
      <w:pPr>
        <w:tabs>
          <w:tab w:val="num" w:pos="2880"/>
        </w:tabs>
        <w:ind w:left="2880" w:hanging="360"/>
      </w:pPr>
      <w:rPr>
        <w:rFonts w:ascii="Symbol" w:hAnsi="Symbol" w:hint="default"/>
        <w:sz w:val="20"/>
      </w:rPr>
    </w:lvl>
    <w:lvl w:ilvl="4" w:tplc="5ED0BD62" w:tentative="1">
      <w:start w:val="1"/>
      <w:numFmt w:val="bullet"/>
      <w:lvlText w:val=""/>
      <w:lvlJc w:val="left"/>
      <w:pPr>
        <w:tabs>
          <w:tab w:val="num" w:pos="3600"/>
        </w:tabs>
        <w:ind w:left="3600" w:hanging="360"/>
      </w:pPr>
      <w:rPr>
        <w:rFonts w:ascii="Symbol" w:hAnsi="Symbol" w:hint="default"/>
        <w:sz w:val="20"/>
      </w:rPr>
    </w:lvl>
    <w:lvl w:ilvl="5" w:tplc="D8AE34C2" w:tentative="1">
      <w:start w:val="1"/>
      <w:numFmt w:val="bullet"/>
      <w:lvlText w:val=""/>
      <w:lvlJc w:val="left"/>
      <w:pPr>
        <w:tabs>
          <w:tab w:val="num" w:pos="4320"/>
        </w:tabs>
        <w:ind w:left="4320" w:hanging="360"/>
      </w:pPr>
      <w:rPr>
        <w:rFonts w:ascii="Symbol" w:hAnsi="Symbol" w:hint="default"/>
        <w:sz w:val="20"/>
      </w:rPr>
    </w:lvl>
    <w:lvl w:ilvl="6" w:tplc="619AB7F4" w:tentative="1">
      <w:start w:val="1"/>
      <w:numFmt w:val="bullet"/>
      <w:lvlText w:val=""/>
      <w:lvlJc w:val="left"/>
      <w:pPr>
        <w:tabs>
          <w:tab w:val="num" w:pos="5040"/>
        </w:tabs>
        <w:ind w:left="5040" w:hanging="360"/>
      </w:pPr>
      <w:rPr>
        <w:rFonts w:ascii="Symbol" w:hAnsi="Symbol" w:hint="default"/>
        <w:sz w:val="20"/>
      </w:rPr>
    </w:lvl>
    <w:lvl w:ilvl="7" w:tplc="8946AA3E" w:tentative="1">
      <w:start w:val="1"/>
      <w:numFmt w:val="bullet"/>
      <w:lvlText w:val=""/>
      <w:lvlJc w:val="left"/>
      <w:pPr>
        <w:tabs>
          <w:tab w:val="num" w:pos="5760"/>
        </w:tabs>
        <w:ind w:left="5760" w:hanging="360"/>
      </w:pPr>
      <w:rPr>
        <w:rFonts w:ascii="Symbol" w:hAnsi="Symbol" w:hint="default"/>
        <w:sz w:val="20"/>
      </w:rPr>
    </w:lvl>
    <w:lvl w:ilvl="8" w:tplc="7E9220BC"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F204982"/>
    <w:multiLevelType w:val="hybridMultilevel"/>
    <w:tmpl w:val="9CA01A0C"/>
    <w:lvl w:ilvl="0" w:tplc="B5282DC0">
      <w:start w:val="1"/>
      <w:numFmt w:val="bullet"/>
      <w:lvlText w:val=""/>
      <w:lvlJc w:val="left"/>
      <w:pPr>
        <w:tabs>
          <w:tab w:val="num" w:pos="720"/>
        </w:tabs>
        <w:ind w:left="720" w:hanging="360"/>
      </w:pPr>
      <w:rPr>
        <w:rFonts w:ascii="Symbol" w:hAnsi="Symbol" w:hint="default"/>
        <w:sz w:val="20"/>
      </w:rPr>
    </w:lvl>
    <w:lvl w:ilvl="1" w:tplc="989AECA0">
      <w:start w:val="1"/>
      <w:numFmt w:val="bullet"/>
      <w:lvlText w:val="o"/>
      <w:lvlJc w:val="left"/>
      <w:pPr>
        <w:tabs>
          <w:tab w:val="num" w:pos="1440"/>
        </w:tabs>
        <w:ind w:left="1440" w:hanging="360"/>
      </w:pPr>
      <w:rPr>
        <w:rFonts w:ascii="Courier New" w:hAnsi="Courier New" w:hint="default"/>
        <w:sz w:val="20"/>
      </w:rPr>
    </w:lvl>
    <w:lvl w:ilvl="2" w:tplc="69926D3E" w:tentative="1">
      <w:start w:val="1"/>
      <w:numFmt w:val="bullet"/>
      <w:lvlText w:val=""/>
      <w:lvlJc w:val="left"/>
      <w:pPr>
        <w:tabs>
          <w:tab w:val="num" w:pos="2160"/>
        </w:tabs>
        <w:ind w:left="2160" w:hanging="360"/>
      </w:pPr>
      <w:rPr>
        <w:rFonts w:ascii="Symbol" w:hAnsi="Symbol" w:hint="default"/>
        <w:sz w:val="20"/>
      </w:rPr>
    </w:lvl>
    <w:lvl w:ilvl="3" w:tplc="4AB21B54" w:tentative="1">
      <w:start w:val="1"/>
      <w:numFmt w:val="bullet"/>
      <w:lvlText w:val=""/>
      <w:lvlJc w:val="left"/>
      <w:pPr>
        <w:tabs>
          <w:tab w:val="num" w:pos="2880"/>
        </w:tabs>
        <w:ind w:left="2880" w:hanging="360"/>
      </w:pPr>
      <w:rPr>
        <w:rFonts w:ascii="Symbol" w:hAnsi="Symbol" w:hint="default"/>
        <w:sz w:val="20"/>
      </w:rPr>
    </w:lvl>
    <w:lvl w:ilvl="4" w:tplc="DA0EEEE4" w:tentative="1">
      <w:start w:val="1"/>
      <w:numFmt w:val="bullet"/>
      <w:lvlText w:val=""/>
      <w:lvlJc w:val="left"/>
      <w:pPr>
        <w:tabs>
          <w:tab w:val="num" w:pos="3600"/>
        </w:tabs>
        <w:ind w:left="3600" w:hanging="360"/>
      </w:pPr>
      <w:rPr>
        <w:rFonts w:ascii="Symbol" w:hAnsi="Symbol" w:hint="default"/>
        <w:sz w:val="20"/>
      </w:rPr>
    </w:lvl>
    <w:lvl w:ilvl="5" w:tplc="6608C13E" w:tentative="1">
      <w:start w:val="1"/>
      <w:numFmt w:val="bullet"/>
      <w:lvlText w:val=""/>
      <w:lvlJc w:val="left"/>
      <w:pPr>
        <w:tabs>
          <w:tab w:val="num" w:pos="4320"/>
        </w:tabs>
        <w:ind w:left="4320" w:hanging="360"/>
      </w:pPr>
      <w:rPr>
        <w:rFonts w:ascii="Symbol" w:hAnsi="Symbol" w:hint="default"/>
        <w:sz w:val="20"/>
      </w:rPr>
    </w:lvl>
    <w:lvl w:ilvl="6" w:tplc="08064290" w:tentative="1">
      <w:start w:val="1"/>
      <w:numFmt w:val="bullet"/>
      <w:lvlText w:val=""/>
      <w:lvlJc w:val="left"/>
      <w:pPr>
        <w:tabs>
          <w:tab w:val="num" w:pos="5040"/>
        </w:tabs>
        <w:ind w:left="5040" w:hanging="360"/>
      </w:pPr>
      <w:rPr>
        <w:rFonts w:ascii="Symbol" w:hAnsi="Symbol" w:hint="default"/>
        <w:sz w:val="20"/>
      </w:rPr>
    </w:lvl>
    <w:lvl w:ilvl="7" w:tplc="EB44540C" w:tentative="1">
      <w:start w:val="1"/>
      <w:numFmt w:val="bullet"/>
      <w:lvlText w:val=""/>
      <w:lvlJc w:val="left"/>
      <w:pPr>
        <w:tabs>
          <w:tab w:val="num" w:pos="5760"/>
        </w:tabs>
        <w:ind w:left="5760" w:hanging="360"/>
      </w:pPr>
      <w:rPr>
        <w:rFonts w:ascii="Symbol" w:hAnsi="Symbol" w:hint="default"/>
        <w:sz w:val="20"/>
      </w:rPr>
    </w:lvl>
    <w:lvl w:ilvl="8" w:tplc="A62A2BAA"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0661F86"/>
    <w:multiLevelType w:val="hybridMultilevel"/>
    <w:tmpl w:val="1E34FFF0"/>
    <w:lvl w:ilvl="0" w:tplc="04100003">
      <w:start w:val="1"/>
      <w:numFmt w:val="bullet"/>
      <w:lvlText w:val="o"/>
      <w:lvlJc w:val="left"/>
      <w:pPr>
        <w:tabs>
          <w:tab w:val="num" w:pos="587"/>
        </w:tabs>
        <w:ind w:left="587" w:hanging="360"/>
      </w:pPr>
      <w:rPr>
        <w:rFonts w:ascii="Courier New" w:hAnsi="Courier New" w:cs="Courier New"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82600E3"/>
    <w:multiLevelType w:val="hybridMultilevel"/>
    <w:tmpl w:val="763C6480"/>
    <w:lvl w:ilvl="0" w:tplc="04100009">
      <w:start w:val="1"/>
      <w:numFmt w:val="bullet"/>
      <w:lvlText w:val=""/>
      <w:lvlJc w:val="left"/>
      <w:pPr>
        <w:tabs>
          <w:tab w:val="num" w:pos="720"/>
        </w:tabs>
        <w:ind w:left="720" w:hanging="360"/>
      </w:pPr>
      <w:rPr>
        <w:rFonts w:ascii="Wingdings" w:hAnsi="Wingdings" w:hint="default"/>
      </w:rPr>
    </w:lvl>
    <w:lvl w:ilvl="1" w:tplc="04100003">
      <w:start w:val="1"/>
      <w:numFmt w:val="decimal"/>
      <w:lvlText w:val="%2."/>
      <w:lvlJc w:val="left"/>
      <w:pPr>
        <w:tabs>
          <w:tab w:val="num" w:pos="1440"/>
        </w:tabs>
        <w:ind w:left="1440" w:hanging="360"/>
      </w:pPr>
    </w:lvl>
    <w:lvl w:ilvl="2" w:tplc="04100005">
      <w:start w:val="1"/>
      <w:numFmt w:val="decimal"/>
      <w:lvlText w:val="%3."/>
      <w:lvlJc w:val="left"/>
      <w:pPr>
        <w:tabs>
          <w:tab w:val="num" w:pos="2160"/>
        </w:tabs>
        <w:ind w:left="2160" w:hanging="360"/>
      </w:pPr>
    </w:lvl>
    <w:lvl w:ilvl="3" w:tplc="04100001">
      <w:start w:val="1"/>
      <w:numFmt w:val="decimal"/>
      <w:lvlText w:val="%4."/>
      <w:lvlJc w:val="left"/>
      <w:pPr>
        <w:tabs>
          <w:tab w:val="num" w:pos="2880"/>
        </w:tabs>
        <w:ind w:left="2880" w:hanging="360"/>
      </w:pPr>
    </w:lvl>
    <w:lvl w:ilvl="4" w:tplc="04100003">
      <w:start w:val="1"/>
      <w:numFmt w:val="decimal"/>
      <w:lvlText w:val="%5."/>
      <w:lvlJc w:val="left"/>
      <w:pPr>
        <w:tabs>
          <w:tab w:val="num" w:pos="3600"/>
        </w:tabs>
        <w:ind w:left="3600" w:hanging="360"/>
      </w:pPr>
    </w:lvl>
    <w:lvl w:ilvl="5" w:tplc="04100005">
      <w:start w:val="1"/>
      <w:numFmt w:val="decimal"/>
      <w:lvlText w:val="%6."/>
      <w:lvlJc w:val="left"/>
      <w:pPr>
        <w:tabs>
          <w:tab w:val="num" w:pos="4320"/>
        </w:tabs>
        <w:ind w:left="4320" w:hanging="360"/>
      </w:pPr>
    </w:lvl>
    <w:lvl w:ilvl="6" w:tplc="04100001">
      <w:start w:val="1"/>
      <w:numFmt w:val="decimal"/>
      <w:lvlText w:val="%7."/>
      <w:lvlJc w:val="left"/>
      <w:pPr>
        <w:tabs>
          <w:tab w:val="num" w:pos="5040"/>
        </w:tabs>
        <w:ind w:left="5040" w:hanging="360"/>
      </w:pPr>
    </w:lvl>
    <w:lvl w:ilvl="7" w:tplc="04100003">
      <w:start w:val="1"/>
      <w:numFmt w:val="decimal"/>
      <w:lvlText w:val="%8."/>
      <w:lvlJc w:val="left"/>
      <w:pPr>
        <w:tabs>
          <w:tab w:val="num" w:pos="5760"/>
        </w:tabs>
        <w:ind w:left="5760" w:hanging="360"/>
      </w:pPr>
    </w:lvl>
    <w:lvl w:ilvl="8" w:tplc="04100005">
      <w:start w:val="1"/>
      <w:numFmt w:val="decimal"/>
      <w:lvlText w:val="%9."/>
      <w:lvlJc w:val="left"/>
      <w:pPr>
        <w:tabs>
          <w:tab w:val="num" w:pos="6480"/>
        </w:tabs>
        <w:ind w:left="6480" w:hanging="360"/>
      </w:pPr>
    </w:lvl>
  </w:abstractNum>
  <w:abstractNum w:abstractNumId="16" w15:restartNumberingAfterBreak="0">
    <w:nsid w:val="284F1387"/>
    <w:multiLevelType w:val="hybridMultilevel"/>
    <w:tmpl w:val="93E42356"/>
    <w:lvl w:ilvl="0" w:tplc="87506800">
      <w:start w:val="3"/>
      <w:numFmt w:val="decimal"/>
      <w:lvlText w:val="%1."/>
      <w:lvlJc w:val="left"/>
      <w:pPr>
        <w:tabs>
          <w:tab w:val="num" w:pos="720"/>
        </w:tabs>
        <w:ind w:left="720" w:hanging="360"/>
      </w:pPr>
      <w:rPr>
        <w:rFonts w:hint="default"/>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17" w15:restartNumberingAfterBreak="0">
    <w:nsid w:val="29B00857"/>
    <w:multiLevelType w:val="hybridMultilevel"/>
    <w:tmpl w:val="4F061BD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2A05338E"/>
    <w:multiLevelType w:val="hybridMultilevel"/>
    <w:tmpl w:val="2DE4E494"/>
    <w:lvl w:ilvl="0" w:tplc="0410000B">
      <w:start w:val="1"/>
      <w:numFmt w:val="bullet"/>
      <w:lvlText w:val=""/>
      <w:lvlJc w:val="left"/>
      <w:pPr>
        <w:tabs>
          <w:tab w:val="num" w:pos="720"/>
        </w:tabs>
        <w:ind w:left="720" w:hanging="36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BBC02F4"/>
    <w:multiLevelType w:val="hybridMultilevel"/>
    <w:tmpl w:val="EE8C0F26"/>
    <w:lvl w:ilvl="0" w:tplc="B1824058">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0" w15:restartNumberingAfterBreak="0">
    <w:nsid w:val="2D2A6AE3"/>
    <w:multiLevelType w:val="hybridMultilevel"/>
    <w:tmpl w:val="893C2CAE"/>
    <w:lvl w:ilvl="0" w:tplc="9D02E652">
      <w:start w:val="1"/>
      <w:numFmt w:val="bullet"/>
      <w:lvlText w:val=""/>
      <w:lvlJc w:val="left"/>
      <w:pPr>
        <w:tabs>
          <w:tab w:val="num" w:pos="720"/>
        </w:tabs>
        <w:ind w:left="720" w:hanging="360"/>
      </w:pPr>
      <w:rPr>
        <w:rFonts w:ascii="Wingdings" w:hAnsi="Wingdings" w:hint="default"/>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21" w15:restartNumberingAfterBreak="0">
    <w:nsid w:val="2E3572D8"/>
    <w:multiLevelType w:val="hybridMultilevel"/>
    <w:tmpl w:val="539CEC66"/>
    <w:lvl w:ilvl="0" w:tplc="04100001">
      <w:start w:val="1"/>
      <w:numFmt w:val="bullet"/>
      <w:lvlText w:val=""/>
      <w:lvlJc w:val="left"/>
      <w:pPr>
        <w:tabs>
          <w:tab w:val="num" w:pos="720"/>
        </w:tabs>
        <w:ind w:left="720" w:hanging="360"/>
      </w:pPr>
      <w:rPr>
        <w:rFonts w:ascii="Symbol" w:hAnsi="Symbol"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2E9E1D09"/>
    <w:multiLevelType w:val="hybridMultilevel"/>
    <w:tmpl w:val="1BDABF70"/>
    <w:lvl w:ilvl="0" w:tplc="DEDC236E">
      <w:start w:val="1"/>
      <w:numFmt w:val="bullet"/>
      <w:lvlText w:val=""/>
      <w:lvlJc w:val="left"/>
      <w:pPr>
        <w:tabs>
          <w:tab w:val="num" w:pos="284"/>
        </w:tabs>
        <w:ind w:left="567" w:hanging="34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2ED26A99"/>
    <w:multiLevelType w:val="hybridMultilevel"/>
    <w:tmpl w:val="6D40BD6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 w15:restartNumberingAfterBreak="0">
    <w:nsid w:val="312F0C85"/>
    <w:multiLevelType w:val="hybridMultilevel"/>
    <w:tmpl w:val="02C0BC44"/>
    <w:lvl w:ilvl="0" w:tplc="0410000F">
      <w:start w:val="1"/>
      <w:numFmt w:val="decimal"/>
      <w:lvlText w:val="%1."/>
      <w:lvlJc w:val="left"/>
      <w:pPr>
        <w:tabs>
          <w:tab w:val="num" w:pos="720"/>
        </w:tabs>
        <w:ind w:left="720" w:hanging="360"/>
      </w:p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25" w15:restartNumberingAfterBreak="0">
    <w:nsid w:val="318B6F3C"/>
    <w:multiLevelType w:val="hybridMultilevel"/>
    <w:tmpl w:val="21C4C692"/>
    <w:lvl w:ilvl="0" w:tplc="0410000D">
      <w:start w:val="1"/>
      <w:numFmt w:val="bullet"/>
      <w:lvlText w:val=""/>
      <w:lvlJc w:val="left"/>
      <w:pPr>
        <w:ind w:left="1428" w:hanging="360"/>
      </w:pPr>
      <w:rPr>
        <w:rFonts w:ascii="Wingdings" w:hAnsi="Wingdings" w:hint="default"/>
      </w:rPr>
    </w:lvl>
    <w:lvl w:ilvl="1" w:tplc="04100003" w:tentative="1">
      <w:start w:val="1"/>
      <w:numFmt w:val="bullet"/>
      <w:lvlText w:val="o"/>
      <w:lvlJc w:val="left"/>
      <w:pPr>
        <w:ind w:left="2148" w:hanging="360"/>
      </w:pPr>
      <w:rPr>
        <w:rFonts w:ascii="Courier New" w:hAnsi="Courier New" w:hint="default"/>
      </w:rPr>
    </w:lvl>
    <w:lvl w:ilvl="2" w:tplc="04100005" w:tentative="1">
      <w:start w:val="1"/>
      <w:numFmt w:val="bullet"/>
      <w:lvlText w:val=""/>
      <w:lvlJc w:val="left"/>
      <w:pPr>
        <w:ind w:left="2868" w:hanging="360"/>
      </w:pPr>
      <w:rPr>
        <w:rFonts w:ascii="Wingdings" w:hAnsi="Wingdings" w:hint="default"/>
      </w:rPr>
    </w:lvl>
    <w:lvl w:ilvl="3" w:tplc="04100001" w:tentative="1">
      <w:start w:val="1"/>
      <w:numFmt w:val="bullet"/>
      <w:lvlText w:val=""/>
      <w:lvlJc w:val="left"/>
      <w:pPr>
        <w:ind w:left="3588" w:hanging="360"/>
      </w:pPr>
      <w:rPr>
        <w:rFonts w:ascii="Symbol" w:hAnsi="Symbol" w:hint="default"/>
      </w:rPr>
    </w:lvl>
    <w:lvl w:ilvl="4" w:tplc="04100003" w:tentative="1">
      <w:start w:val="1"/>
      <w:numFmt w:val="bullet"/>
      <w:lvlText w:val="o"/>
      <w:lvlJc w:val="left"/>
      <w:pPr>
        <w:ind w:left="4308" w:hanging="360"/>
      </w:pPr>
      <w:rPr>
        <w:rFonts w:ascii="Courier New" w:hAnsi="Courier New" w:hint="default"/>
      </w:rPr>
    </w:lvl>
    <w:lvl w:ilvl="5" w:tplc="04100005" w:tentative="1">
      <w:start w:val="1"/>
      <w:numFmt w:val="bullet"/>
      <w:lvlText w:val=""/>
      <w:lvlJc w:val="left"/>
      <w:pPr>
        <w:ind w:left="5028" w:hanging="360"/>
      </w:pPr>
      <w:rPr>
        <w:rFonts w:ascii="Wingdings" w:hAnsi="Wingdings" w:hint="default"/>
      </w:rPr>
    </w:lvl>
    <w:lvl w:ilvl="6" w:tplc="04100001" w:tentative="1">
      <w:start w:val="1"/>
      <w:numFmt w:val="bullet"/>
      <w:lvlText w:val=""/>
      <w:lvlJc w:val="left"/>
      <w:pPr>
        <w:ind w:left="5748" w:hanging="360"/>
      </w:pPr>
      <w:rPr>
        <w:rFonts w:ascii="Symbol" w:hAnsi="Symbol" w:hint="default"/>
      </w:rPr>
    </w:lvl>
    <w:lvl w:ilvl="7" w:tplc="04100003" w:tentative="1">
      <w:start w:val="1"/>
      <w:numFmt w:val="bullet"/>
      <w:lvlText w:val="o"/>
      <w:lvlJc w:val="left"/>
      <w:pPr>
        <w:ind w:left="6468" w:hanging="360"/>
      </w:pPr>
      <w:rPr>
        <w:rFonts w:ascii="Courier New" w:hAnsi="Courier New" w:hint="default"/>
      </w:rPr>
    </w:lvl>
    <w:lvl w:ilvl="8" w:tplc="04100005" w:tentative="1">
      <w:start w:val="1"/>
      <w:numFmt w:val="bullet"/>
      <w:lvlText w:val=""/>
      <w:lvlJc w:val="left"/>
      <w:pPr>
        <w:ind w:left="7188" w:hanging="360"/>
      </w:pPr>
      <w:rPr>
        <w:rFonts w:ascii="Wingdings" w:hAnsi="Wingdings" w:hint="default"/>
      </w:rPr>
    </w:lvl>
  </w:abstractNum>
  <w:abstractNum w:abstractNumId="26" w15:restartNumberingAfterBreak="0">
    <w:nsid w:val="33563138"/>
    <w:multiLevelType w:val="hybridMultilevel"/>
    <w:tmpl w:val="EDA4304A"/>
    <w:lvl w:ilvl="0" w:tplc="26DAFF9C">
      <w:start w:val="1"/>
      <w:numFmt w:val="bullet"/>
      <w:lvlText w:val=""/>
      <w:lvlJc w:val="left"/>
      <w:pPr>
        <w:tabs>
          <w:tab w:val="num" w:pos="0"/>
        </w:tabs>
        <w:ind w:left="283" w:hanging="283"/>
      </w:pPr>
      <w:rPr>
        <w:rFonts w:ascii="Symbol" w:hAnsi="Symbol" w:hint="default"/>
        <w:color w:val="auto"/>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345A1F4C"/>
    <w:multiLevelType w:val="hybridMultilevel"/>
    <w:tmpl w:val="DD28F530"/>
    <w:lvl w:ilvl="0" w:tplc="0410000B">
      <w:start w:val="1"/>
      <w:numFmt w:val="bullet"/>
      <w:lvlText w:val=""/>
      <w:lvlJc w:val="left"/>
      <w:pPr>
        <w:tabs>
          <w:tab w:val="num" w:pos="720"/>
        </w:tabs>
        <w:ind w:left="720" w:hanging="36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35262686"/>
    <w:multiLevelType w:val="hybridMultilevel"/>
    <w:tmpl w:val="3DDE0076"/>
    <w:lvl w:ilvl="0" w:tplc="DA56A740">
      <w:start w:val="1"/>
      <w:numFmt w:val="bullet"/>
      <w:lvlText w:val=""/>
      <w:lvlJc w:val="left"/>
      <w:pPr>
        <w:tabs>
          <w:tab w:val="num" w:pos="720"/>
        </w:tabs>
        <w:ind w:left="720" w:hanging="360"/>
      </w:pPr>
      <w:rPr>
        <w:rFonts w:ascii="Wingdings" w:hAnsi="Wingdings" w:hint="default"/>
        <w:color w:val="auto"/>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3626068B"/>
    <w:multiLevelType w:val="hybridMultilevel"/>
    <w:tmpl w:val="CA1E89AE"/>
    <w:lvl w:ilvl="0" w:tplc="E4505094">
      <w:numFmt w:val="bullet"/>
      <w:lvlText w:val="-"/>
      <w:lvlJc w:val="left"/>
      <w:pPr>
        <w:ind w:left="720" w:hanging="360"/>
      </w:pPr>
      <w:rPr>
        <w:rFonts w:ascii="Arial" w:eastAsia="Times New Roman"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0" w15:restartNumberingAfterBreak="0">
    <w:nsid w:val="36C03269"/>
    <w:multiLevelType w:val="hybridMultilevel"/>
    <w:tmpl w:val="372288D6"/>
    <w:lvl w:ilvl="0" w:tplc="F266BEBC">
      <w:start w:val="1"/>
      <w:numFmt w:val="bullet"/>
      <w:lvlText w:val=""/>
      <w:lvlPicBulletId w:val="0"/>
      <w:lvlJc w:val="left"/>
      <w:pPr>
        <w:tabs>
          <w:tab w:val="num" w:pos="1068"/>
        </w:tabs>
        <w:ind w:left="1068" w:hanging="360"/>
      </w:pPr>
      <w:rPr>
        <w:rFonts w:ascii="Symbol" w:hAnsi="Symbol" w:hint="default"/>
      </w:rPr>
    </w:lvl>
    <w:lvl w:ilvl="1" w:tplc="DFF66C72" w:tentative="1">
      <w:start w:val="1"/>
      <w:numFmt w:val="bullet"/>
      <w:lvlText w:val=""/>
      <w:lvlJc w:val="left"/>
      <w:pPr>
        <w:tabs>
          <w:tab w:val="num" w:pos="1788"/>
        </w:tabs>
        <w:ind w:left="1788" w:hanging="360"/>
      </w:pPr>
      <w:rPr>
        <w:rFonts w:ascii="Symbol" w:hAnsi="Symbol" w:hint="default"/>
      </w:rPr>
    </w:lvl>
    <w:lvl w:ilvl="2" w:tplc="EAF695C0" w:tentative="1">
      <w:start w:val="1"/>
      <w:numFmt w:val="bullet"/>
      <w:lvlText w:val=""/>
      <w:lvlJc w:val="left"/>
      <w:pPr>
        <w:tabs>
          <w:tab w:val="num" w:pos="2508"/>
        </w:tabs>
        <w:ind w:left="2508" w:hanging="360"/>
      </w:pPr>
      <w:rPr>
        <w:rFonts w:ascii="Symbol" w:hAnsi="Symbol" w:hint="default"/>
      </w:rPr>
    </w:lvl>
    <w:lvl w:ilvl="3" w:tplc="926EF59E" w:tentative="1">
      <w:start w:val="1"/>
      <w:numFmt w:val="bullet"/>
      <w:lvlText w:val=""/>
      <w:lvlJc w:val="left"/>
      <w:pPr>
        <w:tabs>
          <w:tab w:val="num" w:pos="3228"/>
        </w:tabs>
        <w:ind w:left="3228" w:hanging="360"/>
      </w:pPr>
      <w:rPr>
        <w:rFonts w:ascii="Symbol" w:hAnsi="Symbol" w:hint="default"/>
      </w:rPr>
    </w:lvl>
    <w:lvl w:ilvl="4" w:tplc="5E5E9F6C" w:tentative="1">
      <w:start w:val="1"/>
      <w:numFmt w:val="bullet"/>
      <w:lvlText w:val=""/>
      <w:lvlJc w:val="left"/>
      <w:pPr>
        <w:tabs>
          <w:tab w:val="num" w:pos="3948"/>
        </w:tabs>
        <w:ind w:left="3948" w:hanging="360"/>
      </w:pPr>
      <w:rPr>
        <w:rFonts w:ascii="Symbol" w:hAnsi="Symbol" w:hint="default"/>
      </w:rPr>
    </w:lvl>
    <w:lvl w:ilvl="5" w:tplc="78943D4A" w:tentative="1">
      <w:start w:val="1"/>
      <w:numFmt w:val="bullet"/>
      <w:lvlText w:val=""/>
      <w:lvlJc w:val="left"/>
      <w:pPr>
        <w:tabs>
          <w:tab w:val="num" w:pos="4668"/>
        </w:tabs>
        <w:ind w:left="4668" w:hanging="360"/>
      </w:pPr>
      <w:rPr>
        <w:rFonts w:ascii="Symbol" w:hAnsi="Symbol" w:hint="default"/>
      </w:rPr>
    </w:lvl>
    <w:lvl w:ilvl="6" w:tplc="B4C0BD24" w:tentative="1">
      <w:start w:val="1"/>
      <w:numFmt w:val="bullet"/>
      <w:lvlText w:val=""/>
      <w:lvlJc w:val="left"/>
      <w:pPr>
        <w:tabs>
          <w:tab w:val="num" w:pos="5388"/>
        </w:tabs>
        <w:ind w:left="5388" w:hanging="360"/>
      </w:pPr>
      <w:rPr>
        <w:rFonts w:ascii="Symbol" w:hAnsi="Symbol" w:hint="default"/>
      </w:rPr>
    </w:lvl>
    <w:lvl w:ilvl="7" w:tplc="905805CE" w:tentative="1">
      <w:start w:val="1"/>
      <w:numFmt w:val="bullet"/>
      <w:lvlText w:val=""/>
      <w:lvlJc w:val="left"/>
      <w:pPr>
        <w:tabs>
          <w:tab w:val="num" w:pos="6108"/>
        </w:tabs>
        <w:ind w:left="6108" w:hanging="360"/>
      </w:pPr>
      <w:rPr>
        <w:rFonts w:ascii="Symbol" w:hAnsi="Symbol" w:hint="default"/>
      </w:rPr>
    </w:lvl>
    <w:lvl w:ilvl="8" w:tplc="3008FA98" w:tentative="1">
      <w:start w:val="1"/>
      <w:numFmt w:val="bullet"/>
      <w:lvlText w:val=""/>
      <w:lvlJc w:val="left"/>
      <w:pPr>
        <w:tabs>
          <w:tab w:val="num" w:pos="6828"/>
        </w:tabs>
        <w:ind w:left="6828" w:hanging="360"/>
      </w:pPr>
      <w:rPr>
        <w:rFonts w:ascii="Symbol" w:hAnsi="Symbol" w:hint="default"/>
      </w:rPr>
    </w:lvl>
  </w:abstractNum>
  <w:abstractNum w:abstractNumId="31" w15:restartNumberingAfterBreak="0">
    <w:nsid w:val="370E590C"/>
    <w:multiLevelType w:val="hybridMultilevel"/>
    <w:tmpl w:val="F108728C"/>
    <w:lvl w:ilvl="0" w:tplc="0410000D">
      <w:start w:val="1"/>
      <w:numFmt w:val="bullet"/>
      <w:lvlText w:val=""/>
      <w:lvlJc w:val="left"/>
      <w:pPr>
        <w:tabs>
          <w:tab w:val="num" w:pos="720"/>
        </w:tabs>
        <w:ind w:left="720" w:hanging="360"/>
      </w:pPr>
      <w:rPr>
        <w:rFonts w:ascii="Wingdings" w:hAnsi="Wingdings" w:hint="default"/>
      </w:rPr>
    </w:lvl>
    <w:lvl w:ilvl="1" w:tplc="F69674CC">
      <w:start w:val="1"/>
      <w:numFmt w:val="bullet"/>
      <w:lvlText w:val=""/>
      <w:lvlJc w:val="left"/>
      <w:pPr>
        <w:tabs>
          <w:tab w:val="num" w:pos="1440"/>
        </w:tabs>
        <w:ind w:left="1440" w:hanging="360"/>
      </w:pPr>
      <w:rPr>
        <w:rFonts w:ascii="Symbol" w:hAnsi="Symbol" w:hint="default"/>
      </w:rPr>
    </w:lvl>
    <w:lvl w:ilvl="2" w:tplc="3B58FA6C" w:tentative="1">
      <w:start w:val="1"/>
      <w:numFmt w:val="bullet"/>
      <w:lvlText w:val=""/>
      <w:lvlJc w:val="left"/>
      <w:pPr>
        <w:tabs>
          <w:tab w:val="num" w:pos="2160"/>
        </w:tabs>
        <w:ind w:left="2160" w:hanging="360"/>
      </w:pPr>
      <w:rPr>
        <w:rFonts w:ascii="Symbol" w:hAnsi="Symbol" w:hint="default"/>
      </w:rPr>
    </w:lvl>
    <w:lvl w:ilvl="3" w:tplc="A3F69BD4" w:tentative="1">
      <w:start w:val="1"/>
      <w:numFmt w:val="bullet"/>
      <w:lvlText w:val=""/>
      <w:lvlJc w:val="left"/>
      <w:pPr>
        <w:tabs>
          <w:tab w:val="num" w:pos="2880"/>
        </w:tabs>
        <w:ind w:left="2880" w:hanging="360"/>
      </w:pPr>
      <w:rPr>
        <w:rFonts w:ascii="Symbol" w:hAnsi="Symbol" w:hint="default"/>
      </w:rPr>
    </w:lvl>
    <w:lvl w:ilvl="4" w:tplc="C090D1FE" w:tentative="1">
      <w:start w:val="1"/>
      <w:numFmt w:val="bullet"/>
      <w:lvlText w:val=""/>
      <w:lvlJc w:val="left"/>
      <w:pPr>
        <w:tabs>
          <w:tab w:val="num" w:pos="3600"/>
        </w:tabs>
        <w:ind w:left="3600" w:hanging="360"/>
      </w:pPr>
      <w:rPr>
        <w:rFonts w:ascii="Symbol" w:hAnsi="Symbol" w:hint="default"/>
      </w:rPr>
    </w:lvl>
    <w:lvl w:ilvl="5" w:tplc="98126F8A" w:tentative="1">
      <w:start w:val="1"/>
      <w:numFmt w:val="bullet"/>
      <w:lvlText w:val=""/>
      <w:lvlJc w:val="left"/>
      <w:pPr>
        <w:tabs>
          <w:tab w:val="num" w:pos="4320"/>
        </w:tabs>
        <w:ind w:left="4320" w:hanging="360"/>
      </w:pPr>
      <w:rPr>
        <w:rFonts w:ascii="Symbol" w:hAnsi="Symbol" w:hint="default"/>
      </w:rPr>
    </w:lvl>
    <w:lvl w:ilvl="6" w:tplc="9F82E2D4" w:tentative="1">
      <w:start w:val="1"/>
      <w:numFmt w:val="bullet"/>
      <w:lvlText w:val=""/>
      <w:lvlJc w:val="left"/>
      <w:pPr>
        <w:tabs>
          <w:tab w:val="num" w:pos="5040"/>
        </w:tabs>
        <w:ind w:left="5040" w:hanging="360"/>
      </w:pPr>
      <w:rPr>
        <w:rFonts w:ascii="Symbol" w:hAnsi="Symbol" w:hint="default"/>
      </w:rPr>
    </w:lvl>
    <w:lvl w:ilvl="7" w:tplc="59966CC2" w:tentative="1">
      <w:start w:val="1"/>
      <w:numFmt w:val="bullet"/>
      <w:lvlText w:val=""/>
      <w:lvlJc w:val="left"/>
      <w:pPr>
        <w:tabs>
          <w:tab w:val="num" w:pos="5760"/>
        </w:tabs>
        <w:ind w:left="5760" w:hanging="360"/>
      </w:pPr>
      <w:rPr>
        <w:rFonts w:ascii="Symbol" w:hAnsi="Symbol" w:hint="default"/>
      </w:rPr>
    </w:lvl>
    <w:lvl w:ilvl="8" w:tplc="D4AC76F2" w:tentative="1">
      <w:start w:val="1"/>
      <w:numFmt w:val="bullet"/>
      <w:lvlText w:val=""/>
      <w:lvlJc w:val="left"/>
      <w:pPr>
        <w:tabs>
          <w:tab w:val="num" w:pos="6480"/>
        </w:tabs>
        <w:ind w:left="6480" w:hanging="360"/>
      </w:pPr>
      <w:rPr>
        <w:rFonts w:ascii="Symbol" w:hAnsi="Symbol" w:hint="default"/>
      </w:rPr>
    </w:lvl>
  </w:abstractNum>
  <w:abstractNum w:abstractNumId="32" w15:restartNumberingAfterBreak="0">
    <w:nsid w:val="3ED35554"/>
    <w:multiLevelType w:val="hybridMultilevel"/>
    <w:tmpl w:val="57A6FE98"/>
    <w:lvl w:ilvl="0" w:tplc="8DE07106">
      <w:start w:val="3"/>
      <w:numFmt w:val="lowerLetter"/>
      <w:lvlText w:val="%1)"/>
      <w:lvlJc w:val="left"/>
      <w:pPr>
        <w:tabs>
          <w:tab w:val="num" w:pos="720"/>
        </w:tabs>
        <w:ind w:left="720" w:hanging="360"/>
      </w:pPr>
      <w:rPr>
        <w:rFonts w:hint="default"/>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33" w15:restartNumberingAfterBreak="0">
    <w:nsid w:val="46DE7ECD"/>
    <w:multiLevelType w:val="hybridMultilevel"/>
    <w:tmpl w:val="84D67648"/>
    <w:lvl w:ilvl="0" w:tplc="15A48426">
      <w:start w:val="1"/>
      <w:numFmt w:val="bullet"/>
      <w:lvlText w:val=""/>
      <w:lvlJc w:val="left"/>
      <w:pPr>
        <w:tabs>
          <w:tab w:val="num" w:pos="1260"/>
        </w:tabs>
        <w:ind w:left="1260" w:hanging="360"/>
      </w:pPr>
      <w:rPr>
        <w:rFonts w:ascii="Symbol" w:hAnsi="Symbol" w:hint="default"/>
        <w:color w:val="auto"/>
      </w:rPr>
    </w:lvl>
    <w:lvl w:ilvl="1" w:tplc="04100003" w:tentative="1">
      <w:start w:val="1"/>
      <w:numFmt w:val="bullet"/>
      <w:lvlText w:val="o"/>
      <w:lvlJc w:val="left"/>
      <w:pPr>
        <w:tabs>
          <w:tab w:val="num" w:pos="1980"/>
        </w:tabs>
        <w:ind w:left="1980" w:hanging="360"/>
      </w:pPr>
      <w:rPr>
        <w:rFonts w:ascii="Courier New" w:hAnsi="Courier New" w:hint="default"/>
      </w:rPr>
    </w:lvl>
    <w:lvl w:ilvl="2" w:tplc="04100005" w:tentative="1">
      <w:start w:val="1"/>
      <w:numFmt w:val="bullet"/>
      <w:lvlText w:val=""/>
      <w:lvlJc w:val="left"/>
      <w:pPr>
        <w:tabs>
          <w:tab w:val="num" w:pos="2700"/>
        </w:tabs>
        <w:ind w:left="2700" w:hanging="360"/>
      </w:pPr>
      <w:rPr>
        <w:rFonts w:ascii="Wingdings" w:hAnsi="Wingdings" w:hint="default"/>
      </w:rPr>
    </w:lvl>
    <w:lvl w:ilvl="3" w:tplc="04100001" w:tentative="1">
      <w:start w:val="1"/>
      <w:numFmt w:val="bullet"/>
      <w:lvlText w:val=""/>
      <w:lvlJc w:val="left"/>
      <w:pPr>
        <w:tabs>
          <w:tab w:val="num" w:pos="3420"/>
        </w:tabs>
        <w:ind w:left="3420" w:hanging="360"/>
      </w:pPr>
      <w:rPr>
        <w:rFonts w:ascii="Symbol" w:hAnsi="Symbol" w:hint="default"/>
      </w:rPr>
    </w:lvl>
    <w:lvl w:ilvl="4" w:tplc="04100003" w:tentative="1">
      <w:start w:val="1"/>
      <w:numFmt w:val="bullet"/>
      <w:lvlText w:val="o"/>
      <w:lvlJc w:val="left"/>
      <w:pPr>
        <w:tabs>
          <w:tab w:val="num" w:pos="4140"/>
        </w:tabs>
        <w:ind w:left="4140" w:hanging="360"/>
      </w:pPr>
      <w:rPr>
        <w:rFonts w:ascii="Courier New" w:hAnsi="Courier New" w:hint="default"/>
      </w:rPr>
    </w:lvl>
    <w:lvl w:ilvl="5" w:tplc="04100005" w:tentative="1">
      <w:start w:val="1"/>
      <w:numFmt w:val="bullet"/>
      <w:lvlText w:val=""/>
      <w:lvlJc w:val="left"/>
      <w:pPr>
        <w:tabs>
          <w:tab w:val="num" w:pos="4860"/>
        </w:tabs>
        <w:ind w:left="4860" w:hanging="360"/>
      </w:pPr>
      <w:rPr>
        <w:rFonts w:ascii="Wingdings" w:hAnsi="Wingdings" w:hint="default"/>
      </w:rPr>
    </w:lvl>
    <w:lvl w:ilvl="6" w:tplc="04100001" w:tentative="1">
      <w:start w:val="1"/>
      <w:numFmt w:val="bullet"/>
      <w:lvlText w:val=""/>
      <w:lvlJc w:val="left"/>
      <w:pPr>
        <w:tabs>
          <w:tab w:val="num" w:pos="5580"/>
        </w:tabs>
        <w:ind w:left="5580" w:hanging="360"/>
      </w:pPr>
      <w:rPr>
        <w:rFonts w:ascii="Symbol" w:hAnsi="Symbol" w:hint="default"/>
      </w:rPr>
    </w:lvl>
    <w:lvl w:ilvl="7" w:tplc="04100003" w:tentative="1">
      <w:start w:val="1"/>
      <w:numFmt w:val="bullet"/>
      <w:lvlText w:val="o"/>
      <w:lvlJc w:val="left"/>
      <w:pPr>
        <w:tabs>
          <w:tab w:val="num" w:pos="6300"/>
        </w:tabs>
        <w:ind w:left="6300" w:hanging="360"/>
      </w:pPr>
      <w:rPr>
        <w:rFonts w:ascii="Courier New" w:hAnsi="Courier New" w:hint="default"/>
      </w:rPr>
    </w:lvl>
    <w:lvl w:ilvl="8" w:tplc="04100005" w:tentative="1">
      <w:start w:val="1"/>
      <w:numFmt w:val="bullet"/>
      <w:lvlText w:val=""/>
      <w:lvlJc w:val="left"/>
      <w:pPr>
        <w:tabs>
          <w:tab w:val="num" w:pos="7020"/>
        </w:tabs>
        <w:ind w:left="7020" w:hanging="360"/>
      </w:pPr>
      <w:rPr>
        <w:rFonts w:ascii="Wingdings" w:hAnsi="Wingdings" w:hint="default"/>
      </w:rPr>
    </w:lvl>
  </w:abstractNum>
  <w:abstractNum w:abstractNumId="34" w15:restartNumberingAfterBreak="0">
    <w:nsid w:val="48E23D06"/>
    <w:multiLevelType w:val="singleLevel"/>
    <w:tmpl w:val="0410000B"/>
    <w:lvl w:ilvl="0">
      <w:start w:val="1"/>
      <w:numFmt w:val="bullet"/>
      <w:lvlText w:val=""/>
      <w:lvlJc w:val="left"/>
      <w:pPr>
        <w:tabs>
          <w:tab w:val="num" w:pos="360"/>
        </w:tabs>
        <w:ind w:left="360" w:hanging="360"/>
      </w:pPr>
      <w:rPr>
        <w:rFonts w:ascii="Wingdings" w:hAnsi="Wingdings" w:hint="default"/>
      </w:rPr>
    </w:lvl>
  </w:abstractNum>
  <w:abstractNum w:abstractNumId="35" w15:restartNumberingAfterBreak="0">
    <w:nsid w:val="4BF54063"/>
    <w:multiLevelType w:val="hybridMultilevel"/>
    <w:tmpl w:val="C4E884F0"/>
    <w:lvl w:ilvl="0" w:tplc="FFFFFFFF">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36" w15:restartNumberingAfterBreak="0">
    <w:nsid w:val="51597874"/>
    <w:multiLevelType w:val="hybridMultilevel"/>
    <w:tmpl w:val="94C023C2"/>
    <w:lvl w:ilvl="0" w:tplc="19AC19F0">
      <w:start w:val="1"/>
      <w:numFmt w:val="bullet"/>
      <w:lvlText w:val=""/>
      <w:lvlJc w:val="left"/>
      <w:pPr>
        <w:tabs>
          <w:tab w:val="num" w:pos="567"/>
        </w:tabs>
        <w:ind w:left="720" w:hanging="607"/>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52793A74"/>
    <w:multiLevelType w:val="hybridMultilevel"/>
    <w:tmpl w:val="77F67D9A"/>
    <w:lvl w:ilvl="0" w:tplc="0410000B">
      <w:start w:val="1"/>
      <w:numFmt w:val="bullet"/>
      <w:lvlText w:val=""/>
      <w:lvlJc w:val="left"/>
      <w:pPr>
        <w:tabs>
          <w:tab w:val="num" w:pos="720"/>
        </w:tabs>
        <w:ind w:left="720" w:hanging="36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538734FB"/>
    <w:multiLevelType w:val="hybridMultilevel"/>
    <w:tmpl w:val="5D5E72AC"/>
    <w:lvl w:ilvl="0" w:tplc="0410000F">
      <w:start w:val="1"/>
      <w:numFmt w:val="decimal"/>
      <w:lvlText w:val="%1."/>
      <w:lvlJc w:val="left"/>
      <w:pPr>
        <w:tabs>
          <w:tab w:val="num" w:pos="720"/>
        </w:tabs>
        <w:ind w:left="720" w:hanging="360"/>
      </w:p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39" w15:restartNumberingAfterBreak="0">
    <w:nsid w:val="548A6D8F"/>
    <w:multiLevelType w:val="hybridMultilevel"/>
    <w:tmpl w:val="B8C4D1F2"/>
    <w:lvl w:ilvl="0" w:tplc="0410000B">
      <w:start w:val="1"/>
      <w:numFmt w:val="bullet"/>
      <w:lvlText w:val=""/>
      <w:lvlJc w:val="left"/>
      <w:pPr>
        <w:tabs>
          <w:tab w:val="num" w:pos="720"/>
        </w:tabs>
        <w:ind w:left="720" w:hanging="36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55381394"/>
    <w:multiLevelType w:val="hybridMultilevel"/>
    <w:tmpl w:val="1C6A539A"/>
    <w:lvl w:ilvl="0" w:tplc="1876E6F6">
      <w:start w:val="1"/>
      <w:numFmt w:val="lowerLetter"/>
      <w:lvlText w:val="%1)"/>
      <w:lvlJc w:val="left"/>
      <w:pPr>
        <w:tabs>
          <w:tab w:val="num" w:pos="720"/>
        </w:tabs>
        <w:ind w:left="720" w:hanging="360"/>
      </w:pPr>
      <w:rPr>
        <w:rFonts w:hint="default"/>
      </w:rPr>
    </w:lvl>
    <w:lvl w:ilvl="1" w:tplc="CC2A0A70">
      <w:start w:val="1"/>
      <w:numFmt w:val="bullet"/>
      <w:lvlText w:val=""/>
      <w:lvlJc w:val="left"/>
      <w:pPr>
        <w:tabs>
          <w:tab w:val="num" w:pos="1440"/>
        </w:tabs>
        <w:ind w:left="1440" w:hanging="360"/>
      </w:pPr>
      <w:rPr>
        <w:rFonts w:ascii="Symbol" w:hAnsi="Symbol" w:hint="default"/>
        <w:color w:val="auto"/>
      </w:r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41" w15:restartNumberingAfterBreak="0">
    <w:nsid w:val="56374CF8"/>
    <w:multiLevelType w:val="singleLevel"/>
    <w:tmpl w:val="BFAA8CF8"/>
    <w:lvl w:ilvl="0">
      <w:start w:val="1"/>
      <w:numFmt w:val="decimal"/>
      <w:lvlText w:val="%1."/>
      <w:lvlJc w:val="left"/>
      <w:pPr>
        <w:tabs>
          <w:tab w:val="num" w:pos="360"/>
        </w:tabs>
        <w:ind w:left="360" w:hanging="360"/>
      </w:pPr>
    </w:lvl>
  </w:abstractNum>
  <w:abstractNum w:abstractNumId="42" w15:restartNumberingAfterBreak="0">
    <w:nsid w:val="584D4C3C"/>
    <w:multiLevelType w:val="hybridMultilevel"/>
    <w:tmpl w:val="B8203740"/>
    <w:lvl w:ilvl="0" w:tplc="DEDC236E">
      <w:start w:val="1"/>
      <w:numFmt w:val="bullet"/>
      <w:lvlText w:val=""/>
      <w:lvlJc w:val="left"/>
      <w:pPr>
        <w:tabs>
          <w:tab w:val="num" w:pos="284"/>
        </w:tabs>
        <w:ind w:left="567" w:hanging="34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5FE53206"/>
    <w:multiLevelType w:val="multilevel"/>
    <w:tmpl w:val="8CA4E6B2"/>
    <w:lvl w:ilvl="0">
      <w:start w:val="1"/>
      <w:numFmt w:val="lowerLetter"/>
      <w:lvlText w:val="%1."/>
      <w:lvlJc w:val="left"/>
      <w:pPr>
        <w:tabs>
          <w:tab w:val="num" w:pos="360"/>
        </w:tabs>
        <w:ind w:left="-190" w:firstLine="190"/>
      </w:pPr>
      <w:rPr>
        <w:rFonts w:hint="default"/>
      </w:rPr>
    </w:lvl>
    <w:lvl w:ilvl="1">
      <w:start w:val="1"/>
      <w:numFmt w:val="decimal"/>
      <w:lvlText w:val="%1.%2"/>
      <w:lvlJc w:val="left"/>
      <w:pPr>
        <w:tabs>
          <w:tab w:val="num" w:pos="1099"/>
        </w:tabs>
        <w:ind w:left="1099" w:hanging="390"/>
      </w:pPr>
      <w:rPr>
        <w:rFonts w:hint="default"/>
      </w:rPr>
    </w:lvl>
    <w:lvl w:ilvl="2">
      <w:start w:val="1"/>
      <w:numFmt w:val="decimal"/>
      <w:lvlText w:val="%1.%2.%3"/>
      <w:lvlJc w:val="left"/>
      <w:pPr>
        <w:tabs>
          <w:tab w:val="num" w:pos="2138"/>
        </w:tabs>
        <w:ind w:left="2138" w:hanging="720"/>
      </w:pPr>
      <w:rPr>
        <w:rFonts w:hint="default"/>
      </w:rPr>
    </w:lvl>
    <w:lvl w:ilvl="3">
      <w:start w:val="1"/>
      <w:numFmt w:val="decimal"/>
      <w:lvlText w:val="%1.%2.%3.%4"/>
      <w:lvlJc w:val="left"/>
      <w:pPr>
        <w:tabs>
          <w:tab w:val="num" w:pos="2847"/>
        </w:tabs>
        <w:ind w:left="2847" w:hanging="720"/>
      </w:pPr>
      <w:rPr>
        <w:rFonts w:hint="default"/>
      </w:rPr>
    </w:lvl>
    <w:lvl w:ilvl="4">
      <w:start w:val="1"/>
      <w:numFmt w:val="decimal"/>
      <w:lvlText w:val="%1.%2.%3.%4.%5"/>
      <w:lvlJc w:val="left"/>
      <w:pPr>
        <w:tabs>
          <w:tab w:val="num" w:pos="3556"/>
        </w:tabs>
        <w:ind w:left="3556" w:hanging="720"/>
      </w:pPr>
      <w:rPr>
        <w:rFonts w:hint="default"/>
      </w:rPr>
    </w:lvl>
    <w:lvl w:ilvl="5">
      <w:start w:val="1"/>
      <w:numFmt w:val="decimal"/>
      <w:lvlText w:val="%1.%2.%3.%4.%5.%6"/>
      <w:lvlJc w:val="left"/>
      <w:pPr>
        <w:tabs>
          <w:tab w:val="num" w:pos="4625"/>
        </w:tabs>
        <w:ind w:left="4625" w:hanging="1080"/>
      </w:pPr>
      <w:rPr>
        <w:rFonts w:hint="default"/>
      </w:rPr>
    </w:lvl>
    <w:lvl w:ilvl="6">
      <w:start w:val="1"/>
      <w:numFmt w:val="decimal"/>
      <w:lvlText w:val="%1.%2.%3.%4.%5.%6.%7"/>
      <w:lvlJc w:val="left"/>
      <w:pPr>
        <w:tabs>
          <w:tab w:val="num" w:pos="5334"/>
        </w:tabs>
        <w:ind w:left="5334" w:hanging="1080"/>
      </w:pPr>
      <w:rPr>
        <w:rFonts w:hint="default"/>
      </w:rPr>
    </w:lvl>
    <w:lvl w:ilvl="7">
      <w:start w:val="1"/>
      <w:numFmt w:val="decimal"/>
      <w:lvlText w:val="%1.%2.%3.%4.%5.%6.%7.%8"/>
      <w:lvlJc w:val="left"/>
      <w:pPr>
        <w:tabs>
          <w:tab w:val="num" w:pos="6403"/>
        </w:tabs>
        <w:ind w:left="6403" w:hanging="1440"/>
      </w:pPr>
      <w:rPr>
        <w:rFonts w:hint="default"/>
      </w:rPr>
    </w:lvl>
    <w:lvl w:ilvl="8">
      <w:start w:val="1"/>
      <w:numFmt w:val="decimal"/>
      <w:lvlText w:val="%1.%2.%3.%4.%5.%6.%7.%8.%9"/>
      <w:lvlJc w:val="left"/>
      <w:pPr>
        <w:tabs>
          <w:tab w:val="num" w:pos="7112"/>
        </w:tabs>
        <w:ind w:left="7112" w:hanging="1440"/>
      </w:pPr>
      <w:rPr>
        <w:rFonts w:hint="default"/>
      </w:rPr>
    </w:lvl>
  </w:abstractNum>
  <w:abstractNum w:abstractNumId="44" w15:restartNumberingAfterBreak="0">
    <w:nsid w:val="658E504D"/>
    <w:multiLevelType w:val="hybridMultilevel"/>
    <w:tmpl w:val="D2BC2CF0"/>
    <w:lvl w:ilvl="0" w:tplc="EBA6F51C">
      <w:start w:val="1"/>
      <w:numFmt w:val="lowerLetter"/>
      <w:lvlText w:val="%1)"/>
      <w:lvlJc w:val="left"/>
      <w:pPr>
        <w:tabs>
          <w:tab w:val="num" w:pos="720"/>
        </w:tabs>
        <w:ind w:left="720" w:hanging="360"/>
      </w:pPr>
      <w:rPr>
        <w:rFonts w:hint="default"/>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45" w15:restartNumberingAfterBreak="0">
    <w:nsid w:val="666C05CE"/>
    <w:multiLevelType w:val="hybridMultilevel"/>
    <w:tmpl w:val="96BC13D6"/>
    <w:lvl w:ilvl="0" w:tplc="50845476">
      <w:start w:val="1"/>
      <w:numFmt w:val="decimal"/>
      <w:lvlText w:val="%1."/>
      <w:lvlJc w:val="left"/>
      <w:pPr>
        <w:tabs>
          <w:tab w:val="num" w:pos="720"/>
        </w:tabs>
        <w:ind w:left="720" w:hanging="360"/>
      </w:pPr>
      <w:rPr>
        <w:rFonts w:hint="default"/>
      </w:rPr>
    </w:lvl>
    <w:lvl w:ilvl="1" w:tplc="40788F78">
      <w:start w:val="1"/>
      <w:numFmt w:val="lowerLetter"/>
      <w:lvlText w:val="%2)"/>
      <w:lvlJc w:val="left"/>
      <w:pPr>
        <w:tabs>
          <w:tab w:val="num" w:pos="1785"/>
        </w:tabs>
        <w:ind w:left="1785" w:hanging="705"/>
      </w:pPr>
      <w:rPr>
        <w:rFonts w:hint="default"/>
      </w:rPr>
    </w:lvl>
    <w:lvl w:ilvl="2" w:tplc="50845476">
      <w:start w:val="1"/>
      <w:numFmt w:val="decimal"/>
      <w:lvlText w:val="%3."/>
      <w:lvlJc w:val="left"/>
      <w:pPr>
        <w:tabs>
          <w:tab w:val="num" w:pos="2340"/>
        </w:tabs>
        <w:ind w:left="2340" w:hanging="360"/>
      </w:pPr>
      <w:rPr>
        <w:rFonts w:hint="default"/>
      </w:r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46" w15:restartNumberingAfterBreak="0">
    <w:nsid w:val="67156C2F"/>
    <w:multiLevelType w:val="hybridMultilevel"/>
    <w:tmpl w:val="4B08FF74"/>
    <w:lvl w:ilvl="0" w:tplc="19AC19F0">
      <w:start w:val="1"/>
      <w:numFmt w:val="bullet"/>
      <w:lvlText w:val=""/>
      <w:lvlJc w:val="left"/>
      <w:pPr>
        <w:tabs>
          <w:tab w:val="num" w:pos="567"/>
        </w:tabs>
        <w:ind w:left="720" w:hanging="607"/>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6BBB2E59"/>
    <w:multiLevelType w:val="hybridMultilevel"/>
    <w:tmpl w:val="6F080C78"/>
    <w:lvl w:ilvl="0" w:tplc="D5F81486">
      <w:start w:val="1"/>
      <w:numFmt w:val="bullet"/>
      <w:lvlText w:val=""/>
      <w:lvlPicBulletId w:val="0"/>
      <w:lvlJc w:val="left"/>
      <w:pPr>
        <w:tabs>
          <w:tab w:val="num" w:pos="720"/>
        </w:tabs>
        <w:ind w:left="720" w:hanging="360"/>
      </w:pPr>
      <w:rPr>
        <w:rFonts w:ascii="Symbol" w:hAnsi="Symbol" w:hint="default"/>
      </w:rPr>
    </w:lvl>
    <w:lvl w:ilvl="1" w:tplc="CC94FD08">
      <w:start w:val="1"/>
      <w:numFmt w:val="decimal"/>
      <w:lvlText w:val="%2."/>
      <w:lvlJc w:val="left"/>
      <w:pPr>
        <w:tabs>
          <w:tab w:val="num" w:pos="1440"/>
        </w:tabs>
        <w:ind w:left="1440" w:hanging="360"/>
      </w:pPr>
    </w:lvl>
    <w:lvl w:ilvl="2" w:tplc="AC164DEA">
      <w:start w:val="1"/>
      <w:numFmt w:val="decimal"/>
      <w:lvlText w:val="%3."/>
      <w:lvlJc w:val="left"/>
      <w:pPr>
        <w:tabs>
          <w:tab w:val="num" w:pos="2160"/>
        </w:tabs>
        <w:ind w:left="2160" w:hanging="360"/>
      </w:pPr>
    </w:lvl>
    <w:lvl w:ilvl="3" w:tplc="80AA762A">
      <w:start w:val="1"/>
      <w:numFmt w:val="decimal"/>
      <w:lvlText w:val="%4."/>
      <w:lvlJc w:val="left"/>
      <w:pPr>
        <w:tabs>
          <w:tab w:val="num" w:pos="2880"/>
        </w:tabs>
        <w:ind w:left="2880" w:hanging="360"/>
      </w:pPr>
    </w:lvl>
    <w:lvl w:ilvl="4" w:tplc="AC9A441E">
      <w:start w:val="1"/>
      <w:numFmt w:val="decimal"/>
      <w:lvlText w:val="%5."/>
      <w:lvlJc w:val="left"/>
      <w:pPr>
        <w:tabs>
          <w:tab w:val="num" w:pos="3600"/>
        </w:tabs>
        <w:ind w:left="3600" w:hanging="360"/>
      </w:pPr>
    </w:lvl>
    <w:lvl w:ilvl="5" w:tplc="8E4A3A40">
      <w:start w:val="1"/>
      <w:numFmt w:val="decimal"/>
      <w:lvlText w:val="%6."/>
      <w:lvlJc w:val="left"/>
      <w:pPr>
        <w:tabs>
          <w:tab w:val="num" w:pos="4320"/>
        </w:tabs>
        <w:ind w:left="4320" w:hanging="360"/>
      </w:pPr>
    </w:lvl>
    <w:lvl w:ilvl="6" w:tplc="207ECD56">
      <w:start w:val="1"/>
      <w:numFmt w:val="decimal"/>
      <w:lvlText w:val="%7."/>
      <w:lvlJc w:val="left"/>
      <w:pPr>
        <w:tabs>
          <w:tab w:val="num" w:pos="5040"/>
        </w:tabs>
        <w:ind w:left="5040" w:hanging="360"/>
      </w:pPr>
    </w:lvl>
    <w:lvl w:ilvl="7" w:tplc="D7DA4840">
      <w:start w:val="1"/>
      <w:numFmt w:val="decimal"/>
      <w:lvlText w:val="%8."/>
      <w:lvlJc w:val="left"/>
      <w:pPr>
        <w:tabs>
          <w:tab w:val="num" w:pos="5760"/>
        </w:tabs>
        <w:ind w:left="5760" w:hanging="360"/>
      </w:pPr>
    </w:lvl>
    <w:lvl w:ilvl="8" w:tplc="234C7378">
      <w:start w:val="1"/>
      <w:numFmt w:val="decimal"/>
      <w:lvlText w:val="%9."/>
      <w:lvlJc w:val="left"/>
      <w:pPr>
        <w:tabs>
          <w:tab w:val="num" w:pos="6480"/>
        </w:tabs>
        <w:ind w:left="6480" w:hanging="360"/>
      </w:pPr>
    </w:lvl>
  </w:abstractNum>
  <w:abstractNum w:abstractNumId="48" w15:restartNumberingAfterBreak="0">
    <w:nsid w:val="6D6801EF"/>
    <w:multiLevelType w:val="hybridMultilevel"/>
    <w:tmpl w:val="A28C7D4E"/>
    <w:lvl w:ilvl="0" w:tplc="51C09278">
      <w:start w:val="1"/>
      <w:numFmt w:val="bullet"/>
      <w:lvlText w:val=""/>
      <w:lvlJc w:val="left"/>
      <w:pPr>
        <w:tabs>
          <w:tab w:val="num" w:pos="720"/>
        </w:tabs>
        <w:ind w:left="720" w:hanging="36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6EB67999"/>
    <w:multiLevelType w:val="hybridMultilevel"/>
    <w:tmpl w:val="1D0EF130"/>
    <w:lvl w:ilvl="0" w:tplc="E72AF418">
      <w:start w:val="1"/>
      <w:numFmt w:val="decimal"/>
      <w:lvlText w:val="%1."/>
      <w:lvlJc w:val="left"/>
      <w:pPr>
        <w:tabs>
          <w:tab w:val="num" w:pos="720"/>
        </w:tabs>
        <w:ind w:left="720" w:hanging="360"/>
      </w:pPr>
      <w:rPr>
        <w:rFonts w:hint="default"/>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50" w15:restartNumberingAfterBreak="0">
    <w:nsid w:val="6EC308AF"/>
    <w:multiLevelType w:val="hybridMultilevel"/>
    <w:tmpl w:val="B98A5F9E"/>
    <w:lvl w:ilvl="0" w:tplc="0410000B">
      <w:start w:val="1"/>
      <w:numFmt w:val="bullet"/>
      <w:lvlText w:val=""/>
      <w:lvlJc w:val="left"/>
      <w:pPr>
        <w:tabs>
          <w:tab w:val="num" w:pos="720"/>
        </w:tabs>
        <w:ind w:left="720" w:hanging="36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6F600239"/>
    <w:multiLevelType w:val="hybridMultilevel"/>
    <w:tmpl w:val="03A87B92"/>
    <w:lvl w:ilvl="0" w:tplc="C3B0AE08">
      <w:start w:val="1"/>
      <w:numFmt w:val="bullet"/>
      <w:lvlText w:val="-"/>
      <w:lvlJc w:val="left"/>
      <w:pPr>
        <w:tabs>
          <w:tab w:val="num" w:pos="720"/>
        </w:tabs>
        <w:ind w:left="720" w:hanging="360"/>
      </w:pPr>
      <w:rPr>
        <w:rFonts w:ascii="Times New Roman" w:eastAsia="Times New Roman" w:hAnsi="Times New Roman" w:cs="Times New Roman"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7286493D"/>
    <w:multiLevelType w:val="hybridMultilevel"/>
    <w:tmpl w:val="F916459E"/>
    <w:lvl w:ilvl="0" w:tplc="0410000B">
      <w:start w:val="1"/>
      <w:numFmt w:val="bullet"/>
      <w:lvlText w:val=""/>
      <w:lvlJc w:val="left"/>
      <w:pPr>
        <w:tabs>
          <w:tab w:val="num" w:pos="720"/>
        </w:tabs>
        <w:ind w:left="720" w:hanging="36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770141BD"/>
    <w:multiLevelType w:val="hybridMultilevel"/>
    <w:tmpl w:val="5A86320E"/>
    <w:lvl w:ilvl="0" w:tplc="0410000B">
      <w:start w:val="1"/>
      <w:numFmt w:val="bullet"/>
      <w:lvlText w:val=""/>
      <w:lvlJc w:val="left"/>
      <w:pPr>
        <w:tabs>
          <w:tab w:val="num" w:pos="720"/>
        </w:tabs>
        <w:ind w:left="720" w:hanging="36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77D578D5"/>
    <w:multiLevelType w:val="hybridMultilevel"/>
    <w:tmpl w:val="A6269BC2"/>
    <w:lvl w:ilvl="0" w:tplc="0410000B">
      <w:start w:val="1"/>
      <w:numFmt w:val="bullet"/>
      <w:lvlText w:val=""/>
      <w:lvlJc w:val="left"/>
      <w:pPr>
        <w:tabs>
          <w:tab w:val="num" w:pos="720"/>
        </w:tabs>
        <w:ind w:left="720" w:hanging="36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79B26C87"/>
    <w:multiLevelType w:val="singleLevel"/>
    <w:tmpl w:val="FFFFFFFF"/>
    <w:lvl w:ilvl="0">
      <w:numFmt w:val="decimal"/>
      <w:lvlText w:val="*"/>
      <w:lvlJc w:val="left"/>
    </w:lvl>
  </w:abstractNum>
  <w:abstractNum w:abstractNumId="56" w15:restartNumberingAfterBreak="0">
    <w:nsid w:val="7C965787"/>
    <w:multiLevelType w:val="hybridMultilevel"/>
    <w:tmpl w:val="2DEE4EFC"/>
    <w:lvl w:ilvl="0" w:tplc="C3B0AE08">
      <w:start w:val="1"/>
      <w:numFmt w:val="bullet"/>
      <w:lvlText w:val="-"/>
      <w:lvlJc w:val="left"/>
      <w:pPr>
        <w:tabs>
          <w:tab w:val="num" w:pos="720"/>
        </w:tabs>
        <w:ind w:left="720" w:hanging="360"/>
      </w:pPr>
      <w:rPr>
        <w:rFonts w:ascii="Times New Roman" w:eastAsia="Times New Roman" w:hAnsi="Times New Roman" w:cs="Times New Roman"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7E4038A9"/>
    <w:multiLevelType w:val="hybridMultilevel"/>
    <w:tmpl w:val="CC322B92"/>
    <w:lvl w:ilvl="0" w:tplc="0410000B">
      <w:start w:val="1"/>
      <w:numFmt w:val="bullet"/>
      <w:lvlText w:val=""/>
      <w:lvlJc w:val="left"/>
      <w:pPr>
        <w:tabs>
          <w:tab w:val="num" w:pos="720"/>
        </w:tabs>
        <w:ind w:left="720" w:hanging="36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7FA81402"/>
    <w:multiLevelType w:val="hybridMultilevel"/>
    <w:tmpl w:val="9B965BFE"/>
    <w:lvl w:ilvl="0" w:tplc="0410000B">
      <w:start w:val="1"/>
      <w:numFmt w:val="bullet"/>
      <w:lvlText w:val=""/>
      <w:lvlJc w:val="left"/>
      <w:pPr>
        <w:tabs>
          <w:tab w:val="num" w:pos="720"/>
        </w:tabs>
        <w:ind w:left="720" w:hanging="36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num w:numId="1">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2">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3">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4">
    <w:abstractNumId w:val="41"/>
  </w:num>
  <w:num w:numId="5">
    <w:abstractNumId w:val="34"/>
  </w:num>
  <w:num w:numId="6">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7">
    <w:abstractNumId w:val="5"/>
  </w:num>
  <w:num w:numId="8">
    <w:abstractNumId w:val="26"/>
  </w:num>
  <w:num w:numId="9">
    <w:abstractNumId w:val="2"/>
  </w:num>
  <w:num w:numId="10">
    <w:abstractNumId w:val="6"/>
  </w:num>
  <w:num w:numId="11">
    <w:abstractNumId w:val="51"/>
  </w:num>
  <w:num w:numId="12">
    <w:abstractNumId w:val="56"/>
  </w:num>
  <w:num w:numId="13">
    <w:abstractNumId w:val="49"/>
  </w:num>
  <w:num w:numId="14">
    <w:abstractNumId w:val="45"/>
  </w:num>
  <w:num w:numId="15">
    <w:abstractNumId w:val="32"/>
  </w:num>
  <w:num w:numId="16">
    <w:abstractNumId w:val="40"/>
  </w:num>
  <w:num w:numId="17">
    <w:abstractNumId w:val="8"/>
  </w:num>
  <w:num w:numId="18">
    <w:abstractNumId w:val="44"/>
  </w:num>
  <w:num w:numId="19">
    <w:abstractNumId w:val="30"/>
  </w:num>
  <w:num w:numId="20">
    <w:abstractNumId w:val="20"/>
  </w:num>
  <w:num w:numId="21">
    <w:abstractNumId w:val="12"/>
  </w:num>
  <w:num w:numId="22">
    <w:abstractNumId w:val="13"/>
  </w:num>
  <w:num w:numId="23">
    <w:abstractNumId w:val="48"/>
  </w:num>
  <w:num w:numId="24">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1"/>
  </w:num>
  <w:num w:numId="26">
    <w:abstractNumId w:val="7"/>
  </w:num>
  <w:num w:numId="27">
    <w:abstractNumId w:val="24"/>
  </w:num>
  <w:num w:numId="28">
    <w:abstractNumId w:val="16"/>
  </w:num>
  <w:num w:numId="29">
    <w:abstractNumId w:val="52"/>
  </w:num>
  <w:num w:numId="30">
    <w:abstractNumId w:val="50"/>
  </w:num>
  <w:num w:numId="31">
    <w:abstractNumId w:val="37"/>
  </w:num>
  <w:num w:numId="32">
    <w:abstractNumId w:val="54"/>
  </w:num>
  <w:num w:numId="33">
    <w:abstractNumId w:val="38"/>
  </w:num>
  <w:num w:numId="34">
    <w:abstractNumId w:val="33"/>
  </w:num>
  <w:num w:numId="35">
    <w:abstractNumId w:val="11"/>
  </w:num>
  <w:num w:numId="36">
    <w:abstractNumId w:val="58"/>
  </w:num>
  <w:num w:numId="37">
    <w:abstractNumId w:val="4"/>
  </w:num>
  <w:num w:numId="38">
    <w:abstractNumId w:val="28"/>
  </w:num>
  <w:num w:numId="39">
    <w:abstractNumId w:val="53"/>
  </w:num>
  <w:num w:numId="40">
    <w:abstractNumId w:val="19"/>
  </w:num>
  <w:num w:numId="41">
    <w:abstractNumId w:val="35"/>
  </w:num>
  <w:num w:numId="42">
    <w:abstractNumId w:val="31"/>
  </w:num>
  <w:num w:numId="43">
    <w:abstractNumId w:val="3"/>
  </w:num>
  <w:num w:numId="44">
    <w:abstractNumId w:val="25"/>
  </w:num>
  <w:num w:numId="45">
    <w:abstractNumId w:val="27"/>
  </w:num>
  <w:num w:numId="46">
    <w:abstractNumId w:val="43"/>
  </w:num>
  <w:num w:numId="47">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48">
    <w:abstractNumId w:val="46"/>
  </w:num>
  <w:num w:numId="49">
    <w:abstractNumId w:val="36"/>
  </w:num>
  <w:num w:numId="50">
    <w:abstractNumId w:val="22"/>
  </w:num>
  <w:num w:numId="51">
    <w:abstractNumId w:val="14"/>
  </w:num>
  <w:num w:numId="52">
    <w:abstractNumId w:val="57"/>
  </w:num>
  <w:num w:numId="53">
    <w:abstractNumId w:val="42"/>
  </w:num>
  <w:num w:numId="54">
    <w:abstractNumId w:val="4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5"/>
  </w:num>
  <w:num w:numId="57">
    <w:abstractNumId w:val="17"/>
  </w:num>
  <w:num w:numId="58">
    <w:abstractNumId w:val="23"/>
  </w:num>
  <w:num w:numId="59">
    <w:abstractNumId w:val="10"/>
  </w:num>
  <w:num w:numId="60">
    <w:abstractNumId w:val="39"/>
  </w:num>
  <w:num w:numId="61">
    <w:abstractNumId w:val="18"/>
  </w:num>
  <w:num w:numId="62">
    <w:abstractNumId w:val="29"/>
  </w:num>
  <w:num w:numId="63">
    <w:abstractNumId w:val="55"/>
  </w:num>
  <w:num w:numId="64">
    <w:abstractNumId w:val="1"/>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9"/>
  <w:hyphenationZone w:val="283"/>
  <w:drawingGridHorizontalSpacing w:val="57"/>
  <w:drawingGridVerticalSpacing w:val="57"/>
  <w:noPunctuationKerning/>
  <w:characterSpacingControl w:val="doNotCompress"/>
  <w:hdrShapeDefaults>
    <o:shapedefaults v:ext="edit" spidmax="21504" fillcolor="white" strokecolor="red">
      <v:fill color="white"/>
      <v:stroke startarrow="block" color="red"/>
      <v:textbox inset=".5mm,.3mm,.5mm,.3mm"/>
      <o:colormru v:ext="edit" colors="fuchsia,lime,#3c3,#ddd,#69f,#9cf,#9f3,#f30"/>
    </o:shapedefaults>
    <o:shapelayout v:ext="edit">
      <o:idmap v:ext="edit" data="2"/>
    </o:shapelayout>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945052"/>
    <w:rsid w:val="00000442"/>
    <w:rsid w:val="00000A1E"/>
    <w:rsid w:val="000028C5"/>
    <w:rsid w:val="00002B3A"/>
    <w:rsid w:val="00003F4B"/>
    <w:rsid w:val="000041E0"/>
    <w:rsid w:val="00004601"/>
    <w:rsid w:val="00005100"/>
    <w:rsid w:val="0000597E"/>
    <w:rsid w:val="00006139"/>
    <w:rsid w:val="0000627C"/>
    <w:rsid w:val="00007AEC"/>
    <w:rsid w:val="000106A4"/>
    <w:rsid w:val="00010B29"/>
    <w:rsid w:val="00010C37"/>
    <w:rsid w:val="00012BDF"/>
    <w:rsid w:val="00013DF8"/>
    <w:rsid w:val="00014B4E"/>
    <w:rsid w:val="00014C6A"/>
    <w:rsid w:val="0001555D"/>
    <w:rsid w:val="00015E7C"/>
    <w:rsid w:val="0002041F"/>
    <w:rsid w:val="00020F4D"/>
    <w:rsid w:val="0002118E"/>
    <w:rsid w:val="0002163C"/>
    <w:rsid w:val="00021BDC"/>
    <w:rsid w:val="00023E34"/>
    <w:rsid w:val="00024029"/>
    <w:rsid w:val="0002443E"/>
    <w:rsid w:val="00024C1E"/>
    <w:rsid w:val="000253CE"/>
    <w:rsid w:val="00025DE3"/>
    <w:rsid w:val="00027379"/>
    <w:rsid w:val="000307B1"/>
    <w:rsid w:val="00031382"/>
    <w:rsid w:val="00031632"/>
    <w:rsid w:val="00031AB9"/>
    <w:rsid w:val="00031B0D"/>
    <w:rsid w:val="00032741"/>
    <w:rsid w:val="00034014"/>
    <w:rsid w:val="000348B0"/>
    <w:rsid w:val="00034FEC"/>
    <w:rsid w:val="000363DB"/>
    <w:rsid w:val="0003663A"/>
    <w:rsid w:val="00040245"/>
    <w:rsid w:val="00042AAA"/>
    <w:rsid w:val="00043E77"/>
    <w:rsid w:val="00044388"/>
    <w:rsid w:val="00044AA6"/>
    <w:rsid w:val="000471FB"/>
    <w:rsid w:val="00047926"/>
    <w:rsid w:val="00051662"/>
    <w:rsid w:val="00051857"/>
    <w:rsid w:val="00052000"/>
    <w:rsid w:val="0005376C"/>
    <w:rsid w:val="00053D75"/>
    <w:rsid w:val="00054603"/>
    <w:rsid w:val="0005702C"/>
    <w:rsid w:val="000570F3"/>
    <w:rsid w:val="0006131F"/>
    <w:rsid w:val="000632BE"/>
    <w:rsid w:val="0006371A"/>
    <w:rsid w:val="00063A6F"/>
    <w:rsid w:val="00063F9E"/>
    <w:rsid w:val="00064A37"/>
    <w:rsid w:val="00064AA5"/>
    <w:rsid w:val="00065824"/>
    <w:rsid w:val="00066933"/>
    <w:rsid w:val="00067252"/>
    <w:rsid w:val="000675E6"/>
    <w:rsid w:val="000702ED"/>
    <w:rsid w:val="00071F4E"/>
    <w:rsid w:val="00072063"/>
    <w:rsid w:val="000720CF"/>
    <w:rsid w:val="000725D4"/>
    <w:rsid w:val="000725E6"/>
    <w:rsid w:val="00072C2A"/>
    <w:rsid w:val="00072CC7"/>
    <w:rsid w:val="00073931"/>
    <w:rsid w:val="00074087"/>
    <w:rsid w:val="000748A1"/>
    <w:rsid w:val="00075326"/>
    <w:rsid w:val="000761C2"/>
    <w:rsid w:val="00077085"/>
    <w:rsid w:val="00077659"/>
    <w:rsid w:val="00077C7A"/>
    <w:rsid w:val="00077D11"/>
    <w:rsid w:val="00082AF3"/>
    <w:rsid w:val="0008528F"/>
    <w:rsid w:val="00085844"/>
    <w:rsid w:val="00085F32"/>
    <w:rsid w:val="0008656D"/>
    <w:rsid w:val="00086EF6"/>
    <w:rsid w:val="00090621"/>
    <w:rsid w:val="000906EE"/>
    <w:rsid w:val="00091868"/>
    <w:rsid w:val="00091905"/>
    <w:rsid w:val="00091CE0"/>
    <w:rsid w:val="00093351"/>
    <w:rsid w:val="00094B53"/>
    <w:rsid w:val="00097193"/>
    <w:rsid w:val="000977E3"/>
    <w:rsid w:val="000A0267"/>
    <w:rsid w:val="000A06A6"/>
    <w:rsid w:val="000A0C6D"/>
    <w:rsid w:val="000A0D73"/>
    <w:rsid w:val="000A233E"/>
    <w:rsid w:val="000A24FC"/>
    <w:rsid w:val="000A303A"/>
    <w:rsid w:val="000A36CC"/>
    <w:rsid w:val="000A3A23"/>
    <w:rsid w:val="000A629C"/>
    <w:rsid w:val="000A6359"/>
    <w:rsid w:val="000A7387"/>
    <w:rsid w:val="000B06A4"/>
    <w:rsid w:val="000B06B6"/>
    <w:rsid w:val="000B0711"/>
    <w:rsid w:val="000B07B5"/>
    <w:rsid w:val="000B0F99"/>
    <w:rsid w:val="000B1360"/>
    <w:rsid w:val="000B17B9"/>
    <w:rsid w:val="000B1A96"/>
    <w:rsid w:val="000B35D3"/>
    <w:rsid w:val="000B3839"/>
    <w:rsid w:val="000B3C9A"/>
    <w:rsid w:val="000B517F"/>
    <w:rsid w:val="000B5F0C"/>
    <w:rsid w:val="000B65D9"/>
    <w:rsid w:val="000C01C7"/>
    <w:rsid w:val="000C0D72"/>
    <w:rsid w:val="000C2D32"/>
    <w:rsid w:val="000C2DFE"/>
    <w:rsid w:val="000C38FE"/>
    <w:rsid w:val="000C3F8D"/>
    <w:rsid w:val="000C4032"/>
    <w:rsid w:val="000C55B0"/>
    <w:rsid w:val="000C652A"/>
    <w:rsid w:val="000C682B"/>
    <w:rsid w:val="000C6E72"/>
    <w:rsid w:val="000C73F4"/>
    <w:rsid w:val="000C77C8"/>
    <w:rsid w:val="000D00E1"/>
    <w:rsid w:val="000D03C1"/>
    <w:rsid w:val="000D1039"/>
    <w:rsid w:val="000D1BE1"/>
    <w:rsid w:val="000D2B31"/>
    <w:rsid w:val="000D30CB"/>
    <w:rsid w:val="000D33C9"/>
    <w:rsid w:val="000D368A"/>
    <w:rsid w:val="000E0434"/>
    <w:rsid w:val="000E1A43"/>
    <w:rsid w:val="000E1D51"/>
    <w:rsid w:val="000E3340"/>
    <w:rsid w:val="000E336D"/>
    <w:rsid w:val="000E38B8"/>
    <w:rsid w:val="000E41DB"/>
    <w:rsid w:val="000E4B73"/>
    <w:rsid w:val="000E5AEB"/>
    <w:rsid w:val="000E5D24"/>
    <w:rsid w:val="000E7165"/>
    <w:rsid w:val="000E772E"/>
    <w:rsid w:val="000E7864"/>
    <w:rsid w:val="000E78A7"/>
    <w:rsid w:val="000F0C1C"/>
    <w:rsid w:val="000F16E6"/>
    <w:rsid w:val="000F1CF5"/>
    <w:rsid w:val="000F25A7"/>
    <w:rsid w:val="000F3719"/>
    <w:rsid w:val="000F40A2"/>
    <w:rsid w:val="000F4518"/>
    <w:rsid w:val="000F55BE"/>
    <w:rsid w:val="000F6700"/>
    <w:rsid w:val="000F690C"/>
    <w:rsid w:val="000F7A30"/>
    <w:rsid w:val="0010164F"/>
    <w:rsid w:val="00103F80"/>
    <w:rsid w:val="00105F0D"/>
    <w:rsid w:val="001067FC"/>
    <w:rsid w:val="0010783B"/>
    <w:rsid w:val="00110CFB"/>
    <w:rsid w:val="00111CE4"/>
    <w:rsid w:val="00113107"/>
    <w:rsid w:val="00113AB5"/>
    <w:rsid w:val="00114281"/>
    <w:rsid w:val="00115151"/>
    <w:rsid w:val="00115DE5"/>
    <w:rsid w:val="00117F67"/>
    <w:rsid w:val="00121FA6"/>
    <w:rsid w:val="00123FBC"/>
    <w:rsid w:val="00124BE8"/>
    <w:rsid w:val="00125E71"/>
    <w:rsid w:val="00125FB5"/>
    <w:rsid w:val="0012606C"/>
    <w:rsid w:val="00126EDE"/>
    <w:rsid w:val="00127AF7"/>
    <w:rsid w:val="001301CC"/>
    <w:rsid w:val="00130C4D"/>
    <w:rsid w:val="00131636"/>
    <w:rsid w:val="0013186E"/>
    <w:rsid w:val="001319D8"/>
    <w:rsid w:val="00131F13"/>
    <w:rsid w:val="00131F18"/>
    <w:rsid w:val="001321D6"/>
    <w:rsid w:val="00134B49"/>
    <w:rsid w:val="001369DF"/>
    <w:rsid w:val="00140688"/>
    <w:rsid w:val="001420C5"/>
    <w:rsid w:val="00142A27"/>
    <w:rsid w:val="00142C05"/>
    <w:rsid w:val="0014363A"/>
    <w:rsid w:val="001439D7"/>
    <w:rsid w:val="00143B74"/>
    <w:rsid w:val="00143BCB"/>
    <w:rsid w:val="00144338"/>
    <w:rsid w:val="0014449A"/>
    <w:rsid w:val="001447AB"/>
    <w:rsid w:val="00144EE7"/>
    <w:rsid w:val="0014521B"/>
    <w:rsid w:val="0014633E"/>
    <w:rsid w:val="00146D97"/>
    <w:rsid w:val="00147358"/>
    <w:rsid w:val="00147F3B"/>
    <w:rsid w:val="00150263"/>
    <w:rsid w:val="00151B46"/>
    <w:rsid w:val="00152052"/>
    <w:rsid w:val="001528E7"/>
    <w:rsid w:val="00153134"/>
    <w:rsid w:val="00153DB2"/>
    <w:rsid w:val="00154B6F"/>
    <w:rsid w:val="00156896"/>
    <w:rsid w:val="00156A77"/>
    <w:rsid w:val="00156DE1"/>
    <w:rsid w:val="00157343"/>
    <w:rsid w:val="00160094"/>
    <w:rsid w:val="001601D2"/>
    <w:rsid w:val="00160C55"/>
    <w:rsid w:val="00160D7D"/>
    <w:rsid w:val="00160D8C"/>
    <w:rsid w:val="001623B9"/>
    <w:rsid w:val="00162AAE"/>
    <w:rsid w:val="00162ACB"/>
    <w:rsid w:val="00162B5B"/>
    <w:rsid w:val="001632E4"/>
    <w:rsid w:val="001665EA"/>
    <w:rsid w:val="00167230"/>
    <w:rsid w:val="0016737E"/>
    <w:rsid w:val="00167943"/>
    <w:rsid w:val="00167E4D"/>
    <w:rsid w:val="00172B0B"/>
    <w:rsid w:val="0017377C"/>
    <w:rsid w:val="001737FB"/>
    <w:rsid w:val="00177B05"/>
    <w:rsid w:val="001805CA"/>
    <w:rsid w:val="00182AAC"/>
    <w:rsid w:val="00183DC3"/>
    <w:rsid w:val="00184880"/>
    <w:rsid w:val="001854EC"/>
    <w:rsid w:val="00185C15"/>
    <w:rsid w:val="0018617D"/>
    <w:rsid w:val="001861C0"/>
    <w:rsid w:val="00186553"/>
    <w:rsid w:val="00186BDF"/>
    <w:rsid w:val="00186F2F"/>
    <w:rsid w:val="00191A4B"/>
    <w:rsid w:val="00192723"/>
    <w:rsid w:val="0019412F"/>
    <w:rsid w:val="001945E7"/>
    <w:rsid w:val="00196EA4"/>
    <w:rsid w:val="00197017"/>
    <w:rsid w:val="00197652"/>
    <w:rsid w:val="00197B6B"/>
    <w:rsid w:val="001A0E4F"/>
    <w:rsid w:val="001A0E55"/>
    <w:rsid w:val="001A2391"/>
    <w:rsid w:val="001A30DC"/>
    <w:rsid w:val="001A3C39"/>
    <w:rsid w:val="001A3CB4"/>
    <w:rsid w:val="001A4236"/>
    <w:rsid w:val="001A4362"/>
    <w:rsid w:val="001A45FD"/>
    <w:rsid w:val="001A4E3C"/>
    <w:rsid w:val="001A6DA4"/>
    <w:rsid w:val="001A7304"/>
    <w:rsid w:val="001A7F4E"/>
    <w:rsid w:val="001B0970"/>
    <w:rsid w:val="001B3002"/>
    <w:rsid w:val="001C0595"/>
    <w:rsid w:val="001C07CD"/>
    <w:rsid w:val="001C1E98"/>
    <w:rsid w:val="001C1EEE"/>
    <w:rsid w:val="001C2CA8"/>
    <w:rsid w:val="001C42BA"/>
    <w:rsid w:val="001C6C4D"/>
    <w:rsid w:val="001D084E"/>
    <w:rsid w:val="001D0D3B"/>
    <w:rsid w:val="001D1335"/>
    <w:rsid w:val="001D1EB0"/>
    <w:rsid w:val="001D23AC"/>
    <w:rsid w:val="001D2E80"/>
    <w:rsid w:val="001D3ACA"/>
    <w:rsid w:val="001D4ACD"/>
    <w:rsid w:val="001D59FB"/>
    <w:rsid w:val="001D6103"/>
    <w:rsid w:val="001D71E5"/>
    <w:rsid w:val="001E0025"/>
    <w:rsid w:val="001E0383"/>
    <w:rsid w:val="001E066C"/>
    <w:rsid w:val="001E0CCD"/>
    <w:rsid w:val="001E19C3"/>
    <w:rsid w:val="001E275B"/>
    <w:rsid w:val="001E50EF"/>
    <w:rsid w:val="001E54B6"/>
    <w:rsid w:val="001E5753"/>
    <w:rsid w:val="001E7946"/>
    <w:rsid w:val="001F0E90"/>
    <w:rsid w:val="001F183E"/>
    <w:rsid w:val="001F2190"/>
    <w:rsid w:val="001F273E"/>
    <w:rsid w:val="00200879"/>
    <w:rsid w:val="00200A5C"/>
    <w:rsid w:val="00201208"/>
    <w:rsid w:val="00202575"/>
    <w:rsid w:val="002032B5"/>
    <w:rsid w:val="0020402F"/>
    <w:rsid w:val="0020492D"/>
    <w:rsid w:val="00204DFF"/>
    <w:rsid w:val="002050B4"/>
    <w:rsid w:val="0020560C"/>
    <w:rsid w:val="002057BE"/>
    <w:rsid w:val="00205851"/>
    <w:rsid w:val="00205E9D"/>
    <w:rsid w:val="002066D6"/>
    <w:rsid w:val="00206C2D"/>
    <w:rsid w:val="0020796D"/>
    <w:rsid w:val="00207B3C"/>
    <w:rsid w:val="002101C1"/>
    <w:rsid w:val="00210544"/>
    <w:rsid w:val="00210F75"/>
    <w:rsid w:val="002122A6"/>
    <w:rsid w:val="00212AAC"/>
    <w:rsid w:val="0021536A"/>
    <w:rsid w:val="00216182"/>
    <w:rsid w:val="00216243"/>
    <w:rsid w:val="002165D4"/>
    <w:rsid w:val="002201B5"/>
    <w:rsid w:val="0022024A"/>
    <w:rsid w:val="00220B43"/>
    <w:rsid w:val="00221698"/>
    <w:rsid w:val="002233CB"/>
    <w:rsid w:val="0022358D"/>
    <w:rsid w:val="002238AA"/>
    <w:rsid w:val="00223C6D"/>
    <w:rsid w:val="002245CB"/>
    <w:rsid w:val="00224701"/>
    <w:rsid w:val="00225755"/>
    <w:rsid w:val="00226439"/>
    <w:rsid w:val="00226FDF"/>
    <w:rsid w:val="00227CE8"/>
    <w:rsid w:val="00230778"/>
    <w:rsid w:val="00232559"/>
    <w:rsid w:val="00232A3E"/>
    <w:rsid w:val="00232CDB"/>
    <w:rsid w:val="002334C5"/>
    <w:rsid w:val="0023527D"/>
    <w:rsid w:val="00235AA7"/>
    <w:rsid w:val="00236A9E"/>
    <w:rsid w:val="00242105"/>
    <w:rsid w:val="002427A9"/>
    <w:rsid w:val="00242A29"/>
    <w:rsid w:val="00242AFD"/>
    <w:rsid w:val="00242BA7"/>
    <w:rsid w:val="00242C0D"/>
    <w:rsid w:val="00243313"/>
    <w:rsid w:val="00244162"/>
    <w:rsid w:val="00246670"/>
    <w:rsid w:val="00246B8E"/>
    <w:rsid w:val="00250055"/>
    <w:rsid w:val="002508D7"/>
    <w:rsid w:val="00250C7F"/>
    <w:rsid w:val="002510ED"/>
    <w:rsid w:val="0025239F"/>
    <w:rsid w:val="002523B8"/>
    <w:rsid w:val="00252F2B"/>
    <w:rsid w:val="002535B9"/>
    <w:rsid w:val="0025366A"/>
    <w:rsid w:val="002537AE"/>
    <w:rsid w:val="002542C1"/>
    <w:rsid w:val="00256564"/>
    <w:rsid w:val="002565F0"/>
    <w:rsid w:val="002603CB"/>
    <w:rsid w:val="00260AD9"/>
    <w:rsid w:val="002612EF"/>
    <w:rsid w:val="002643FB"/>
    <w:rsid w:val="002648EC"/>
    <w:rsid w:val="002649D9"/>
    <w:rsid w:val="00264DCF"/>
    <w:rsid w:val="00265646"/>
    <w:rsid w:val="00265970"/>
    <w:rsid w:val="00265A4E"/>
    <w:rsid w:val="002667CB"/>
    <w:rsid w:val="002676F0"/>
    <w:rsid w:val="002678A4"/>
    <w:rsid w:val="0027059D"/>
    <w:rsid w:val="0027061D"/>
    <w:rsid w:val="00271538"/>
    <w:rsid w:val="00272E93"/>
    <w:rsid w:val="002756B1"/>
    <w:rsid w:val="00275DCF"/>
    <w:rsid w:val="0027665E"/>
    <w:rsid w:val="00277445"/>
    <w:rsid w:val="00280A70"/>
    <w:rsid w:val="002814E7"/>
    <w:rsid w:val="0028237F"/>
    <w:rsid w:val="002827F1"/>
    <w:rsid w:val="00282FDF"/>
    <w:rsid w:val="00283E56"/>
    <w:rsid w:val="00284042"/>
    <w:rsid w:val="00284260"/>
    <w:rsid w:val="0028431A"/>
    <w:rsid w:val="00284CF6"/>
    <w:rsid w:val="00284DF2"/>
    <w:rsid w:val="002852B9"/>
    <w:rsid w:val="00285A89"/>
    <w:rsid w:val="00285CE7"/>
    <w:rsid w:val="00287052"/>
    <w:rsid w:val="00287592"/>
    <w:rsid w:val="00287FDC"/>
    <w:rsid w:val="00291AC1"/>
    <w:rsid w:val="00293490"/>
    <w:rsid w:val="00293BB3"/>
    <w:rsid w:val="00295EDE"/>
    <w:rsid w:val="00295F35"/>
    <w:rsid w:val="00296275"/>
    <w:rsid w:val="00296898"/>
    <w:rsid w:val="00297748"/>
    <w:rsid w:val="002A0AA3"/>
    <w:rsid w:val="002A1A87"/>
    <w:rsid w:val="002A2C31"/>
    <w:rsid w:val="002A5593"/>
    <w:rsid w:val="002A5E3D"/>
    <w:rsid w:val="002A767D"/>
    <w:rsid w:val="002A7789"/>
    <w:rsid w:val="002A7BDB"/>
    <w:rsid w:val="002A7D75"/>
    <w:rsid w:val="002B022C"/>
    <w:rsid w:val="002B090B"/>
    <w:rsid w:val="002B0D37"/>
    <w:rsid w:val="002B16B2"/>
    <w:rsid w:val="002B2193"/>
    <w:rsid w:val="002B2334"/>
    <w:rsid w:val="002B3578"/>
    <w:rsid w:val="002B4A9F"/>
    <w:rsid w:val="002B4B15"/>
    <w:rsid w:val="002C0429"/>
    <w:rsid w:val="002C07EC"/>
    <w:rsid w:val="002C33BD"/>
    <w:rsid w:val="002C35BC"/>
    <w:rsid w:val="002C47EB"/>
    <w:rsid w:val="002C4AB0"/>
    <w:rsid w:val="002C60FD"/>
    <w:rsid w:val="002C6283"/>
    <w:rsid w:val="002C6B25"/>
    <w:rsid w:val="002C7C55"/>
    <w:rsid w:val="002D0B2D"/>
    <w:rsid w:val="002D0D46"/>
    <w:rsid w:val="002D137B"/>
    <w:rsid w:val="002D263C"/>
    <w:rsid w:val="002D2C4C"/>
    <w:rsid w:val="002D2D99"/>
    <w:rsid w:val="002D3882"/>
    <w:rsid w:val="002D4151"/>
    <w:rsid w:val="002D4F3E"/>
    <w:rsid w:val="002D53B5"/>
    <w:rsid w:val="002D6ECE"/>
    <w:rsid w:val="002D7480"/>
    <w:rsid w:val="002D7526"/>
    <w:rsid w:val="002D7819"/>
    <w:rsid w:val="002E1D12"/>
    <w:rsid w:val="002E1D5C"/>
    <w:rsid w:val="002E1D71"/>
    <w:rsid w:val="002E206D"/>
    <w:rsid w:val="002E28AE"/>
    <w:rsid w:val="002E4E29"/>
    <w:rsid w:val="002E6F21"/>
    <w:rsid w:val="002E7182"/>
    <w:rsid w:val="002E752C"/>
    <w:rsid w:val="002F0449"/>
    <w:rsid w:val="002F0C17"/>
    <w:rsid w:val="002F1915"/>
    <w:rsid w:val="002F26B0"/>
    <w:rsid w:val="002F2853"/>
    <w:rsid w:val="002F2900"/>
    <w:rsid w:val="002F3D2D"/>
    <w:rsid w:val="002F56B5"/>
    <w:rsid w:val="002F6952"/>
    <w:rsid w:val="002F6A20"/>
    <w:rsid w:val="002F724A"/>
    <w:rsid w:val="002F78A0"/>
    <w:rsid w:val="002F78C6"/>
    <w:rsid w:val="002F7CAB"/>
    <w:rsid w:val="00300D29"/>
    <w:rsid w:val="00300D6B"/>
    <w:rsid w:val="00302175"/>
    <w:rsid w:val="003023E2"/>
    <w:rsid w:val="003026AE"/>
    <w:rsid w:val="00302B71"/>
    <w:rsid w:val="00302EDE"/>
    <w:rsid w:val="0030357B"/>
    <w:rsid w:val="00303962"/>
    <w:rsid w:val="003044DD"/>
    <w:rsid w:val="003064E4"/>
    <w:rsid w:val="00306C6E"/>
    <w:rsid w:val="00310798"/>
    <w:rsid w:val="003134E7"/>
    <w:rsid w:val="00313596"/>
    <w:rsid w:val="00313846"/>
    <w:rsid w:val="00314AE4"/>
    <w:rsid w:val="00315887"/>
    <w:rsid w:val="0031748B"/>
    <w:rsid w:val="00317540"/>
    <w:rsid w:val="0031768E"/>
    <w:rsid w:val="00320C40"/>
    <w:rsid w:val="00322B69"/>
    <w:rsid w:val="00323174"/>
    <w:rsid w:val="00324E30"/>
    <w:rsid w:val="00324EC3"/>
    <w:rsid w:val="003257CD"/>
    <w:rsid w:val="0032673A"/>
    <w:rsid w:val="0032675D"/>
    <w:rsid w:val="00330A45"/>
    <w:rsid w:val="00331F12"/>
    <w:rsid w:val="00332489"/>
    <w:rsid w:val="00332ABA"/>
    <w:rsid w:val="00333BC8"/>
    <w:rsid w:val="00334930"/>
    <w:rsid w:val="003353F8"/>
    <w:rsid w:val="00335E94"/>
    <w:rsid w:val="003364C1"/>
    <w:rsid w:val="00336A82"/>
    <w:rsid w:val="00336F88"/>
    <w:rsid w:val="00337BF4"/>
    <w:rsid w:val="00337F37"/>
    <w:rsid w:val="00340122"/>
    <w:rsid w:val="0034027D"/>
    <w:rsid w:val="003420D6"/>
    <w:rsid w:val="003437EA"/>
    <w:rsid w:val="00344725"/>
    <w:rsid w:val="003448FC"/>
    <w:rsid w:val="00344F97"/>
    <w:rsid w:val="00346EDB"/>
    <w:rsid w:val="0034767A"/>
    <w:rsid w:val="00347AB4"/>
    <w:rsid w:val="0035010A"/>
    <w:rsid w:val="00350128"/>
    <w:rsid w:val="00350BBE"/>
    <w:rsid w:val="00351D7B"/>
    <w:rsid w:val="00354575"/>
    <w:rsid w:val="003550BA"/>
    <w:rsid w:val="003554FD"/>
    <w:rsid w:val="0035618F"/>
    <w:rsid w:val="003561DC"/>
    <w:rsid w:val="00356A5A"/>
    <w:rsid w:val="00356EEE"/>
    <w:rsid w:val="003579A7"/>
    <w:rsid w:val="00360E8B"/>
    <w:rsid w:val="003636C6"/>
    <w:rsid w:val="00363BE4"/>
    <w:rsid w:val="00364383"/>
    <w:rsid w:val="003652C8"/>
    <w:rsid w:val="0036660C"/>
    <w:rsid w:val="0036678C"/>
    <w:rsid w:val="00366CFC"/>
    <w:rsid w:val="00367705"/>
    <w:rsid w:val="0037060C"/>
    <w:rsid w:val="00371E16"/>
    <w:rsid w:val="0037338F"/>
    <w:rsid w:val="0037348B"/>
    <w:rsid w:val="00373F74"/>
    <w:rsid w:val="00374564"/>
    <w:rsid w:val="00374592"/>
    <w:rsid w:val="00374D63"/>
    <w:rsid w:val="003752CE"/>
    <w:rsid w:val="003756D1"/>
    <w:rsid w:val="00375DA9"/>
    <w:rsid w:val="00377216"/>
    <w:rsid w:val="00377A8C"/>
    <w:rsid w:val="00380946"/>
    <w:rsid w:val="00380BEA"/>
    <w:rsid w:val="003810F8"/>
    <w:rsid w:val="00381F29"/>
    <w:rsid w:val="003837FE"/>
    <w:rsid w:val="003842EA"/>
    <w:rsid w:val="003843AA"/>
    <w:rsid w:val="00384BF8"/>
    <w:rsid w:val="00385CA6"/>
    <w:rsid w:val="00386841"/>
    <w:rsid w:val="00390033"/>
    <w:rsid w:val="0039011E"/>
    <w:rsid w:val="00390E04"/>
    <w:rsid w:val="00390FBB"/>
    <w:rsid w:val="00391EF3"/>
    <w:rsid w:val="003926D1"/>
    <w:rsid w:val="00393048"/>
    <w:rsid w:val="003937CC"/>
    <w:rsid w:val="0039383C"/>
    <w:rsid w:val="00393B55"/>
    <w:rsid w:val="00393E88"/>
    <w:rsid w:val="00394976"/>
    <w:rsid w:val="003961AD"/>
    <w:rsid w:val="00397143"/>
    <w:rsid w:val="003977CA"/>
    <w:rsid w:val="003A00A2"/>
    <w:rsid w:val="003A048E"/>
    <w:rsid w:val="003A0D85"/>
    <w:rsid w:val="003A3A52"/>
    <w:rsid w:val="003A5BF0"/>
    <w:rsid w:val="003A7DBE"/>
    <w:rsid w:val="003A7FB5"/>
    <w:rsid w:val="003B070B"/>
    <w:rsid w:val="003B20CB"/>
    <w:rsid w:val="003B3016"/>
    <w:rsid w:val="003B3E93"/>
    <w:rsid w:val="003B4282"/>
    <w:rsid w:val="003B466B"/>
    <w:rsid w:val="003B6866"/>
    <w:rsid w:val="003B6996"/>
    <w:rsid w:val="003C046E"/>
    <w:rsid w:val="003C0BFF"/>
    <w:rsid w:val="003C0DD2"/>
    <w:rsid w:val="003C16AB"/>
    <w:rsid w:val="003C1840"/>
    <w:rsid w:val="003C205F"/>
    <w:rsid w:val="003C3118"/>
    <w:rsid w:val="003C577E"/>
    <w:rsid w:val="003C6350"/>
    <w:rsid w:val="003C6FB6"/>
    <w:rsid w:val="003D073E"/>
    <w:rsid w:val="003D116B"/>
    <w:rsid w:val="003D3426"/>
    <w:rsid w:val="003D52C4"/>
    <w:rsid w:val="003D55EB"/>
    <w:rsid w:val="003D69EB"/>
    <w:rsid w:val="003D6FDC"/>
    <w:rsid w:val="003D7105"/>
    <w:rsid w:val="003D7428"/>
    <w:rsid w:val="003D7A67"/>
    <w:rsid w:val="003E0442"/>
    <w:rsid w:val="003E2142"/>
    <w:rsid w:val="003E2AE2"/>
    <w:rsid w:val="003E3D3B"/>
    <w:rsid w:val="003E434E"/>
    <w:rsid w:val="003E451D"/>
    <w:rsid w:val="003E5089"/>
    <w:rsid w:val="003E608D"/>
    <w:rsid w:val="003E72E4"/>
    <w:rsid w:val="003E75A8"/>
    <w:rsid w:val="003E7F53"/>
    <w:rsid w:val="003F1FC6"/>
    <w:rsid w:val="003F271D"/>
    <w:rsid w:val="003F3AB1"/>
    <w:rsid w:val="003F436F"/>
    <w:rsid w:val="003F6A41"/>
    <w:rsid w:val="00400C26"/>
    <w:rsid w:val="00401C63"/>
    <w:rsid w:val="00401CD5"/>
    <w:rsid w:val="00404FAE"/>
    <w:rsid w:val="0040525D"/>
    <w:rsid w:val="00407CC8"/>
    <w:rsid w:val="00410914"/>
    <w:rsid w:val="00410A09"/>
    <w:rsid w:val="00410B2E"/>
    <w:rsid w:val="00410B8E"/>
    <w:rsid w:val="004127BA"/>
    <w:rsid w:val="00413D15"/>
    <w:rsid w:val="00414F33"/>
    <w:rsid w:val="00415D7F"/>
    <w:rsid w:val="00420F31"/>
    <w:rsid w:val="00426756"/>
    <w:rsid w:val="00426765"/>
    <w:rsid w:val="004272DF"/>
    <w:rsid w:val="004276FD"/>
    <w:rsid w:val="00427F17"/>
    <w:rsid w:val="00432770"/>
    <w:rsid w:val="0043444D"/>
    <w:rsid w:val="00434937"/>
    <w:rsid w:val="00435364"/>
    <w:rsid w:val="00435559"/>
    <w:rsid w:val="00435AD2"/>
    <w:rsid w:val="00435D6D"/>
    <w:rsid w:val="00436D52"/>
    <w:rsid w:val="0043715A"/>
    <w:rsid w:val="00437C15"/>
    <w:rsid w:val="00437DB6"/>
    <w:rsid w:val="0044097B"/>
    <w:rsid w:val="00441108"/>
    <w:rsid w:val="00441994"/>
    <w:rsid w:val="00442B68"/>
    <w:rsid w:val="00443688"/>
    <w:rsid w:val="0044414E"/>
    <w:rsid w:val="00445D66"/>
    <w:rsid w:val="00445E06"/>
    <w:rsid w:val="00446D27"/>
    <w:rsid w:val="00447452"/>
    <w:rsid w:val="00447C05"/>
    <w:rsid w:val="00450047"/>
    <w:rsid w:val="0045057B"/>
    <w:rsid w:val="004508F5"/>
    <w:rsid w:val="00450F30"/>
    <w:rsid w:val="00452721"/>
    <w:rsid w:val="00452F85"/>
    <w:rsid w:val="004539C5"/>
    <w:rsid w:val="00455A65"/>
    <w:rsid w:val="0045646D"/>
    <w:rsid w:val="004571D8"/>
    <w:rsid w:val="00457D9F"/>
    <w:rsid w:val="00460417"/>
    <w:rsid w:val="004608EB"/>
    <w:rsid w:val="00460C1A"/>
    <w:rsid w:val="004615BC"/>
    <w:rsid w:val="00461DB1"/>
    <w:rsid w:val="0046200D"/>
    <w:rsid w:val="0046319E"/>
    <w:rsid w:val="004656E5"/>
    <w:rsid w:val="0047001A"/>
    <w:rsid w:val="0047089B"/>
    <w:rsid w:val="00470C1D"/>
    <w:rsid w:val="00470D82"/>
    <w:rsid w:val="00470F5C"/>
    <w:rsid w:val="004721B7"/>
    <w:rsid w:val="0047253A"/>
    <w:rsid w:val="00473494"/>
    <w:rsid w:val="00473803"/>
    <w:rsid w:val="00475308"/>
    <w:rsid w:val="00476584"/>
    <w:rsid w:val="0047776B"/>
    <w:rsid w:val="00477E30"/>
    <w:rsid w:val="004838D0"/>
    <w:rsid w:val="00483D84"/>
    <w:rsid w:val="004845FE"/>
    <w:rsid w:val="00484622"/>
    <w:rsid w:val="00485290"/>
    <w:rsid w:val="0048576E"/>
    <w:rsid w:val="004901D4"/>
    <w:rsid w:val="00491923"/>
    <w:rsid w:val="00491C4F"/>
    <w:rsid w:val="004933AC"/>
    <w:rsid w:val="0049573C"/>
    <w:rsid w:val="00495C43"/>
    <w:rsid w:val="00497334"/>
    <w:rsid w:val="00497ABB"/>
    <w:rsid w:val="004A0CA1"/>
    <w:rsid w:val="004A1301"/>
    <w:rsid w:val="004A2544"/>
    <w:rsid w:val="004A2BFA"/>
    <w:rsid w:val="004A2DF0"/>
    <w:rsid w:val="004A3116"/>
    <w:rsid w:val="004A3732"/>
    <w:rsid w:val="004A424F"/>
    <w:rsid w:val="004B0860"/>
    <w:rsid w:val="004B0FBD"/>
    <w:rsid w:val="004B113D"/>
    <w:rsid w:val="004B1338"/>
    <w:rsid w:val="004B1E74"/>
    <w:rsid w:val="004B2290"/>
    <w:rsid w:val="004B2B18"/>
    <w:rsid w:val="004B339F"/>
    <w:rsid w:val="004B36A1"/>
    <w:rsid w:val="004B5C5C"/>
    <w:rsid w:val="004B5E61"/>
    <w:rsid w:val="004B645E"/>
    <w:rsid w:val="004B6494"/>
    <w:rsid w:val="004B67A9"/>
    <w:rsid w:val="004B6B6C"/>
    <w:rsid w:val="004B7C59"/>
    <w:rsid w:val="004B7CD4"/>
    <w:rsid w:val="004B7E4C"/>
    <w:rsid w:val="004C047F"/>
    <w:rsid w:val="004C06EC"/>
    <w:rsid w:val="004C0DF3"/>
    <w:rsid w:val="004C15BD"/>
    <w:rsid w:val="004C2443"/>
    <w:rsid w:val="004C27D6"/>
    <w:rsid w:val="004C2FAA"/>
    <w:rsid w:val="004C3948"/>
    <w:rsid w:val="004C3C06"/>
    <w:rsid w:val="004C42A8"/>
    <w:rsid w:val="004C44FC"/>
    <w:rsid w:val="004C4517"/>
    <w:rsid w:val="004C5010"/>
    <w:rsid w:val="004C549C"/>
    <w:rsid w:val="004C593C"/>
    <w:rsid w:val="004C5BF5"/>
    <w:rsid w:val="004C6F99"/>
    <w:rsid w:val="004D148F"/>
    <w:rsid w:val="004D279B"/>
    <w:rsid w:val="004D31C8"/>
    <w:rsid w:val="004D548A"/>
    <w:rsid w:val="004D59E3"/>
    <w:rsid w:val="004D5BD6"/>
    <w:rsid w:val="004D5C09"/>
    <w:rsid w:val="004D5DE8"/>
    <w:rsid w:val="004D740B"/>
    <w:rsid w:val="004D7878"/>
    <w:rsid w:val="004E087A"/>
    <w:rsid w:val="004E0ABA"/>
    <w:rsid w:val="004E0AC5"/>
    <w:rsid w:val="004E0BBC"/>
    <w:rsid w:val="004E0DD2"/>
    <w:rsid w:val="004E1E3A"/>
    <w:rsid w:val="004E22B7"/>
    <w:rsid w:val="004E3472"/>
    <w:rsid w:val="004E3520"/>
    <w:rsid w:val="004E3A05"/>
    <w:rsid w:val="004E3C76"/>
    <w:rsid w:val="004E46FC"/>
    <w:rsid w:val="004E5986"/>
    <w:rsid w:val="004F0315"/>
    <w:rsid w:val="004F2EBC"/>
    <w:rsid w:val="004F4028"/>
    <w:rsid w:val="004F55ED"/>
    <w:rsid w:val="004F5796"/>
    <w:rsid w:val="004F72D0"/>
    <w:rsid w:val="004F7D84"/>
    <w:rsid w:val="00500F3C"/>
    <w:rsid w:val="005012EA"/>
    <w:rsid w:val="005026B1"/>
    <w:rsid w:val="005026E8"/>
    <w:rsid w:val="00503FA7"/>
    <w:rsid w:val="005040AB"/>
    <w:rsid w:val="00504FB3"/>
    <w:rsid w:val="00505048"/>
    <w:rsid w:val="0050602B"/>
    <w:rsid w:val="00507395"/>
    <w:rsid w:val="00507576"/>
    <w:rsid w:val="00512F50"/>
    <w:rsid w:val="00513D7B"/>
    <w:rsid w:val="0051406F"/>
    <w:rsid w:val="0051416C"/>
    <w:rsid w:val="00514238"/>
    <w:rsid w:val="0051433B"/>
    <w:rsid w:val="0051514A"/>
    <w:rsid w:val="0051559A"/>
    <w:rsid w:val="005155A0"/>
    <w:rsid w:val="00515B3B"/>
    <w:rsid w:val="00515D41"/>
    <w:rsid w:val="0051622B"/>
    <w:rsid w:val="00516EBF"/>
    <w:rsid w:val="00517F5E"/>
    <w:rsid w:val="00520149"/>
    <w:rsid w:val="00521133"/>
    <w:rsid w:val="00522ABD"/>
    <w:rsid w:val="00522D31"/>
    <w:rsid w:val="00522D7A"/>
    <w:rsid w:val="005233C2"/>
    <w:rsid w:val="005242AD"/>
    <w:rsid w:val="00530F04"/>
    <w:rsid w:val="00532698"/>
    <w:rsid w:val="00532A76"/>
    <w:rsid w:val="00532FC6"/>
    <w:rsid w:val="00533E40"/>
    <w:rsid w:val="005362B6"/>
    <w:rsid w:val="00536938"/>
    <w:rsid w:val="00537FA0"/>
    <w:rsid w:val="005405FD"/>
    <w:rsid w:val="005409B5"/>
    <w:rsid w:val="00541B0C"/>
    <w:rsid w:val="005430FE"/>
    <w:rsid w:val="0054452D"/>
    <w:rsid w:val="00544C4C"/>
    <w:rsid w:val="00545C4A"/>
    <w:rsid w:val="005505D9"/>
    <w:rsid w:val="00550CD7"/>
    <w:rsid w:val="00551819"/>
    <w:rsid w:val="0055209E"/>
    <w:rsid w:val="00552223"/>
    <w:rsid w:val="00552941"/>
    <w:rsid w:val="00553356"/>
    <w:rsid w:val="00553EC1"/>
    <w:rsid w:val="00555502"/>
    <w:rsid w:val="00557760"/>
    <w:rsid w:val="00557976"/>
    <w:rsid w:val="00557FC1"/>
    <w:rsid w:val="005603E9"/>
    <w:rsid w:val="00564B2B"/>
    <w:rsid w:val="005651C9"/>
    <w:rsid w:val="005652EF"/>
    <w:rsid w:val="00565FB4"/>
    <w:rsid w:val="00566430"/>
    <w:rsid w:val="0056667E"/>
    <w:rsid w:val="00567AA8"/>
    <w:rsid w:val="00570919"/>
    <w:rsid w:val="005709A3"/>
    <w:rsid w:val="0057174B"/>
    <w:rsid w:val="00572937"/>
    <w:rsid w:val="0057349C"/>
    <w:rsid w:val="005734CF"/>
    <w:rsid w:val="00573A75"/>
    <w:rsid w:val="00574FDB"/>
    <w:rsid w:val="00575D11"/>
    <w:rsid w:val="00575F49"/>
    <w:rsid w:val="005764B2"/>
    <w:rsid w:val="00576BA2"/>
    <w:rsid w:val="00581272"/>
    <w:rsid w:val="00581A81"/>
    <w:rsid w:val="0058243F"/>
    <w:rsid w:val="005839AB"/>
    <w:rsid w:val="00583AAD"/>
    <w:rsid w:val="005841D6"/>
    <w:rsid w:val="005845FA"/>
    <w:rsid w:val="00586B2A"/>
    <w:rsid w:val="00586CB5"/>
    <w:rsid w:val="00587151"/>
    <w:rsid w:val="005871A6"/>
    <w:rsid w:val="00587536"/>
    <w:rsid w:val="005912DE"/>
    <w:rsid w:val="00591843"/>
    <w:rsid w:val="00593B54"/>
    <w:rsid w:val="00594196"/>
    <w:rsid w:val="005957E2"/>
    <w:rsid w:val="00596350"/>
    <w:rsid w:val="005965AC"/>
    <w:rsid w:val="005A09D7"/>
    <w:rsid w:val="005A1E7D"/>
    <w:rsid w:val="005A1F37"/>
    <w:rsid w:val="005A31E3"/>
    <w:rsid w:val="005A3810"/>
    <w:rsid w:val="005A44AA"/>
    <w:rsid w:val="005A47C0"/>
    <w:rsid w:val="005A47FB"/>
    <w:rsid w:val="005A4BA6"/>
    <w:rsid w:val="005A5E4B"/>
    <w:rsid w:val="005A6832"/>
    <w:rsid w:val="005A7636"/>
    <w:rsid w:val="005B1CAE"/>
    <w:rsid w:val="005B1CC2"/>
    <w:rsid w:val="005B31A6"/>
    <w:rsid w:val="005B379C"/>
    <w:rsid w:val="005B3E46"/>
    <w:rsid w:val="005B46FD"/>
    <w:rsid w:val="005B5217"/>
    <w:rsid w:val="005B57A2"/>
    <w:rsid w:val="005B5A9F"/>
    <w:rsid w:val="005B6809"/>
    <w:rsid w:val="005B6C44"/>
    <w:rsid w:val="005B7846"/>
    <w:rsid w:val="005C0E29"/>
    <w:rsid w:val="005C16CB"/>
    <w:rsid w:val="005C4052"/>
    <w:rsid w:val="005C5678"/>
    <w:rsid w:val="005C69FC"/>
    <w:rsid w:val="005C73A6"/>
    <w:rsid w:val="005C75FE"/>
    <w:rsid w:val="005C7AE7"/>
    <w:rsid w:val="005C7EAB"/>
    <w:rsid w:val="005D0667"/>
    <w:rsid w:val="005D06C1"/>
    <w:rsid w:val="005D240D"/>
    <w:rsid w:val="005D487B"/>
    <w:rsid w:val="005D4F00"/>
    <w:rsid w:val="005D527B"/>
    <w:rsid w:val="005D5D47"/>
    <w:rsid w:val="005D6247"/>
    <w:rsid w:val="005D6471"/>
    <w:rsid w:val="005D6DCC"/>
    <w:rsid w:val="005E0488"/>
    <w:rsid w:val="005E0A72"/>
    <w:rsid w:val="005E16D4"/>
    <w:rsid w:val="005E1FF7"/>
    <w:rsid w:val="005E2273"/>
    <w:rsid w:val="005E2B00"/>
    <w:rsid w:val="005E2E12"/>
    <w:rsid w:val="005E3C8F"/>
    <w:rsid w:val="005E5E4C"/>
    <w:rsid w:val="005F06B2"/>
    <w:rsid w:val="005F1948"/>
    <w:rsid w:val="005F19F2"/>
    <w:rsid w:val="005F1BDC"/>
    <w:rsid w:val="005F214B"/>
    <w:rsid w:val="005F2C1F"/>
    <w:rsid w:val="005F422C"/>
    <w:rsid w:val="005F4576"/>
    <w:rsid w:val="005F509B"/>
    <w:rsid w:val="005F5D21"/>
    <w:rsid w:val="005F5FA5"/>
    <w:rsid w:val="005F690C"/>
    <w:rsid w:val="005F6D36"/>
    <w:rsid w:val="005F7971"/>
    <w:rsid w:val="00601C61"/>
    <w:rsid w:val="006026E7"/>
    <w:rsid w:val="00602814"/>
    <w:rsid w:val="00603132"/>
    <w:rsid w:val="00603C63"/>
    <w:rsid w:val="006054C0"/>
    <w:rsid w:val="00606D83"/>
    <w:rsid w:val="006078B2"/>
    <w:rsid w:val="00607CD1"/>
    <w:rsid w:val="00607E9A"/>
    <w:rsid w:val="006101C3"/>
    <w:rsid w:val="00610606"/>
    <w:rsid w:val="006108C3"/>
    <w:rsid w:val="0061167C"/>
    <w:rsid w:val="00611800"/>
    <w:rsid w:val="00611A84"/>
    <w:rsid w:val="0061239A"/>
    <w:rsid w:val="006138B1"/>
    <w:rsid w:val="006146F1"/>
    <w:rsid w:val="00615851"/>
    <w:rsid w:val="00615AEE"/>
    <w:rsid w:val="00616518"/>
    <w:rsid w:val="00616D19"/>
    <w:rsid w:val="00616EB0"/>
    <w:rsid w:val="006205CD"/>
    <w:rsid w:val="00621270"/>
    <w:rsid w:val="0062146F"/>
    <w:rsid w:val="00623450"/>
    <w:rsid w:val="006234C2"/>
    <w:rsid w:val="006234E0"/>
    <w:rsid w:val="0062476C"/>
    <w:rsid w:val="00625BF3"/>
    <w:rsid w:val="00626512"/>
    <w:rsid w:val="006269FF"/>
    <w:rsid w:val="00626F96"/>
    <w:rsid w:val="006276B9"/>
    <w:rsid w:val="006276CC"/>
    <w:rsid w:val="006302C3"/>
    <w:rsid w:val="006308CE"/>
    <w:rsid w:val="00631A68"/>
    <w:rsid w:val="00633FA6"/>
    <w:rsid w:val="00634178"/>
    <w:rsid w:val="006352EA"/>
    <w:rsid w:val="00635600"/>
    <w:rsid w:val="00636BD5"/>
    <w:rsid w:val="006370CA"/>
    <w:rsid w:val="00640406"/>
    <w:rsid w:val="00640806"/>
    <w:rsid w:val="0064233F"/>
    <w:rsid w:val="00642B1E"/>
    <w:rsid w:val="00643776"/>
    <w:rsid w:val="00643FEE"/>
    <w:rsid w:val="00644D49"/>
    <w:rsid w:val="0064565A"/>
    <w:rsid w:val="00646C22"/>
    <w:rsid w:val="00646DC5"/>
    <w:rsid w:val="006477F5"/>
    <w:rsid w:val="0065030C"/>
    <w:rsid w:val="00650493"/>
    <w:rsid w:val="00650894"/>
    <w:rsid w:val="00650974"/>
    <w:rsid w:val="00650C76"/>
    <w:rsid w:val="00650E44"/>
    <w:rsid w:val="006523B0"/>
    <w:rsid w:val="00652BFC"/>
    <w:rsid w:val="006533C3"/>
    <w:rsid w:val="00653A0A"/>
    <w:rsid w:val="00654C56"/>
    <w:rsid w:val="00654D1D"/>
    <w:rsid w:val="006551FE"/>
    <w:rsid w:val="00656B1E"/>
    <w:rsid w:val="0066066E"/>
    <w:rsid w:val="00661AB8"/>
    <w:rsid w:val="00661C8A"/>
    <w:rsid w:val="006630BE"/>
    <w:rsid w:val="0066396B"/>
    <w:rsid w:val="00663EC6"/>
    <w:rsid w:val="00664C65"/>
    <w:rsid w:val="006653D5"/>
    <w:rsid w:val="00665B34"/>
    <w:rsid w:val="00667038"/>
    <w:rsid w:val="00667E28"/>
    <w:rsid w:val="006721EA"/>
    <w:rsid w:val="006751C5"/>
    <w:rsid w:val="0067522C"/>
    <w:rsid w:val="006752B8"/>
    <w:rsid w:val="0067535F"/>
    <w:rsid w:val="00675443"/>
    <w:rsid w:val="00675BEF"/>
    <w:rsid w:val="006760E8"/>
    <w:rsid w:val="006768DE"/>
    <w:rsid w:val="00677957"/>
    <w:rsid w:val="00677E03"/>
    <w:rsid w:val="006800FA"/>
    <w:rsid w:val="006804C2"/>
    <w:rsid w:val="0068122F"/>
    <w:rsid w:val="0068124E"/>
    <w:rsid w:val="0068157F"/>
    <w:rsid w:val="00681D85"/>
    <w:rsid w:val="006831F4"/>
    <w:rsid w:val="0068456F"/>
    <w:rsid w:val="0068528F"/>
    <w:rsid w:val="00686C14"/>
    <w:rsid w:val="00687381"/>
    <w:rsid w:val="00690558"/>
    <w:rsid w:val="00690F04"/>
    <w:rsid w:val="00691490"/>
    <w:rsid w:val="006916E9"/>
    <w:rsid w:val="0069292D"/>
    <w:rsid w:val="00692C59"/>
    <w:rsid w:val="00692E81"/>
    <w:rsid w:val="00693A73"/>
    <w:rsid w:val="0069585F"/>
    <w:rsid w:val="00695E27"/>
    <w:rsid w:val="00696024"/>
    <w:rsid w:val="00696B45"/>
    <w:rsid w:val="006A043C"/>
    <w:rsid w:val="006A1858"/>
    <w:rsid w:val="006A2A03"/>
    <w:rsid w:val="006A2B8B"/>
    <w:rsid w:val="006A3073"/>
    <w:rsid w:val="006A4AD2"/>
    <w:rsid w:val="006A50A1"/>
    <w:rsid w:val="006A6561"/>
    <w:rsid w:val="006B1DC7"/>
    <w:rsid w:val="006B3AEE"/>
    <w:rsid w:val="006B482E"/>
    <w:rsid w:val="006B63D9"/>
    <w:rsid w:val="006B75FB"/>
    <w:rsid w:val="006C152A"/>
    <w:rsid w:val="006C1B19"/>
    <w:rsid w:val="006C1F01"/>
    <w:rsid w:val="006C44B8"/>
    <w:rsid w:val="006C4B17"/>
    <w:rsid w:val="006C50A1"/>
    <w:rsid w:val="006C6E4D"/>
    <w:rsid w:val="006C720A"/>
    <w:rsid w:val="006D0456"/>
    <w:rsid w:val="006D0DBB"/>
    <w:rsid w:val="006D218B"/>
    <w:rsid w:val="006D2B45"/>
    <w:rsid w:val="006D3763"/>
    <w:rsid w:val="006D40BF"/>
    <w:rsid w:val="006D441F"/>
    <w:rsid w:val="006D4700"/>
    <w:rsid w:val="006D4EE8"/>
    <w:rsid w:val="006D4F72"/>
    <w:rsid w:val="006E0133"/>
    <w:rsid w:val="006E0461"/>
    <w:rsid w:val="006E0DBD"/>
    <w:rsid w:val="006E2A9B"/>
    <w:rsid w:val="006E3E73"/>
    <w:rsid w:val="006E5EFF"/>
    <w:rsid w:val="006E688E"/>
    <w:rsid w:val="006E6F2D"/>
    <w:rsid w:val="006E76BA"/>
    <w:rsid w:val="006E78EE"/>
    <w:rsid w:val="006F022C"/>
    <w:rsid w:val="006F0279"/>
    <w:rsid w:val="006F276F"/>
    <w:rsid w:val="006F3144"/>
    <w:rsid w:val="006F40F1"/>
    <w:rsid w:val="006F4DCF"/>
    <w:rsid w:val="006F56FD"/>
    <w:rsid w:val="006F56FE"/>
    <w:rsid w:val="006F6433"/>
    <w:rsid w:val="006F71BC"/>
    <w:rsid w:val="006F7577"/>
    <w:rsid w:val="00700018"/>
    <w:rsid w:val="007002E8"/>
    <w:rsid w:val="00700C3C"/>
    <w:rsid w:val="007015DB"/>
    <w:rsid w:val="007019BD"/>
    <w:rsid w:val="00703B4A"/>
    <w:rsid w:val="00704C12"/>
    <w:rsid w:val="0070694B"/>
    <w:rsid w:val="007073C3"/>
    <w:rsid w:val="00707780"/>
    <w:rsid w:val="00707BCB"/>
    <w:rsid w:val="00710B65"/>
    <w:rsid w:val="00711695"/>
    <w:rsid w:val="00711F17"/>
    <w:rsid w:val="007120CC"/>
    <w:rsid w:val="00713B28"/>
    <w:rsid w:val="00714987"/>
    <w:rsid w:val="007202E6"/>
    <w:rsid w:val="007213D1"/>
    <w:rsid w:val="00721641"/>
    <w:rsid w:val="00722B12"/>
    <w:rsid w:val="00723876"/>
    <w:rsid w:val="00723C04"/>
    <w:rsid w:val="00724186"/>
    <w:rsid w:val="007254CA"/>
    <w:rsid w:val="007257B9"/>
    <w:rsid w:val="00725BFA"/>
    <w:rsid w:val="00726180"/>
    <w:rsid w:val="00726343"/>
    <w:rsid w:val="007268DF"/>
    <w:rsid w:val="00726BF7"/>
    <w:rsid w:val="00734132"/>
    <w:rsid w:val="00735192"/>
    <w:rsid w:val="00736F53"/>
    <w:rsid w:val="0073760B"/>
    <w:rsid w:val="00737B16"/>
    <w:rsid w:val="00740822"/>
    <w:rsid w:val="00740BDF"/>
    <w:rsid w:val="0074101F"/>
    <w:rsid w:val="00742A01"/>
    <w:rsid w:val="007431D1"/>
    <w:rsid w:val="0074343E"/>
    <w:rsid w:val="00750367"/>
    <w:rsid w:val="0075199F"/>
    <w:rsid w:val="00754803"/>
    <w:rsid w:val="00754934"/>
    <w:rsid w:val="00755646"/>
    <w:rsid w:val="00756FA7"/>
    <w:rsid w:val="0075738C"/>
    <w:rsid w:val="007573F0"/>
    <w:rsid w:val="00757A16"/>
    <w:rsid w:val="00757BD0"/>
    <w:rsid w:val="00757F66"/>
    <w:rsid w:val="00760434"/>
    <w:rsid w:val="00761E77"/>
    <w:rsid w:val="00762998"/>
    <w:rsid w:val="007639BE"/>
    <w:rsid w:val="007639FF"/>
    <w:rsid w:val="00764D15"/>
    <w:rsid w:val="0076515E"/>
    <w:rsid w:val="00765334"/>
    <w:rsid w:val="00765F82"/>
    <w:rsid w:val="007664DC"/>
    <w:rsid w:val="0076655D"/>
    <w:rsid w:val="007708A8"/>
    <w:rsid w:val="00773A8F"/>
    <w:rsid w:val="0077413A"/>
    <w:rsid w:val="007742C1"/>
    <w:rsid w:val="007746B6"/>
    <w:rsid w:val="00775A49"/>
    <w:rsid w:val="00776680"/>
    <w:rsid w:val="0077676A"/>
    <w:rsid w:val="00776814"/>
    <w:rsid w:val="00776C02"/>
    <w:rsid w:val="00776DE1"/>
    <w:rsid w:val="0077740D"/>
    <w:rsid w:val="00777CFF"/>
    <w:rsid w:val="007806FB"/>
    <w:rsid w:val="007816F4"/>
    <w:rsid w:val="00781C91"/>
    <w:rsid w:val="00782EDE"/>
    <w:rsid w:val="00783DB7"/>
    <w:rsid w:val="0078438A"/>
    <w:rsid w:val="007847C3"/>
    <w:rsid w:val="007854FE"/>
    <w:rsid w:val="00785C87"/>
    <w:rsid w:val="00786155"/>
    <w:rsid w:val="0078730D"/>
    <w:rsid w:val="00787F67"/>
    <w:rsid w:val="007904CF"/>
    <w:rsid w:val="00790896"/>
    <w:rsid w:val="00790F2A"/>
    <w:rsid w:val="007910A3"/>
    <w:rsid w:val="00791321"/>
    <w:rsid w:val="00791D4D"/>
    <w:rsid w:val="00792C03"/>
    <w:rsid w:val="00792D0D"/>
    <w:rsid w:val="007941B3"/>
    <w:rsid w:val="007950F8"/>
    <w:rsid w:val="0079530C"/>
    <w:rsid w:val="00795CF2"/>
    <w:rsid w:val="007966C1"/>
    <w:rsid w:val="00796879"/>
    <w:rsid w:val="007973BF"/>
    <w:rsid w:val="00797590"/>
    <w:rsid w:val="007975CD"/>
    <w:rsid w:val="007A1FB8"/>
    <w:rsid w:val="007A390D"/>
    <w:rsid w:val="007A49C0"/>
    <w:rsid w:val="007A62B2"/>
    <w:rsid w:val="007A6449"/>
    <w:rsid w:val="007A6AC3"/>
    <w:rsid w:val="007A6DC7"/>
    <w:rsid w:val="007A7D74"/>
    <w:rsid w:val="007A7EE4"/>
    <w:rsid w:val="007B14FC"/>
    <w:rsid w:val="007B24A2"/>
    <w:rsid w:val="007B2916"/>
    <w:rsid w:val="007B2FC9"/>
    <w:rsid w:val="007B3D27"/>
    <w:rsid w:val="007B4A1D"/>
    <w:rsid w:val="007B5357"/>
    <w:rsid w:val="007B6565"/>
    <w:rsid w:val="007B6761"/>
    <w:rsid w:val="007B70E5"/>
    <w:rsid w:val="007C224F"/>
    <w:rsid w:val="007C4764"/>
    <w:rsid w:val="007C515D"/>
    <w:rsid w:val="007C5A4C"/>
    <w:rsid w:val="007C63A5"/>
    <w:rsid w:val="007C711E"/>
    <w:rsid w:val="007C7951"/>
    <w:rsid w:val="007D06A9"/>
    <w:rsid w:val="007D07DB"/>
    <w:rsid w:val="007D0DB2"/>
    <w:rsid w:val="007D21EB"/>
    <w:rsid w:val="007D2CD0"/>
    <w:rsid w:val="007D42C2"/>
    <w:rsid w:val="007D439A"/>
    <w:rsid w:val="007D44B9"/>
    <w:rsid w:val="007D7D36"/>
    <w:rsid w:val="007E134A"/>
    <w:rsid w:val="007E1D39"/>
    <w:rsid w:val="007E23CC"/>
    <w:rsid w:val="007E30F3"/>
    <w:rsid w:val="007E4277"/>
    <w:rsid w:val="007E6F57"/>
    <w:rsid w:val="007E721F"/>
    <w:rsid w:val="007F25C3"/>
    <w:rsid w:val="007F297B"/>
    <w:rsid w:val="007F3D82"/>
    <w:rsid w:val="007F4192"/>
    <w:rsid w:val="007F4DF3"/>
    <w:rsid w:val="007F4E7A"/>
    <w:rsid w:val="007F6B4F"/>
    <w:rsid w:val="007F76DC"/>
    <w:rsid w:val="008001B2"/>
    <w:rsid w:val="00800B7A"/>
    <w:rsid w:val="00801ED4"/>
    <w:rsid w:val="00802793"/>
    <w:rsid w:val="0080306D"/>
    <w:rsid w:val="00803ED8"/>
    <w:rsid w:val="00805592"/>
    <w:rsid w:val="008062E6"/>
    <w:rsid w:val="008118D7"/>
    <w:rsid w:val="00813512"/>
    <w:rsid w:val="00814175"/>
    <w:rsid w:val="00816168"/>
    <w:rsid w:val="0081682E"/>
    <w:rsid w:val="00822060"/>
    <w:rsid w:val="00823941"/>
    <w:rsid w:val="00824931"/>
    <w:rsid w:val="00824C50"/>
    <w:rsid w:val="00824E61"/>
    <w:rsid w:val="00824E71"/>
    <w:rsid w:val="008250CC"/>
    <w:rsid w:val="008259A8"/>
    <w:rsid w:val="00827641"/>
    <w:rsid w:val="008277F7"/>
    <w:rsid w:val="00827E5A"/>
    <w:rsid w:val="00830106"/>
    <w:rsid w:val="008306BD"/>
    <w:rsid w:val="00831A95"/>
    <w:rsid w:val="00832B22"/>
    <w:rsid w:val="00832D9D"/>
    <w:rsid w:val="00832ECB"/>
    <w:rsid w:val="008336F3"/>
    <w:rsid w:val="00833B26"/>
    <w:rsid w:val="00833D98"/>
    <w:rsid w:val="00834E4B"/>
    <w:rsid w:val="008350A8"/>
    <w:rsid w:val="0083528F"/>
    <w:rsid w:val="008362D0"/>
    <w:rsid w:val="00836BB3"/>
    <w:rsid w:val="00840E4D"/>
    <w:rsid w:val="00842598"/>
    <w:rsid w:val="00842DC6"/>
    <w:rsid w:val="00844412"/>
    <w:rsid w:val="00844C76"/>
    <w:rsid w:val="00844F96"/>
    <w:rsid w:val="00844FE8"/>
    <w:rsid w:val="008455F3"/>
    <w:rsid w:val="00846134"/>
    <w:rsid w:val="008468D0"/>
    <w:rsid w:val="008471DC"/>
    <w:rsid w:val="00847774"/>
    <w:rsid w:val="00850BE9"/>
    <w:rsid w:val="00852195"/>
    <w:rsid w:val="00852D6E"/>
    <w:rsid w:val="00852F4C"/>
    <w:rsid w:val="00853CCB"/>
    <w:rsid w:val="00854DC6"/>
    <w:rsid w:val="00855287"/>
    <w:rsid w:val="0085771F"/>
    <w:rsid w:val="008603A9"/>
    <w:rsid w:val="00862FE9"/>
    <w:rsid w:val="0086349C"/>
    <w:rsid w:val="008638DA"/>
    <w:rsid w:val="00863EAA"/>
    <w:rsid w:val="008657AB"/>
    <w:rsid w:val="008664C2"/>
    <w:rsid w:val="0087144E"/>
    <w:rsid w:val="00872233"/>
    <w:rsid w:val="00872BD2"/>
    <w:rsid w:val="008748C9"/>
    <w:rsid w:val="00876482"/>
    <w:rsid w:val="00880310"/>
    <w:rsid w:val="00880448"/>
    <w:rsid w:val="008813F4"/>
    <w:rsid w:val="00881F40"/>
    <w:rsid w:val="00882B1B"/>
    <w:rsid w:val="00882EF1"/>
    <w:rsid w:val="00885AE2"/>
    <w:rsid w:val="00886061"/>
    <w:rsid w:val="00886469"/>
    <w:rsid w:val="00886D36"/>
    <w:rsid w:val="00886EE5"/>
    <w:rsid w:val="00887919"/>
    <w:rsid w:val="00891C37"/>
    <w:rsid w:val="00892984"/>
    <w:rsid w:val="00893914"/>
    <w:rsid w:val="00895054"/>
    <w:rsid w:val="008953AB"/>
    <w:rsid w:val="008957B2"/>
    <w:rsid w:val="00895ABB"/>
    <w:rsid w:val="00895B19"/>
    <w:rsid w:val="00897A42"/>
    <w:rsid w:val="008A17A1"/>
    <w:rsid w:val="008A3AD1"/>
    <w:rsid w:val="008A457C"/>
    <w:rsid w:val="008A45A9"/>
    <w:rsid w:val="008A4D28"/>
    <w:rsid w:val="008A50B2"/>
    <w:rsid w:val="008A561D"/>
    <w:rsid w:val="008A6242"/>
    <w:rsid w:val="008A642A"/>
    <w:rsid w:val="008A6553"/>
    <w:rsid w:val="008A66B7"/>
    <w:rsid w:val="008A6D62"/>
    <w:rsid w:val="008A71D9"/>
    <w:rsid w:val="008A74FF"/>
    <w:rsid w:val="008B1564"/>
    <w:rsid w:val="008B3869"/>
    <w:rsid w:val="008B4506"/>
    <w:rsid w:val="008B47BE"/>
    <w:rsid w:val="008B4EF3"/>
    <w:rsid w:val="008B50C4"/>
    <w:rsid w:val="008B5FB9"/>
    <w:rsid w:val="008B627C"/>
    <w:rsid w:val="008B63F4"/>
    <w:rsid w:val="008B6779"/>
    <w:rsid w:val="008C03CF"/>
    <w:rsid w:val="008C1102"/>
    <w:rsid w:val="008C194A"/>
    <w:rsid w:val="008C1C76"/>
    <w:rsid w:val="008C42E4"/>
    <w:rsid w:val="008C4A01"/>
    <w:rsid w:val="008C4A73"/>
    <w:rsid w:val="008C4B9D"/>
    <w:rsid w:val="008D0557"/>
    <w:rsid w:val="008D06D7"/>
    <w:rsid w:val="008D138A"/>
    <w:rsid w:val="008D17A8"/>
    <w:rsid w:val="008D1F57"/>
    <w:rsid w:val="008D441E"/>
    <w:rsid w:val="008D5946"/>
    <w:rsid w:val="008D59BB"/>
    <w:rsid w:val="008E198E"/>
    <w:rsid w:val="008E23F0"/>
    <w:rsid w:val="008E272F"/>
    <w:rsid w:val="008E42A1"/>
    <w:rsid w:val="008E47CC"/>
    <w:rsid w:val="008E4C2C"/>
    <w:rsid w:val="008E6114"/>
    <w:rsid w:val="008E6645"/>
    <w:rsid w:val="008E6E9E"/>
    <w:rsid w:val="008E792C"/>
    <w:rsid w:val="008E7BE0"/>
    <w:rsid w:val="008E7D6B"/>
    <w:rsid w:val="008F0F16"/>
    <w:rsid w:val="008F1A66"/>
    <w:rsid w:val="008F1B20"/>
    <w:rsid w:val="008F2415"/>
    <w:rsid w:val="008F2C58"/>
    <w:rsid w:val="008F4D0F"/>
    <w:rsid w:val="008F4D96"/>
    <w:rsid w:val="008F4E68"/>
    <w:rsid w:val="008F7833"/>
    <w:rsid w:val="00900268"/>
    <w:rsid w:val="0090124A"/>
    <w:rsid w:val="0090342A"/>
    <w:rsid w:val="00903F28"/>
    <w:rsid w:val="009055AB"/>
    <w:rsid w:val="0090573C"/>
    <w:rsid w:val="0090656A"/>
    <w:rsid w:val="009068EB"/>
    <w:rsid w:val="00906A57"/>
    <w:rsid w:val="00907041"/>
    <w:rsid w:val="00907453"/>
    <w:rsid w:val="0090759F"/>
    <w:rsid w:val="009108F4"/>
    <w:rsid w:val="009135E1"/>
    <w:rsid w:val="00913613"/>
    <w:rsid w:val="00914C1A"/>
    <w:rsid w:val="009156E7"/>
    <w:rsid w:val="00915A75"/>
    <w:rsid w:val="00915AF6"/>
    <w:rsid w:val="009201E0"/>
    <w:rsid w:val="0092020E"/>
    <w:rsid w:val="00921160"/>
    <w:rsid w:val="0092182D"/>
    <w:rsid w:val="0092246B"/>
    <w:rsid w:val="00922D6E"/>
    <w:rsid w:val="00923DE6"/>
    <w:rsid w:val="00925B64"/>
    <w:rsid w:val="009261CF"/>
    <w:rsid w:val="00926293"/>
    <w:rsid w:val="0092650F"/>
    <w:rsid w:val="00927B4C"/>
    <w:rsid w:val="0093085B"/>
    <w:rsid w:val="00933159"/>
    <w:rsid w:val="00933EE2"/>
    <w:rsid w:val="00934525"/>
    <w:rsid w:val="00936340"/>
    <w:rsid w:val="00936830"/>
    <w:rsid w:val="009368AF"/>
    <w:rsid w:val="009401A1"/>
    <w:rsid w:val="00944199"/>
    <w:rsid w:val="0094420A"/>
    <w:rsid w:val="00944750"/>
    <w:rsid w:val="00945052"/>
    <w:rsid w:val="009508A6"/>
    <w:rsid w:val="00950913"/>
    <w:rsid w:val="00951DF8"/>
    <w:rsid w:val="00952094"/>
    <w:rsid w:val="009522E6"/>
    <w:rsid w:val="009531CA"/>
    <w:rsid w:val="00953FB1"/>
    <w:rsid w:val="009569D6"/>
    <w:rsid w:val="00957DCB"/>
    <w:rsid w:val="0096087F"/>
    <w:rsid w:val="0096235C"/>
    <w:rsid w:val="0096245B"/>
    <w:rsid w:val="009633BF"/>
    <w:rsid w:val="00963452"/>
    <w:rsid w:val="00963F4F"/>
    <w:rsid w:val="009645AE"/>
    <w:rsid w:val="00964D41"/>
    <w:rsid w:val="009650D1"/>
    <w:rsid w:val="009655EA"/>
    <w:rsid w:val="00965882"/>
    <w:rsid w:val="00965CC4"/>
    <w:rsid w:val="0097018E"/>
    <w:rsid w:val="009705AF"/>
    <w:rsid w:val="00971FAA"/>
    <w:rsid w:val="0097230F"/>
    <w:rsid w:val="009737C1"/>
    <w:rsid w:val="00974A8F"/>
    <w:rsid w:val="009758D2"/>
    <w:rsid w:val="00975CF4"/>
    <w:rsid w:val="00975F3E"/>
    <w:rsid w:val="00976130"/>
    <w:rsid w:val="009768B4"/>
    <w:rsid w:val="00976FDB"/>
    <w:rsid w:val="00977EAE"/>
    <w:rsid w:val="009805EC"/>
    <w:rsid w:val="00980896"/>
    <w:rsid w:val="009816AA"/>
    <w:rsid w:val="009824C9"/>
    <w:rsid w:val="0098347A"/>
    <w:rsid w:val="00984205"/>
    <w:rsid w:val="00986B83"/>
    <w:rsid w:val="00987110"/>
    <w:rsid w:val="009873B1"/>
    <w:rsid w:val="00987599"/>
    <w:rsid w:val="0098779E"/>
    <w:rsid w:val="00987D00"/>
    <w:rsid w:val="00990C77"/>
    <w:rsid w:val="0099138F"/>
    <w:rsid w:val="0099167C"/>
    <w:rsid w:val="009922EF"/>
    <w:rsid w:val="00992535"/>
    <w:rsid w:val="00993C6B"/>
    <w:rsid w:val="00995FCB"/>
    <w:rsid w:val="009971A6"/>
    <w:rsid w:val="0099748F"/>
    <w:rsid w:val="00997B4B"/>
    <w:rsid w:val="009A094A"/>
    <w:rsid w:val="009A27F1"/>
    <w:rsid w:val="009A2844"/>
    <w:rsid w:val="009A341A"/>
    <w:rsid w:val="009A58B3"/>
    <w:rsid w:val="009A5BCC"/>
    <w:rsid w:val="009A6AE8"/>
    <w:rsid w:val="009A7098"/>
    <w:rsid w:val="009A7689"/>
    <w:rsid w:val="009B056E"/>
    <w:rsid w:val="009B2557"/>
    <w:rsid w:val="009B25C8"/>
    <w:rsid w:val="009B28CD"/>
    <w:rsid w:val="009B36F8"/>
    <w:rsid w:val="009B3C5D"/>
    <w:rsid w:val="009B3EB1"/>
    <w:rsid w:val="009B3F7A"/>
    <w:rsid w:val="009B533F"/>
    <w:rsid w:val="009B5FDA"/>
    <w:rsid w:val="009B6266"/>
    <w:rsid w:val="009B6A4E"/>
    <w:rsid w:val="009B71E8"/>
    <w:rsid w:val="009B75A0"/>
    <w:rsid w:val="009C02B0"/>
    <w:rsid w:val="009C1A12"/>
    <w:rsid w:val="009C46EC"/>
    <w:rsid w:val="009C4F2E"/>
    <w:rsid w:val="009C576D"/>
    <w:rsid w:val="009C7CD3"/>
    <w:rsid w:val="009D05C7"/>
    <w:rsid w:val="009D149B"/>
    <w:rsid w:val="009D1FB1"/>
    <w:rsid w:val="009D200E"/>
    <w:rsid w:val="009D222D"/>
    <w:rsid w:val="009D2618"/>
    <w:rsid w:val="009D35BE"/>
    <w:rsid w:val="009D3827"/>
    <w:rsid w:val="009D41E9"/>
    <w:rsid w:val="009D4324"/>
    <w:rsid w:val="009D4A69"/>
    <w:rsid w:val="009D4E0F"/>
    <w:rsid w:val="009D7229"/>
    <w:rsid w:val="009E0F56"/>
    <w:rsid w:val="009E1B43"/>
    <w:rsid w:val="009E25F3"/>
    <w:rsid w:val="009E2623"/>
    <w:rsid w:val="009E28B0"/>
    <w:rsid w:val="009E2D9B"/>
    <w:rsid w:val="009E35F9"/>
    <w:rsid w:val="009E4D2E"/>
    <w:rsid w:val="009E5202"/>
    <w:rsid w:val="009E5897"/>
    <w:rsid w:val="009E5F36"/>
    <w:rsid w:val="009E6164"/>
    <w:rsid w:val="009E6F06"/>
    <w:rsid w:val="009E7E08"/>
    <w:rsid w:val="009F046A"/>
    <w:rsid w:val="009F0B54"/>
    <w:rsid w:val="009F1617"/>
    <w:rsid w:val="009F3984"/>
    <w:rsid w:val="009F39CB"/>
    <w:rsid w:val="009F4A57"/>
    <w:rsid w:val="009F70CA"/>
    <w:rsid w:val="00A000EE"/>
    <w:rsid w:val="00A00A6C"/>
    <w:rsid w:val="00A0106D"/>
    <w:rsid w:val="00A01E1E"/>
    <w:rsid w:val="00A02AA3"/>
    <w:rsid w:val="00A02BB5"/>
    <w:rsid w:val="00A0616B"/>
    <w:rsid w:val="00A06E98"/>
    <w:rsid w:val="00A07EA6"/>
    <w:rsid w:val="00A07F85"/>
    <w:rsid w:val="00A11265"/>
    <w:rsid w:val="00A11BE3"/>
    <w:rsid w:val="00A1303D"/>
    <w:rsid w:val="00A130F2"/>
    <w:rsid w:val="00A14541"/>
    <w:rsid w:val="00A15241"/>
    <w:rsid w:val="00A17295"/>
    <w:rsid w:val="00A207ED"/>
    <w:rsid w:val="00A229C2"/>
    <w:rsid w:val="00A23157"/>
    <w:rsid w:val="00A2407B"/>
    <w:rsid w:val="00A249C7"/>
    <w:rsid w:val="00A24B75"/>
    <w:rsid w:val="00A24DFE"/>
    <w:rsid w:val="00A2577F"/>
    <w:rsid w:val="00A268D9"/>
    <w:rsid w:val="00A27624"/>
    <w:rsid w:val="00A27E1B"/>
    <w:rsid w:val="00A30221"/>
    <w:rsid w:val="00A30D3D"/>
    <w:rsid w:val="00A31BEF"/>
    <w:rsid w:val="00A31C54"/>
    <w:rsid w:val="00A33469"/>
    <w:rsid w:val="00A33898"/>
    <w:rsid w:val="00A342CE"/>
    <w:rsid w:val="00A34C34"/>
    <w:rsid w:val="00A34CD4"/>
    <w:rsid w:val="00A36087"/>
    <w:rsid w:val="00A36209"/>
    <w:rsid w:val="00A36666"/>
    <w:rsid w:val="00A36B8F"/>
    <w:rsid w:val="00A36F27"/>
    <w:rsid w:val="00A374A6"/>
    <w:rsid w:val="00A40061"/>
    <w:rsid w:val="00A40716"/>
    <w:rsid w:val="00A40A37"/>
    <w:rsid w:val="00A40CB7"/>
    <w:rsid w:val="00A4179E"/>
    <w:rsid w:val="00A417C3"/>
    <w:rsid w:val="00A41DE8"/>
    <w:rsid w:val="00A43994"/>
    <w:rsid w:val="00A4453E"/>
    <w:rsid w:val="00A44A0F"/>
    <w:rsid w:val="00A451E2"/>
    <w:rsid w:val="00A463A7"/>
    <w:rsid w:val="00A46AD3"/>
    <w:rsid w:val="00A47D12"/>
    <w:rsid w:val="00A51026"/>
    <w:rsid w:val="00A518F5"/>
    <w:rsid w:val="00A528FB"/>
    <w:rsid w:val="00A529CB"/>
    <w:rsid w:val="00A52ACE"/>
    <w:rsid w:val="00A53E0B"/>
    <w:rsid w:val="00A545D3"/>
    <w:rsid w:val="00A54823"/>
    <w:rsid w:val="00A54E65"/>
    <w:rsid w:val="00A559C7"/>
    <w:rsid w:val="00A56F03"/>
    <w:rsid w:val="00A579A6"/>
    <w:rsid w:val="00A6037C"/>
    <w:rsid w:val="00A604D9"/>
    <w:rsid w:val="00A60814"/>
    <w:rsid w:val="00A620EF"/>
    <w:rsid w:val="00A62267"/>
    <w:rsid w:val="00A62DFE"/>
    <w:rsid w:val="00A65FE3"/>
    <w:rsid w:val="00A70808"/>
    <w:rsid w:val="00A70899"/>
    <w:rsid w:val="00A70D1E"/>
    <w:rsid w:val="00A7108F"/>
    <w:rsid w:val="00A71ABE"/>
    <w:rsid w:val="00A71F1E"/>
    <w:rsid w:val="00A726F0"/>
    <w:rsid w:val="00A74083"/>
    <w:rsid w:val="00A74614"/>
    <w:rsid w:val="00A74906"/>
    <w:rsid w:val="00A749D9"/>
    <w:rsid w:val="00A7520A"/>
    <w:rsid w:val="00A75FA5"/>
    <w:rsid w:val="00A7672F"/>
    <w:rsid w:val="00A773BD"/>
    <w:rsid w:val="00A777D9"/>
    <w:rsid w:val="00A804D2"/>
    <w:rsid w:val="00A8401F"/>
    <w:rsid w:val="00A85321"/>
    <w:rsid w:val="00A86245"/>
    <w:rsid w:val="00A90057"/>
    <w:rsid w:val="00A901B1"/>
    <w:rsid w:val="00A91741"/>
    <w:rsid w:val="00A91A11"/>
    <w:rsid w:val="00A93123"/>
    <w:rsid w:val="00A93921"/>
    <w:rsid w:val="00A93C37"/>
    <w:rsid w:val="00A94C7A"/>
    <w:rsid w:val="00A95170"/>
    <w:rsid w:val="00A95275"/>
    <w:rsid w:val="00A956D6"/>
    <w:rsid w:val="00A9619A"/>
    <w:rsid w:val="00A965FB"/>
    <w:rsid w:val="00A97302"/>
    <w:rsid w:val="00A977AF"/>
    <w:rsid w:val="00A97D04"/>
    <w:rsid w:val="00AA17FC"/>
    <w:rsid w:val="00AA2711"/>
    <w:rsid w:val="00AA2BFD"/>
    <w:rsid w:val="00AA346D"/>
    <w:rsid w:val="00AA3ECC"/>
    <w:rsid w:val="00AA45EA"/>
    <w:rsid w:val="00AA5204"/>
    <w:rsid w:val="00AA559B"/>
    <w:rsid w:val="00AA7282"/>
    <w:rsid w:val="00AB053B"/>
    <w:rsid w:val="00AB31A8"/>
    <w:rsid w:val="00AB44A7"/>
    <w:rsid w:val="00AB6DD1"/>
    <w:rsid w:val="00AB788A"/>
    <w:rsid w:val="00AB7FEF"/>
    <w:rsid w:val="00AC0E25"/>
    <w:rsid w:val="00AC2CF6"/>
    <w:rsid w:val="00AC2D2C"/>
    <w:rsid w:val="00AC2F24"/>
    <w:rsid w:val="00AC3226"/>
    <w:rsid w:val="00AC4E78"/>
    <w:rsid w:val="00AC5F34"/>
    <w:rsid w:val="00AD0A52"/>
    <w:rsid w:val="00AD0A71"/>
    <w:rsid w:val="00AD2CAB"/>
    <w:rsid w:val="00AD378F"/>
    <w:rsid w:val="00AD393A"/>
    <w:rsid w:val="00AD39D1"/>
    <w:rsid w:val="00AD3C01"/>
    <w:rsid w:val="00AD3CFD"/>
    <w:rsid w:val="00AD4404"/>
    <w:rsid w:val="00AD5399"/>
    <w:rsid w:val="00AD53ED"/>
    <w:rsid w:val="00AD760B"/>
    <w:rsid w:val="00AE0DB6"/>
    <w:rsid w:val="00AE1A07"/>
    <w:rsid w:val="00AE1F02"/>
    <w:rsid w:val="00AE22C4"/>
    <w:rsid w:val="00AE2D65"/>
    <w:rsid w:val="00AE3646"/>
    <w:rsid w:val="00AE589D"/>
    <w:rsid w:val="00AE6256"/>
    <w:rsid w:val="00AE75DD"/>
    <w:rsid w:val="00AE7AE0"/>
    <w:rsid w:val="00AF03D6"/>
    <w:rsid w:val="00AF08D7"/>
    <w:rsid w:val="00AF0B62"/>
    <w:rsid w:val="00AF10E3"/>
    <w:rsid w:val="00AF1C75"/>
    <w:rsid w:val="00AF3B12"/>
    <w:rsid w:val="00AF414D"/>
    <w:rsid w:val="00AF5738"/>
    <w:rsid w:val="00AF6748"/>
    <w:rsid w:val="00AF6977"/>
    <w:rsid w:val="00AF69E0"/>
    <w:rsid w:val="00AF7569"/>
    <w:rsid w:val="00B0010A"/>
    <w:rsid w:val="00B022A5"/>
    <w:rsid w:val="00B03A22"/>
    <w:rsid w:val="00B056D3"/>
    <w:rsid w:val="00B0758A"/>
    <w:rsid w:val="00B1009C"/>
    <w:rsid w:val="00B107D6"/>
    <w:rsid w:val="00B10C1B"/>
    <w:rsid w:val="00B126A8"/>
    <w:rsid w:val="00B12F0C"/>
    <w:rsid w:val="00B12FC6"/>
    <w:rsid w:val="00B1572D"/>
    <w:rsid w:val="00B157D6"/>
    <w:rsid w:val="00B170F5"/>
    <w:rsid w:val="00B20EC1"/>
    <w:rsid w:val="00B21CB5"/>
    <w:rsid w:val="00B22812"/>
    <w:rsid w:val="00B22A80"/>
    <w:rsid w:val="00B248B3"/>
    <w:rsid w:val="00B2642F"/>
    <w:rsid w:val="00B26947"/>
    <w:rsid w:val="00B273C1"/>
    <w:rsid w:val="00B31ABA"/>
    <w:rsid w:val="00B31C7E"/>
    <w:rsid w:val="00B3256F"/>
    <w:rsid w:val="00B3259F"/>
    <w:rsid w:val="00B33002"/>
    <w:rsid w:val="00B33657"/>
    <w:rsid w:val="00B33749"/>
    <w:rsid w:val="00B3392C"/>
    <w:rsid w:val="00B346D0"/>
    <w:rsid w:val="00B34D2D"/>
    <w:rsid w:val="00B34E83"/>
    <w:rsid w:val="00B35B29"/>
    <w:rsid w:val="00B37391"/>
    <w:rsid w:val="00B377DC"/>
    <w:rsid w:val="00B377FF"/>
    <w:rsid w:val="00B37835"/>
    <w:rsid w:val="00B40042"/>
    <w:rsid w:val="00B41191"/>
    <w:rsid w:val="00B416FA"/>
    <w:rsid w:val="00B4175D"/>
    <w:rsid w:val="00B42640"/>
    <w:rsid w:val="00B426AF"/>
    <w:rsid w:val="00B44AE7"/>
    <w:rsid w:val="00B4526B"/>
    <w:rsid w:val="00B45854"/>
    <w:rsid w:val="00B460AE"/>
    <w:rsid w:val="00B46BB3"/>
    <w:rsid w:val="00B46F54"/>
    <w:rsid w:val="00B47183"/>
    <w:rsid w:val="00B51325"/>
    <w:rsid w:val="00B528F4"/>
    <w:rsid w:val="00B52BFD"/>
    <w:rsid w:val="00B52D85"/>
    <w:rsid w:val="00B53796"/>
    <w:rsid w:val="00B53DFE"/>
    <w:rsid w:val="00B545F8"/>
    <w:rsid w:val="00B557D8"/>
    <w:rsid w:val="00B55ADA"/>
    <w:rsid w:val="00B60792"/>
    <w:rsid w:val="00B60DCD"/>
    <w:rsid w:val="00B623B9"/>
    <w:rsid w:val="00B63CD0"/>
    <w:rsid w:val="00B6435D"/>
    <w:rsid w:val="00B675ED"/>
    <w:rsid w:val="00B6777D"/>
    <w:rsid w:val="00B701F5"/>
    <w:rsid w:val="00B71D24"/>
    <w:rsid w:val="00B71F47"/>
    <w:rsid w:val="00B72D9A"/>
    <w:rsid w:val="00B74B15"/>
    <w:rsid w:val="00B755F5"/>
    <w:rsid w:val="00B75870"/>
    <w:rsid w:val="00B76C8D"/>
    <w:rsid w:val="00B80969"/>
    <w:rsid w:val="00B8110F"/>
    <w:rsid w:val="00B828BA"/>
    <w:rsid w:val="00B82ABB"/>
    <w:rsid w:val="00B847B2"/>
    <w:rsid w:val="00B86069"/>
    <w:rsid w:val="00B86C0E"/>
    <w:rsid w:val="00B873D1"/>
    <w:rsid w:val="00B90524"/>
    <w:rsid w:val="00B91C03"/>
    <w:rsid w:val="00B91F3E"/>
    <w:rsid w:val="00B96193"/>
    <w:rsid w:val="00B96B10"/>
    <w:rsid w:val="00BA08A9"/>
    <w:rsid w:val="00BA29CB"/>
    <w:rsid w:val="00BA29EB"/>
    <w:rsid w:val="00BA2B86"/>
    <w:rsid w:val="00BA2C25"/>
    <w:rsid w:val="00BA2DF1"/>
    <w:rsid w:val="00BA3012"/>
    <w:rsid w:val="00BA3285"/>
    <w:rsid w:val="00BA3978"/>
    <w:rsid w:val="00BA508F"/>
    <w:rsid w:val="00BA5181"/>
    <w:rsid w:val="00BA6A19"/>
    <w:rsid w:val="00BA6DFC"/>
    <w:rsid w:val="00BB0BE6"/>
    <w:rsid w:val="00BB2F07"/>
    <w:rsid w:val="00BB4CD1"/>
    <w:rsid w:val="00BB4D0E"/>
    <w:rsid w:val="00BB59A5"/>
    <w:rsid w:val="00BB5F08"/>
    <w:rsid w:val="00BB6505"/>
    <w:rsid w:val="00BB7B42"/>
    <w:rsid w:val="00BC099D"/>
    <w:rsid w:val="00BC1967"/>
    <w:rsid w:val="00BC2530"/>
    <w:rsid w:val="00BC2974"/>
    <w:rsid w:val="00BC3EB1"/>
    <w:rsid w:val="00BC4075"/>
    <w:rsid w:val="00BC40B9"/>
    <w:rsid w:val="00BC5F6D"/>
    <w:rsid w:val="00BC6525"/>
    <w:rsid w:val="00BC6ED9"/>
    <w:rsid w:val="00BC6FF8"/>
    <w:rsid w:val="00BC7138"/>
    <w:rsid w:val="00BC72D3"/>
    <w:rsid w:val="00BD23E5"/>
    <w:rsid w:val="00BD2BCC"/>
    <w:rsid w:val="00BD3117"/>
    <w:rsid w:val="00BD41FB"/>
    <w:rsid w:val="00BD6185"/>
    <w:rsid w:val="00BD6CFC"/>
    <w:rsid w:val="00BD6F1E"/>
    <w:rsid w:val="00BD7BE8"/>
    <w:rsid w:val="00BE14F1"/>
    <w:rsid w:val="00BE1FC0"/>
    <w:rsid w:val="00BE2B0C"/>
    <w:rsid w:val="00BE4584"/>
    <w:rsid w:val="00BE4A7D"/>
    <w:rsid w:val="00BE4BC2"/>
    <w:rsid w:val="00BE5ECE"/>
    <w:rsid w:val="00BE634D"/>
    <w:rsid w:val="00BE6374"/>
    <w:rsid w:val="00BE6A1C"/>
    <w:rsid w:val="00BE7257"/>
    <w:rsid w:val="00BF0240"/>
    <w:rsid w:val="00BF0601"/>
    <w:rsid w:val="00BF0E89"/>
    <w:rsid w:val="00BF1E24"/>
    <w:rsid w:val="00BF1EF4"/>
    <w:rsid w:val="00BF2A3D"/>
    <w:rsid w:val="00BF4B7F"/>
    <w:rsid w:val="00BF5BCD"/>
    <w:rsid w:val="00BF5F1E"/>
    <w:rsid w:val="00BF7C01"/>
    <w:rsid w:val="00C028A5"/>
    <w:rsid w:val="00C0315D"/>
    <w:rsid w:val="00C040EB"/>
    <w:rsid w:val="00C042CE"/>
    <w:rsid w:val="00C060A7"/>
    <w:rsid w:val="00C0679A"/>
    <w:rsid w:val="00C11141"/>
    <w:rsid w:val="00C117A2"/>
    <w:rsid w:val="00C11B41"/>
    <w:rsid w:val="00C1217A"/>
    <w:rsid w:val="00C1291C"/>
    <w:rsid w:val="00C1488B"/>
    <w:rsid w:val="00C15A20"/>
    <w:rsid w:val="00C160EC"/>
    <w:rsid w:val="00C17260"/>
    <w:rsid w:val="00C17C8E"/>
    <w:rsid w:val="00C20525"/>
    <w:rsid w:val="00C21BC8"/>
    <w:rsid w:val="00C21F20"/>
    <w:rsid w:val="00C22D4A"/>
    <w:rsid w:val="00C23263"/>
    <w:rsid w:val="00C24A40"/>
    <w:rsid w:val="00C251D0"/>
    <w:rsid w:val="00C25243"/>
    <w:rsid w:val="00C25407"/>
    <w:rsid w:val="00C26052"/>
    <w:rsid w:val="00C27565"/>
    <w:rsid w:val="00C3009A"/>
    <w:rsid w:val="00C3060B"/>
    <w:rsid w:val="00C319E7"/>
    <w:rsid w:val="00C337D4"/>
    <w:rsid w:val="00C35439"/>
    <w:rsid w:val="00C374D6"/>
    <w:rsid w:val="00C40D1F"/>
    <w:rsid w:val="00C421D5"/>
    <w:rsid w:val="00C42F73"/>
    <w:rsid w:val="00C4316F"/>
    <w:rsid w:val="00C438C7"/>
    <w:rsid w:val="00C44253"/>
    <w:rsid w:val="00C447A7"/>
    <w:rsid w:val="00C50ABC"/>
    <w:rsid w:val="00C516BB"/>
    <w:rsid w:val="00C52513"/>
    <w:rsid w:val="00C53C2B"/>
    <w:rsid w:val="00C547E8"/>
    <w:rsid w:val="00C56ECD"/>
    <w:rsid w:val="00C5745D"/>
    <w:rsid w:val="00C579C7"/>
    <w:rsid w:val="00C6050F"/>
    <w:rsid w:val="00C61068"/>
    <w:rsid w:val="00C61CD2"/>
    <w:rsid w:val="00C61EF5"/>
    <w:rsid w:val="00C62543"/>
    <w:rsid w:val="00C64F72"/>
    <w:rsid w:val="00C659B2"/>
    <w:rsid w:val="00C66E1B"/>
    <w:rsid w:val="00C67E26"/>
    <w:rsid w:val="00C725B2"/>
    <w:rsid w:val="00C735BC"/>
    <w:rsid w:val="00C74716"/>
    <w:rsid w:val="00C74A87"/>
    <w:rsid w:val="00C76862"/>
    <w:rsid w:val="00C7735A"/>
    <w:rsid w:val="00C8081E"/>
    <w:rsid w:val="00C84053"/>
    <w:rsid w:val="00C85AD8"/>
    <w:rsid w:val="00C8606C"/>
    <w:rsid w:val="00C87F8A"/>
    <w:rsid w:val="00C902F3"/>
    <w:rsid w:val="00C90368"/>
    <w:rsid w:val="00C90AB5"/>
    <w:rsid w:val="00C92124"/>
    <w:rsid w:val="00C922DF"/>
    <w:rsid w:val="00C92545"/>
    <w:rsid w:val="00C93C9D"/>
    <w:rsid w:val="00C94343"/>
    <w:rsid w:val="00C953F4"/>
    <w:rsid w:val="00C95E8D"/>
    <w:rsid w:val="00CA17CB"/>
    <w:rsid w:val="00CA1D8B"/>
    <w:rsid w:val="00CA23FB"/>
    <w:rsid w:val="00CA2EC4"/>
    <w:rsid w:val="00CA3ABE"/>
    <w:rsid w:val="00CA45D8"/>
    <w:rsid w:val="00CA5A5F"/>
    <w:rsid w:val="00CA66BC"/>
    <w:rsid w:val="00CA6718"/>
    <w:rsid w:val="00CA6DF7"/>
    <w:rsid w:val="00CA7C6B"/>
    <w:rsid w:val="00CB00F1"/>
    <w:rsid w:val="00CB0103"/>
    <w:rsid w:val="00CB0A6B"/>
    <w:rsid w:val="00CB13F2"/>
    <w:rsid w:val="00CB20EE"/>
    <w:rsid w:val="00CB3415"/>
    <w:rsid w:val="00CB3B11"/>
    <w:rsid w:val="00CB3C6A"/>
    <w:rsid w:val="00CB3E68"/>
    <w:rsid w:val="00CB4992"/>
    <w:rsid w:val="00CB4AEF"/>
    <w:rsid w:val="00CB4C5C"/>
    <w:rsid w:val="00CB5626"/>
    <w:rsid w:val="00CB6BBE"/>
    <w:rsid w:val="00CC0086"/>
    <w:rsid w:val="00CC02EB"/>
    <w:rsid w:val="00CC059C"/>
    <w:rsid w:val="00CC1727"/>
    <w:rsid w:val="00CC632A"/>
    <w:rsid w:val="00CC63E5"/>
    <w:rsid w:val="00CC712F"/>
    <w:rsid w:val="00CD006A"/>
    <w:rsid w:val="00CD09AC"/>
    <w:rsid w:val="00CD14B2"/>
    <w:rsid w:val="00CD167C"/>
    <w:rsid w:val="00CD3A5C"/>
    <w:rsid w:val="00CD426F"/>
    <w:rsid w:val="00CD522E"/>
    <w:rsid w:val="00CD5D6F"/>
    <w:rsid w:val="00CD6559"/>
    <w:rsid w:val="00CD67E3"/>
    <w:rsid w:val="00CD68FF"/>
    <w:rsid w:val="00CE0188"/>
    <w:rsid w:val="00CE0FC3"/>
    <w:rsid w:val="00CE2462"/>
    <w:rsid w:val="00CE2AE2"/>
    <w:rsid w:val="00CE2EA9"/>
    <w:rsid w:val="00CE31BE"/>
    <w:rsid w:val="00CE3408"/>
    <w:rsid w:val="00CE3A02"/>
    <w:rsid w:val="00CE44F9"/>
    <w:rsid w:val="00CE5AF9"/>
    <w:rsid w:val="00CE6854"/>
    <w:rsid w:val="00CE775B"/>
    <w:rsid w:val="00CE7E72"/>
    <w:rsid w:val="00CF0445"/>
    <w:rsid w:val="00CF0AC6"/>
    <w:rsid w:val="00CF1C67"/>
    <w:rsid w:val="00CF2DC4"/>
    <w:rsid w:val="00CF5261"/>
    <w:rsid w:val="00CF57C2"/>
    <w:rsid w:val="00D00ABE"/>
    <w:rsid w:val="00D015A1"/>
    <w:rsid w:val="00D02283"/>
    <w:rsid w:val="00D031F6"/>
    <w:rsid w:val="00D034BD"/>
    <w:rsid w:val="00D035C5"/>
    <w:rsid w:val="00D03BE3"/>
    <w:rsid w:val="00D05A1C"/>
    <w:rsid w:val="00D05C9D"/>
    <w:rsid w:val="00D067C1"/>
    <w:rsid w:val="00D1126F"/>
    <w:rsid w:val="00D1157D"/>
    <w:rsid w:val="00D15F01"/>
    <w:rsid w:val="00D17094"/>
    <w:rsid w:val="00D1727B"/>
    <w:rsid w:val="00D20931"/>
    <w:rsid w:val="00D20ACC"/>
    <w:rsid w:val="00D216FA"/>
    <w:rsid w:val="00D22331"/>
    <w:rsid w:val="00D22D08"/>
    <w:rsid w:val="00D2335B"/>
    <w:rsid w:val="00D23E67"/>
    <w:rsid w:val="00D245A5"/>
    <w:rsid w:val="00D246ED"/>
    <w:rsid w:val="00D25A4B"/>
    <w:rsid w:val="00D272CF"/>
    <w:rsid w:val="00D27A14"/>
    <w:rsid w:val="00D27D53"/>
    <w:rsid w:val="00D27D71"/>
    <w:rsid w:val="00D30647"/>
    <w:rsid w:val="00D30BD6"/>
    <w:rsid w:val="00D313C1"/>
    <w:rsid w:val="00D32329"/>
    <w:rsid w:val="00D3238C"/>
    <w:rsid w:val="00D32D56"/>
    <w:rsid w:val="00D34558"/>
    <w:rsid w:val="00D34CA7"/>
    <w:rsid w:val="00D34D21"/>
    <w:rsid w:val="00D356DC"/>
    <w:rsid w:val="00D35EEC"/>
    <w:rsid w:val="00D36172"/>
    <w:rsid w:val="00D37C53"/>
    <w:rsid w:val="00D40374"/>
    <w:rsid w:val="00D41FA0"/>
    <w:rsid w:val="00D44314"/>
    <w:rsid w:val="00D44400"/>
    <w:rsid w:val="00D44585"/>
    <w:rsid w:val="00D478DB"/>
    <w:rsid w:val="00D47E1E"/>
    <w:rsid w:val="00D47F3D"/>
    <w:rsid w:val="00D51335"/>
    <w:rsid w:val="00D51669"/>
    <w:rsid w:val="00D516A4"/>
    <w:rsid w:val="00D5273E"/>
    <w:rsid w:val="00D53D34"/>
    <w:rsid w:val="00D54216"/>
    <w:rsid w:val="00D55578"/>
    <w:rsid w:val="00D55913"/>
    <w:rsid w:val="00D56B1B"/>
    <w:rsid w:val="00D57F7D"/>
    <w:rsid w:val="00D6060B"/>
    <w:rsid w:val="00D607F8"/>
    <w:rsid w:val="00D60B0C"/>
    <w:rsid w:val="00D611A2"/>
    <w:rsid w:val="00D65DE4"/>
    <w:rsid w:val="00D661CF"/>
    <w:rsid w:val="00D66DCA"/>
    <w:rsid w:val="00D67AEC"/>
    <w:rsid w:val="00D709AA"/>
    <w:rsid w:val="00D70FD0"/>
    <w:rsid w:val="00D71540"/>
    <w:rsid w:val="00D716A5"/>
    <w:rsid w:val="00D7234F"/>
    <w:rsid w:val="00D73105"/>
    <w:rsid w:val="00D73942"/>
    <w:rsid w:val="00D73A51"/>
    <w:rsid w:val="00D77737"/>
    <w:rsid w:val="00D817E6"/>
    <w:rsid w:val="00D81936"/>
    <w:rsid w:val="00D81F40"/>
    <w:rsid w:val="00D84028"/>
    <w:rsid w:val="00D84118"/>
    <w:rsid w:val="00D8563F"/>
    <w:rsid w:val="00D85825"/>
    <w:rsid w:val="00D85E14"/>
    <w:rsid w:val="00D86474"/>
    <w:rsid w:val="00D90319"/>
    <w:rsid w:val="00D91134"/>
    <w:rsid w:val="00D9153A"/>
    <w:rsid w:val="00D91A15"/>
    <w:rsid w:val="00D91AD7"/>
    <w:rsid w:val="00D9386A"/>
    <w:rsid w:val="00D94503"/>
    <w:rsid w:val="00D94639"/>
    <w:rsid w:val="00D9713E"/>
    <w:rsid w:val="00DA0693"/>
    <w:rsid w:val="00DA07D7"/>
    <w:rsid w:val="00DA3F96"/>
    <w:rsid w:val="00DA52D1"/>
    <w:rsid w:val="00DA5AC9"/>
    <w:rsid w:val="00DA6C82"/>
    <w:rsid w:val="00DA7192"/>
    <w:rsid w:val="00DB29EE"/>
    <w:rsid w:val="00DB3DD8"/>
    <w:rsid w:val="00DB43F8"/>
    <w:rsid w:val="00DB5585"/>
    <w:rsid w:val="00DB712F"/>
    <w:rsid w:val="00DB7D1E"/>
    <w:rsid w:val="00DB7D5A"/>
    <w:rsid w:val="00DC0076"/>
    <w:rsid w:val="00DC0877"/>
    <w:rsid w:val="00DC1048"/>
    <w:rsid w:val="00DC169E"/>
    <w:rsid w:val="00DC2D5F"/>
    <w:rsid w:val="00DC335F"/>
    <w:rsid w:val="00DC50E9"/>
    <w:rsid w:val="00DC5157"/>
    <w:rsid w:val="00DC5180"/>
    <w:rsid w:val="00DC5E17"/>
    <w:rsid w:val="00DC5FBA"/>
    <w:rsid w:val="00DC6057"/>
    <w:rsid w:val="00DC6158"/>
    <w:rsid w:val="00DC63D3"/>
    <w:rsid w:val="00DC6470"/>
    <w:rsid w:val="00DC64A3"/>
    <w:rsid w:val="00DC6CC8"/>
    <w:rsid w:val="00DC7724"/>
    <w:rsid w:val="00DD054D"/>
    <w:rsid w:val="00DD0DC9"/>
    <w:rsid w:val="00DD1821"/>
    <w:rsid w:val="00DD190A"/>
    <w:rsid w:val="00DD2195"/>
    <w:rsid w:val="00DD2770"/>
    <w:rsid w:val="00DD4723"/>
    <w:rsid w:val="00DD5672"/>
    <w:rsid w:val="00DD5BAC"/>
    <w:rsid w:val="00DD648B"/>
    <w:rsid w:val="00DE0070"/>
    <w:rsid w:val="00DE14E1"/>
    <w:rsid w:val="00DE18BE"/>
    <w:rsid w:val="00DE2480"/>
    <w:rsid w:val="00DE2C41"/>
    <w:rsid w:val="00DE3DC4"/>
    <w:rsid w:val="00DE46B3"/>
    <w:rsid w:val="00DE4887"/>
    <w:rsid w:val="00DE6664"/>
    <w:rsid w:val="00DE6CA9"/>
    <w:rsid w:val="00DE7838"/>
    <w:rsid w:val="00DF064D"/>
    <w:rsid w:val="00DF06FC"/>
    <w:rsid w:val="00DF2F00"/>
    <w:rsid w:val="00DF412F"/>
    <w:rsid w:val="00DF4E68"/>
    <w:rsid w:val="00DF4F92"/>
    <w:rsid w:val="00DF516C"/>
    <w:rsid w:val="00DF6176"/>
    <w:rsid w:val="00DF74EF"/>
    <w:rsid w:val="00DF7955"/>
    <w:rsid w:val="00DF7F68"/>
    <w:rsid w:val="00E015BE"/>
    <w:rsid w:val="00E0544A"/>
    <w:rsid w:val="00E05AE5"/>
    <w:rsid w:val="00E07774"/>
    <w:rsid w:val="00E10C4F"/>
    <w:rsid w:val="00E13AE9"/>
    <w:rsid w:val="00E150FA"/>
    <w:rsid w:val="00E154BE"/>
    <w:rsid w:val="00E159C4"/>
    <w:rsid w:val="00E15AD6"/>
    <w:rsid w:val="00E1671F"/>
    <w:rsid w:val="00E16A1E"/>
    <w:rsid w:val="00E2138E"/>
    <w:rsid w:val="00E213B6"/>
    <w:rsid w:val="00E218B3"/>
    <w:rsid w:val="00E21F2B"/>
    <w:rsid w:val="00E2241E"/>
    <w:rsid w:val="00E23EAA"/>
    <w:rsid w:val="00E24FA5"/>
    <w:rsid w:val="00E26667"/>
    <w:rsid w:val="00E26735"/>
    <w:rsid w:val="00E2724B"/>
    <w:rsid w:val="00E34977"/>
    <w:rsid w:val="00E36266"/>
    <w:rsid w:val="00E36AEB"/>
    <w:rsid w:val="00E37EF2"/>
    <w:rsid w:val="00E41334"/>
    <w:rsid w:val="00E4251C"/>
    <w:rsid w:val="00E42E53"/>
    <w:rsid w:val="00E431CD"/>
    <w:rsid w:val="00E435BC"/>
    <w:rsid w:val="00E43AB9"/>
    <w:rsid w:val="00E45C3C"/>
    <w:rsid w:val="00E50077"/>
    <w:rsid w:val="00E52F6A"/>
    <w:rsid w:val="00E5480A"/>
    <w:rsid w:val="00E55B2B"/>
    <w:rsid w:val="00E572D3"/>
    <w:rsid w:val="00E57C2D"/>
    <w:rsid w:val="00E57FE5"/>
    <w:rsid w:val="00E602A8"/>
    <w:rsid w:val="00E60643"/>
    <w:rsid w:val="00E60FE4"/>
    <w:rsid w:val="00E62F39"/>
    <w:rsid w:val="00E62FDE"/>
    <w:rsid w:val="00E63F21"/>
    <w:rsid w:val="00E658E4"/>
    <w:rsid w:val="00E66C52"/>
    <w:rsid w:val="00E67BBA"/>
    <w:rsid w:val="00E7037B"/>
    <w:rsid w:val="00E7138E"/>
    <w:rsid w:val="00E716CE"/>
    <w:rsid w:val="00E71788"/>
    <w:rsid w:val="00E72E8F"/>
    <w:rsid w:val="00E74331"/>
    <w:rsid w:val="00E750DE"/>
    <w:rsid w:val="00E75174"/>
    <w:rsid w:val="00E757C4"/>
    <w:rsid w:val="00E75962"/>
    <w:rsid w:val="00E7691C"/>
    <w:rsid w:val="00E76BF5"/>
    <w:rsid w:val="00E77C22"/>
    <w:rsid w:val="00E77C96"/>
    <w:rsid w:val="00E8026F"/>
    <w:rsid w:val="00E8049C"/>
    <w:rsid w:val="00E80AA5"/>
    <w:rsid w:val="00E81374"/>
    <w:rsid w:val="00E83A25"/>
    <w:rsid w:val="00E8442D"/>
    <w:rsid w:val="00E84D3B"/>
    <w:rsid w:val="00E84EA8"/>
    <w:rsid w:val="00E85DEA"/>
    <w:rsid w:val="00E8663F"/>
    <w:rsid w:val="00E878EB"/>
    <w:rsid w:val="00E87AD4"/>
    <w:rsid w:val="00E905F9"/>
    <w:rsid w:val="00E91393"/>
    <w:rsid w:val="00E91D33"/>
    <w:rsid w:val="00E9236F"/>
    <w:rsid w:val="00E93CB0"/>
    <w:rsid w:val="00E94B86"/>
    <w:rsid w:val="00E95362"/>
    <w:rsid w:val="00E95DD4"/>
    <w:rsid w:val="00E967F7"/>
    <w:rsid w:val="00E976AB"/>
    <w:rsid w:val="00EA038F"/>
    <w:rsid w:val="00EA069E"/>
    <w:rsid w:val="00EA1280"/>
    <w:rsid w:val="00EA19D5"/>
    <w:rsid w:val="00EA1A40"/>
    <w:rsid w:val="00EA1A6E"/>
    <w:rsid w:val="00EA1C03"/>
    <w:rsid w:val="00EA2B88"/>
    <w:rsid w:val="00EA4FB2"/>
    <w:rsid w:val="00EA6769"/>
    <w:rsid w:val="00EA73AB"/>
    <w:rsid w:val="00EA7DE6"/>
    <w:rsid w:val="00EB0B5B"/>
    <w:rsid w:val="00EB422F"/>
    <w:rsid w:val="00EB432E"/>
    <w:rsid w:val="00EB55DC"/>
    <w:rsid w:val="00EB69A1"/>
    <w:rsid w:val="00EC071B"/>
    <w:rsid w:val="00EC18D9"/>
    <w:rsid w:val="00EC30EA"/>
    <w:rsid w:val="00EC3497"/>
    <w:rsid w:val="00EC3750"/>
    <w:rsid w:val="00EC3E22"/>
    <w:rsid w:val="00EC4D43"/>
    <w:rsid w:val="00EC4FE9"/>
    <w:rsid w:val="00EC5637"/>
    <w:rsid w:val="00EC6E6E"/>
    <w:rsid w:val="00EC6EA1"/>
    <w:rsid w:val="00ED077A"/>
    <w:rsid w:val="00ED0BE8"/>
    <w:rsid w:val="00ED2E7A"/>
    <w:rsid w:val="00ED352A"/>
    <w:rsid w:val="00ED61D3"/>
    <w:rsid w:val="00ED7963"/>
    <w:rsid w:val="00ED7F03"/>
    <w:rsid w:val="00EE015C"/>
    <w:rsid w:val="00EE03C1"/>
    <w:rsid w:val="00EE1754"/>
    <w:rsid w:val="00EE2A82"/>
    <w:rsid w:val="00EE3988"/>
    <w:rsid w:val="00EE4D06"/>
    <w:rsid w:val="00EE561C"/>
    <w:rsid w:val="00EF0012"/>
    <w:rsid w:val="00EF25FE"/>
    <w:rsid w:val="00EF3486"/>
    <w:rsid w:val="00EF3C55"/>
    <w:rsid w:val="00EF3D01"/>
    <w:rsid w:val="00EF3FDA"/>
    <w:rsid w:val="00EF4185"/>
    <w:rsid w:val="00EF6307"/>
    <w:rsid w:val="00EF7BDD"/>
    <w:rsid w:val="00F01B37"/>
    <w:rsid w:val="00F03D03"/>
    <w:rsid w:val="00F054D4"/>
    <w:rsid w:val="00F05ED7"/>
    <w:rsid w:val="00F0725C"/>
    <w:rsid w:val="00F07408"/>
    <w:rsid w:val="00F07E67"/>
    <w:rsid w:val="00F07E90"/>
    <w:rsid w:val="00F106C1"/>
    <w:rsid w:val="00F11330"/>
    <w:rsid w:val="00F12CCD"/>
    <w:rsid w:val="00F12FE1"/>
    <w:rsid w:val="00F13548"/>
    <w:rsid w:val="00F1368F"/>
    <w:rsid w:val="00F13755"/>
    <w:rsid w:val="00F13EC9"/>
    <w:rsid w:val="00F14507"/>
    <w:rsid w:val="00F145AF"/>
    <w:rsid w:val="00F15AC3"/>
    <w:rsid w:val="00F175DB"/>
    <w:rsid w:val="00F21BA7"/>
    <w:rsid w:val="00F220CC"/>
    <w:rsid w:val="00F24032"/>
    <w:rsid w:val="00F25198"/>
    <w:rsid w:val="00F26506"/>
    <w:rsid w:val="00F26E3A"/>
    <w:rsid w:val="00F27471"/>
    <w:rsid w:val="00F31184"/>
    <w:rsid w:val="00F3157B"/>
    <w:rsid w:val="00F33881"/>
    <w:rsid w:val="00F34299"/>
    <w:rsid w:val="00F358F3"/>
    <w:rsid w:val="00F35D28"/>
    <w:rsid w:val="00F36992"/>
    <w:rsid w:val="00F36CBD"/>
    <w:rsid w:val="00F40625"/>
    <w:rsid w:val="00F40976"/>
    <w:rsid w:val="00F425A6"/>
    <w:rsid w:val="00F43251"/>
    <w:rsid w:val="00F44E73"/>
    <w:rsid w:val="00F4510E"/>
    <w:rsid w:val="00F457DA"/>
    <w:rsid w:val="00F45877"/>
    <w:rsid w:val="00F46341"/>
    <w:rsid w:val="00F468C0"/>
    <w:rsid w:val="00F47E76"/>
    <w:rsid w:val="00F50212"/>
    <w:rsid w:val="00F507A1"/>
    <w:rsid w:val="00F51B14"/>
    <w:rsid w:val="00F52072"/>
    <w:rsid w:val="00F528FA"/>
    <w:rsid w:val="00F52B32"/>
    <w:rsid w:val="00F52D7F"/>
    <w:rsid w:val="00F53796"/>
    <w:rsid w:val="00F53B6E"/>
    <w:rsid w:val="00F55165"/>
    <w:rsid w:val="00F55FED"/>
    <w:rsid w:val="00F56E11"/>
    <w:rsid w:val="00F5711A"/>
    <w:rsid w:val="00F57C31"/>
    <w:rsid w:val="00F57CA6"/>
    <w:rsid w:val="00F60126"/>
    <w:rsid w:val="00F60228"/>
    <w:rsid w:val="00F609FE"/>
    <w:rsid w:val="00F61CE4"/>
    <w:rsid w:val="00F62FF9"/>
    <w:rsid w:val="00F634AD"/>
    <w:rsid w:val="00F64F79"/>
    <w:rsid w:val="00F65063"/>
    <w:rsid w:val="00F65C95"/>
    <w:rsid w:val="00F6633B"/>
    <w:rsid w:val="00F66349"/>
    <w:rsid w:val="00F66C5A"/>
    <w:rsid w:val="00F72882"/>
    <w:rsid w:val="00F7342A"/>
    <w:rsid w:val="00F73ED0"/>
    <w:rsid w:val="00F7539A"/>
    <w:rsid w:val="00F7599D"/>
    <w:rsid w:val="00F76199"/>
    <w:rsid w:val="00F768F4"/>
    <w:rsid w:val="00F77665"/>
    <w:rsid w:val="00F81DFE"/>
    <w:rsid w:val="00F82469"/>
    <w:rsid w:val="00F831A0"/>
    <w:rsid w:val="00F83E38"/>
    <w:rsid w:val="00F84922"/>
    <w:rsid w:val="00F84A64"/>
    <w:rsid w:val="00F85FB0"/>
    <w:rsid w:val="00F8641B"/>
    <w:rsid w:val="00F871F2"/>
    <w:rsid w:val="00F90499"/>
    <w:rsid w:val="00F920F5"/>
    <w:rsid w:val="00F9236F"/>
    <w:rsid w:val="00F936C0"/>
    <w:rsid w:val="00F93C24"/>
    <w:rsid w:val="00F95C0A"/>
    <w:rsid w:val="00F972E4"/>
    <w:rsid w:val="00FA077D"/>
    <w:rsid w:val="00FA0B99"/>
    <w:rsid w:val="00FA2CBC"/>
    <w:rsid w:val="00FA31AD"/>
    <w:rsid w:val="00FA5214"/>
    <w:rsid w:val="00FA57A7"/>
    <w:rsid w:val="00FA7664"/>
    <w:rsid w:val="00FA7C6D"/>
    <w:rsid w:val="00FB0CED"/>
    <w:rsid w:val="00FB0F0A"/>
    <w:rsid w:val="00FB1861"/>
    <w:rsid w:val="00FB2F6E"/>
    <w:rsid w:val="00FB3716"/>
    <w:rsid w:val="00FB3BFA"/>
    <w:rsid w:val="00FB5C8A"/>
    <w:rsid w:val="00FB626D"/>
    <w:rsid w:val="00FB6935"/>
    <w:rsid w:val="00FB6CC7"/>
    <w:rsid w:val="00FB6FD3"/>
    <w:rsid w:val="00FB7892"/>
    <w:rsid w:val="00FB7FC9"/>
    <w:rsid w:val="00FC06B0"/>
    <w:rsid w:val="00FC26EE"/>
    <w:rsid w:val="00FC2CA3"/>
    <w:rsid w:val="00FC2E2F"/>
    <w:rsid w:val="00FC43B2"/>
    <w:rsid w:val="00FC45D7"/>
    <w:rsid w:val="00FC4EEC"/>
    <w:rsid w:val="00FC5237"/>
    <w:rsid w:val="00FC5887"/>
    <w:rsid w:val="00FC59DA"/>
    <w:rsid w:val="00FC6217"/>
    <w:rsid w:val="00FD059D"/>
    <w:rsid w:val="00FD05C1"/>
    <w:rsid w:val="00FD2915"/>
    <w:rsid w:val="00FD2D1A"/>
    <w:rsid w:val="00FD3BAE"/>
    <w:rsid w:val="00FD4D89"/>
    <w:rsid w:val="00FD50A7"/>
    <w:rsid w:val="00FD63EB"/>
    <w:rsid w:val="00FD7EE3"/>
    <w:rsid w:val="00FE1A71"/>
    <w:rsid w:val="00FE1D2F"/>
    <w:rsid w:val="00FE3374"/>
    <w:rsid w:val="00FE3F45"/>
    <w:rsid w:val="00FE4C00"/>
    <w:rsid w:val="00FE4F3C"/>
    <w:rsid w:val="00FE50E8"/>
    <w:rsid w:val="00FE5A9E"/>
    <w:rsid w:val="00FE79DA"/>
    <w:rsid w:val="00FF0110"/>
    <w:rsid w:val="00FF17E1"/>
    <w:rsid w:val="00FF352A"/>
    <w:rsid w:val="00FF35ED"/>
    <w:rsid w:val="00FF37E6"/>
    <w:rsid w:val="00FF4D63"/>
    <w:rsid w:val="00FF50D7"/>
    <w:rsid w:val="00FF521A"/>
    <w:rsid w:val="00FF53AC"/>
    <w:rsid w:val="00FF633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ersonName"/>
  <w:shapeDefaults>
    <o:shapedefaults v:ext="edit" spidmax="21504" fillcolor="white" strokecolor="red">
      <v:fill color="white"/>
      <v:stroke startarrow="block" color="red"/>
      <v:textbox inset=".5mm,.3mm,.5mm,.3mm"/>
      <o:colormru v:ext="edit" colors="fuchsia,lime,#3c3,#ddd,#69f,#9cf,#9f3,#f30"/>
    </o:shapedefaults>
    <o:shapelayout v:ext="edit">
      <o:idmap v:ext="edit" data="1,3,4,5,6,7,8,9,10,11,12,13,14,15,16,17,18,19,20"/>
      <o:rules v:ext="edit">
        <o:r id="V:Rule41" type="callout" idref="#_x0000_s15284"/>
        <o:r id="V:Rule42" type="callout" idref="#_x0000_s15285"/>
        <o:r id="V:Rule51" type="callout" idref="#_x0000_s18548"/>
        <o:r id="V:Rule225" type="callout" idref="#_x0000_s15755"/>
        <o:r id="V:Rule226" type="callout" idref="#_x0000_s15756"/>
        <o:r id="V:Rule357" type="connector" idref="#_x0000_s16691"/>
        <o:r id="V:Rule358" type="connector" idref="#_x0000_s17040"/>
        <o:r id="V:Rule359" type="connector" idref="#_x0000_s18508"/>
        <o:r id="V:Rule360" type="connector" idref="#_x0000_s18761"/>
        <o:r id="V:Rule361" type="connector" idref="#_x0000_s17954"/>
        <o:r id="V:Rule362" type="connector" idref="#_x0000_s17071"/>
        <o:r id="V:Rule363" type="connector" idref="#_x0000_s17754"/>
        <o:r id="V:Rule364" type="connector" idref="#_x0000_s18869"/>
        <o:r id="V:Rule365" type="connector" idref="#_x0000_s19116"/>
        <o:r id="V:Rule366" type="connector" idref="#_x0000_s18082"/>
        <o:r id="V:Rule367" type="connector" idref="#_x0000_s16531"/>
        <o:r id="V:Rule368" type="connector" idref="#_x0000_s18440"/>
        <o:r id="V:Rule369" type="connector" idref="#_x0000_s19653"/>
        <o:r id="V:Rule370" type="connector" idref="#_x0000_s16601"/>
        <o:r id="V:Rule371" type="connector" idref="#_x0000_s19618"/>
        <o:r id="V:Rule372" type="connector" idref="#_x0000_s19918"/>
        <o:r id="V:Rule373" type="connector" idref="#_x0000_s16562"/>
        <o:r id="V:Rule374" type="connector" idref="#_x0000_s16655"/>
        <o:r id="V:Rule375" type="connector" idref="#_x0000_s17420"/>
        <o:r id="V:Rule376" type="connector" idref="#_x0000_s16685"/>
        <o:r id="V:Rule377" type="connector" idref="#_x0000_s16704"/>
        <o:r id="V:Rule378" type="connector" idref="#_x0000_s19647"/>
        <o:r id="V:Rule379" type="connector" idref="#_x0000_s19662"/>
        <o:r id="V:Rule380" type="connector" idref="#_x0000_s19642"/>
        <o:r id="V:Rule381" type="connector" idref="#_x0000_s16681"/>
        <o:r id="V:Rule382" type="connector" idref="#_x0000_s19607"/>
        <o:r id="V:Rule383" type="connector" idref="#_x0000_s16561"/>
        <o:r id="V:Rule384" type="connector" idref="#_x0000_s19612"/>
        <o:r id="V:Rule385" type="connector" idref="#_x0000_s17005"/>
        <o:r id="V:Rule386" type="connector" idref="#_x0000_s19920"/>
        <o:r id="V:Rule387" type="connector" idref="#_x0000_s19650"/>
        <o:r id="V:Rule388" type="connector" idref="#_x0000_s16776"/>
        <o:r id="V:Rule389" type="connector" idref="#_x0000_s17938"/>
        <o:r id="V:Rule390" type="connector" idref="#_x0000_s19705"/>
        <o:r id="V:Rule391" type="connector" idref="#_x0000_s16857"/>
        <o:r id="V:Rule392" type="connector" idref="#_x0000_s16855"/>
        <o:r id="V:Rule393" type="connector" idref="#_x0000_s17813"/>
        <o:r id="V:Rule394" type="connector" idref="#_x0000_s18438"/>
        <o:r id="V:Rule395" type="connector" idref="#_x0000_s18485"/>
        <o:r id="V:Rule396" type="connector" idref="#_x0000_s18432"/>
        <o:r id="V:Rule397" type="connector" idref="#_x0000_s16559"/>
        <o:r id="V:Rule398" type="connector" idref="#_x0000_s17511"/>
        <o:r id="V:Rule399" type="connector" idref="#_x0000_s16605"/>
        <o:r id="V:Rule400" type="connector" idref="#_x0000_s19112"/>
        <o:r id="V:Rule401" type="connector" idref="#_x0000_s16688"/>
        <o:r id="V:Rule402" type="connector" idref="#_x0000_s17091"/>
        <o:r id="V:Rule403" type="connector" idref="#_x0000_s19628"/>
        <o:r id="V:Rule404" type="connector" idref="#_x0000_s19935"/>
        <o:r id="V:Rule405" type="connector" idref="#_x0000_s16527"/>
        <o:r id="V:Rule406" type="connector" idref="#_x0000_s19513"/>
        <o:r id="V:Rule407" type="connector" idref="#_x0000_s17804"/>
        <o:r id="V:Rule408" type="connector" idref="#_x0000_s17988"/>
        <o:r id="V:Rule409" type="connector" idref="#_x0000_s19427"/>
        <o:r id="V:Rule410" type="connector" idref="#_x0000_s18513"/>
        <o:r id="V:Rule411" type="connector" idref="#_x0000_s16707"/>
        <o:r id="V:Rule412" type="connector" idref="#_x0000_s19636"/>
        <o:r id="V:Rule413" type="connector" idref="#_x0000_s19434"/>
        <o:r id="V:Rule414" type="connector" idref="#_x0000_s16703"/>
        <o:r id="V:Rule415" type="connector" idref="#_x0000_s17876"/>
        <o:r id="V:Rule416" type="connector" idref="#_x0000_s16702"/>
        <o:r id="V:Rule417" type="connector" idref="#_x0000_s16859"/>
        <o:r id="V:Rule418" type="connector" idref="#_x0000_s19916"/>
        <o:r id="V:Rule419" type="connector" idref="#_x0000_s19424"/>
        <o:r id="V:Rule420" type="connector" idref="#_x0000_s16654"/>
        <o:r id="V:Rule421" type="connector" idref="#_x0000_s19954"/>
        <o:r id="V:Rule422" type="connector" idref="#_x0000_s16403"/>
        <o:r id="V:Rule423" type="connector" idref="#_x0000_s18514"/>
        <o:r id="V:Rule424" type="connector" idref="#_x0000_s19358"/>
        <o:r id="V:Rule425" type="connector" idref="#_x0000_s16698"/>
        <o:r id="V:Rule426" type="connector" idref="#_x0000_s16774"/>
        <o:r id="V:Rule427" type="connector" idref="#_x0000_s19768"/>
        <o:r id="V:Rule428" type="connector" idref="#_x0000_s16675"/>
        <o:r id="V:Rule429" type="connector" idref="#_x0000_s19771"/>
        <o:r id="V:Rule430" type="connector" idref="#_x0000_s18079"/>
        <o:r id="V:Rule431" type="connector" idref="#_x0000_s16563"/>
        <o:r id="V:Rule432" type="connector" idref="#_x0000_s19111"/>
        <o:r id="V:Rule433" type="connector" idref="#_x0000_s19445"/>
        <o:r id="V:Rule434" type="connector" idref="#_x0000_s16557"/>
        <o:r id="V:Rule435" type="connector" idref="#_x0000_s16662"/>
        <o:r id="V:Rule436" type="connector" idref="#_x0000_s18813"/>
        <o:r id="V:Rule437" type="connector" idref="#_x0000_s16689"/>
        <o:r id="V:Rule438" type="connector" idref="#_x0000_s16485"/>
        <o:r id="V:Rule439" type="connector" idref="#_x0000_s17086"/>
        <o:r id="V:Rule440" type="connector" idref="#_x0000_s18895"/>
        <o:r id="V:Rule441" type="connector" idref="#_x0000_s16679"/>
        <o:r id="V:Rule442" type="connector" idref="#_x0000_s17147"/>
        <o:r id="V:Rule443" type="connector" idref="#_x0000_s19444"/>
        <o:r id="V:Rule444" type="connector" idref="#_x0000_s17153"/>
        <o:r id="V:Rule445" type="connector" idref="#_x0000_s19957"/>
        <o:r id="V:Rule446" type="connector" idref="#_x0000_s19353"/>
        <o:r id="V:Rule447" type="connector" idref="#_x0000_s16565"/>
        <o:r id="V:Rule448" type="connector" idref="#_x0000_s17150"/>
        <o:r id="V:Rule449" type="connector" idref="#_x0000_s16744"/>
        <o:r id="V:Rule450" type="connector" idref="#_x0000_s18481"/>
        <o:r id="V:Rule451" type="connector" idref="#_x0000_s17875"/>
        <o:r id="V:Rule452" type="connector" idref="#_x0000_s17148"/>
        <o:r id="V:Rule453" type="connector" idref="#_x0000_s16603"/>
        <o:r id="V:Rule454" type="connector" idref="#_x0000_s17149"/>
        <o:r id="V:Rule455" type="connector" idref="#_x0000_s17141"/>
        <o:r id="V:Rule456" type="connector" idref="#_x0000_s19639"/>
        <o:r id="V:Rule457" type="connector" idref="#_x0000_s19806"/>
        <o:r id="V:Rule458" type="connector" idref="#_x0000_s16399"/>
        <o:r id="V:Rule459" type="connector" idref="#_x0000_s19652"/>
        <o:r id="V:Rule460" type="connector" idref="#_x0000_s18516"/>
        <o:r id="V:Rule461" type="connector" idref="#_x0000_s19443"/>
        <o:r id="V:Rule462" type="connector" idref="#_x0000_s16780"/>
        <o:r id="V:Rule463" type="connector" idref="#_x0000_s19921"/>
        <o:r id="V:Rule464" type="connector" idref="#_x0000_s17872"/>
        <o:r id="V:Rule465" type="connector" idref="#_x0000_s19602"/>
        <o:r id="V:Rule466" type="connector" idref="#_x0000_s18884"/>
        <o:r id="V:Rule467" type="connector" idref="#_x0000_s19640"/>
        <o:r id="V:Rule468" type="connector" idref="#_x0000_s19766"/>
        <o:r id="V:Rule469" type="connector" idref="#_x0000_s19626"/>
        <o:r id="V:Rule470" type="connector" idref="#_x0000_s18573"/>
        <o:r id="V:Rule471" type="connector" idref="#_x0000_s16454"/>
        <o:r id="V:Rule472" type="connector" idref="#_x0000_s18291"/>
        <o:r id="V:Rule473" type="connector" idref="#_x0000_s19630"/>
        <o:r id="V:Rule474" type="connector" idref="#_x0000_s19110"/>
        <o:r id="V:Rule475" type="connector" idref="#_x0000_s19568"/>
        <o:r id="V:Rule476" type="connector" idref="#_x0000_s18802"/>
        <o:r id="V:Rule477" type="connector" idref="#_x0000_s16667"/>
        <o:r id="V:Rule478" type="connector" idref="#_x0000_s16602"/>
        <o:r id="V:Rule479" type="connector" idref="#_x0000_s18470"/>
        <o:r id="V:Rule480" type="connector" idref="#_x0000_s16457"/>
        <o:r id="V:Rule481" type="connector" idref="#_x0000_s18426"/>
        <o:r id="V:Rule482" type="connector" idref="#_x0000_s16743"/>
        <o:r id="V:Rule483" type="connector" idref="#_x0000_s16856"/>
        <o:r id="V:Rule484" type="connector" idref="#_x0000_s18708"/>
        <o:r id="V:Rule485" type="connector" idref="#_x0000_s17752"/>
        <o:r id="V:Rule486" type="connector" idref="#_x0000_s17134"/>
        <o:r id="V:Rule487" type="connector" idref="#_x0000_s16701"/>
        <o:r id="V:Rule488" type="connector" idref="#_x0000_s16528"/>
        <o:r id="V:Rule489" type="connector" idref="#_x0000_s17251"/>
        <o:r id="V:Rule490" type="connector" idref="#_x0000_s19930"/>
        <o:r id="V:Rule491" type="connector" idref="#_x0000_s17139"/>
        <o:r id="V:Rule492" type="connector" idref="#_x0000_s19767"/>
        <o:r id="V:Rule493" type="connector" idref="#_x0000_s19710"/>
        <o:r id="V:Rule494" type="connector" idref="#_x0000_s17066"/>
        <o:r id="V:Rule495" type="connector" idref="#_x0000_s17260"/>
        <o:r id="V:Rule496" type="connector" idref="#_x0000_s19648"/>
        <o:r id="V:Rule497" type="connector" idref="#_x0000_s17955"/>
        <o:r id="V:Rule498" type="connector" idref="#_x0000_s18575"/>
        <o:r id="V:Rule499" type="connector" idref="#_x0000_s19409"/>
        <o:r id="V:Rule500" type="connector" idref="#_x0000_s17930"/>
        <o:r id="V:Rule501" type="connector" idref="#_x0000_s16556"/>
        <o:r id="V:Rule502" type="connector" idref="#_x0000_s19797"/>
        <o:r id="V:Rule503" type="connector" idref="#_x0000_s18469"/>
        <o:r id="V:Rule504" type="connector" idref="#_x0000_s18372"/>
        <o:r id="V:Rule505" type="connector" idref="#_x0000_s16692"/>
        <o:r id="V:Rule506" type="connector" idref="#_x0000_s19801"/>
        <o:r id="V:Rule507" type="connector" idref="#_x0000_s18375"/>
        <o:r id="V:Rule508" type="connector" idref="#_x0000_s18373"/>
        <o:r id="V:Rule509" type="connector" idref="#_x0000_s17140"/>
        <o:r id="V:Rule510" type="connector" idref="#_x0000_s18574"/>
        <o:r id="V:Rule511" type="connector" idref="#_x0000_s17896"/>
        <o:r id="V:Rule512" type="connector" idref="#_x0000_s18292"/>
        <o:r id="V:Rule513" type="connector" idref="#_x0000_s19657"/>
        <o:r id="V:Rule514" type="connector" idref="#_x0000_s18120"/>
        <o:r id="V:Rule515" type="connector" idref="#_x0000_s17067"/>
        <o:r id="V:Rule516" type="connector" idref="#_x0000_s17151"/>
        <o:r id="V:Rule517" type="connector" idref="#_x0000_s18814"/>
        <o:r id="V:Rule518" type="connector" idref="#_x0000_s16750"/>
        <o:r id="V:Rule519" type="connector" idref="#_x0000_s19539"/>
        <o:r id="V:Rule520" type="connector" idref="#_x0000_s16777"/>
        <o:r id="V:Rule521" type="connector" idref="#_x0000_s16775"/>
        <o:r id="V:Rule522" type="connector" idref="#_x0000_s19951"/>
        <o:r id="V:Rule523" type="connector" idref="#_x0000_s19777"/>
        <o:r id="V:Rule524" type="connector" idref="#_x0000_s19182"/>
        <o:r id="V:Rule525" type="connector" idref="#_x0000_s17090"/>
        <o:r id="V:Rule526" type="connector" idref="#_x0000_s16558"/>
        <o:r id="V:Rule527" type="connector" idref="#_x0000_s16566"/>
        <o:r id="V:Rule528" type="connector" idref="#_x0000_s18430"/>
        <o:r id="V:Rule529" type="connector" idref="#_x0000_s19603"/>
        <o:r id="V:Rule530" type="connector" idref="#_x0000_s18358"/>
        <o:r id="V:Rule531" type="connector" idref="#_x0000_s19438"/>
        <o:r id="V:Rule532" type="connector" idref="#_x0000_s19540"/>
        <o:r id="V:Rule533" type="connector" idref="#_x0000_s18439"/>
        <o:r id="V:Rule534" type="connector" idref="#_x0000_s17072"/>
        <o:r id="V:Rule535" type="connector" idref="#_x0000_s16682"/>
        <o:r id="V:Rule536" type="connector" idref="#_x0000_s20482"/>
        <o:r id="V:Rule537" type="connector" idref="#_x0000_s17130"/>
        <o:r id="V:Rule538" type="connector" idref="#_x0000_s19702"/>
        <o:r id="V:Rule539" type="connector" idref="#_x0000_s18571"/>
        <o:r id="V:Rule540" type="connector" idref="#_x0000_s16651"/>
        <o:r id="V:Rule541" type="connector" idref="#_x0000_s19492"/>
        <o:r id="V:Rule542" type="connector" idref="#_x0000_s16756"/>
        <o:r id="V:Rule543" type="connector" idref="#_x0000_s17006"/>
        <o:r id="V:Rule544" type="connector" idref="#_x0000_s19619"/>
        <o:r id="V:Rule545" type="connector" idref="#_x0000_s19113"/>
        <o:r id="V:Rule546" type="connector" idref="#_x0000_s18841"/>
        <o:r id="V:Rule547" type="connector" idref="#_x0000_s17502"/>
        <o:r id="V:Rule548" type="connector" idref="#_x0000_s17812"/>
        <o:r id="V:Rule549" type="connector" idref="#_x0000_s19914"/>
        <o:r id="V:Rule550" type="connector" idref="#_x0000_s17039"/>
        <o:r id="V:Rule551" type="connector" idref="#_x0000_s19661"/>
        <o:r id="V:Rule552" type="connector" idref="#_x0000_s17021"/>
        <o:r id="V:Rule553" type="connector" idref="#_x0000_s17895"/>
        <o:r id="V:Rule554" type="connector" idref="#_x0000_s19601"/>
        <o:r id="V:Rule555" type="connector" idref="#_x0000_s18572"/>
        <o:r id="V:Rule556" type="connector" idref="#_x0000_s18444"/>
        <o:r id="V:Rule557" type="connector" idref="#_x0000_s16402"/>
        <o:r id="V:Rule558" type="connector" idref="#_x0000_s17937"/>
        <o:r id="V:Rule559" type="connector" idref="#_x0000_s16674"/>
        <o:r id="V:Rule560" type="connector" idref="#_x0000_s17803"/>
        <o:r id="V:Rule561" type="connector" idref="#_x0000_s19356"/>
        <o:r id="V:Rule562" type="connector" idref="#_x0000_s19556"/>
        <o:r id="V:Rule563" type="connector" idref="#_x0000_s19704"/>
        <o:r id="V:Rule564" type="connector" idref="#_x0000_s18357"/>
        <o:r id="V:Rule565" type="connector" idref="#_x0000_s16858"/>
        <o:r id="V:Rule566" type="connector" idref="#_x0000_s16690"/>
        <o:r id="V:Rule567" type="connector" idref="#_x0000_s18805"/>
        <o:r id="V:Rule568" type="connector" idref="#_x0000_s17971"/>
        <o:r id="V:Rule569" type="connector" idref="#_x0000_s18431"/>
        <o:r id="V:Rule570" type="connector" idref="#_x0000_s20485"/>
        <o:r id="V:Rule571" type="connector" idref="#_x0000_s17092"/>
        <o:r id="V:Rule572" type="connector" idref="#_x0000_s18159"/>
        <o:r id="V:Rule573" type="connector" idref="#_x0000_s17931"/>
        <o:r id="V:Rule574" type="connector" idref="#_x0000_s16760"/>
        <o:r id="V:Rule575" type="connector" idref="#_x0000_s18436"/>
        <o:r id="V:Rule576" type="connector" idref="#_x0000_s19417"/>
        <o:r id="V:Rule577" type="connector" idref="#_x0000_s16676"/>
        <o:r id="V:Rule578" type="connector" idref="#_x0000_s19775"/>
        <o:r id="V:Rule579" type="connector" idref="#_x0000_s19613"/>
        <o:r id="V:Rule580" type="connector" idref="#_x0000_s17750"/>
        <o:r id="V:Rule581" type="connector" idref="#_x0000_s18505"/>
        <o:r id="V:Rule582" type="connector" idref="#_x0000_s16694"/>
        <o:r id="V:Rule583" type="connector" idref="#_x0000_s16560"/>
        <o:r id="V:Rule584" type="connector" idref="#_x0000_s17970"/>
        <o:r id="V:Rule585" type="connector" idref="#_x0000_s18348"/>
        <o:r id="V:Rule586" type="connector" idref="#_x0000_s16398"/>
        <o:r id="V:Rule587" type="connector" idref="#_x0000_s19774"/>
        <o:r id="V:Rule588" type="connector" idref="#_x0000_s17500"/>
        <o:r id="V:Rule589" type="connector" idref="#_x0000_s17065"/>
        <o:r id="V:Rule590" type="connector" idref="#_x0000_s17751"/>
        <o:r id="V:Rule591" type="connector" idref="#_x0000_s16697"/>
        <o:r id="V:Rule592" type="connector" idref="#_x0000_s18509"/>
        <o:r id="V:Rule593" type="connector" idref="#_x0000_s16656"/>
        <o:r id="V:Rule594" type="connector" idref="#_x0000_s18104"/>
        <o:r id="V:Rule595" type="connector" idref="#_x0000_s19927"/>
        <o:r id="V:Rule596" type="connector" idref="#_x0000_s17958"/>
        <o:r id="V:Rule597" type="connector" idref="#_x0000_s18151"/>
        <o:r id="V:Rule598" type="connector" idref="#_x0000_s16401"/>
        <o:r id="V:Rule599" type="connector" idref="#_x0000_s18449"/>
        <o:r id="V:Rule600" type="connector" idref="#_x0000_s17133"/>
        <o:r id="V:Rule601" type="connector" idref="#_x0000_s18433"/>
        <o:r id="V:Rule602" type="connector" idref="#_x0000_s18825"/>
        <o:r id="V:Rule603" type="connector" idref="#_x0000_s16606"/>
        <o:r id="V:Rule604" type="connector" idref="#_x0000_s19095"/>
        <o:r id="V:Rule605" type="connector" idref="#_x0000_s17041"/>
        <o:r id="V:Rule606" type="connector" idref="#_x0000_s19357"/>
        <o:r id="V:Rule607" type="connector" idref="#_x0000_s19606"/>
        <o:r id="V:Rule608" type="connector" idref="#_x0000_s18353"/>
        <o:r id="V:Rule609" type="connector" idref="#_x0000_s16653"/>
        <o:r id="V:Rule610" type="connector" idref="#_x0000_s19926"/>
        <o:r id="V:Rule611" type="connector" idref="#_x0000_s17042"/>
        <o:r id="V:Rule612" type="connector" idref="#_x0000_s16604"/>
        <o:r id="V:Rule613" type="connector" idref="#_x0000_s19425"/>
        <o:r id="V:Rule614" type="connector" idref="#_x0000_s16666"/>
        <o:r id="V:Rule615" type="connector" idref="#_x0000_s18487"/>
        <o:r id="V:Rule616" type="connector" idref="#_x0000_s18473"/>
        <o:r id="V:Rule617" type="connector" idref="#_x0000_s17805"/>
        <o:r id="V:Rule618" type="connector" idref="#_x0000_s17037"/>
        <o:r id="V:Rule619" type="connector" idref="#_x0000_s16652"/>
        <o:r id="V:Rule620" type="connector" idref="#_x0000_s17094"/>
        <o:r id="V:Rule621" type="connector" idref="#_x0000_s16683"/>
        <o:r id="V:Rule622" type="connector" idref="#_x0000_s18520"/>
        <o:r id="V:Rule623" type="connector" idref="#_x0000_s17811"/>
        <o:r id="V:Rule624" type="connector" idref="#_x0000_s16526"/>
        <o:r id="V:Rule625" type="connector" idref="#_x0000_s16755"/>
        <o:r id="V:Rule626" type="connector" idref="#_x0000_s18429"/>
        <o:r id="V:Rule627" type="connector" idref="#_x0000_s19597"/>
        <o:r id="V:Rule628" type="connector" idref="#_x0000_s19623"/>
        <o:r id="V:Rule629" type="connector" idref="#_x0000_s16693"/>
        <o:r id="V:Rule630" type="connector" idref="#_x0000_s16529"/>
        <o:r id="V:Rule631" type="connector" idref="#_x0000_s19637"/>
        <o:r id="V:Rule632" type="connector" idref="#_x0000_s19559"/>
        <o:r id="V:Rule633" type="connector" idref="#_x0000_s16520"/>
        <o:r id="V:Rule634" type="connector" idref="#_x0000_s17136"/>
        <o:r id="V:Rule635" type="connector" idref="#_x0000_s19629"/>
        <o:r id="V:Rule636" type="connector" idref="#_x0000_s17016"/>
        <o:r id="V:Rule637" type="connector" idref="#_x0000_s18511"/>
        <o:r id="V:Rule638" type="connector" idref="#_x0000_s19617"/>
        <o:r id="V:Rule639" type="connector" idref="#_x0000_s19418"/>
        <o:r id="V:Rule640" type="connector" idref="#_x0000_s19360"/>
        <o:r id="V:Rule641" type="connector" idref="#_x0000_s18517"/>
        <o:r id="V:Rule642" type="connector" idref="#_x0000_s16699"/>
        <o:r id="V:Rule643" type="connector" idref="#_x0000_s18451"/>
        <o:r id="V:Rule644" type="connector" idref="#_x0000_s17015"/>
        <o:r id="V:Rule645" type="connector" idref="#_x0000_s17832"/>
        <o:r id="V:Rule646" type="connector" idref="#_x0000_s19659"/>
        <o:r id="V:Rule647" type="connector" idref="#_x0000_s19802"/>
        <o:r id="V:Rule648" type="connector" idref="#_x0000_s18570"/>
        <o:r id="V:Rule649" type="connector" idref="#_x0000_s16400"/>
        <o:r id="V:Rule650" type="connector" idref="#_x0000_s18362"/>
        <o:r id="V:Rule651" type="connector" idref="#_x0000_s18845"/>
        <o:r id="V:Rule652" type="connector" idref="#_x0000_s19919"/>
        <o:r id="V:Rule653" type="connector" idref="#_x0000_s19361"/>
        <o:r id="V:Rule654" type="connector" idref="#_x0000_s19955"/>
        <o:r id="V:Rule655" type="connector" idref="#_x0000_s17137"/>
        <o:r id="V:Rule656" type="connector" idref="#_x0000_s16700"/>
        <o:r id="V:Rule657" type="connector" idref="#_x0000_s19649"/>
        <o:r id="V:Rule658" type="connector" idref="#_x0000_s18450"/>
        <o:r id="V:Rule659" type="connector" idref="#_x0000_s18486"/>
        <o:r id="V:Rule660" type="connector" idref="#_x0000_s16397"/>
        <o:r id="V:Rule661" type="connector" idref="#_x0000_s18445"/>
        <o:r id="V:Rule662" type="connector" idref="#_x0000_s19800"/>
        <o:r id="V:Rule663" type="connector" idref="#_x0000_s17064"/>
        <o:r id="V:Rule664" type="connector" idref="#_x0000_s16680"/>
        <o:r id="V:Rule665" type="connector" idref="#_x0000_s17795"/>
        <o:r id="V:Rule666" type="connector" idref="#_x0000_s18142"/>
        <o:r id="V:Rule667" type="connector" idref="#_x0000_s16657"/>
        <o:r id="V:Rule668" type="connector" idref="#_x0000_s17010"/>
        <o:r id="V:Rule669" type="connector" idref="#_x0000_s19651"/>
        <o:r id="V:Rule670" type="connector" idref="#_x0000_s17984"/>
        <o:r id="V:Rule671" type="connector" idref="#_x0000_s18152"/>
        <o:r id="V:Rule672" type="connector" idref="#_x0000_s17036"/>
        <o:r id="V:Rule673" type="connector" idref="#_x0000_s19796"/>
        <o:r id="V:Rule674" type="connector" idref="#_x0000_s17089"/>
        <o:r id="V:Rule675" type="connector" idref="#_x0000_s16687"/>
        <o:r id="V:Rule676" type="connector" idref="#_x0000_s19813"/>
        <o:r id="V:Rule677" type="connector" idref="#_x0000_s19416"/>
        <o:r id="V:Rule678" type="connector" idref="#_x0000_s18192"/>
        <o:r id="V:Rule679" type="connector" idref="#_x0000_s19600"/>
        <o:r id="V:Rule680" type="connector" idref="#_x0000_s19396"/>
        <o:r id="V:Rule681" type="connector" idref="#_x0000_s18119"/>
        <o:r id="V:Rule682" type="connector" idref="#_x0000_s17796"/>
        <o:r id="V:Rule683" type="connector" idref="#_x0000_s19917"/>
        <o:r id="V:Rule684" type="connector" idref="#_x0000_s17953"/>
        <o:r id="V:Rule685" type="connector" idref="#_x0000_s19942"/>
        <o:r id="V:Rule686" type="connector" idref="#_x0000_s17972"/>
        <o:r id="V:Rule687" type="connector" idref="#_x0000_s17131"/>
        <o:r id="V:Rule688" type="connector" idref="#_x0000_s17802"/>
        <o:r id="V:Rule689" type="connector" idref="#_x0000_s19433"/>
        <o:r id="V:Rule690" type="connector" idref="#_x0000_s16783"/>
        <o:r id="V:Rule691" type="connector" idref="#_x0000_s16717"/>
        <o:r id="V:Rule692" type="connector" idref="#_x0000_s16745"/>
        <o:r id="V:Rule693" type="connector" idref="#_x0000_s19808"/>
        <o:r id="V:Rule694" type="connector" idref="#_x0000_s16564"/>
        <o:r id="V:Rule695" type="connector" idref="#_x0000_s18349"/>
        <o:r id="V:Rule696" type="connector" idref="#_x0000_s19512"/>
        <o:r id="V:Rule697" type="connector" idref="#_x0000_s19114"/>
        <o:r id="V:Rule698" type="connector" idref="#_x0000_s19422"/>
        <o:r id="V:Rule699" type="connector" idref="#_x0000_s18866"/>
        <o:r id="V:Rule700" type="connector" idref="#_x0000_s17814"/>
        <o:r id="V:Rule701" type="connector" idref="#_x0000_s17792"/>
        <o:r id="V:Rule702" type="connector" idref="#_x0000_s19703"/>
        <o:r id="V:Rule703" type="connector" idref="#_x0000_s19765"/>
        <o:r id="V:Rule704" type="connector" idref="#_x0000_s19812"/>
        <o:r id="V:Rule705" type="connector" idref="#_x0000_s17093"/>
        <o:r id="V:Rule706" type="connector" idref="#_x0000_s19706"/>
        <o:r id="V:Rule707" type="connector" idref="#_x0000_s19915"/>
      </o:rules>
    </o:shapelayout>
  </w:shapeDefaults>
  <w:decimalSymbol w:val=","/>
  <w:listSeparator w:val=";"/>
  <w14:docId w14:val="2E153C4C"/>
  <w15:chartTrackingRefBased/>
  <w15:docId w15:val="{C4E2B1C5-654B-4874-A20E-6CAB35931A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it-IT" w:eastAsia="it-IT"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HTML Keyboard"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pPr>
      <w:jc w:val="both"/>
    </w:pPr>
    <w:rPr>
      <w:rFonts w:ascii="Arial" w:hAnsi="Arial"/>
      <w:sz w:val="24"/>
      <w:szCs w:val="24"/>
    </w:rPr>
  </w:style>
  <w:style w:type="paragraph" w:styleId="Titolo1">
    <w:name w:val="heading 1"/>
    <w:aliases w:val="Titolo paragrafo"/>
    <w:basedOn w:val="Normale"/>
    <w:next w:val="Normale"/>
    <w:link w:val="Titolo1Carattere"/>
    <w:qFormat/>
    <w:pPr>
      <w:keepNext/>
      <w:spacing w:before="120" w:after="120"/>
      <w:outlineLvl w:val="0"/>
    </w:pPr>
    <w:rPr>
      <w:rFonts w:cs="Arial"/>
      <w:b/>
      <w:iCs/>
      <w:kern w:val="28"/>
      <w:sz w:val="28"/>
      <w:szCs w:val="20"/>
    </w:rPr>
  </w:style>
  <w:style w:type="paragraph" w:styleId="Titolo2">
    <w:name w:val="heading 2"/>
    <w:basedOn w:val="Normale"/>
    <w:next w:val="Normale"/>
    <w:link w:val="Titolo2Carattere"/>
    <w:qFormat/>
    <w:rsid w:val="00186BDF"/>
    <w:pPr>
      <w:keepNext/>
      <w:spacing w:before="120" w:after="120"/>
      <w:outlineLvl w:val="1"/>
    </w:pPr>
    <w:rPr>
      <w:b/>
      <w:i/>
      <w:szCs w:val="20"/>
    </w:rPr>
  </w:style>
  <w:style w:type="paragraph" w:styleId="Titolo3">
    <w:name w:val="heading 3"/>
    <w:basedOn w:val="Normale"/>
    <w:next w:val="Normale"/>
    <w:link w:val="Titolo3Carattere"/>
    <w:qFormat/>
    <w:pPr>
      <w:keepNext/>
      <w:spacing w:before="120" w:after="120"/>
      <w:outlineLvl w:val="2"/>
    </w:pPr>
    <w:rPr>
      <w:rFonts w:cs="Arial"/>
      <w:b/>
      <w:szCs w:val="20"/>
    </w:rPr>
  </w:style>
  <w:style w:type="paragraph" w:styleId="Titolo4">
    <w:name w:val="heading 4"/>
    <w:basedOn w:val="Normale"/>
    <w:next w:val="Normale"/>
    <w:qFormat/>
    <w:pPr>
      <w:keepNext/>
      <w:outlineLvl w:val="3"/>
    </w:pPr>
    <w:rPr>
      <w:rFonts w:cs="Arial"/>
      <w:sz w:val="56"/>
    </w:rPr>
  </w:style>
  <w:style w:type="paragraph" w:styleId="Titolo5">
    <w:name w:val="heading 5"/>
    <w:basedOn w:val="Normale"/>
    <w:next w:val="Normale"/>
    <w:qFormat/>
    <w:pPr>
      <w:keepNext/>
      <w:outlineLvl w:val="4"/>
    </w:pPr>
    <w:rPr>
      <w:rFonts w:cs="Arial"/>
      <w:b/>
      <w:color w:val="0000FF"/>
      <w:sz w:val="28"/>
    </w:rPr>
  </w:style>
  <w:style w:type="paragraph" w:styleId="Titolo6">
    <w:name w:val="heading 6"/>
    <w:basedOn w:val="Normale"/>
    <w:next w:val="Normale"/>
    <w:qFormat/>
    <w:pPr>
      <w:keepNext/>
      <w:jc w:val="center"/>
      <w:outlineLvl w:val="5"/>
    </w:pPr>
    <w:rPr>
      <w:rFonts w:cs="Arial"/>
      <w:b/>
      <w:bCs/>
      <w:color w:val="FF6600"/>
    </w:rPr>
  </w:style>
  <w:style w:type="paragraph" w:styleId="Titolo7">
    <w:name w:val="heading 7"/>
    <w:basedOn w:val="Normale"/>
    <w:next w:val="Normale"/>
    <w:qFormat/>
    <w:pPr>
      <w:keepNext/>
      <w:outlineLvl w:val="6"/>
    </w:pPr>
    <w:rPr>
      <w:rFonts w:cs="Arial"/>
      <w:b/>
      <w:sz w:val="26"/>
    </w:rPr>
  </w:style>
  <w:style w:type="paragraph" w:styleId="Titolo8">
    <w:name w:val="heading 8"/>
    <w:basedOn w:val="Normale"/>
    <w:next w:val="Normale"/>
    <w:qFormat/>
    <w:pPr>
      <w:keepNext/>
      <w:outlineLvl w:val="7"/>
    </w:pPr>
    <w:rPr>
      <w:rFonts w:cs="Arial"/>
      <w:b/>
      <w:color w:val="0000FF"/>
    </w:rPr>
  </w:style>
  <w:style w:type="paragraph" w:styleId="Titolo9">
    <w:name w:val="heading 9"/>
    <w:basedOn w:val="Normale"/>
    <w:next w:val="Normale"/>
    <w:qFormat/>
    <w:pPr>
      <w:keepNext/>
      <w:jc w:val="left"/>
      <w:outlineLvl w:val="8"/>
    </w:pPr>
    <w:rPr>
      <w:b/>
      <w:bCs/>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aliases w:val="Titolo paragrafo Carattere"/>
    <w:link w:val="Titolo1"/>
    <w:rsid w:val="00371E16"/>
    <w:rPr>
      <w:rFonts w:ascii="Arial" w:hAnsi="Arial" w:cs="Arial"/>
      <w:b/>
      <w:iCs/>
      <w:kern w:val="28"/>
      <w:sz w:val="28"/>
      <w:lang w:val="it-IT" w:eastAsia="it-IT" w:bidi="ar-SA"/>
    </w:rPr>
  </w:style>
  <w:style w:type="character" w:customStyle="1" w:styleId="Titolo2Carattere">
    <w:name w:val="Titolo 2 Carattere"/>
    <w:link w:val="Titolo2"/>
    <w:rsid w:val="00186BDF"/>
    <w:rPr>
      <w:rFonts w:ascii="Arial" w:hAnsi="Arial"/>
      <w:b/>
      <w:i/>
      <w:sz w:val="24"/>
      <w:lang w:val="it-IT" w:eastAsia="it-IT" w:bidi="ar-SA"/>
    </w:rPr>
  </w:style>
  <w:style w:type="character" w:customStyle="1" w:styleId="Titolo3Carattere">
    <w:name w:val="Titolo 3 Carattere"/>
    <w:link w:val="Titolo3"/>
    <w:rsid w:val="009D222D"/>
    <w:rPr>
      <w:rFonts w:ascii="Arial" w:hAnsi="Arial" w:cs="Arial"/>
      <w:b/>
      <w:sz w:val="24"/>
      <w:lang w:val="it-IT" w:eastAsia="it-IT" w:bidi="ar-SA"/>
    </w:rPr>
  </w:style>
  <w:style w:type="paragraph" w:styleId="Corpotesto">
    <w:name w:val="Body Text"/>
    <w:basedOn w:val="Normale"/>
    <w:rPr>
      <w:b/>
      <w:szCs w:val="20"/>
    </w:rPr>
  </w:style>
  <w:style w:type="character" w:styleId="Collegamentoipertestuale">
    <w:name w:val="Hyperlink"/>
    <w:uiPriority w:val="99"/>
    <w:rPr>
      <w:color w:val="0000FF"/>
      <w:u w:val="single"/>
    </w:rPr>
  </w:style>
  <w:style w:type="paragraph" w:styleId="Sommario1">
    <w:name w:val="toc 1"/>
    <w:basedOn w:val="Normale"/>
    <w:next w:val="Normale"/>
    <w:autoRedefine/>
    <w:uiPriority w:val="39"/>
    <w:rsid w:val="00457D9F"/>
    <w:pPr>
      <w:tabs>
        <w:tab w:val="right" w:leader="dot" w:pos="9628"/>
      </w:tabs>
      <w:spacing w:before="60" w:after="60"/>
    </w:pPr>
    <w:rPr>
      <w:rFonts w:cs="Arial"/>
      <w:bCs/>
      <w:i/>
      <w:noProof/>
      <w:sz w:val="20"/>
      <w:szCs w:val="20"/>
    </w:rPr>
  </w:style>
  <w:style w:type="paragraph" w:styleId="Sommario2">
    <w:name w:val="toc 2"/>
    <w:basedOn w:val="Normale"/>
    <w:next w:val="Normale"/>
    <w:autoRedefine/>
    <w:uiPriority w:val="39"/>
    <w:pPr>
      <w:spacing w:before="240"/>
      <w:ind w:left="170"/>
    </w:pPr>
    <w:rPr>
      <w:b/>
      <w:sz w:val="20"/>
      <w:szCs w:val="20"/>
    </w:rPr>
  </w:style>
  <w:style w:type="paragraph" w:styleId="Sommario3">
    <w:name w:val="toc 3"/>
    <w:basedOn w:val="Normale"/>
    <w:next w:val="Normale"/>
    <w:autoRedefine/>
    <w:uiPriority w:val="39"/>
    <w:pPr>
      <w:ind w:left="340"/>
    </w:pPr>
    <w:rPr>
      <w:noProof/>
      <w:szCs w:val="20"/>
    </w:rPr>
  </w:style>
  <w:style w:type="paragraph" w:styleId="Sommario7">
    <w:name w:val="toc 7"/>
    <w:basedOn w:val="Normale"/>
    <w:next w:val="Normale"/>
    <w:autoRedefine/>
    <w:uiPriority w:val="39"/>
    <w:pPr>
      <w:ind w:left="1200"/>
    </w:pPr>
    <w:rPr>
      <w:sz w:val="20"/>
      <w:szCs w:val="20"/>
    </w:rPr>
  </w:style>
  <w:style w:type="paragraph" w:styleId="Indicedellefigure">
    <w:name w:val="table of figures"/>
    <w:basedOn w:val="Normale"/>
    <w:next w:val="Normale"/>
    <w:uiPriority w:val="99"/>
    <w:pPr>
      <w:ind w:left="480" w:hanging="480"/>
    </w:pPr>
    <w:rPr>
      <w:caps/>
      <w:sz w:val="20"/>
      <w:szCs w:val="20"/>
    </w:rPr>
  </w:style>
  <w:style w:type="character" w:styleId="Numeropagina">
    <w:name w:val="page number"/>
    <w:basedOn w:val="Carpredefinitoparagrafo"/>
  </w:style>
  <w:style w:type="paragraph" w:styleId="Intestazione">
    <w:name w:val="header"/>
    <w:basedOn w:val="Normale"/>
    <w:link w:val="IntestazioneCarattere"/>
    <w:pPr>
      <w:tabs>
        <w:tab w:val="center" w:pos="4819"/>
        <w:tab w:val="right" w:pos="9638"/>
      </w:tabs>
    </w:pPr>
    <w:rPr>
      <w:szCs w:val="20"/>
    </w:rPr>
  </w:style>
  <w:style w:type="paragraph" w:styleId="Didascalia">
    <w:name w:val="caption"/>
    <w:basedOn w:val="Normale"/>
    <w:next w:val="Normale"/>
    <w:qFormat/>
    <w:pPr>
      <w:spacing w:before="120" w:after="120"/>
    </w:pPr>
    <w:rPr>
      <w:b/>
      <w:szCs w:val="20"/>
    </w:rPr>
  </w:style>
  <w:style w:type="paragraph" w:styleId="Rientrocorpodeltesto">
    <w:name w:val="Body Text Indent"/>
    <w:basedOn w:val="Normale"/>
    <w:link w:val="RientrocorpodeltestoCarattere"/>
    <w:pPr>
      <w:ind w:left="2124"/>
    </w:pPr>
    <w:rPr>
      <w:b/>
      <w:color w:val="FF6600"/>
      <w:sz w:val="48"/>
      <w:szCs w:val="20"/>
    </w:rPr>
  </w:style>
  <w:style w:type="paragraph" w:styleId="Testocommento">
    <w:name w:val="annotation text"/>
    <w:basedOn w:val="Normale"/>
    <w:semiHidden/>
    <w:rPr>
      <w:sz w:val="20"/>
      <w:szCs w:val="20"/>
    </w:rPr>
  </w:style>
  <w:style w:type="paragraph" w:styleId="Corpodeltesto3">
    <w:name w:val="Body Text 3"/>
    <w:basedOn w:val="Normale"/>
    <w:rPr>
      <w:b/>
      <w:sz w:val="32"/>
      <w:szCs w:val="20"/>
    </w:rPr>
  </w:style>
  <w:style w:type="paragraph" w:styleId="Pidipagina">
    <w:name w:val="footer"/>
    <w:basedOn w:val="Normale"/>
    <w:link w:val="PidipaginaCarattere"/>
    <w:pPr>
      <w:tabs>
        <w:tab w:val="center" w:pos="4819"/>
        <w:tab w:val="right" w:pos="9638"/>
      </w:tabs>
    </w:pPr>
  </w:style>
  <w:style w:type="paragraph" w:styleId="Corpodeltesto2">
    <w:name w:val="Body Text 2"/>
    <w:basedOn w:val="Normale"/>
    <w:pPr>
      <w:jc w:val="center"/>
    </w:pPr>
    <w:rPr>
      <w:b/>
      <w:i/>
      <w:sz w:val="36"/>
      <w:szCs w:val="20"/>
    </w:rPr>
  </w:style>
  <w:style w:type="paragraph" w:styleId="Sommario6">
    <w:name w:val="toc 6"/>
    <w:basedOn w:val="Normale"/>
    <w:next w:val="Normale"/>
    <w:autoRedefine/>
    <w:uiPriority w:val="39"/>
    <w:pPr>
      <w:ind w:left="960"/>
    </w:pPr>
    <w:rPr>
      <w:sz w:val="20"/>
      <w:szCs w:val="20"/>
    </w:rPr>
  </w:style>
  <w:style w:type="paragraph" w:styleId="Sommario4">
    <w:name w:val="toc 4"/>
    <w:basedOn w:val="Normale"/>
    <w:next w:val="Normale"/>
    <w:autoRedefine/>
    <w:uiPriority w:val="39"/>
    <w:pPr>
      <w:ind w:left="720"/>
    </w:pPr>
  </w:style>
  <w:style w:type="paragraph" w:styleId="Sommario5">
    <w:name w:val="toc 5"/>
    <w:basedOn w:val="Normale"/>
    <w:next w:val="Normale"/>
    <w:autoRedefine/>
    <w:uiPriority w:val="39"/>
    <w:pPr>
      <w:ind w:left="960"/>
    </w:pPr>
  </w:style>
  <w:style w:type="paragraph" w:styleId="Sommario8">
    <w:name w:val="toc 8"/>
    <w:basedOn w:val="Normale"/>
    <w:next w:val="Normale"/>
    <w:autoRedefine/>
    <w:uiPriority w:val="39"/>
    <w:pPr>
      <w:ind w:left="1680"/>
    </w:pPr>
  </w:style>
  <w:style w:type="paragraph" w:styleId="Sommario9">
    <w:name w:val="toc 9"/>
    <w:basedOn w:val="Normale"/>
    <w:next w:val="Normale"/>
    <w:autoRedefine/>
    <w:uiPriority w:val="39"/>
    <w:pPr>
      <w:ind w:left="1920"/>
    </w:pPr>
  </w:style>
  <w:style w:type="paragraph" w:styleId="Rientrocorpodeltesto2">
    <w:name w:val="Body Text Indent 2"/>
    <w:basedOn w:val="Normale"/>
    <w:pPr>
      <w:ind w:left="2160"/>
    </w:pPr>
    <w:rPr>
      <w:rFonts w:cs="Arial"/>
      <w:b/>
      <w:bCs/>
      <w:color w:val="FF6600"/>
    </w:rPr>
  </w:style>
  <w:style w:type="character" w:customStyle="1" w:styleId="testo41">
    <w:name w:val="testo41"/>
    <w:rPr>
      <w:rFonts w:ascii="Verdana" w:hAnsi="Verdana" w:hint="default"/>
      <w:i w:val="0"/>
      <w:iCs w:val="0"/>
      <w:strike w:val="0"/>
      <w:dstrike w:val="0"/>
      <w:color w:val="FFFFFF"/>
      <w:sz w:val="55"/>
      <w:szCs w:val="55"/>
      <w:u w:val="none"/>
      <w:effect w:val="none"/>
    </w:rPr>
  </w:style>
  <w:style w:type="paragraph" w:styleId="Rientrocorpodeltesto3">
    <w:name w:val="Body Text Indent 3"/>
    <w:basedOn w:val="Normale"/>
    <w:pPr>
      <w:ind w:left="1080"/>
    </w:pPr>
    <w:rPr>
      <w:rFonts w:cs="Arial"/>
      <w:b/>
      <w:bCs/>
      <w:color w:val="0000FF"/>
    </w:rPr>
  </w:style>
  <w:style w:type="paragraph" w:styleId="Testodelblocco">
    <w:name w:val="Block Text"/>
    <w:basedOn w:val="Normale"/>
    <w:pPr>
      <w:ind w:left="1140" w:right="5"/>
    </w:pPr>
  </w:style>
  <w:style w:type="paragraph" w:customStyle="1" w:styleId="label1">
    <w:name w:val="label1"/>
    <w:basedOn w:val="Normale"/>
    <w:rsid w:val="00A65FE3"/>
    <w:pPr>
      <w:spacing w:before="100" w:beforeAutospacing="1" w:after="100" w:afterAutospacing="1"/>
      <w:jc w:val="left"/>
    </w:pPr>
    <w:rPr>
      <w:rFonts w:ascii="Times New Roman" w:hAnsi="Times New Roman"/>
    </w:rPr>
  </w:style>
  <w:style w:type="character" w:styleId="Enfasigrassetto">
    <w:name w:val="Strong"/>
    <w:qFormat/>
    <w:rsid w:val="00A65FE3"/>
    <w:rPr>
      <w:b/>
      <w:bCs/>
    </w:rPr>
  </w:style>
  <w:style w:type="paragraph" w:styleId="NormaleWeb">
    <w:name w:val="Normal (Web)"/>
    <w:basedOn w:val="Normale"/>
    <w:rsid w:val="009758D2"/>
    <w:pPr>
      <w:spacing w:before="100" w:beforeAutospacing="1" w:after="100" w:afterAutospacing="1"/>
      <w:jc w:val="left"/>
    </w:pPr>
    <w:rPr>
      <w:rFonts w:ascii="Times New Roman" w:hAnsi="Times New Roman"/>
    </w:rPr>
  </w:style>
  <w:style w:type="character" w:styleId="Collegamentovisitato">
    <w:name w:val="FollowedHyperlink"/>
    <w:rsid w:val="00457D9F"/>
    <w:rPr>
      <w:color w:val="800080"/>
      <w:u w:val="single"/>
    </w:rPr>
  </w:style>
  <w:style w:type="character" w:customStyle="1" w:styleId="content1">
    <w:name w:val="content1"/>
    <w:rsid w:val="00872BD2"/>
    <w:rPr>
      <w:rFonts w:ascii="Verdana" w:hAnsi="Verdana" w:hint="default"/>
      <w:sz w:val="20"/>
      <w:szCs w:val="20"/>
    </w:rPr>
  </w:style>
  <w:style w:type="character" w:customStyle="1" w:styleId="hps">
    <w:name w:val="hps"/>
    <w:basedOn w:val="Carpredefinitoparagrafo"/>
    <w:rsid w:val="007254CA"/>
  </w:style>
  <w:style w:type="character" w:customStyle="1" w:styleId="hpsatn">
    <w:name w:val="hps atn"/>
    <w:basedOn w:val="Carpredefinitoparagrafo"/>
    <w:rsid w:val="007254CA"/>
  </w:style>
  <w:style w:type="paragraph" w:customStyle="1" w:styleId="e">
    <w:name w:val="e"/>
    <w:basedOn w:val="Normale"/>
    <w:rsid w:val="00381F29"/>
    <w:rPr>
      <w:rFonts w:ascii="Times New Roman" w:hAnsi="Times New Roman"/>
      <w:szCs w:val="20"/>
    </w:rPr>
  </w:style>
  <w:style w:type="paragraph" w:customStyle="1" w:styleId="p46">
    <w:name w:val="p46"/>
    <w:basedOn w:val="Normale"/>
    <w:rsid w:val="00381F29"/>
    <w:pPr>
      <w:widowControl w:val="0"/>
      <w:tabs>
        <w:tab w:val="left" w:pos="720"/>
      </w:tabs>
      <w:spacing w:line="180" w:lineRule="auto"/>
    </w:pPr>
    <w:rPr>
      <w:rFonts w:ascii="Times New Roman" w:hAnsi="Times New Roman"/>
      <w:szCs w:val="20"/>
    </w:rPr>
  </w:style>
  <w:style w:type="paragraph" w:customStyle="1" w:styleId="Default">
    <w:name w:val="Default"/>
    <w:rsid w:val="00381F29"/>
    <w:pPr>
      <w:autoSpaceDE w:val="0"/>
      <w:autoSpaceDN w:val="0"/>
      <w:adjustRightInd w:val="0"/>
    </w:pPr>
    <w:rPr>
      <w:rFonts w:ascii="TimesNewRoman" w:hAnsi="TimesNewRoman"/>
    </w:rPr>
  </w:style>
  <w:style w:type="paragraph" w:customStyle="1" w:styleId="TestoNormale">
    <w:name w:val="Testo Normale"/>
    <w:basedOn w:val="Normale"/>
    <w:rsid w:val="00381F29"/>
    <w:pPr>
      <w:spacing w:line="360" w:lineRule="atLeast"/>
    </w:pPr>
    <w:rPr>
      <w:szCs w:val="20"/>
    </w:rPr>
  </w:style>
  <w:style w:type="paragraph" w:styleId="Titolo">
    <w:name w:val="Title"/>
    <w:basedOn w:val="Normale"/>
    <w:qFormat/>
    <w:rsid w:val="00381F29"/>
    <w:pPr>
      <w:widowControl w:val="0"/>
      <w:tabs>
        <w:tab w:val="left" w:pos="283"/>
      </w:tabs>
      <w:spacing w:line="362" w:lineRule="exact"/>
      <w:jc w:val="center"/>
    </w:pPr>
    <w:rPr>
      <w:rFonts w:ascii="Times New Roman" w:hAnsi="Times New Roman"/>
      <w:b/>
      <w:snapToGrid w:val="0"/>
      <w:szCs w:val="20"/>
    </w:rPr>
  </w:style>
  <w:style w:type="character" w:styleId="Enfasicorsivo">
    <w:name w:val="Emphasis"/>
    <w:qFormat/>
    <w:rsid w:val="00381F29"/>
    <w:rPr>
      <w:i/>
      <w:iCs/>
    </w:rPr>
  </w:style>
  <w:style w:type="paragraph" w:styleId="Sottotitolo">
    <w:name w:val="Subtitle"/>
    <w:basedOn w:val="Normale"/>
    <w:qFormat/>
    <w:rsid w:val="00381F29"/>
    <w:pPr>
      <w:jc w:val="left"/>
    </w:pPr>
    <w:rPr>
      <w:sz w:val="28"/>
    </w:rPr>
  </w:style>
  <w:style w:type="paragraph" w:styleId="Testonotaapidipagina">
    <w:name w:val="footnote text"/>
    <w:basedOn w:val="Normale"/>
    <w:semiHidden/>
    <w:rsid w:val="00381F29"/>
    <w:pPr>
      <w:jc w:val="left"/>
    </w:pPr>
    <w:rPr>
      <w:rFonts w:ascii="Tms Rmn" w:hAnsi="Tms Rmn"/>
      <w:sz w:val="20"/>
      <w:szCs w:val="20"/>
    </w:rPr>
  </w:style>
  <w:style w:type="table" w:styleId="Grigliatabella">
    <w:name w:val="Table Grid"/>
    <w:basedOn w:val="Tabellanormale"/>
    <w:rsid w:val="00381F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stonormale0">
    <w:name w:val="Plain Text"/>
    <w:basedOn w:val="Normale"/>
    <w:link w:val="TestonormaleCarattere"/>
    <w:rsid w:val="00381F29"/>
    <w:pPr>
      <w:spacing w:line="360" w:lineRule="atLeast"/>
    </w:pPr>
    <w:rPr>
      <w:szCs w:val="20"/>
      <w:lang w:bidi="he-IL"/>
    </w:rPr>
  </w:style>
  <w:style w:type="character" w:customStyle="1" w:styleId="IntestazioneCarattere">
    <w:name w:val="Intestazione Carattere"/>
    <w:link w:val="Intestazione"/>
    <w:rsid w:val="00DD190A"/>
    <w:rPr>
      <w:rFonts w:ascii="Arial" w:hAnsi="Arial"/>
      <w:sz w:val="24"/>
    </w:rPr>
  </w:style>
  <w:style w:type="character" w:customStyle="1" w:styleId="apple-style-span">
    <w:name w:val="apple-style-span"/>
    <w:rsid w:val="00DD190A"/>
  </w:style>
  <w:style w:type="character" w:customStyle="1" w:styleId="apple-converted-space">
    <w:name w:val="apple-converted-space"/>
    <w:rsid w:val="00DD190A"/>
  </w:style>
  <w:style w:type="character" w:customStyle="1" w:styleId="RientrocorpodeltestoCarattere">
    <w:name w:val="Rientro corpo del testo Carattere"/>
    <w:link w:val="Rientrocorpodeltesto"/>
    <w:rsid w:val="00DD2195"/>
    <w:rPr>
      <w:rFonts w:ascii="Arial" w:hAnsi="Arial"/>
      <w:b/>
      <w:color w:val="FF6600"/>
      <w:sz w:val="48"/>
    </w:rPr>
  </w:style>
  <w:style w:type="paragraph" w:customStyle="1" w:styleId="Paragrafoelenco1">
    <w:name w:val="Paragrafo elenco1"/>
    <w:basedOn w:val="Normale"/>
    <w:rsid w:val="004E3C76"/>
    <w:pPr>
      <w:spacing w:after="200" w:line="276" w:lineRule="auto"/>
      <w:ind w:left="720"/>
      <w:contextualSpacing/>
      <w:jc w:val="left"/>
    </w:pPr>
    <w:rPr>
      <w:rFonts w:ascii="Calibri" w:hAnsi="Calibri"/>
      <w:sz w:val="22"/>
      <w:szCs w:val="22"/>
      <w:lang w:eastAsia="en-US"/>
    </w:rPr>
  </w:style>
  <w:style w:type="character" w:customStyle="1" w:styleId="Titolo1Carattere1">
    <w:name w:val="Titolo 1 Carattere1"/>
    <w:aliases w:val="Titolo paragrafo Carattere1"/>
    <w:rsid w:val="00F13EC9"/>
    <w:rPr>
      <w:rFonts w:ascii="Arial" w:hAnsi="Arial" w:cs="Arial"/>
      <w:b/>
      <w:iCs/>
      <w:kern w:val="28"/>
      <w:sz w:val="28"/>
      <w:lang w:val="it-IT" w:eastAsia="it-IT" w:bidi="ar-SA"/>
    </w:rPr>
  </w:style>
  <w:style w:type="character" w:customStyle="1" w:styleId="Titolo2Carattere1">
    <w:name w:val="Titolo 2 Carattere1"/>
    <w:rsid w:val="00F13EC9"/>
    <w:rPr>
      <w:rFonts w:ascii="Arial" w:hAnsi="Arial"/>
      <w:b/>
      <w:i/>
      <w:sz w:val="24"/>
      <w:lang w:val="it-IT" w:eastAsia="it-IT" w:bidi="ar-SA"/>
    </w:rPr>
  </w:style>
  <w:style w:type="character" w:customStyle="1" w:styleId="TestonormaleCarattere">
    <w:name w:val="Testo normale Carattere"/>
    <w:link w:val="Testonormale0"/>
    <w:uiPriority w:val="99"/>
    <w:rsid w:val="00B377FF"/>
    <w:rPr>
      <w:rFonts w:ascii="Arial" w:hAnsi="Arial"/>
      <w:sz w:val="24"/>
      <w:lang w:bidi="he-IL"/>
    </w:rPr>
  </w:style>
  <w:style w:type="character" w:customStyle="1" w:styleId="Titolo3Carattere1">
    <w:name w:val="Titolo 3 Carattere1"/>
    <w:rsid w:val="00B20EC1"/>
    <w:rPr>
      <w:rFonts w:ascii="Arial" w:hAnsi="Arial" w:cs="Arial"/>
      <w:b/>
      <w:sz w:val="24"/>
      <w:lang w:val="it-IT" w:eastAsia="it-IT" w:bidi="ar-SA"/>
    </w:rPr>
  </w:style>
  <w:style w:type="character" w:customStyle="1" w:styleId="CarattereCarattere">
    <w:name w:val="Carattere Carattere"/>
    <w:rsid w:val="00B20EC1"/>
    <w:rPr>
      <w:rFonts w:ascii="Arial" w:hAnsi="Arial" w:cs="Arial"/>
      <w:b/>
      <w:sz w:val="24"/>
      <w:lang w:val="it-IT" w:eastAsia="it-IT" w:bidi="ar-SA"/>
    </w:rPr>
  </w:style>
  <w:style w:type="character" w:customStyle="1" w:styleId="TitoloparagrafoCarattereCarattere1">
    <w:name w:val="Titolo paragrafo Carattere Carattere1"/>
    <w:rsid w:val="00B20EC1"/>
    <w:rPr>
      <w:rFonts w:ascii="Arial" w:hAnsi="Arial" w:cs="Arial"/>
      <w:b/>
      <w:iCs/>
      <w:kern w:val="28"/>
      <w:sz w:val="28"/>
      <w:lang w:val="it-IT" w:eastAsia="it-IT" w:bidi="ar-SA"/>
    </w:rPr>
  </w:style>
  <w:style w:type="character" w:customStyle="1" w:styleId="CarattereCarattere3">
    <w:name w:val="Carattere Carattere3"/>
    <w:rsid w:val="00B20EC1"/>
    <w:rPr>
      <w:rFonts w:ascii="Arial" w:hAnsi="Arial"/>
      <w:b/>
      <w:i/>
      <w:sz w:val="24"/>
      <w:lang w:val="it-IT" w:eastAsia="it-IT" w:bidi="ar-SA"/>
    </w:rPr>
  </w:style>
  <w:style w:type="character" w:customStyle="1" w:styleId="TitoloparagrafoCarattereCarattere2">
    <w:name w:val="Titolo paragrafo Carattere Carattere2"/>
    <w:rsid w:val="00B20EC1"/>
    <w:rPr>
      <w:rFonts w:ascii="Arial" w:hAnsi="Arial" w:cs="Arial"/>
      <w:b/>
      <w:iCs/>
      <w:kern w:val="28"/>
      <w:sz w:val="28"/>
      <w:lang w:val="it-IT" w:eastAsia="it-IT" w:bidi="ar-SA"/>
    </w:rPr>
  </w:style>
  <w:style w:type="character" w:customStyle="1" w:styleId="CarattereCarattere4">
    <w:name w:val="Carattere Carattere4"/>
    <w:rsid w:val="00B20EC1"/>
    <w:rPr>
      <w:rFonts w:ascii="Arial" w:hAnsi="Arial"/>
      <w:b/>
      <w:i/>
      <w:sz w:val="24"/>
      <w:lang w:val="it-IT" w:eastAsia="it-IT" w:bidi="ar-SA"/>
    </w:rPr>
  </w:style>
  <w:style w:type="character" w:customStyle="1" w:styleId="CarattereCarattere8">
    <w:name w:val="Carattere Carattere8"/>
    <w:rsid w:val="00B20EC1"/>
    <w:rPr>
      <w:rFonts w:ascii="Arial" w:hAnsi="Arial"/>
      <w:b/>
      <w:i/>
      <w:sz w:val="24"/>
      <w:lang w:val="it-IT" w:eastAsia="it-IT" w:bidi="ar-SA"/>
    </w:rPr>
  </w:style>
  <w:style w:type="character" w:customStyle="1" w:styleId="PidipaginaCarattere">
    <w:name w:val="Piè di pagina Carattere"/>
    <w:link w:val="Pidipagina"/>
    <w:rsid w:val="00B20EC1"/>
    <w:rPr>
      <w:rFonts w:ascii="Arial" w:hAnsi="Arial"/>
      <w:sz w:val="24"/>
      <w:szCs w:val="24"/>
    </w:rPr>
  </w:style>
  <w:style w:type="character" w:customStyle="1" w:styleId="longtext">
    <w:name w:val="long_text"/>
    <w:rsid w:val="00B20EC1"/>
  </w:style>
  <w:style w:type="character" w:customStyle="1" w:styleId="gt-icon-text1">
    <w:name w:val="gt-icon-text1"/>
    <w:rsid w:val="00B20EC1"/>
  </w:style>
  <w:style w:type="paragraph" w:customStyle="1" w:styleId="CM4">
    <w:name w:val="CM4"/>
    <w:basedOn w:val="Normale"/>
    <w:next w:val="Normale"/>
    <w:rsid w:val="00B20EC1"/>
    <w:pPr>
      <w:autoSpaceDE w:val="0"/>
      <w:autoSpaceDN w:val="0"/>
      <w:adjustRightInd w:val="0"/>
      <w:jc w:val="left"/>
    </w:pPr>
    <w:rPr>
      <w:rFonts w:ascii="EUAlbertina" w:hAnsi="EUAlbertina"/>
    </w:rPr>
  </w:style>
  <w:style w:type="character" w:customStyle="1" w:styleId="CarattereCarattere7">
    <w:name w:val="Carattere Carattere7"/>
    <w:rsid w:val="00B20EC1"/>
    <w:rPr>
      <w:rFonts w:ascii="Arial" w:hAnsi="Arial"/>
      <w:b/>
      <w:i/>
      <w:sz w:val="24"/>
      <w:lang w:val="it-IT" w:eastAsia="it-IT" w:bidi="ar-SA"/>
    </w:rPr>
  </w:style>
  <w:style w:type="paragraph" w:styleId="Paragrafoelenco">
    <w:name w:val="List Paragraph"/>
    <w:basedOn w:val="Normale"/>
    <w:uiPriority w:val="34"/>
    <w:qFormat/>
    <w:rsid w:val="00B20EC1"/>
    <w:pPr>
      <w:ind w:left="708"/>
    </w:pPr>
  </w:style>
  <w:style w:type="character" w:customStyle="1" w:styleId="st1">
    <w:name w:val="st1"/>
    <w:rsid w:val="00B20EC1"/>
  </w:style>
  <w:style w:type="character" w:customStyle="1" w:styleId="CarattereCarattere9">
    <w:name w:val="Carattere Carattere9"/>
    <w:rsid w:val="00B20EC1"/>
    <w:rPr>
      <w:rFonts w:ascii="Arial" w:hAnsi="Arial"/>
      <w:b/>
      <w:i/>
      <w:sz w:val="24"/>
      <w:lang w:val="it-IT" w:eastAsia="it-IT" w:bidi="ar-SA"/>
    </w:rPr>
  </w:style>
  <w:style w:type="paragraph" w:customStyle="1" w:styleId="xl30">
    <w:name w:val="xl30"/>
    <w:basedOn w:val="Normale"/>
    <w:rsid w:val="00B20EC1"/>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s="Arial"/>
      <w:b/>
      <w:bCs/>
    </w:rPr>
  </w:style>
  <w:style w:type="character" w:customStyle="1" w:styleId="CarattereCarattere5">
    <w:name w:val="Carattere Carattere5"/>
    <w:locked/>
    <w:rsid w:val="00B20EC1"/>
    <w:rPr>
      <w:rFonts w:ascii="Arial" w:hAnsi="Arial" w:cs="Arial"/>
      <w:b/>
      <w:sz w:val="24"/>
      <w:lang w:val="it-IT" w:eastAsia="it-IT" w:bidi="ar-SA"/>
    </w:rPr>
  </w:style>
  <w:style w:type="character" w:customStyle="1" w:styleId="CarattereCarattere40">
    <w:name w:val="Carattere Carattere4"/>
    <w:locked/>
    <w:rsid w:val="00B20EC1"/>
    <w:rPr>
      <w:rFonts w:ascii="Arial" w:hAnsi="Arial" w:cs="Arial"/>
      <w:sz w:val="24"/>
      <w:lang w:val="it-IT" w:eastAsia="it-IT" w:bidi="ar-SA"/>
    </w:rPr>
  </w:style>
  <w:style w:type="character" w:customStyle="1" w:styleId="Menzionenonrisolta1">
    <w:name w:val="Menzione non risolta1"/>
    <w:uiPriority w:val="99"/>
    <w:semiHidden/>
    <w:unhideWhenUsed/>
    <w:rsid w:val="00B20EC1"/>
    <w:rPr>
      <w:color w:val="605E5C"/>
      <w:shd w:val="clear" w:color="auto" w:fill="E1DFDD"/>
    </w:rPr>
  </w:style>
  <w:style w:type="paragraph" w:styleId="Testofumetto">
    <w:name w:val="Balloon Text"/>
    <w:basedOn w:val="Normale"/>
    <w:link w:val="TestofumettoCarattere"/>
    <w:rsid w:val="00B20EC1"/>
    <w:rPr>
      <w:rFonts w:ascii="Segoe UI" w:hAnsi="Segoe UI" w:cs="Segoe UI"/>
      <w:sz w:val="18"/>
      <w:szCs w:val="18"/>
    </w:rPr>
  </w:style>
  <w:style w:type="character" w:customStyle="1" w:styleId="TestofumettoCarattere">
    <w:name w:val="Testo fumetto Carattere"/>
    <w:link w:val="Testofumetto"/>
    <w:rsid w:val="00B20EC1"/>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588776">
      <w:bodyDiv w:val="1"/>
      <w:marLeft w:val="0"/>
      <w:marRight w:val="0"/>
      <w:marTop w:val="0"/>
      <w:marBottom w:val="0"/>
      <w:divBdr>
        <w:top w:val="none" w:sz="0" w:space="0" w:color="auto"/>
        <w:left w:val="none" w:sz="0" w:space="0" w:color="auto"/>
        <w:bottom w:val="none" w:sz="0" w:space="0" w:color="auto"/>
        <w:right w:val="none" w:sz="0" w:space="0" w:color="auto"/>
      </w:divBdr>
    </w:div>
    <w:div w:id="55588696">
      <w:bodyDiv w:val="1"/>
      <w:marLeft w:val="0"/>
      <w:marRight w:val="0"/>
      <w:marTop w:val="0"/>
      <w:marBottom w:val="0"/>
      <w:divBdr>
        <w:top w:val="none" w:sz="0" w:space="0" w:color="auto"/>
        <w:left w:val="none" w:sz="0" w:space="0" w:color="auto"/>
        <w:bottom w:val="none" w:sz="0" w:space="0" w:color="auto"/>
        <w:right w:val="none" w:sz="0" w:space="0" w:color="auto"/>
      </w:divBdr>
    </w:div>
    <w:div w:id="119612350">
      <w:bodyDiv w:val="1"/>
      <w:marLeft w:val="0"/>
      <w:marRight w:val="0"/>
      <w:marTop w:val="0"/>
      <w:marBottom w:val="0"/>
      <w:divBdr>
        <w:top w:val="none" w:sz="0" w:space="0" w:color="auto"/>
        <w:left w:val="none" w:sz="0" w:space="0" w:color="auto"/>
        <w:bottom w:val="none" w:sz="0" w:space="0" w:color="auto"/>
        <w:right w:val="none" w:sz="0" w:space="0" w:color="auto"/>
      </w:divBdr>
    </w:div>
    <w:div w:id="121310100">
      <w:bodyDiv w:val="1"/>
      <w:marLeft w:val="0"/>
      <w:marRight w:val="0"/>
      <w:marTop w:val="0"/>
      <w:marBottom w:val="0"/>
      <w:divBdr>
        <w:top w:val="none" w:sz="0" w:space="0" w:color="auto"/>
        <w:left w:val="none" w:sz="0" w:space="0" w:color="auto"/>
        <w:bottom w:val="none" w:sz="0" w:space="0" w:color="auto"/>
        <w:right w:val="none" w:sz="0" w:space="0" w:color="auto"/>
      </w:divBdr>
    </w:div>
    <w:div w:id="125323090">
      <w:bodyDiv w:val="1"/>
      <w:marLeft w:val="0"/>
      <w:marRight w:val="0"/>
      <w:marTop w:val="0"/>
      <w:marBottom w:val="0"/>
      <w:divBdr>
        <w:top w:val="none" w:sz="0" w:space="0" w:color="auto"/>
        <w:left w:val="none" w:sz="0" w:space="0" w:color="auto"/>
        <w:bottom w:val="none" w:sz="0" w:space="0" w:color="auto"/>
        <w:right w:val="none" w:sz="0" w:space="0" w:color="auto"/>
      </w:divBdr>
    </w:div>
    <w:div w:id="140122661">
      <w:bodyDiv w:val="1"/>
      <w:marLeft w:val="0"/>
      <w:marRight w:val="0"/>
      <w:marTop w:val="0"/>
      <w:marBottom w:val="0"/>
      <w:divBdr>
        <w:top w:val="none" w:sz="0" w:space="0" w:color="auto"/>
        <w:left w:val="none" w:sz="0" w:space="0" w:color="auto"/>
        <w:bottom w:val="none" w:sz="0" w:space="0" w:color="auto"/>
        <w:right w:val="none" w:sz="0" w:space="0" w:color="auto"/>
      </w:divBdr>
    </w:div>
    <w:div w:id="299116881">
      <w:bodyDiv w:val="1"/>
      <w:marLeft w:val="0"/>
      <w:marRight w:val="0"/>
      <w:marTop w:val="0"/>
      <w:marBottom w:val="0"/>
      <w:divBdr>
        <w:top w:val="none" w:sz="0" w:space="0" w:color="auto"/>
        <w:left w:val="none" w:sz="0" w:space="0" w:color="auto"/>
        <w:bottom w:val="none" w:sz="0" w:space="0" w:color="auto"/>
        <w:right w:val="none" w:sz="0" w:space="0" w:color="auto"/>
      </w:divBdr>
    </w:div>
    <w:div w:id="342368475">
      <w:bodyDiv w:val="1"/>
      <w:marLeft w:val="0"/>
      <w:marRight w:val="0"/>
      <w:marTop w:val="0"/>
      <w:marBottom w:val="0"/>
      <w:divBdr>
        <w:top w:val="none" w:sz="0" w:space="0" w:color="auto"/>
        <w:left w:val="none" w:sz="0" w:space="0" w:color="auto"/>
        <w:bottom w:val="none" w:sz="0" w:space="0" w:color="auto"/>
        <w:right w:val="none" w:sz="0" w:space="0" w:color="auto"/>
      </w:divBdr>
    </w:div>
    <w:div w:id="393967441">
      <w:bodyDiv w:val="1"/>
      <w:marLeft w:val="0"/>
      <w:marRight w:val="0"/>
      <w:marTop w:val="0"/>
      <w:marBottom w:val="0"/>
      <w:divBdr>
        <w:top w:val="none" w:sz="0" w:space="0" w:color="auto"/>
        <w:left w:val="none" w:sz="0" w:space="0" w:color="auto"/>
        <w:bottom w:val="none" w:sz="0" w:space="0" w:color="auto"/>
        <w:right w:val="none" w:sz="0" w:space="0" w:color="auto"/>
      </w:divBdr>
    </w:div>
    <w:div w:id="454643111">
      <w:bodyDiv w:val="1"/>
      <w:marLeft w:val="0"/>
      <w:marRight w:val="0"/>
      <w:marTop w:val="0"/>
      <w:marBottom w:val="0"/>
      <w:divBdr>
        <w:top w:val="none" w:sz="0" w:space="0" w:color="auto"/>
        <w:left w:val="none" w:sz="0" w:space="0" w:color="auto"/>
        <w:bottom w:val="none" w:sz="0" w:space="0" w:color="auto"/>
        <w:right w:val="none" w:sz="0" w:space="0" w:color="auto"/>
      </w:divBdr>
    </w:div>
    <w:div w:id="564679318">
      <w:bodyDiv w:val="1"/>
      <w:marLeft w:val="0"/>
      <w:marRight w:val="0"/>
      <w:marTop w:val="0"/>
      <w:marBottom w:val="0"/>
      <w:divBdr>
        <w:top w:val="none" w:sz="0" w:space="0" w:color="auto"/>
        <w:left w:val="none" w:sz="0" w:space="0" w:color="auto"/>
        <w:bottom w:val="none" w:sz="0" w:space="0" w:color="auto"/>
        <w:right w:val="none" w:sz="0" w:space="0" w:color="auto"/>
      </w:divBdr>
    </w:div>
    <w:div w:id="673919967">
      <w:bodyDiv w:val="1"/>
      <w:marLeft w:val="0"/>
      <w:marRight w:val="0"/>
      <w:marTop w:val="0"/>
      <w:marBottom w:val="0"/>
      <w:divBdr>
        <w:top w:val="none" w:sz="0" w:space="0" w:color="auto"/>
        <w:left w:val="none" w:sz="0" w:space="0" w:color="auto"/>
        <w:bottom w:val="none" w:sz="0" w:space="0" w:color="auto"/>
        <w:right w:val="none" w:sz="0" w:space="0" w:color="auto"/>
      </w:divBdr>
    </w:div>
    <w:div w:id="708184298">
      <w:bodyDiv w:val="1"/>
      <w:marLeft w:val="0"/>
      <w:marRight w:val="0"/>
      <w:marTop w:val="0"/>
      <w:marBottom w:val="0"/>
      <w:divBdr>
        <w:top w:val="none" w:sz="0" w:space="0" w:color="auto"/>
        <w:left w:val="none" w:sz="0" w:space="0" w:color="auto"/>
        <w:bottom w:val="none" w:sz="0" w:space="0" w:color="auto"/>
        <w:right w:val="none" w:sz="0" w:space="0" w:color="auto"/>
      </w:divBdr>
    </w:div>
    <w:div w:id="750391797">
      <w:bodyDiv w:val="1"/>
      <w:marLeft w:val="0"/>
      <w:marRight w:val="0"/>
      <w:marTop w:val="0"/>
      <w:marBottom w:val="0"/>
      <w:divBdr>
        <w:top w:val="none" w:sz="0" w:space="0" w:color="auto"/>
        <w:left w:val="none" w:sz="0" w:space="0" w:color="auto"/>
        <w:bottom w:val="none" w:sz="0" w:space="0" w:color="auto"/>
        <w:right w:val="none" w:sz="0" w:space="0" w:color="auto"/>
      </w:divBdr>
    </w:div>
    <w:div w:id="755787635">
      <w:bodyDiv w:val="1"/>
      <w:marLeft w:val="0"/>
      <w:marRight w:val="0"/>
      <w:marTop w:val="0"/>
      <w:marBottom w:val="0"/>
      <w:divBdr>
        <w:top w:val="none" w:sz="0" w:space="0" w:color="auto"/>
        <w:left w:val="none" w:sz="0" w:space="0" w:color="auto"/>
        <w:bottom w:val="none" w:sz="0" w:space="0" w:color="auto"/>
        <w:right w:val="none" w:sz="0" w:space="0" w:color="auto"/>
      </w:divBdr>
    </w:div>
    <w:div w:id="941760484">
      <w:bodyDiv w:val="1"/>
      <w:marLeft w:val="0"/>
      <w:marRight w:val="0"/>
      <w:marTop w:val="0"/>
      <w:marBottom w:val="0"/>
      <w:divBdr>
        <w:top w:val="none" w:sz="0" w:space="0" w:color="auto"/>
        <w:left w:val="none" w:sz="0" w:space="0" w:color="auto"/>
        <w:bottom w:val="none" w:sz="0" w:space="0" w:color="auto"/>
        <w:right w:val="none" w:sz="0" w:space="0" w:color="auto"/>
      </w:divBdr>
    </w:div>
    <w:div w:id="986252272">
      <w:bodyDiv w:val="1"/>
      <w:marLeft w:val="0"/>
      <w:marRight w:val="0"/>
      <w:marTop w:val="0"/>
      <w:marBottom w:val="0"/>
      <w:divBdr>
        <w:top w:val="none" w:sz="0" w:space="0" w:color="auto"/>
        <w:left w:val="none" w:sz="0" w:space="0" w:color="auto"/>
        <w:bottom w:val="none" w:sz="0" w:space="0" w:color="auto"/>
        <w:right w:val="none" w:sz="0" w:space="0" w:color="auto"/>
      </w:divBdr>
    </w:div>
    <w:div w:id="1176069168">
      <w:bodyDiv w:val="1"/>
      <w:marLeft w:val="0"/>
      <w:marRight w:val="0"/>
      <w:marTop w:val="0"/>
      <w:marBottom w:val="0"/>
      <w:divBdr>
        <w:top w:val="none" w:sz="0" w:space="0" w:color="auto"/>
        <w:left w:val="none" w:sz="0" w:space="0" w:color="auto"/>
        <w:bottom w:val="none" w:sz="0" w:space="0" w:color="auto"/>
        <w:right w:val="none" w:sz="0" w:space="0" w:color="auto"/>
      </w:divBdr>
    </w:div>
    <w:div w:id="1180971017">
      <w:bodyDiv w:val="1"/>
      <w:marLeft w:val="0"/>
      <w:marRight w:val="0"/>
      <w:marTop w:val="0"/>
      <w:marBottom w:val="0"/>
      <w:divBdr>
        <w:top w:val="none" w:sz="0" w:space="0" w:color="auto"/>
        <w:left w:val="none" w:sz="0" w:space="0" w:color="auto"/>
        <w:bottom w:val="none" w:sz="0" w:space="0" w:color="auto"/>
        <w:right w:val="none" w:sz="0" w:space="0" w:color="auto"/>
      </w:divBdr>
    </w:div>
    <w:div w:id="1271930791">
      <w:bodyDiv w:val="1"/>
      <w:marLeft w:val="0"/>
      <w:marRight w:val="0"/>
      <w:marTop w:val="0"/>
      <w:marBottom w:val="0"/>
      <w:divBdr>
        <w:top w:val="none" w:sz="0" w:space="0" w:color="auto"/>
        <w:left w:val="none" w:sz="0" w:space="0" w:color="auto"/>
        <w:bottom w:val="none" w:sz="0" w:space="0" w:color="auto"/>
        <w:right w:val="none" w:sz="0" w:space="0" w:color="auto"/>
      </w:divBdr>
    </w:div>
    <w:div w:id="1345939880">
      <w:bodyDiv w:val="1"/>
      <w:marLeft w:val="0"/>
      <w:marRight w:val="0"/>
      <w:marTop w:val="0"/>
      <w:marBottom w:val="0"/>
      <w:divBdr>
        <w:top w:val="none" w:sz="0" w:space="0" w:color="auto"/>
        <w:left w:val="none" w:sz="0" w:space="0" w:color="auto"/>
        <w:bottom w:val="none" w:sz="0" w:space="0" w:color="auto"/>
        <w:right w:val="none" w:sz="0" w:space="0" w:color="auto"/>
      </w:divBdr>
    </w:div>
    <w:div w:id="1404765464">
      <w:bodyDiv w:val="1"/>
      <w:marLeft w:val="0"/>
      <w:marRight w:val="0"/>
      <w:marTop w:val="0"/>
      <w:marBottom w:val="0"/>
      <w:divBdr>
        <w:top w:val="none" w:sz="0" w:space="0" w:color="auto"/>
        <w:left w:val="none" w:sz="0" w:space="0" w:color="auto"/>
        <w:bottom w:val="none" w:sz="0" w:space="0" w:color="auto"/>
        <w:right w:val="none" w:sz="0" w:space="0" w:color="auto"/>
      </w:divBdr>
    </w:div>
    <w:div w:id="1453793023">
      <w:bodyDiv w:val="1"/>
      <w:marLeft w:val="0"/>
      <w:marRight w:val="0"/>
      <w:marTop w:val="0"/>
      <w:marBottom w:val="0"/>
      <w:divBdr>
        <w:top w:val="none" w:sz="0" w:space="0" w:color="auto"/>
        <w:left w:val="none" w:sz="0" w:space="0" w:color="auto"/>
        <w:bottom w:val="none" w:sz="0" w:space="0" w:color="auto"/>
        <w:right w:val="none" w:sz="0" w:space="0" w:color="auto"/>
      </w:divBdr>
    </w:div>
    <w:div w:id="1539465114">
      <w:bodyDiv w:val="1"/>
      <w:marLeft w:val="0"/>
      <w:marRight w:val="0"/>
      <w:marTop w:val="0"/>
      <w:marBottom w:val="0"/>
      <w:divBdr>
        <w:top w:val="none" w:sz="0" w:space="0" w:color="auto"/>
        <w:left w:val="none" w:sz="0" w:space="0" w:color="auto"/>
        <w:bottom w:val="none" w:sz="0" w:space="0" w:color="auto"/>
        <w:right w:val="none" w:sz="0" w:space="0" w:color="auto"/>
      </w:divBdr>
    </w:div>
    <w:div w:id="1640258790">
      <w:bodyDiv w:val="1"/>
      <w:marLeft w:val="0"/>
      <w:marRight w:val="0"/>
      <w:marTop w:val="0"/>
      <w:marBottom w:val="0"/>
      <w:divBdr>
        <w:top w:val="none" w:sz="0" w:space="0" w:color="auto"/>
        <w:left w:val="none" w:sz="0" w:space="0" w:color="auto"/>
        <w:bottom w:val="none" w:sz="0" w:space="0" w:color="auto"/>
        <w:right w:val="none" w:sz="0" w:space="0" w:color="auto"/>
      </w:divBdr>
    </w:div>
    <w:div w:id="1666474312">
      <w:bodyDiv w:val="1"/>
      <w:marLeft w:val="0"/>
      <w:marRight w:val="0"/>
      <w:marTop w:val="0"/>
      <w:marBottom w:val="0"/>
      <w:divBdr>
        <w:top w:val="none" w:sz="0" w:space="0" w:color="auto"/>
        <w:left w:val="none" w:sz="0" w:space="0" w:color="auto"/>
        <w:bottom w:val="none" w:sz="0" w:space="0" w:color="auto"/>
        <w:right w:val="none" w:sz="0" w:space="0" w:color="auto"/>
      </w:divBdr>
    </w:div>
    <w:div w:id="1753351323">
      <w:bodyDiv w:val="1"/>
      <w:marLeft w:val="0"/>
      <w:marRight w:val="0"/>
      <w:marTop w:val="0"/>
      <w:marBottom w:val="0"/>
      <w:divBdr>
        <w:top w:val="none" w:sz="0" w:space="0" w:color="auto"/>
        <w:left w:val="none" w:sz="0" w:space="0" w:color="auto"/>
        <w:bottom w:val="none" w:sz="0" w:space="0" w:color="auto"/>
        <w:right w:val="none" w:sz="0" w:space="0" w:color="auto"/>
      </w:divBdr>
    </w:div>
    <w:div w:id="1822968287">
      <w:bodyDiv w:val="1"/>
      <w:marLeft w:val="0"/>
      <w:marRight w:val="0"/>
      <w:marTop w:val="0"/>
      <w:marBottom w:val="0"/>
      <w:divBdr>
        <w:top w:val="none" w:sz="0" w:space="0" w:color="auto"/>
        <w:left w:val="none" w:sz="0" w:space="0" w:color="auto"/>
        <w:bottom w:val="none" w:sz="0" w:space="0" w:color="auto"/>
        <w:right w:val="none" w:sz="0" w:space="0" w:color="auto"/>
      </w:divBdr>
    </w:div>
    <w:div w:id="1868718220">
      <w:bodyDiv w:val="1"/>
      <w:marLeft w:val="0"/>
      <w:marRight w:val="0"/>
      <w:marTop w:val="0"/>
      <w:marBottom w:val="0"/>
      <w:divBdr>
        <w:top w:val="none" w:sz="0" w:space="0" w:color="auto"/>
        <w:left w:val="none" w:sz="0" w:space="0" w:color="auto"/>
        <w:bottom w:val="none" w:sz="0" w:space="0" w:color="auto"/>
        <w:right w:val="none" w:sz="0" w:space="0" w:color="auto"/>
      </w:divBdr>
    </w:div>
    <w:div w:id="1958291520">
      <w:bodyDiv w:val="1"/>
      <w:marLeft w:val="0"/>
      <w:marRight w:val="0"/>
      <w:marTop w:val="0"/>
      <w:marBottom w:val="0"/>
      <w:divBdr>
        <w:top w:val="none" w:sz="0" w:space="0" w:color="auto"/>
        <w:left w:val="none" w:sz="0" w:space="0" w:color="auto"/>
        <w:bottom w:val="none" w:sz="0" w:space="0" w:color="auto"/>
        <w:right w:val="none" w:sz="0" w:space="0" w:color="auto"/>
      </w:divBdr>
    </w:div>
    <w:div w:id="2010059551">
      <w:bodyDiv w:val="1"/>
      <w:marLeft w:val="0"/>
      <w:marRight w:val="0"/>
      <w:marTop w:val="0"/>
      <w:marBottom w:val="0"/>
      <w:divBdr>
        <w:top w:val="none" w:sz="0" w:space="0" w:color="auto"/>
        <w:left w:val="none" w:sz="0" w:space="0" w:color="auto"/>
        <w:bottom w:val="none" w:sz="0" w:space="0" w:color="auto"/>
        <w:right w:val="none" w:sz="0" w:space="0" w:color="auto"/>
      </w:divBdr>
    </w:div>
    <w:div w:id="2068456995">
      <w:bodyDiv w:val="1"/>
      <w:marLeft w:val="0"/>
      <w:marRight w:val="0"/>
      <w:marTop w:val="0"/>
      <w:marBottom w:val="0"/>
      <w:divBdr>
        <w:top w:val="none" w:sz="0" w:space="0" w:color="auto"/>
        <w:left w:val="none" w:sz="0" w:space="0" w:color="auto"/>
        <w:bottom w:val="none" w:sz="0" w:space="0" w:color="auto"/>
        <w:right w:val="none" w:sz="0" w:space="0" w:color="auto"/>
      </w:divBdr>
    </w:div>
    <w:div w:id="2084134185">
      <w:bodyDiv w:val="1"/>
      <w:marLeft w:val="0"/>
      <w:marRight w:val="0"/>
      <w:marTop w:val="0"/>
      <w:marBottom w:val="0"/>
      <w:divBdr>
        <w:top w:val="none" w:sz="0" w:space="0" w:color="auto"/>
        <w:left w:val="none" w:sz="0" w:space="0" w:color="auto"/>
        <w:bottom w:val="none" w:sz="0" w:space="0" w:color="auto"/>
        <w:right w:val="none" w:sz="0" w:space="0" w:color="auto"/>
      </w:divBdr>
    </w:div>
    <w:div w:id="21224549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99" Type="http://schemas.openxmlformats.org/officeDocument/2006/relationships/image" Target="media/image264.jpeg"/><Relationship Id="rId21" Type="http://schemas.openxmlformats.org/officeDocument/2006/relationships/image" Target="media/image13.jpeg"/><Relationship Id="rId63" Type="http://schemas.openxmlformats.org/officeDocument/2006/relationships/image" Target="media/image40.jpeg"/><Relationship Id="rId159" Type="http://schemas.openxmlformats.org/officeDocument/2006/relationships/image" Target="media/image136.png"/><Relationship Id="rId324" Type="http://schemas.openxmlformats.org/officeDocument/2006/relationships/image" Target="media/image289.jpeg"/><Relationship Id="rId366" Type="http://schemas.openxmlformats.org/officeDocument/2006/relationships/image" Target="media/image329.jpeg"/><Relationship Id="rId170" Type="http://schemas.openxmlformats.org/officeDocument/2006/relationships/image" Target="media/image147.png"/><Relationship Id="rId226" Type="http://schemas.openxmlformats.org/officeDocument/2006/relationships/image" Target="media/image203.emf"/><Relationship Id="rId268" Type="http://schemas.openxmlformats.org/officeDocument/2006/relationships/image" Target="media/image238.png"/><Relationship Id="rId32" Type="http://schemas.openxmlformats.org/officeDocument/2006/relationships/image" Target="media/image23.jpeg"/><Relationship Id="rId74" Type="http://schemas.openxmlformats.org/officeDocument/2006/relationships/image" Target="media/image51.jpeg"/><Relationship Id="rId128" Type="http://schemas.openxmlformats.org/officeDocument/2006/relationships/image" Target="media/image105.jpeg"/><Relationship Id="rId335" Type="http://schemas.openxmlformats.org/officeDocument/2006/relationships/image" Target="media/image300.jpeg"/><Relationship Id="rId377" Type="http://schemas.openxmlformats.org/officeDocument/2006/relationships/image" Target="media/image337.jpeg"/><Relationship Id="rId5" Type="http://schemas.openxmlformats.org/officeDocument/2006/relationships/webSettings" Target="webSettings.xml"/><Relationship Id="rId181" Type="http://schemas.openxmlformats.org/officeDocument/2006/relationships/image" Target="media/image158.jpeg"/><Relationship Id="rId237" Type="http://schemas.openxmlformats.org/officeDocument/2006/relationships/image" Target="media/image214.jpeg"/><Relationship Id="rId279" Type="http://schemas.openxmlformats.org/officeDocument/2006/relationships/image" Target="media/image244.jpeg"/><Relationship Id="rId43" Type="http://schemas.openxmlformats.org/officeDocument/2006/relationships/hyperlink" Target="http://it.wikipedia.org/wiki/Massa_(fisica)" TargetMode="External"/><Relationship Id="rId139" Type="http://schemas.openxmlformats.org/officeDocument/2006/relationships/image" Target="media/image116.jpeg"/><Relationship Id="rId290" Type="http://schemas.openxmlformats.org/officeDocument/2006/relationships/image" Target="media/image255.jpeg"/><Relationship Id="rId304" Type="http://schemas.openxmlformats.org/officeDocument/2006/relationships/image" Target="media/image269.jpeg"/><Relationship Id="rId346" Type="http://schemas.openxmlformats.org/officeDocument/2006/relationships/image" Target="media/image310.jpeg"/><Relationship Id="rId388" Type="http://schemas.openxmlformats.org/officeDocument/2006/relationships/image" Target="media/image347.png"/><Relationship Id="rId85" Type="http://schemas.openxmlformats.org/officeDocument/2006/relationships/image" Target="media/image62.jpeg"/><Relationship Id="rId150" Type="http://schemas.openxmlformats.org/officeDocument/2006/relationships/image" Target="media/image127.jpeg"/><Relationship Id="rId192" Type="http://schemas.openxmlformats.org/officeDocument/2006/relationships/image" Target="media/image169.jpeg"/><Relationship Id="rId206" Type="http://schemas.openxmlformats.org/officeDocument/2006/relationships/image" Target="media/image183.jpeg"/><Relationship Id="rId248" Type="http://schemas.openxmlformats.org/officeDocument/2006/relationships/image" Target="media/image225.jpeg"/><Relationship Id="rId12" Type="http://schemas.openxmlformats.org/officeDocument/2006/relationships/image" Target="media/image7.emf"/><Relationship Id="rId108" Type="http://schemas.openxmlformats.org/officeDocument/2006/relationships/image" Target="media/image85.png"/><Relationship Id="rId315" Type="http://schemas.openxmlformats.org/officeDocument/2006/relationships/image" Target="media/image280.jpeg"/><Relationship Id="rId357" Type="http://schemas.openxmlformats.org/officeDocument/2006/relationships/image" Target="media/image321.jpeg"/><Relationship Id="rId54" Type="http://schemas.openxmlformats.org/officeDocument/2006/relationships/image" Target="media/image31.jpeg"/><Relationship Id="rId96" Type="http://schemas.openxmlformats.org/officeDocument/2006/relationships/image" Target="media/image73.jpeg"/><Relationship Id="rId161" Type="http://schemas.openxmlformats.org/officeDocument/2006/relationships/image" Target="media/image138.jpeg"/><Relationship Id="rId217" Type="http://schemas.openxmlformats.org/officeDocument/2006/relationships/image" Target="media/image194.jpeg"/><Relationship Id="rId259" Type="http://schemas.openxmlformats.org/officeDocument/2006/relationships/image" Target="http://www.bio.unipd.it/safety/man/FIGURE/600px-GHS-pictogram-flamme.svg.png" TargetMode="External"/><Relationship Id="rId23" Type="http://schemas.openxmlformats.org/officeDocument/2006/relationships/image" Target="media/image2.jpeg"/><Relationship Id="rId119" Type="http://schemas.openxmlformats.org/officeDocument/2006/relationships/image" Target="media/image96.png"/><Relationship Id="rId270" Type="http://schemas.openxmlformats.org/officeDocument/2006/relationships/image" Target="media/image239.png"/><Relationship Id="rId326" Type="http://schemas.openxmlformats.org/officeDocument/2006/relationships/image" Target="media/image291.jpeg"/><Relationship Id="rId65" Type="http://schemas.openxmlformats.org/officeDocument/2006/relationships/image" Target="media/image42.jpeg"/><Relationship Id="rId130" Type="http://schemas.openxmlformats.org/officeDocument/2006/relationships/image" Target="media/image107.jpeg"/><Relationship Id="rId368" Type="http://schemas.openxmlformats.org/officeDocument/2006/relationships/image" Target="https://th.bing.com/th/id/OIP.-uwIbmxOyrTjxH51HEvNmAHaI9?pid=Api&amp;rs=1" TargetMode="External"/><Relationship Id="rId172" Type="http://schemas.openxmlformats.org/officeDocument/2006/relationships/image" Target="media/image149.jpeg"/><Relationship Id="rId228" Type="http://schemas.openxmlformats.org/officeDocument/2006/relationships/image" Target="media/image205.jpeg"/><Relationship Id="rId281" Type="http://schemas.openxmlformats.org/officeDocument/2006/relationships/image" Target="media/image246.jpeg"/><Relationship Id="rId337" Type="http://schemas.openxmlformats.org/officeDocument/2006/relationships/image" Target="media/image302.jpeg"/><Relationship Id="rId34" Type="http://schemas.openxmlformats.org/officeDocument/2006/relationships/image" Target="media/image25.jpeg"/><Relationship Id="rId76" Type="http://schemas.openxmlformats.org/officeDocument/2006/relationships/image" Target="media/image53.jpeg"/><Relationship Id="rId141" Type="http://schemas.openxmlformats.org/officeDocument/2006/relationships/image" Target="media/image118.jpeg"/><Relationship Id="rId379" Type="http://schemas.openxmlformats.org/officeDocument/2006/relationships/image" Target="media/image339.jpeg"/><Relationship Id="rId7" Type="http://schemas.openxmlformats.org/officeDocument/2006/relationships/endnotes" Target="endnotes.xml"/><Relationship Id="rId183" Type="http://schemas.openxmlformats.org/officeDocument/2006/relationships/image" Target="media/image160.jpeg"/><Relationship Id="rId239" Type="http://schemas.openxmlformats.org/officeDocument/2006/relationships/image" Target="media/image216.wmf"/><Relationship Id="rId390" Type="http://schemas.openxmlformats.org/officeDocument/2006/relationships/image" Target="media/image349.png"/><Relationship Id="rId250" Type="http://schemas.openxmlformats.org/officeDocument/2006/relationships/image" Target="media/image227.jpeg"/><Relationship Id="rId292" Type="http://schemas.openxmlformats.org/officeDocument/2006/relationships/image" Target="media/image257.emf"/><Relationship Id="rId306" Type="http://schemas.openxmlformats.org/officeDocument/2006/relationships/image" Target="media/image271.jpeg"/><Relationship Id="rId45" Type="http://schemas.openxmlformats.org/officeDocument/2006/relationships/hyperlink" Target="http://it.wikipedia.org/wiki/Temperatura_assoluta" TargetMode="External"/><Relationship Id="rId87" Type="http://schemas.openxmlformats.org/officeDocument/2006/relationships/image" Target="media/image64.jpeg"/><Relationship Id="rId110" Type="http://schemas.openxmlformats.org/officeDocument/2006/relationships/image" Target="media/image87.jpeg"/><Relationship Id="rId348" Type="http://schemas.openxmlformats.org/officeDocument/2006/relationships/image" Target="media/image312.jpeg"/><Relationship Id="rId152" Type="http://schemas.openxmlformats.org/officeDocument/2006/relationships/image" Target="media/image129.jpeg"/><Relationship Id="rId194" Type="http://schemas.openxmlformats.org/officeDocument/2006/relationships/image" Target="media/image171.png"/><Relationship Id="rId208" Type="http://schemas.openxmlformats.org/officeDocument/2006/relationships/image" Target="media/image185.jpeg"/><Relationship Id="rId261" Type="http://schemas.openxmlformats.org/officeDocument/2006/relationships/image" Target="http://www.bio.unipd.it/safety/man/FIGURE/600px-GHS-pictogram-skull.svg.png" TargetMode="External"/><Relationship Id="rId14" Type="http://schemas.openxmlformats.org/officeDocument/2006/relationships/image" Target="media/image8.jpeg"/><Relationship Id="rId56" Type="http://schemas.openxmlformats.org/officeDocument/2006/relationships/image" Target="media/image33.png"/><Relationship Id="rId317" Type="http://schemas.openxmlformats.org/officeDocument/2006/relationships/image" Target="media/image282.jpeg"/><Relationship Id="rId359" Type="http://schemas.openxmlformats.org/officeDocument/2006/relationships/image" Target="media/image323.jpeg"/><Relationship Id="rId98" Type="http://schemas.openxmlformats.org/officeDocument/2006/relationships/image" Target="media/image75.jpeg"/><Relationship Id="rId121" Type="http://schemas.openxmlformats.org/officeDocument/2006/relationships/image" Target="media/image98.jpeg"/><Relationship Id="rId163" Type="http://schemas.openxmlformats.org/officeDocument/2006/relationships/image" Target="media/image140.jpeg"/><Relationship Id="rId219" Type="http://schemas.openxmlformats.org/officeDocument/2006/relationships/image" Target="media/image196.jpeg"/><Relationship Id="rId370" Type="http://schemas.openxmlformats.org/officeDocument/2006/relationships/image" Target="https://cdn-01.media-brady.com/store/stit/media/catalog/product/d/m/dmeu_y1596212_02_std.lang.all.gif" TargetMode="External"/><Relationship Id="rId230" Type="http://schemas.openxmlformats.org/officeDocument/2006/relationships/image" Target="media/image207.jpeg"/><Relationship Id="rId25" Type="http://schemas.openxmlformats.org/officeDocument/2006/relationships/image" Target="media/image16.png"/><Relationship Id="rId67" Type="http://schemas.openxmlformats.org/officeDocument/2006/relationships/image" Target="media/image44.jpeg"/><Relationship Id="rId272" Type="http://schemas.openxmlformats.org/officeDocument/2006/relationships/header" Target="header1.xml"/><Relationship Id="rId328" Type="http://schemas.openxmlformats.org/officeDocument/2006/relationships/image" Target="media/image293.jpeg"/><Relationship Id="rId132" Type="http://schemas.openxmlformats.org/officeDocument/2006/relationships/image" Target="media/image109.jpeg"/><Relationship Id="rId174" Type="http://schemas.openxmlformats.org/officeDocument/2006/relationships/image" Target="media/image151.jpeg"/><Relationship Id="rId381" Type="http://schemas.openxmlformats.org/officeDocument/2006/relationships/image" Target="media/image341.jpeg"/><Relationship Id="rId241" Type="http://schemas.openxmlformats.org/officeDocument/2006/relationships/image" Target="media/image218.jpeg"/><Relationship Id="rId36" Type="http://schemas.openxmlformats.org/officeDocument/2006/relationships/hyperlink" Target="http://it.wikipedia.org/wiki/Ampere" TargetMode="External"/><Relationship Id="rId283" Type="http://schemas.openxmlformats.org/officeDocument/2006/relationships/image" Target="media/image248.jpeg"/><Relationship Id="rId339" Type="http://schemas.openxmlformats.org/officeDocument/2006/relationships/image" Target="file:///G:\lcd\manual\ITALIAN\190S6\SAFETY\IMAGES\WARNING.GIF" TargetMode="External"/><Relationship Id="rId78" Type="http://schemas.openxmlformats.org/officeDocument/2006/relationships/image" Target="media/image55.jpeg"/><Relationship Id="rId101" Type="http://schemas.openxmlformats.org/officeDocument/2006/relationships/image" Target="media/image78.jpeg"/><Relationship Id="rId143" Type="http://schemas.openxmlformats.org/officeDocument/2006/relationships/image" Target="media/image120.jpeg"/><Relationship Id="rId185" Type="http://schemas.openxmlformats.org/officeDocument/2006/relationships/image" Target="media/image162.jpeg"/><Relationship Id="rId350" Type="http://schemas.openxmlformats.org/officeDocument/2006/relationships/image" Target="media/image314.jpeg"/><Relationship Id="rId9" Type="http://schemas.openxmlformats.org/officeDocument/2006/relationships/image" Target="media/image4.jpeg"/><Relationship Id="rId210" Type="http://schemas.openxmlformats.org/officeDocument/2006/relationships/image" Target="media/image187.jpeg"/><Relationship Id="rId392" Type="http://schemas.openxmlformats.org/officeDocument/2006/relationships/image" Target="media/image351.emf"/><Relationship Id="rId252" Type="http://schemas.openxmlformats.org/officeDocument/2006/relationships/image" Target="media/image229.jpeg"/><Relationship Id="rId294" Type="http://schemas.openxmlformats.org/officeDocument/2006/relationships/image" Target="media/image259.jpeg"/><Relationship Id="rId308" Type="http://schemas.openxmlformats.org/officeDocument/2006/relationships/image" Target="media/image273.jpeg"/><Relationship Id="rId47" Type="http://schemas.openxmlformats.org/officeDocument/2006/relationships/hyperlink" Target="http://it.wikipedia.org/wiki/Tempo_(fisica)" TargetMode="External"/><Relationship Id="rId89" Type="http://schemas.openxmlformats.org/officeDocument/2006/relationships/image" Target="media/image66.jpeg"/><Relationship Id="rId112" Type="http://schemas.openxmlformats.org/officeDocument/2006/relationships/image" Target="media/image89.jpeg"/><Relationship Id="rId154" Type="http://schemas.openxmlformats.org/officeDocument/2006/relationships/image" Target="media/image131.jpeg"/><Relationship Id="rId361" Type="http://schemas.openxmlformats.org/officeDocument/2006/relationships/image" Target="file:///G:\lcd\manual\ITALIAN\190S6\SAFETY\IMAGES\note.gif" TargetMode="External"/><Relationship Id="rId196" Type="http://schemas.openxmlformats.org/officeDocument/2006/relationships/image" Target="media/image173.jpeg"/><Relationship Id="rId16" Type="http://schemas.openxmlformats.org/officeDocument/2006/relationships/hyperlink" Target="http://www.globalserviceitalia.it" TargetMode="External"/><Relationship Id="rId221" Type="http://schemas.openxmlformats.org/officeDocument/2006/relationships/image" Target="media/image198.jpeg"/><Relationship Id="rId263" Type="http://schemas.openxmlformats.org/officeDocument/2006/relationships/image" Target="http://www.bio.unipd.it/safety/man/FIGURE/600px-GHS-pictogram-rondflam.svg.png" TargetMode="External"/><Relationship Id="rId319" Type="http://schemas.openxmlformats.org/officeDocument/2006/relationships/image" Target="media/image284.jpeg"/><Relationship Id="rId37" Type="http://schemas.openxmlformats.org/officeDocument/2006/relationships/hyperlink" Target="http://it.wikipedia.org/wiki/Intensit%C3%A0_di_corrente" TargetMode="External"/><Relationship Id="rId58" Type="http://schemas.openxmlformats.org/officeDocument/2006/relationships/image" Target="media/image35.png"/><Relationship Id="rId79" Type="http://schemas.openxmlformats.org/officeDocument/2006/relationships/image" Target="media/image56.jpeg"/><Relationship Id="rId102" Type="http://schemas.openxmlformats.org/officeDocument/2006/relationships/image" Target="media/image79.jpeg"/><Relationship Id="rId123" Type="http://schemas.openxmlformats.org/officeDocument/2006/relationships/image" Target="media/image100.jpeg"/><Relationship Id="rId144" Type="http://schemas.openxmlformats.org/officeDocument/2006/relationships/image" Target="media/image121.jpeg"/><Relationship Id="rId330" Type="http://schemas.openxmlformats.org/officeDocument/2006/relationships/image" Target="media/image295.jpeg"/><Relationship Id="rId90" Type="http://schemas.openxmlformats.org/officeDocument/2006/relationships/image" Target="media/image67.jpeg"/><Relationship Id="rId165" Type="http://schemas.openxmlformats.org/officeDocument/2006/relationships/image" Target="media/image142.jpeg"/><Relationship Id="rId186" Type="http://schemas.openxmlformats.org/officeDocument/2006/relationships/image" Target="media/image163.jpeg"/><Relationship Id="rId351" Type="http://schemas.openxmlformats.org/officeDocument/2006/relationships/image" Target="media/image315.jpeg"/><Relationship Id="rId372" Type="http://schemas.openxmlformats.org/officeDocument/2006/relationships/image" Target="media/image333.png"/><Relationship Id="rId393" Type="http://schemas.openxmlformats.org/officeDocument/2006/relationships/image" Target="media/image352.png"/><Relationship Id="rId211" Type="http://schemas.openxmlformats.org/officeDocument/2006/relationships/image" Target="media/image188.jpeg"/><Relationship Id="rId232" Type="http://schemas.openxmlformats.org/officeDocument/2006/relationships/image" Target="media/image209.jpeg"/><Relationship Id="rId253" Type="http://schemas.openxmlformats.org/officeDocument/2006/relationships/image" Target="media/image230.jpeg"/><Relationship Id="rId274" Type="http://schemas.openxmlformats.org/officeDocument/2006/relationships/header" Target="header2.xml"/><Relationship Id="rId295" Type="http://schemas.openxmlformats.org/officeDocument/2006/relationships/image" Target="media/image260.jpeg"/><Relationship Id="rId309" Type="http://schemas.openxmlformats.org/officeDocument/2006/relationships/image" Target="media/image274.jpeg"/><Relationship Id="rId27" Type="http://schemas.openxmlformats.org/officeDocument/2006/relationships/image" Target="media/image18.png"/><Relationship Id="rId48" Type="http://schemas.openxmlformats.org/officeDocument/2006/relationships/hyperlink" Target="http://it.wikipedia.org/wiki/Secondo" TargetMode="External"/><Relationship Id="rId69" Type="http://schemas.openxmlformats.org/officeDocument/2006/relationships/image" Target="media/image46.jpeg"/><Relationship Id="rId113" Type="http://schemas.openxmlformats.org/officeDocument/2006/relationships/image" Target="media/image90.jpeg"/><Relationship Id="rId134" Type="http://schemas.openxmlformats.org/officeDocument/2006/relationships/image" Target="media/image111.jpeg"/><Relationship Id="rId320" Type="http://schemas.openxmlformats.org/officeDocument/2006/relationships/image" Target="media/image285.jpeg"/><Relationship Id="rId80" Type="http://schemas.openxmlformats.org/officeDocument/2006/relationships/image" Target="media/image57.jpeg"/><Relationship Id="rId155" Type="http://schemas.openxmlformats.org/officeDocument/2006/relationships/image" Target="media/image132.jpeg"/><Relationship Id="rId176" Type="http://schemas.openxmlformats.org/officeDocument/2006/relationships/image" Target="media/image153.jpeg"/><Relationship Id="rId197" Type="http://schemas.openxmlformats.org/officeDocument/2006/relationships/image" Target="media/image174.emf"/><Relationship Id="rId341" Type="http://schemas.openxmlformats.org/officeDocument/2006/relationships/image" Target="media/image305.jpeg"/><Relationship Id="rId362" Type="http://schemas.openxmlformats.org/officeDocument/2006/relationships/image" Target="media/image325.emf"/><Relationship Id="rId383" Type="http://schemas.openxmlformats.org/officeDocument/2006/relationships/image" Target="media/image343.emf"/><Relationship Id="rId201" Type="http://schemas.openxmlformats.org/officeDocument/2006/relationships/image" Target="media/image178.png"/><Relationship Id="rId222" Type="http://schemas.openxmlformats.org/officeDocument/2006/relationships/image" Target="media/image199.jpeg"/><Relationship Id="rId243" Type="http://schemas.openxmlformats.org/officeDocument/2006/relationships/image" Target="media/image220.gif"/><Relationship Id="rId264" Type="http://schemas.openxmlformats.org/officeDocument/2006/relationships/image" Target="media/image236.png"/><Relationship Id="rId285" Type="http://schemas.openxmlformats.org/officeDocument/2006/relationships/image" Target="media/image250.jpeg"/><Relationship Id="rId17" Type="http://schemas.openxmlformats.org/officeDocument/2006/relationships/hyperlink" Target="mailto:globalserviceitalia@tin.it" TargetMode="External"/><Relationship Id="rId38" Type="http://schemas.openxmlformats.org/officeDocument/2006/relationships/hyperlink" Target="http://it.wikipedia.org/wiki/Ampere" TargetMode="External"/><Relationship Id="rId59" Type="http://schemas.openxmlformats.org/officeDocument/2006/relationships/image" Target="media/image36.png"/><Relationship Id="rId103" Type="http://schemas.openxmlformats.org/officeDocument/2006/relationships/image" Target="media/image80.jpeg"/><Relationship Id="rId124" Type="http://schemas.openxmlformats.org/officeDocument/2006/relationships/image" Target="media/image101.jpeg"/><Relationship Id="rId310" Type="http://schemas.openxmlformats.org/officeDocument/2006/relationships/image" Target="media/image275.jpeg"/><Relationship Id="rId70" Type="http://schemas.openxmlformats.org/officeDocument/2006/relationships/image" Target="media/image47.jpeg"/><Relationship Id="rId91" Type="http://schemas.openxmlformats.org/officeDocument/2006/relationships/image" Target="media/image68.jpeg"/><Relationship Id="rId145" Type="http://schemas.openxmlformats.org/officeDocument/2006/relationships/image" Target="media/image122.jpeg"/><Relationship Id="rId166" Type="http://schemas.openxmlformats.org/officeDocument/2006/relationships/image" Target="media/image143.jpeg"/><Relationship Id="rId187" Type="http://schemas.openxmlformats.org/officeDocument/2006/relationships/image" Target="media/image164.jpeg"/><Relationship Id="rId331" Type="http://schemas.openxmlformats.org/officeDocument/2006/relationships/image" Target="media/image296.jpeg"/><Relationship Id="rId352" Type="http://schemas.openxmlformats.org/officeDocument/2006/relationships/image" Target="media/image316.jpeg"/><Relationship Id="rId373" Type="http://schemas.openxmlformats.org/officeDocument/2006/relationships/image" Target="https://cdn-01.media-brady.com/store/stit/media/catalog/product/cache/8/image/85e4522595efc69f496374d01ef2bf13/1563984460/d/m/dmeu_y1596040_01_std.lang.all.gif" TargetMode="External"/><Relationship Id="rId394" Type="http://schemas.openxmlformats.org/officeDocument/2006/relationships/header" Target="header3.xml"/><Relationship Id="rId1" Type="http://schemas.openxmlformats.org/officeDocument/2006/relationships/customXml" Target="../customXml/item1.xml"/><Relationship Id="rId212" Type="http://schemas.openxmlformats.org/officeDocument/2006/relationships/image" Target="media/image189.jpeg"/><Relationship Id="rId233" Type="http://schemas.openxmlformats.org/officeDocument/2006/relationships/image" Target="media/image210.jpeg"/><Relationship Id="rId254" Type="http://schemas.openxmlformats.org/officeDocument/2006/relationships/image" Target="media/image231.png"/><Relationship Id="rId28" Type="http://schemas.openxmlformats.org/officeDocument/2006/relationships/image" Target="media/image19.jpeg"/><Relationship Id="rId49" Type="http://schemas.openxmlformats.org/officeDocument/2006/relationships/image" Target="media/image26.png"/><Relationship Id="rId114" Type="http://schemas.openxmlformats.org/officeDocument/2006/relationships/image" Target="media/image91.jpeg"/><Relationship Id="rId275" Type="http://schemas.openxmlformats.org/officeDocument/2006/relationships/footer" Target="footer2.xml"/><Relationship Id="rId296" Type="http://schemas.openxmlformats.org/officeDocument/2006/relationships/image" Target="media/image261.jpeg"/><Relationship Id="rId300" Type="http://schemas.openxmlformats.org/officeDocument/2006/relationships/image" Target="media/image265.jpeg"/><Relationship Id="rId60" Type="http://schemas.openxmlformats.org/officeDocument/2006/relationships/image" Target="media/image37.jpeg"/><Relationship Id="rId81" Type="http://schemas.openxmlformats.org/officeDocument/2006/relationships/image" Target="media/image58.jpeg"/><Relationship Id="rId135" Type="http://schemas.openxmlformats.org/officeDocument/2006/relationships/image" Target="media/image112.png"/><Relationship Id="rId156" Type="http://schemas.openxmlformats.org/officeDocument/2006/relationships/image" Target="media/image133.jpeg"/><Relationship Id="rId177" Type="http://schemas.openxmlformats.org/officeDocument/2006/relationships/image" Target="media/image154.jpeg"/><Relationship Id="rId198" Type="http://schemas.openxmlformats.org/officeDocument/2006/relationships/image" Target="media/image175.gif"/><Relationship Id="rId321" Type="http://schemas.openxmlformats.org/officeDocument/2006/relationships/image" Target="media/image286.jpeg"/><Relationship Id="rId342" Type="http://schemas.openxmlformats.org/officeDocument/2006/relationships/image" Target="media/image306.png"/><Relationship Id="rId363" Type="http://schemas.openxmlformats.org/officeDocument/2006/relationships/image" Target="media/image326.gif"/><Relationship Id="rId384" Type="http://schemas.openxmlformats.org/officeDocument/2006/relationships/image" Target="media/image240.jpeg"/><Relationship Id="rId202" Type="http://schemas.openxmlformats.org/officeDocument/2006/relationships/image" Target="media/image179.png"/><Relationship Id="rId223" Type="http://schemas.openxmlformats.org/officeDocument/2006/relationships/image" Target="media/image200.emf"/><Relationship Id="rId244" Type="http://schemas.openxmlformats.org/officeDocument/2006/relationships/image" Target="media/image221.jpeg"/><Relationship Id="rId18" Type="http://schemas.openxmlformats.org/officeDocument/2006/relationships/image" Target="media/image10.wmf"/><Relationship Id="rId39" Type="http://schemas.openxmlformats.org/officeDocument/2006/relationships/hyperlink" Target="http://it.wikipedia.org/wiki/Intensit%C3%A0_luminosa" TargetMode="External"/><Relationship Id="rId265" Type="http://schemas.openxmlformats.org/officeDocument/2006/relationships/image" Target="http://www.bio.unipd.it/safety/man/FIGURE/600px-GHS-pictogram-silhouete.svg.png" TargetMode="External"/><Relationship Id="rId286" Type="http://schemas.openxmlformats.org/officeDocument/2006/relationships/image" Target="media/image251.jpeg"/><Relationship Id="rId50" Type="http://schemas.openxmlformats.org/officeDocument/2006/relationships/image" Target="media/image27.jpeg"/><Relationship Id="rId104" Type="http://schemas.openxmlformats.org/officeDocument/2006/relationships/image" Target="media/image81.jpeg"/><Relationship Id="rId125" Type="http://schemas.openxmlformats.org/officeDocument/2006/relationships/image" Target="media/image102.jpeg"/><Relationship Id="rId146" Type="http://schemas.openxmlformats.org/officeDocument/2006/relationships/image" Target="media/image123.jpeg"/><Relationship Id="rId167" Type="http://schemas.openxmlformats.org/officeDocument/2006/relationships/image" Target="media/image144.jpeg"/><Relationship Id="rId188" Type="http://schemas.openxmlformats.org/officeDocument/2006/relationships/image" Target="media/image165.jpeg"/><Relationship Id="rId311" Type="http://schemas.openxmlformats.org/officeDocument/2006/relationships/image" Target="media/image276.jpeg"/><Relationship Id="rId332" Type="http://schemas.openxmlformats.org/officeDocument/2006/relationships/image" Target="media/image297.jpeg"/><Relationship Id="rId353" Type="http://schemas.openxmlformats.org/officeDocument/2006/relationships/image" Target="media/image317.jpeg"/><Relationship Id="rId374" Type="http://schemas.openxmlformats.org/officeDocument/2006/relationships/image" Target="media/image334.jpeg"/><Relationship Id="rId395" Type="http://schemas.openxmlformats.org/officeDocument/2006/relationships/footer" Target="footer3.xml"/><Relationship Id="rId71" Type="http://schemas.openxmlformats.org/officeDocument/2006/relationships/image" Target="media/image48.jpeg"/><Relationship Id="rId92" Type="http://schemas.openxmlformats.org/officeDocument/2006/relationships/image" Target="media/image69.jpeg"/><Relationship Id="rId213" Type="http://schemas.openxmlformats.org/officeDocument/2006/relationships/image" Target="media/image190.jpeg"/><Relationship Id="rId234" Type="http://schemas.openxmlformats.org/officeDocument/2006/relationships/image" Target="media/image211.jpeg"/><Relationship Id="rId2" Type="http://schemas.openxmlformats.org/officeDocument/2006/relationships/numbering" Target="numbering.xml"/><Relationship Id="rId29" Type="http://schemas.openxmlformats.org/officeDocument/2006/relationships/image" Target="media/image20.jpeg"/><Relationship Id="rId255" Type="http://schemas.openxmlformats.org/officeDocument/2006/relationships/image" Target="http://www.bio.unipd.it/safety/man/FIGURE/600px-GHS-pictogram-explos.svg.png" TargetMode="External"/><Relationship Id="rId276" Type="http://schemas.openxmlformats.org/officeDocument/2006/relationships/image" Target="media/image241.jpeg"/><Relationship Id="rId297" Type="http://schemas.openxmlformats.org/officeDocument/2006/relationships/image" Target="media/image262.jpeg"/><Relationship Id="rId40" Type="http://schemas.openxmlformats.org/officeDocument/2006/relationships/hyperlink" Target="http://it.wikipedia.org/wiki/Candela_(unit%C3%A0_di_misura)" TargetMode="External"/><Relationship Id="rId115" Type="http://schemas.openxmlformats.org/officeDocument/2006/relationships/image" Target="media/image92.png"/><Relationship Id="rId136" Type="http://schemas.openxmlformats.org/officeDocument/2006/relationships/image" Target="media/image113.png"/><Relationship Id="rId157" Type="http://schemas.openxmlformats.org/officeDocument/2006/relationships/image" Target="media/image134.jpeg"/><Relationship Id="rId178" Type="http://schemas.openxmlformats.org/officeDocument/2006/relationships/image" Target="media/image155.jpeg"/><Relationship Id="rId301" Type="http://schemas.openxmlformats.org/officeDocument/2006/relationships/image" Target="media/image266.jpeg"/><Relationship Id="rId322" Type="http://schemas.openxmlformats.org/officeDocument/2006/relationships/image" Target="media/image287.jpeg"/><Relationship Id="rId343" Type="http://schemas.openxmlformats.org/officeDocument/2006/relationships/image" Target="media/image307.jpeg"/><Relationship Id="rId364" Type="http://schemas.openxmlformats.org/officeDocument/2006/relationships/image" Target="media/image327.gif"/><Relationship Id="rId61" Type="http://schemas.openxmlformats.org/officeDocument/2006/relationships/image" Target="media/image38.jpeg"/><Relationship Id="rId82" Type="http://schemas.openxmlformats.org/officeDocument/2006/relationships/image" Target="media/image59.jpeg"/><Relationship Id="rId199" Type="http://schemas.openxmlformats.org/officeDocument/2006/relationships/image" Target="media/image176.jpeg"/><Relationship Id="rId203" Type="http://schemas.openxmlformats.org/officeDocument/2006/relationships/image" Target="media/image180.jpeg"/><Relationship Id="rId385" Type="http://schemas.openxmlformats.org/officeDocument/2006/relationships/image" Target="media/image344.png"/><Relationship Id="rId19" Type="http://schemas.openxmlformats.org/officeDocument/2006/relationships/image" Target="media/image11.png"/><Relationship Id="rId224" Type="http://schemas.openxmlformats.org/officeDocument/2006/relationships/image" Target="media/image201.emf"/><Relationship Id="rId245" Type="http://schemas.openxmlformats.org/officeDocument/2006/relationships/image" Target="media/image222.png"/><Relationship Id="rId266" Type="http://schemas.openxmlformats.org/officeDocument/2006/relationships/image" Target="media/image237.png"/><Relationship Id="rId287" Type="http://schemas.openxmlformats.org/officeDocument/2006/relationships/image" Target="media/image252.jpeg"/><Relationship Id="rId30" Type="http://schemas.openxmlformats.org/officeDocument/2006/relationships/image" Target="media/image21.png"/><Relationship Id="rId105" Type="http://schemas.openxmlformats.org/officeDocument/2006/relationships/image" Target="media/image82.jpeg"/><Relationship Id="rId126" Type="http://schemas.openxmlformats.org/officeDocument/2006/relationships/image" Target="media/image103.jpeg"/><Relationship Id="rId147" Type="http://schemas.openxmlformats.org/officeDocument/2006/relationships/image" Target="media/image124.jpeg"/><Relationship Id="rId168" Type="http://schemas.openxmlformats.org/officeDocument/2006/relationships/image" Target="media/image145.jpeg"/><Relationship Id="rId312" Type="http://schemas.openxmlformats.org/officeDocument/2006/relationships/image" Target="media/image277.jpeg"/><Relationship Id="rId333" Type="http://schemas.openxmlformats.org/officeDocument/2006/relationships/image" Target="media/image298.jpeg"/><Relationship Id="rId354" Type="http://schemas.openxmlformats.org/officeDocument/2006/relationships/image" Target="media/image318.jpeg"/><Relationship Id="rId51" Type="http://schemas.openxmlformats.org/officeDocument/2006/relationships/image" Target="media/image28.jpeg"/><Relationship Id="rId72" Type="http://schemas.openxmlformats.org/officeDocument/2006/relationships/image" Target="media/image49.jpeg"/><Relationship Id="rId93" Type="http://schemas.openxmlformats.org/officeDocument/2006/relationships/image" Target="media/image70.jpeg"/><Relationship Id="rId189" Type="http://schemas.openxmlformats.org/officeDocument/2006/relationships/image" Target="media/image166.jpeg"/><Relationship Id="rId375" Type="http://schemas.openxmlformats.org/officeDocument/2006/relationships/image" Target="media/image335.jpeg"/><Relationship Id="rId396"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image" Target="media/image191.jpeg"/><Relationship Id="rId235" Type="http://schemas.openxmlformats.org/officeDocument/2006/relationships/image" Target="media/image212.jpeg"/><Relationship Id="rId256" Type="http://schemas.openxmlformats.org/officeDocument/2006/relationships/image" Target="media/image232.png"/><Relationship Id="rId277" Type="http://schemas.openxmlformats.org/officeDocument/2006/relationships/image" Target="media/image242.jpeg"/><Relationship Id="rId298" Type="http://schemas.openxmlformats.org/officeDocument/2006/relationships/image" Target="media/image263.jpeg"/><Relationship Id="rId116" Type="http://schemas.openxmlformats.org/officeDocument/2006/relationships/image" Target="media/image93.png"/><Relationship Id="rId137" Type="http://schemas.openxmlformats.org/officeDocument/2006/relationships/image" Target="media/image114.png"/><Relationship Id="rId158" Type="http://schemas.openxmlformats.org/officeDocument/2006/relationships/image" Target="media/image135.jpeg"/><Relationship Id="rId302" Type="http://schemas.openxmlformats.org/officeDocument/2006/relationships/image" Target="media/image267.jpeg"/><Relationship Id="rId323" Type="http://schemas.openxmlformats.org/officeDocument/2006/relationships/image" Target="media/image288.jpeg"/><Relationship Id="rId344" Type="http://schemas.openxmlformats.org/officeDocument/2006/relationships/image" Target="media/image308.jpeg"/><Relationship Id="rId20" Type="http://schemas.openxmlformats.org/officeDocument/2006/relationships/image" Target="media/image12.jpeg"/><Relationship Id="rId41" Type="http://schemas.openxmlformats.org/officeDocument/2006/relationships/hyperlink" Target="http://it.wikipedia.org/wiki/Lunghezza" TargetMode="External"/><Relationship Id="rId62" Type="http://schemas.openxmlformats.org/officeDocument/2006/relationships/image" Target="media/image39.jpeg"/><Relationship Id="rId83" Type="http://schemas.openxmlformats.org/officeDocument/2006/relationships/image" Target="media/image60.jpeg"/><Relationship Id="rId179" Type="http://schemas.openxmlformats.org/officeDocument/2006/relationships/image" Target="media/image156.jpeg"/><Relationship Id="rId365" Type="http://schemas.openxmlformats.org/officeDocument/2006/relationships/image" Target="media/image328.jpeg"/><Relationship Id="rId386" Type="http://schemas.openxmlformats.org/officeDocument/2006/relationships/image" Target="media/image345.emf"/><Relationship Id="rId190" Type="http://schemas.openxmlformats.org/officeDocument/2006/relationships/image" Target="media/image167.jpeg"/><Relationship Id="rId204" Type="http://schemas.openxmlformats.org/officeDocument/2006/relationships/image" Target="media/image181.png"/><Relationship Id="rId225" Type="http://schemas.openxmlformats.org/officeDocument/2006/relationships/image" Target="media/image202.emf"/><Relationship Id="rId246" Type="http://schemas.openxmlformats.org/officeDocument/2006/relationships/image" Target="media/image223.jpeg"/><Relationship Id="rId267" Type="http://schemas.openxmlformats.org/officeDocument/2006/relationships/image" Target="http://www.bio.unipd.it/safety/man/FIGURE/600px-GHS-pictogram-bottle.svg.png" TargetMode="External"/><Relationship Id="rId288" Type="http://schemas.openxmlformats.org/officeDocument/2006/relationships/image" Target="media/image253.jpeg"/><Relationship Id="rId106" Type="http://schemas.openxmlformats.org/officeDocument/2006/relationships/image" Target="media/image83.emf"/><Relationship Id="rId127" Type="http://schemas.openxmlformats.org/officeDocument/2006/relationships/image" Target="media/image104.jpeg"/><Relationship Id="rId313" Type="http://schemas.openxmlformats.org/officeDocument/2006/relationships/image" Target="media/image278.jpeg"/><Relationship Id="rId10" Type="http://schemas.openxmlformats.org/officeDocument/2006/relationships/image" Target="media/image5.jpeg"/><Relationship Id="rId31" Type="http://schemas.openxmlformats.org/officeDocument/2006/relationships/image" Target="media/image22.jpeg"/><Relationship Id="rId52" Type="http://schemas.openxmlformats.org/officeDocument/2006/relationships/image" Target="media/image29.jpeg"/><Relationship Id="rId73" Type="http://schemas.openxmlformats.org/officeDocument/2006/relationships/image" Target="media/image50.jpeg"/><Relationship Id="rId94" Type="http://schemas.openxmlformats.org/officeDocument/2006/relationships/image" Target="media/image71.jpeg"/><Relationship Id="rId148" Type="http://schemas.openxmlformats.org/officeDocument/2006/relationships/image" Target="media/image125.jpeg"/><Relationship Id="rId169" Type="http://schemas.openxmlformats.org/officeDocument/2006/relationships/image" Target="media/image146.png"/><Relationship Id="rId334" Type="http://schemas.openxmlformats.org/officeDocument/2006/relationships/image" Target="media/image299.jpeg"/><Relationship Id="rId355" Type="http://schemas.openxmlformats.org/officeDocument/2006/relationships/image" Target="media/image319.jpeg"/><Relationship Id="rId376" Type="http://schemas.openxmlformats.org/officeDocument/2006/relationships/image" Target="media/image336.jpeg"/><Relationship Id="rId397" Type="http://schemas.openxmlformats.org/officeDocument/2006/relationships/theme" Target="theme/theme1.xml"/><Relationship Id="rId4" Type="http://schemas.openxmlformats.org/officeDocument/2006/relationships/settings" Target="settings.xml"/><Relationship Id="rId180" Type="http://schemas.openxmlformats.org/officeDocument/2006/relationships/image" Target="media/image157.jpeg"/><Relationship Id="rId215" Type="http://schemas.openxmlformats.org/officeDocument/2006/relationships/image" Target="media/image192.jpeg"/><Relationship Id="rId236" Type="http://schemas.openxmlformats.org/officeDocument/2006/relationships/image" Target="media/image213.jpeg"/><Relationship Id="rId257" Type="http://schemas.openxmlformats.org/officeDocument/2006/relationships/image" Target="http://www.bio.unipd.it/safety/man/FIGURE/600px-GHS-pictogram-exclam.svg.png" TargetMode="External"/><Relationship Id="rId278" Type="http://schemas.openxmlformats.org/officeDocument/2006/relationships/image" Target="media/image243.jpeg"/><Relationship Id="rId303" Type="http://schemas.openxmlformats.org/officeDocument/2006/relationships/image" Target="media/image268.jpeg"/><Relationship Id="rId42" Type="http://schemas.openxmlformats.org/officeDocument/2006/relationships/hyperlink" Target="http://it.wikipedia.org/wiki/Metro" TargetMode="External"/><Relationship Id="rId84" Type="http://schemas.openxmlformats.org/officeDocument/2006/relationships/image" Target="media/image61.jpeg"/><Relationship Id="rId138" Type="http://schemas.openxmlformats.org/officeDocument/2006/relationships/image" Target="media/image115.jpeg"/><Relationship Id="rId345" Type="http://schemas.openxmlformats.org/officeDocument/2006/relationships/image" Target="media/image309.jpeg"/><Relationship Id="rId387" Type="http://schemas.openxmlformats.org/officeDocument/2006/relationships/image" Target="media/image346.png"/><Relationship Id="rId191" Type="http://schemas.openxmlformats.org/officeDocument/2006/relationships/image" Target="media/image168.jpeg"/><Relationship Id="rId205" Type="http://schemas.openxmlformats.org/officeDocument/2006/relationships/image" Target="media/image182.jpeg"/><Relationship Id="rId247" Type="http://schemas.openxmlformats.org/officeDocument/2006/relationships/image" Target="media/image224.jpeg"/><Relationship Id="rId107" Type="http://schemas.openxmlformats.org/officeDocument/2006/relationships/image" Target="media/image84.png"/><Relationship Id="rId289" Type="http://schemas.openxmlformats.org/officeDocument/2006/relationships/image" Target="media/image254.jpeg"/><Relationship Id="rId11" Type="http://schemas.openxmlformats.org/officeDocument/2006/relationships/image" Target="media/image6.wmf"/><Relationship Id="rId53" Type="http://schemas.openxmlformats.org/officeDocument/2006/relationships/image" Target="media/image30.jpeg"/><Relationship Id="rId149" Type="http://schemas.openxmlformats.org/officeDocument/2006/relationships/image" Target="media/image126.jpeg"/><Relationship Id="rId314" Type="http://schemas.openxmlformats.org/officeDocument/2006/relationships/image" Target="media/image279.jpeg"/><Relationship Id="rId356" Type="http://schemas.openxmlformats.org/officeDocument/2006/relationships/image" Target="media/image320.jpeg"/><Relationship Id="rId95" Type="http://schemas.openxmlformats.org/officeDocument/2006/relationships/image" Target="media/image72.jpeg"/><Relationship Id="rId160" Type="http://schemas.openxmlformats.org/officeDocument/2006/relationships/image" Target="media/image137.jpeg"/><Relationship Id="rId216" Type="http://schemas.openxmlformats.org/officeDocument/2006/relationships/image" Target="media/image193.jpeg"/><Relationship Id="rId258" Type="http://schemas.openxmlformats.org/officeDocument/2006/relationships/image" Target="media/image233.png"/><Relationship Id="rId22" Type="http://schemas.openxmlformats.org/officeDocument/2006/relationships/image" Target="media/image14.jpeg"/><Relationship Id="rId64" Type="http://schemas.openxmlformats.org/officeDocument/2006/relationships/image" Target="media/image41.jpeg"/><Relationship Id="rId118" Type="http://schemas.openxmlformats.org/officeDocument/2006/relationships/image" Target="media/image95.png"/><Relationship Id="rId325" Type="http://schemas.openxmlformats.org/officeDocument/2006/relationships/image" Target="media/image290.jpeg"/><Relationship Id="rId367" Type="http://schemas.openxmlformats.org/officeDocument/2006/relationships/image" Target="media/image330.jpeg"/><Relationship Id="rId171" Type="http://schemas.openxmlformats.org/officeDocument/2006/relationships/image" Target="media/image148.jpeg"/><Relationship Id="rId227" Type="http://schemas.openxmlformats.org/officeDocument/2006/relationships/image" Target="media/image204.jpeg"/><Relationship Id="rId269" Type="http://schemas.openxmlformats.org/officeDocument/2006/relationships/image" Target="http://www.bio.unipd.it/safety/man/FIGURE/600px-GHS-pictogram-pollu.svg.png" TargetMode="External"/><Relationship Id="rId33" Type="http://schemas.openxmlformats.org/officeDocument/2006/relationships/image" Target="media/image24.jpeg"/><Relationship Id="rId129" Type="http://schemas.openxmlformats.org/officeDocument/2006/relationships/image" Target="media/image106.jpeg"/><Relationship Id="rId280" Type="http://schemas.openxmlformats.org/officeDocument/2006/relationships/image" Target="media/image245.jpeg"/><Relationship Id="rId336" Type="http://schemas.openxmlformats.org/officeDocument/2006/relationships/image" Target="media/image301.jpeg"/><Relationship Id="rId75" Type="http://schemas.openxmlformats.org/officeDocument/2006/relationships/image" Target="media/image52.jpeg"/><Relationship Id="rId140" Type="http://schemas.openxmlformats.org/officeDocument/2006/relationships/image" Target="media/image117.jpeg"/><Relationship Id="rId182" Type="http://schemas.openxmlformats.org/officeDocument/2006/relationships/image" Target="media/image159.jpeg"/><Relationship Id="rId378" Type="http://schemas.openxmlformats.org/officeDocument/2006/relationships/image" Target="media/image338.jpeg"/><Relationship Id="rId6" Type="http://schemas.openxmlformats.org/officeDocument/2006/relationships/footnotes" Target="footnotes.xml"/><Relationship Id="rId238" Type="http://schemas.openxmlformats.org/officeDocument/2006/relationships/image" Target="media/image215.jpeg"/><Relationship Id="rId291" Type="http://schemas.openxmlformats.org/officeDocument/2006/relationships/image" Target="media/image256.jpeg"/><Relationship Id="rId305" Type="http://schemas.openxmlformats.org/officeDocument/2006/relationships/image" Target="media/image270.jpeg"/><Relationship Id="rId347" Type="http://schemas.openxmlformats.org/officeDocument/2006/relationships/image" Target="media/image311.jpeg"/><Relationship Id="rId44" Type="http://schemas.openxmlformats.org/officeDocument/2006/relationships/hyperlink" Target="http://it.wikipedia.org/wiki/Chilogrammo" TargetMode="External"/><Relationship Id="rId86" Type="http://schemas.openxmlformats.org/officeDocument/2006/relationships/image" Target="media/image63.jpeg"/><Relationship Id="rId151" Type="http://schemas.openxmlformats.org/officeDocument/2006/relationships/image" Target="media/image128.jpeg"/><Relationship Id="rId389" Type="http://schemas.openxmlformats.org/officeDocument/2006/relationships/image" Target="media/image348.png"/><Relationship Id="rId193" Type="http://schemas.openxmlformats.org/officeDocument/2006/relationships/image" Target="media/image170.jpeg"/><Relationship Id="rId207" Type="http://schemas.openxmlformats.org/officeDocument/2006/relationships/image" Target="media/image184.jpeg"/><Relationship Id="rId249" Type="http://schemas.openxmlformats.org/officeDocument/2006/relationships/image" Target="media/image226.jpeg"/><Relationship Id="rId13" Type="http://schemas.openxmlformats.org/officeDocument/2006/relationships/image" Target="media/image1.jpeg"/><Relationship Id="rId109" Type="http://schemas.openxmlformats.org/officeDocument/2006/relationships/image" Target="media/image86.png"/><Relationship Id="rId260" Type="http://schemas.openxmlformats.org/officeDocument/2006/relationships/image" Target="media/image234.png"/><Relationship Id="rId316" Type="http://schemas.openxmlformats.org/officeDocument/2006/relationships/image" Target="media/image281.jpeg"/><Relationship Id="rId55" Type="http://schemas.openxmlformats.org/officeDocument/2006/relationships/image" Target="media/image32.png"/><Relationship Id="rId97" Type="http://schemas.openxmlformats.org/officeDocument/2006/relationships/image" Target="media/image74.jpeg"/><Relationship Id="rId120" Type="http://schemas.openxmlformats.org/officeDocument/2006/relationships/image" Target="media/image97.png"/><Relationship Id="rId358" Type="http://schemas.openxmlformats.org/officeDocument/2006/relationships/image" Target="media/image322.jpeg"/><Relationship Id="rId162" Type="http://schemas.openxmlformats.org/officeDocument/2006/relationships/image" Target="media/image139.jpeg"/><Relationship Id="rId218" Type="http://schemas.openxmlformats.org/officeDocument/2006/relationships/image" Target="media/image195.jpeg"/><Relationship Id="rId271" Type="http://schemas.openxmlformats.org/officeDocument/2006/relationships/image" Target="http://www.bio.unipd.it/safety/man/FIGURE/600px-GHS-pictogram-acid.svg.png" TargetMode="External"/><Relationship Id="rId24" Type="http://schemas.openxmlformats.org/officeDocument/2006/relationships/image" Target="media/image15.jpeg"/><Relationship Id="rId66" Type="http://schemas.openxmlformats.org/officeDocument/2006/relationships/image" Target="media/image43.jpeg"/><Relationship Id="rId131" Type="http://schemas.openxmlformats.org/officeDocument/2006/relationships/image" Target="media/image108.jpeg"/><Relationship Id="rId327" Type="http://schemas.openxmlformats.org/officeDocument/2006/relationships/image" Target="media/image292.jpeg"/><Relationship Id="rId369" Type="http://schemas.openxmlformats.org/officeDocument/2006/relationships/image" Target="media/image331.png"/><Relationship Id="rId173" Type="http://schemas.openxmlformats.org/officeDocument/2006/relationships/image" Target="media/image150.jpeg"/><Relationship Id="rId229" Type="http://schemas.openxmlformats.org/officeDocument/2006/relationships/image" Target="media/image206.jpeg"/><Relationship Id="rId380" Type="http://schemas.openxmlformats.org/officeDocument/2006/relationships/image" Target="media/image340.jpeg"/><Relationship Id="rId240" Type="http://schemas.openxmlformats.org/officeDocument/2006/relationships/image" Target="media/image217.png"/><Relationship Id="rId35" Type="http://schemas.openxmlformats.org/officeDocument/2006/relationships/hyperlink" Target="http://it.wikipedia.org/wiki/Intensit%C3%A0_di_corrente" TargetMode="External"/><Relationship Id="rId77" Type="http://schemas.openxmlformats.org/officeDocument/2006/relationships/image" Target="media/image54.jpeg"/><Relationship Id="rId100" Type="http://schemas.openxmlformats.org/officeDocument/2006/relationships/image" Target="media/image77.jpeg"/><Relationship Id="rId282" Type="http://schemas.openxmlformats.org/officeDocument/2006/relationships/image" Target="media/image247.jpeg"/><Relationship Id="rId338" Type="http://schemas.openxmlformats.org/officeDocument/2006/relationships/image" Target="media/image303.png"/><Relationship Id="rId8" Type="http://schemas.openxmlformats.org/officeDocument/2006/relationships/image" Target="media/image3.jpeg"/><Relationship Id="rId142" Type="http://schemas.openxmlformats.org/officeDocument/2006/relationships/image" Target="media/image119.jpeg"/><Relationship Id="rId184" Type="http://schemas.openxmlformats.org/officeDocument/2006/relationships/image" Target="media/image161.jpeg"/><Relationship Id="rId391" Type="http://schemas.openxmlformats.org/officeDocument/2006/relationships/image" Target="media/image350.png"/><Relationship Id="rId251" Type="http://schemas.openxmlformats.org/officeDocument/2006/relationships/image" Target="media/image228.jpeg"/><Relationship Id="rId46" Type="http://schemas.openxmlformats.org/officeDocument/2006/relationships/hyperlink" Target="http://it.wikipedia.org/wiki/Kelvin" TargetMode="External"/><Relationship Id="rId293" Type="http://schemas.openxmlformats.org/officeDocument/2006/relationships/image" Target="media/image258.jpeg"/><Relationship Id="rId307" Type="http://schemas.openxmlformats.org/officeDocument/2006/relationships/image" Target="media/image272.jpeg"/><Relationship Id="rId349" Type="http://schemas.openxmlformats.org/officeDocument/2006/relationships/image" Target="media/image313.jpeg"/><Relationship Id="rId88" Type="http://schemas.openxmlformats.org/officeDocument/2006/relationships/image" Target="media/image65.jpeg"/><Relationship Id="rId111" Type="http://schemas.openxmlformats.org/officeDocument/2006/relationships/image" Target="media/image88.jpeg"/><Relationship Id="rId153" Type="http://schemas.openxmlformats.org/officeDocument/2006/relationships/image" Target="media/image130.jpeg"/><Relationship Id="rId195" Type="http://schemas.openxmlformats.org/officeDocument/2006/relationships/image" Target="media/image172.gif"/><Relationship Id="rId209" Type="http://schemas.openxmlformats.org/officeDocument/2006/relationships/image" Target="media/image186.png"/><Relationship Id="rId360" Type="http://schemas.openxmlformats.org/officeDocument/2006/relationships/image" Target="media/image324.png"/><Relationship Id="rId220" Type="http://schemas.openxmlformats.org/officeDocument/2006/relationships/image" Target="media/image197.jpeg"/><Relationship Id="rId15" Type="http://schemas.openxmlformats.org/officeDocument/2006/relationships/image" Target="media/image9.jpeg"/><Relationship Id="rId57" Type="http://schemas.openxmlformats.org/officeDocument/2006/relationships/image" Target="media/image34.png"/><Relationship Id="rId262" Type="http://schemas.openxmlformats.org/officeDocument/2006/relationships/image" Target="media/image235.png"/><Relationship Id="rId318" Type="http://schemas.openxmlformats.org/officeDocument/2006/relationships/image" Target="media/image283.jpeg"/><Relationship Id="rId99" Type="http://schemas.openxmlformats.org/officeDocument/2006/relationships/image" Target="media/image76.jpeg"/><Relationship Id="rId122" Type="http://schemas.openxmlformats.org/officeDocument/2006/relationships/image" Target="media/image99.jpeg"/><Relationship Id="rId164" Type="http://schemas.openxmlformats.org/officeDocument/2006/relationships/image" Target="media/image141.jpeg"/><Relationship Id="rId371" Type="http://schemas.openxmlformats.org/officeDocument/2006/relationships/image" Target="media/image332.png"/><Relationship Id="rId26" Type="http://schemas.openxmlformats.org/officeDocument/2006/relationships/image" Target="media/image17.jpeg"/><Relationship Id="rId231" Type="http://schemas.openxmlformats.org/officeDocument/2006/relationships/image" Target="media/image208.jpeg"/><Relationship Id="rId273" Type="http://schemas.openxmlformats.org/officeDocument/2006/relationships/footer" Target="footer1.xml"/><Relationship Id="rId329" Type="http://schemas.openxmlformats.org/officeDocument/2006/relationships/image" Target="media/image294.jpeg"/><Relationship Id="rId68" Type="http://schemas.openxmlformats.org/officeDocument/2006/relationships/image" Target="media/image45.jpeg"/><Relationship Id="rId133" Type="http://schemas.openxmlformats.org/officeDocument/2006/relationships/image" Target="media/image110.jpeg"/><Relationship Id="rId175" Type="http://schemas.openxmlformats.org/officeDocument/2006/relationships/image" Target="media/image152.jpeg"/><Relationship Id="rId340" Type="http://schemas.openxmlformats.org/officeDocument/2006/relationships/image" Target="media/image304.jpeg"/><Relationship Id="rId200" Type="http://schemas.openxmlformats.org/officeDocument/2006/relationships/image" Target="media/image177.png"/><Relationship Id="rId382" Type="http://schemas.openxmlformats.org/officeDocument/2006/relationships/image" Target="media/image342.jpeg"/><Relationship Id="rId242" Type="http://schemas.openxmlformats.org/officeDocument/2006/relationships/image" Target="media/image219.gif"/><Relationship Id="rId284" Type="http://schemas.openxmlformats.org/officeDocument/2006/relationships/image" Target="media/image249.jpeg"/></Relationships>
</file>

<file path=word/_rels/header1.xml.rels><?xml version="1.0" encoding="UTF-8" standalone="yes"?>
<Relationships xmlns="http://schemas.openxmlformats.org/package/2006/relationships"><Relationship Id="rId1" Type="http://schemas.openxmlformats.org/officeDocument/2006/relationships/image" Target="media/image240.jpeg"/></Relationships>
</file>

<file path=word/_rels/header2.xml.rels><?xml version="1.0" encoding="UTF-8" standalone="yes"?>
<Relationships xmlns="http://schemas.openxmlformats.org/package/2006/relationships"><Relationship Id="rId1" Type="http://schemas.openxmlformats.org/officeDocument/2006/relationships/image" Target="media/image240.jpe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_rels/numbering.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AB7952-942A-4977-A793-E26AC786EC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248</Pages>
  <Words>34591</Words>
  <Characters>197171</Characters>
  <Application>Microsoft Office Word</Application>
  <DocSecurity>0</DocSecurity>
  <Lines>1643</Lines>
  <Paragraphs>462</Paragraphs>
  <ScaleCrop>false</ScaleCrop>
  <HeadingPairs>
    <vt:vector size="2" baseType="variant">
      <vt:variant>
        <vt:lpstr>Titolo</vt:lpstr>
      </vt:variant>
      <vt:variant>
        <vt:i4>1</vt:i4>
      </vt:variant>
    </vt:vector>
  </HeadingPairs>
  <TitlesOfParts>
    <vt:vector size="1" baseType="lpstr">
      <vt:lpstr>MANUALE D'USO E MANUTENZIONE</vt:lpstr>
    </vt:vector>
  </TitlesOfParts>
  <Company>APER</Company>
  <LinksUpToDate>false</LinksUpToDate>
  <CharactersWithSpaces>231300</CharactersWithSpaces>
  <SharedDoc>false</SharedDoc>
  <HLinks>
    <vt:vector size="1428" baseType="variant">
      <vt:variant>
        <vt:i4>131137</vt:i4>
      </vt:variant>
      <vt:variant>
        <vt:i4>1433</vt:i4>
      </vt:variant>
      <vt:variant>
        <vt:i4>0</vt:i4>
      </vt:variant>
      <vt:variant>
        <vt:i4>5</vt:i4>
      </vt:variant>
      <vt:variant>
        <vt:lpwstr>http://it.wikipedia.org/wiki/Secondo</vt:lpwstr>
      </vt:variant>
      <vt:variant>
        <vt:lpwstr/>
      </vt:variant>
      <vt:variant>
        <vt:i4>2883603</vt:i4>
      </vt:variant>
      <vt:variant>
        <vt:i4>1430</vt:i4>
      </vt:variant>
      <vt:variant>
        <vt:i4>0</vt:i4>
      </vt:variant>
      <vt:variant>
        <vt:i4>5</vt:i4>
      </vt:variant>
      <vt:variant>
        <vt:lpwstr>http://it.wikipedia.org/wiki/Tempo_(fisica)</vt:lpwstr>
      </vt:variant>
      <vt:variant>
        <vt:lpwstr/>
      </vt:variant>
      <vt:variant>
        <vt:i4>8192060</vt:i4>
      </vt:variant>
      <vt:variant>
        <vt:i4>1427</vt:i4>
      </vt:variant>
      <vt:variant>
        <vt:i4>0</vt:i4>
      </vt:variant>
      <vt:variant>
        <vt:i4>5</vt:i4>
      </vt:variant>
      <vt:variant>
        <vt:lpwstr>http://it.wikipedia.org/wiki/Kelvin</vt:lpwstr>
      </vt:variant>
      <vt:variant>
        <vt:lpwstr/>
      </vt:variant>
      <vt:variant>
        <vt:i4>1048696</vt:i4>
      </vt:variant>
      <vt:variant>
        <vt:i4>1424</vt:i4>
      </vt:variant>
      <vt:variant>
        <vt:i4>0</vt:i4>
      </vt:variant>
      <vt:variant>
        <vt:i4>5</vt:i4>
      </vt:variant>
      <vt:variant>
        <vt:lpwstr>http://it.wikipedia.org/wiki/Temperatura_assoluta</vt:lpwstr>
      </vt:variant>
      <vt:variant>
        <vt:lpwstr/>
      </vt:variant>
      <vt:variant>
        <vt:i4>393280</vt:i4>
      </vt:variant>
      <vt:variant>
        <vt:i4>1421</vt:i4>
      </vt:variant>
      <vt:variant>
        <vt:i4>0</vt:i4>
      </vt:variant>
      <vt:variant>
        <vt:i4>5</vt:i4>
      </vt:variant>
      <vt:variant>
        <vt:lpwstr>http://it.wikipedia.org/wiki/Chilogrammo</vt:lpwstr>
      </vt:variant>
      <vt:variant>
        <vt:lpwstr/>
      </vt:variant>
      <vt:variant>
        <vt:i4>2424852</vt:i4>
      </vt:variant>
      <vt:variant>
        <vt:i4>1418</vt:i4>
      </vt:variant>
      <vt:variant>
        <vt:i4>0</vt:i4>
      </vt:variant>
      <vt:variant>
        <vt:i4>5</vt:i4>
      </vt:variant>
      <vt:variant>
        <vt:lpwstr>http://it.wikipedia.org/wiki/Massa_(fisica)</vt:lpwstr>
      </vt:variant>
      <vt:variant>
        <vt:lpwstr/>
      </vt:variant>
      <vt:variant>
        <vt:i4>6619192</vt:i4>
      </vt:variant>
      <vt:variant>
        <vt:i4>1415</vt:i4>
      </vt:variant>
      <vt:variant>
        <vt:i4>0</vt:i4>
      </vt:variant>
      <vt:variant>
        <vt:i4>5</vt:i4>
      </vt:variant>
      <vt:variant>
        <vt:lpwstr>http://it.wikipedia.org/wiki/Metro</vt:lpwstr>
      </vt:variant>
      <vt:variant>
        <vt:lpwstr/>
      </vt:variant>
      <vt:variant>
        <vt:i4>6422562</vt:i4>
      </vt:variant>
      <vt:variant>
        <vt:i4>1412</vt:i4>
      </vt:variant>
      <vt:variant>
        <vt:i4>0</vt:i4>
      </vt:variant>
      <vt:variant>
        <vt:i4>5</vt:i4>
      </vt:variant>
      <vt:variant>
        <vt:lpwstr>http://it.wikipedia.org/wiki/Lunghezza</vt:lpwstr>
      </vt:variant>
      <vt:variant>
        <vt:lpwstr/>
      </vt:variant>
      <vt:variant>
        <vt:i4>1572904</vt:i4>
      </vt:variant>
      <vt:variant>
        <vt:i4>1409</vt:i4>
      </vt:variant>
      <vt:variant>
        <vt:i4>0</vt:i4>
      </vt:variant>
      <vt:variant>
        <vt:i4>5</vt:i4>
      </vt:variant>
      <vt:variant>
        <vt:lpwstr>http://it.wikipedia.org/wiki/Candela_(unit%C3%A0_di_misura)</vt:lpwstr>
      </vt:variant>
      <vt:variant>
        <vt:lpwstr/>
      </vt:variant>
      <vt:variant>
        <vt:i4>3342409</vt:i4>
      </vt:variant>
      <vt:variant>
        <vt:i4>1406</vt:i4>
      </vt:variant>
      <vt:variant>
        <vt:i4>0</vt:i4>
      </vt:variant>
      <vt:variant>
        <vt:i4>5</vt:i4>
      </vt:variant>
      <vt:variant>
        <vt:lpwstr>http://it.wikipedia.org/wiki/Intensit%C3%A0_luminosa</vt:lpwstr>
      </vt:variant>
      <vt:variant>
        <vt:lpwstr/>
      </vt:variant>
      <vt:variant>
        <vt:i4>7340071</vt:i4>
      </vt:variant>
      <vt:variant>
        <vt:i4>1403</vt:i4>
      </vt:variant>
      <vt:variant>
        <vt:i4>0</vt:i4>
      </vt:variant>
      <vt:variant>
        <vt:i4>5</vt:i4>
      </vt:variant>
      <vt:variant>
        <vt:lpwstr>http://it.wikipedia.org/wiki/Ampere</vt:lpwstr>
      </vt:variant>
      <vt:variant>
        <vt:lpwstr/>
      </vt:variant>
      <vt:variant>
        <vt:i4>4718621</vt:i4>
      </vt:variant>
      <vt:variant>
        <vt:i4>1400</vt:i4>
      </vt:variant>
      <vt:variant>
        <vt:i4>0</vt:i4>
      </vt:variant>
      <vt:variant>
        <vt:i4>5</vt:i4>
      </vt:variant>
      <vt:variant>
        <vt:lpwstr>http://it.wikipedia.org/wiki/Intensit%C3%A0_di_corrente</vt:lpwstr>
      </vt:variant>
      <vt:variant>
        <vt:lpwstr/>
      </vt:variant>
      <vt:variant>
        <vt:i4>7340071</vt:i4>
      </vt:variant>
      <vt:variant>
        <vt:i4>1397</vt:i4>
      </vt:variant>
      <vt:variant>
        <vt:i4>0</vt:i4>
      </vt:variant>
      <vt:variant>
        <vt:i4>5</vt:i4>
      </vt:variant>
      <vt:variant>
        <vt:lpwstr>http://it.wikipedia.org/wiki/Ampere</vt:lpwstr>
      </vt:variant>
      <vt:variant>
        <vt:lpwstr/>
      </vt:variant>
      <vt:variant>
        <vt:i4>4718621</vt:i4>
      </vt:variant>
      <vt:variant>
        <vt:i4>1394</vt:i4>
      </vt:variant>
      <vt:variant>
        <vt:i4>0</vt:i4>
      </vt:variant>
      <vt:variant>
        <vt:i4>5</vt:i4>
      </vt:variant>
      <vt:variant>
        <vt:lpwstr>http://it.wikipedia.org/wiki/Intensit%C3%A0_di_corrente</vt:lpwstr>
      </vt:variant>
      <vt:variant>
        <vt:lpwstr/>
      </vt:variant>
      <vt:variant>
        <vt:i4>786494</vt:i4>
      </vt:variant>
      <vt:variant>
        <vt:i4>1364</vt:i4>
      </vt:variant>
      <vt:variant>
        <vt:i4>0</vt:i4>
      </vt:variant>
      <vt:variant>
        <vt:i4>5</vt:i4>
      </vt:variant>
      <vt:variant>
        <vt:lpwstr>mailto:globalserviceitalia@tin.it</vt:lpwstr>
      </vt:variant>
      <vt:variant>
        <vt:lpwstr/>
      </vt:variant>
      <vt:variant>
        <vt:i4>7340153</vt:i4>
      </vt:variant>
      <vt:variant>
        <vt:i4>1361</vt:i4>
      </vt:variant>
      <vt:variant>
        <vt:i4>0</vt:i4>
      </vt:variant>
      <vt:variant>
        <vt:i4>5</vt:i4>
      </vt:variant>
      <vt:variant>
        <vt:lpwstr>http://www.globalserviceitalia.it/</vt:lpwstr>
      </vt:variant>
      <vt:variant>
        <vt:lpwstr/>
      </vt:variant>
      <vt:variant>
        <vt:i4>1179703</vt:i4>
      </vt:variant>
      <vt:variant>
        <vt:i4>1344</vt:i4>
      </vt:variant>
      <vt:variant>
        <vt:i4>0</vt:i4>
      </vt:variant>
      <vt:variant>
        <vt:i4>5</vt:i4>
      </vt:variant>
      <vt:variant>
        <vt:lpwstr/>
      </vt:variant>
      <vt:variant>
        <vt:lpwstr>_Toc69377259</vt:lpwstr>
      </vt:variant>
      <vt:variant>
        <vt:i4>1245239</vt:i4>
      </vt:variant>
      <vt:variant>
        <vt:i4>1338</vt:i4>
      </vt:variant>
      <vt:variant>
        <vt:i4>0</vt:i4>
      </vt:variant>
      <vt:variant>
        <vt:i4>5</vt:i4>
      </vt:variant>
      <vt:variant>
        <vt:lpwstr/>
      </vt:variant>
      <vt:variant>
        <vt:lpwstr>_Toc69377258</vt:lpwstr>
      </vt:variant>
      <vt:variant>
        <vt:i4>1835063</vt:i4>
      </vt:variant>
      <vt:variant>
        <vt:i4>1332</vt:i4>
      </vt:variant>
      <vt:variant>
        <vt:i4>0</vt:i4>
      </vt:variant>
      <vt:variant>
        <vt:i4>5</vt:i4>
      </vt:variant>
      <vt:variant>
        <vt:lpwstr/>
      </vt:variant>
      <vt:variant>
        <vt:lpwstr>_Toc69377257</vt:lpwstr>
      </vt:variant>
      <vt:variant>
        <vt:i4>1900599</vt:i4>
      </vt:variant>
      <vt:variant>
        <vt:i4>1326</vt:i4>
      </vt:variant>
      <vt:variant>
        <vt:i4>0</vt:i4>
      </vt:variant>
      <vt:variant>
        <vt:i4>5</vt:i4>
      </vt:variant>
      <vt:variant>
        <vt:lpwstr/>
      </vt:variant>
      <vt:variant>
        <vt:lpwstr>_Toc69377256</vt:lpwstr>
      </vt:variant>
      <vt:variant>
        <vt:i4>1966135</vt:i4>
      </vt:variant>
      <vt:variant>
        <vt:i4>1320</vt:i4>
      </vt:variant>
      <vt:variant>
        <vt:i4>0</vt:i4>
      </vt:variant>
      <vt:variant>
        <vt:i4>5</vt:i4>
      </vt:variant>
      <vt:variant>
        <vt:lpwstr/>
      </vt:variant>
      <vt:variant>
        <vt:lpwstr>_Toc69377255</vt:lpwstr>
      </vt:variant>
      <vt:variant>
        <vt:i4>2031671</vt:i4>
      </vt:variant>
      <vt:variant>
        <vt:i4>1314</vt:i4>
      </vt:variant>
      <vt:variant>
        <vt:i4>0</vt:i4>
      </vt:variant>
      <vt:variant>
        <vt:i4>5</vt:i4>
      </vt:variant>
      <vt:variant>
        <vt:lpwstr/>
      </vt:variant>
      <vt:variant>
        <vt:lpwstr>_Toc69377254</vt:lpwstr>
      </vt:variant>
      <vt:variant>
        <vt:i4>1572919</vt:i4>
      </vt:variant>
      <vt:variant>
        <vt:i4>1308</vt:i4>
      </vt:variant>
      <vt:variant>
        <vt:i4>0</vt:i4>
      </vt:variant>
      <vt:variant>
        <vt:i4>5</vt:i4>
      </vt:variant>
      <vt:variant>
        <vt:lpwstr/>
      </vt:variant>
      <vt:variant>
        <vt:lpwstr>_Toc69377253</vt:lpwstr>
      </vt:variant>
      <vt:variant>
        <vt:i4>1638455</vt:i4>
      </vt:variant>
      <vt:variant>
        <vt:i4>1302</vt:i4>
      </vt:variant>
      <vt:variant>
        <vt:i4>0</vt:i4>
      </vt:variant>
      <vt:variant>
        <vt:i4>5</vt:i4>
      </vt:variant>
      <vt:variant>
        <vt:lpwstr/>
      </vt:variant>
      <vt:variant>
        <vt:lpwstr>_Toc69377252</vt:lpwstr>
      </vt:variant>
      <vt:variant>
        <vt:i4>1703991</vt:i4>
      </vt:variant>
      <vt:variant>
        <vt:i4>1296</vt:i4>
      </vt:variant>
      <vt:variant>
        <vt:i4>0</vt:i4>
      </vt:variant>
      <vt:variant>
        <vt:i4>5</vt:i4>
      </vt:variant>
      <vt:variant>
        <vt:lpwstr/>
      </vt:variant>
      <vt:variant>
        <vt:lpwstr>_Toc69377251</vt:lpwstr>
      </vt:variant>
      <vt:variant>
        <vt:i4>1769527</vt:i4>
      </vt:variant>
      <vt:variant>
        <vt:i4>1290</vt:i4>
      </vt:variant>
      <vt:variant>
        <vt:i4>0</vt:i4>
      </vt:variant>
      <vt:variant>
        <vt:i4>5</vt:i4>
      </vt:variant>
      <vt:variant>
        <vt:lpwstr/>
      </vt:variant>
      <vt:variant>
        <vt:lpwstr>_Toc69377250</vt:lpwstr>
      </vt:variant>
      <vt:variant>
        <vt:i4>1179702</vt:i4>
      </vt:variant>
      <vt:variant>
        <vt:i4>1284</vt:i4>
      </vt:variant>
      <vt:variant>
        <vt:i4>0</vt:i4>
      </vt:variant>
      <vt:variant>
        <vt:i4>5</vt:i4>
      </vt:variant>
      <vt:variant>
        <vt:lpwstr/>
      </vt:variant>
      <vt:variant>
        <vt:lpwstr>_Toc69377249</vt:lpwstr>
      </vt:variant>
      <vt:variant>
        <vt:i4>1245238</vt:i4>
      </vt:variant>
      <vt:variant>
        <vt:i4>1278</vt:i4>
      </vt:variant>
      <vt:variant>
        <vt:i4>0</vt:i4>
      </vt:variant>
      <vt:variant>
        <vt:i4>5</vt:i4>
      </vt:variant>
      <vt:variant>
        <vt:lpwstr/>
      </vt:variant>
      <vt:variant>
        <vt:lpwstr>_Toc69377248</vt:lpwstr>
      </vt:variant>
      <vt:variant>
        <vt:i4>1835062</vt:i4>
      </vt:variant>
      <vt:variant>
        <vt:i4>1272</vt:i4>
      </vt:variant>
      <vt:variant>
        <vt:i4>0</vt:i4>
      </vt:variant>
      <vt:variant>
        <vt:i4>5</vt:i4>
      </vt:variant>
      <vt:variant>
        <vt:lpwstr/>
      </vt:variant>
      <vt:variant>
        <vt:lpwstr>_Toc69377247</vt:lpwstr>
      </vt:variant>
      <vt:variant>
        <vt:i4>1900598</vt:i4>
      </vt:variant>
      <vt:variant>
        <vt:i4>1266</vt:i4>
      </vt:variant>
      <vt:variant>
        <vt:i4>0</vt:i4>
      </vt:variant>
      <vt:variant>
        <vt:i4>5</vt:i4>
      </vt:variant>
      <vt:variant>
        <vt:lpwstr/>
      </vt:variant>
      <vt:variant>
        <vt:lpwstr>_Toc69377246</vt:lpwstr>
      </vt:variant>
      <vt:variant>
        <vt:i4>1966134</vt:i4>
      </vt:variant>
      <vt:variant>
        <vt:i4>1260</vt:i4>
      </vt:variant>
      <vt:variant>
        <vt:i4>0</vt:i4>
      </vt:variant>
      <vt:variant>
        <vt:i4>5</vt:i4>
      </vt:variant>
      <vt:variant>
        <vt:lpwstr/>
      </vt:variant>
      <vt:variant>
        <vt:lpwstr>_Toc69377245</vt:lpwstr>
      </vt:variant>
      <vt:variant>
        <vt:i4>2031670</vt:i4>
      </vt:variant>
      <vt:variant>
        <vt:i4>1254</vt:i4>
      </vt:variant>
      <vt:variant>
        <vt:i4>0</vt:i4>
      </vt:variant>
      <vt:variant>
        <vt:i4>5</vt:i4>
      </vt:variant>
      <vt:variant>
        <vt:lpwstr/>
      </vt:variant>
      <vt:variant>
        <vt:lpwstr>_Toc69377244</vt:lpwstr>
      </vt:variant>
      <vt:variant>
        <vt:i4>1572918</vt:i4>
      </vt:variant>
      <vt:variant>
        <vt:i4>1248</vt:i4>
      </vt:variant>
      <vt:variant>
        <vt:i4>0</vt:i4>
      </vt:variant>
      <vt:variant>
        <vt:i4>5</vt:i4>
      </vt:variant>
      <vt:variant>
        <vt:lpwstr/>
      </vt:variant>
      <vt:variant>
        <vt:lpwstr>_Toc69377243</vt:lpwstr>
      </vt:variant>
      <vt:variant>
        <vt:i4>1638454</vt:i4>
      </vt:variant>
      <vt:variant>
        <vt:i4>1239</vt:i4>
      </vt:variant>
      <vt:variant>
        <vt:i4>0</vt:i4>
      </vt:variant>
      <vt:variant>
        <vt:i4>5</vt:i4>
      </vt:variant>
      <vt:variant>
        <vt:lpwstr/>
      </vt:variant>
      <vt:variant>
        <vt:lpwstr>_Toc69377242</vt:lpwstr>
      </vt:variant>
      <vt:variant>
        <vt:i4>1703990</vt:i4>
      </vt:variant>
      <vt:variant>
        <vt:i4>1233</vt:i4>
      </vt:variant>
      <vt:variant>
        <vt:i4>0</vt:i4>
      </vt:variant>
      <vt:variant>
        <vt:i4>5</vt:i4>
      </vt:variant>
      <vt:variant>
        <vt:lpwstr/>
      </vt:variant>
      <vt:variant>
        <vt:lpwstr>_Toc69377241</vt:lpwstr>
      </vt:variant>
      <vt:variant>
        <vt:i4>1769526</vt:i4>
      </vt:variant>
      <vt:variant>
        <vt:i4>1227</vt:i4>
      </vt:variant>
      <vt:variant>
        <vt:i4>0</vt:i4>
      </vt:variant>
      <vt:variant>
        <vt:i4>5</vt:i4>
      </vt:variant>
      <vt:variant>
        <vt:lpwstr/>
      </vt:variant>
      <vt:variant>
        <vt:lpwstr>_Toc69377240</vt:lpwstr>
      </vt:variant>
      <vt:variant>
        <vt:i4>1179697</vt:i4>
      </vt:variant>
      <vt:variant>
        <vt:i4>1221</vt:i4>
      </vt:variant>
      <vt:variant>
        <vt:i4>0</vt:i4>
      </vt:variant>
      <vt:variant>
        <vt:i4>5</vt:i4>
      </vt:variant>
      <vt:variant>
        <vt:lpwstr/>
      </vt:variant>
      <vt:variant>
        <vt:lpwstr>_Toc69377239</vt:lpwstr>
      </vt:variant>
      <vt:variant>
        <vt:i4>1245233</vt:i4>
      </vt:variant>
      <vt:variant>
        <vt:i4>1215</vt:i4>
      </vt:variant>
      <vt:variant>
        <vt:i4>0</vt:i4>
      </vt:variant>
      <vt:variant>
        <vt:i4>5</vt:i4>
      </vt:variant>
      <vt:variant>
        <vt:lpwstr/>
      </vt:variant>
      <vt:variant>
        <vt:lpwstr>_Toc69377238</vt:lpwstr>
      </vt:variant>
      <vt:variant>
        <vt:i4>1835057</vt:i4>
      </vt:variant>
      <vt:variant>
        <vt:i4>1209</vt:i4>
      </vt:variant>
      <vt:variant>
        <vt:i4>0</vt:i4>
      </vt:variant>
      <vt:variant>
        <vt:i4>5</vt:i4>
      </vt:variant>
      <vt:variant>
        <vt:lpwstr/>
      </vt:variant>
      <vt:variant>
        <vt:lpwstr>_Toc69377237</vt:lpwstr>
      </vt:variant>
      <vt:variant>
        <vt:i4>1900593</vt:i4>
      </vt:variant>
      <vt:variant>
        <vt:i4>1203</vt:i4>
      </vt:variant>
      <vt:variant>
        <vt:i4>0</vt:i4>
      </vt:variant>
      <vt:variant>
        <vt:i4>5</vt:i4>
      </vt:variant>
      <vt:variant>
        <vt:lpwstr/>
      </vt:variant>
      <vt:variant>
        <vt:lpwstr>_Toc69377236</vt:lpwstr>
      </vt:variant>
      <vt:variant>
        <vt:i4>1966129</vt:i4>
      </vt:variant>
      <vt:variant>
        <vt:i4>1197</vt:i4>
      </vt:variant>
      <vt:variant>
        <vt:i4>0</vt:i4>
      </vt:variant>
      <vt:variant>
        <vt:i4>5</vt:i4>
      </vt:variant>
      <vt:variant>
        <vt:lpwstr/>
      </vt:variant>
      <vt:variant>
        <vt:lpwstr>_Toc69377235</vt:lpwstr>
      </vt:variant>
      <vt:variant>
        <vt:i4>2031665</vt:i4>
      </vt:variant>
      <vt:variant>
        <vt:i4>1191</vt:i4>
      </vt:variant>
      <vt:variant>
        <vt:i4>0</vt:i4>
      </vt:variant>
      <vt:variant>
        <vt:i4>5</vt:i4>
      </vt:variant>
      <vt:variant>
        <vt:lpwstr/>
      </vt:variant>
      <vt:variant>
        <vt:lpwstr>_Toc69377234</vt:lpwstr>
      </vt:variant>
      <vt:variant>
        <vt:i4>1572913</vt:i4>
      </vt:variant>
      <vt:variant>
        <vt:i4>1185</vt:i4>
      </vt:variant>
      <vt:variant>
        <vt:i4>0</vt:i4>
      </vt:variant>
      <vt:variant>
        <vt:i4>5</vt:i4>
      </vt:variant>
      <vt:variant>
        <vt:lpwstr/>
      </vt:variant>
      <vt:variant>
        <vt:lpwstr>_Toc69377233</vt:lpwstr>
      </vt:variant>
      <vt:variant>
        <vt:i4>1638449</vt:i4>
      </vt:variant>
      <vt:variant>
        <vt:i4>1179</vt:i4>
      </vt:variant>
      <vt:variant>
        <vt:i4>0</vt:i4>
      </vt:variant>
      <vt:variant>
        <vt:i4>5</vt:i4>
      </vt:variant>
      <vt:variant>
        <vt:lpwstr/>
      </vt:variant>
      <vt:variant>
        <vt:lpwstr>_Toc69377232</vt:lpwstr>
      </vt:variant>
      <vt:variant>
        <vt:i4>1703985</vt:i4>
      </vt:variant>
      <vt:variant>
        <vt:i4>1173</vt:i4>
      </vt:variant>
      <vt:variant>
        <vt:i4>0</vt:i4>
      </vt:variant>
      <vt:variant>
        <vt:i4>5</vt:i4>
      </vt:variant>
      <vt:variant>
        <vt:lpwstr/>
      </vt:variant>
      <vt:variant>
        <vt:lpwstr>_Toc69377231</vt:lpwstr>
      </vt:variant>
      <vt:variant>
        <vt:i4>1769521</vt:i4>
      </vt:variant>
      <vt:variant>
        <vt:i4>1167</vt:i4>
      </vt:variant>
      <vt:variant>
        <vt:i4>0</vt:i4>
      </vt:variant>
      <vt:variant>
        <vt:i4>5</vt:i4>
      </vt:variant>
      <vt:variant>
        <vt:lpwstr/>
      </vt:variant>
      <vt:variant>
        <vt:lpwstr>_Toc69377230</vt:lpwstr>
      </vt:variant>
      <vt:variant>
        <vt:i4>1179696</vt:i4>
      </vt:variant>
      <vt:variant>
        <vt:i4>1161</vt:i4>
      </vt:variant>
      <vt:variant>
        <vt:i4>0</vt:i4>
      </vt:variant>
      <vt:variant>
        <vt:i4>5</vt:i4>
      </vt:variant>
      <vt:variant>
        <vt:lpwstr/>
      </vt:variant>
      <vt:variant>
        <vt:lpwstr>_Toc69377229</vt:lpwstr>
      </vt:variant>
      <vt:variant>
        <vt:i4>1245232</vt:i4>
      </vt:variant>
      <vt:variant>
        <vt:i4>1155</vt:i4>
      </vt:variant>
      <vt:variant>
        <vt:i4>0</vt:i4>
      </vt:variant>
      <vt:variant>
        <vt:i4>5</vt:i4>
      </vt:variant>
      <vt:variant>
        <vt:lpwstr/>
      </vt:variant>
      <vt:variant>
        <vt:lpwstr>_Toc69377228</vt:lpwstr>
      </vt:variant>
      <vt:variant>
        <vt:i4>1835056</vt:i4>
      </vt:variant>
      <vt:variant>
        <vt:i4>1149</vt:i4>
      </vt:variant>
      <vt:variant>
        <vt:i4>0</vt:i4>
      </vt:variant>
      <vt:variant>
        <vt:i4>5</vt:i4>
      </vt:variant>
      <vt:variant>
        <vt:lpwstr/>
      </vt:variant>
      <vt:variant>
        <vt:lpwstr>_Toc69377227</vt:lpwstr>
      </vt:variant>
      <vt:variant>
        <vt:i4>1900592</vt:i4>
      </vt:variant>
      <vt:variant>
        <vt:i4>1143</vt:i4>
      </vt:variant>
      <vt:variant>
        <vt:i4>0</vt:i4>
      </vt:variant>
      <vt:variant>
        <vt:i4>5</vt:i4>
      </vt:variant>
      <vt:variant>
        <vt:lpwstr/>
      </vt:variant>
      <vt:variant>
        <vt:lpwstr>_Toc69377226</vt:lpwstr>
      </vt:variant>
      <vt:variant>
        <vt:i4>1966128</vt:i4>
      </vt:variant>
      <vt:variant>
        <vt:i4>1137</vt:i4>
      </vt:variant>
      <vt:variant>
        <vt:i4>0</vt:i4>
      </vt:variant>
      <vt:variant>
        <vt:i4>5</vt:i4>
      </vt:variant>
      <vt:variant>
        <vt:lpwstr/>
      </vt:variant>
      <vt:variant>
        <vt:lpwstr>_Toc69377225</vt:lpwstr>
      </vt:variant>
      <vt:variant>
        <vt:i4>2031664</vt:i4>
      </vt:variant>
      <vt:variant>
        <vt:i4>1131</vt:i4>
      </vt:variant>
      <vt:variant>
        <vt:i4>0</vt:i4>
      </vt:variant>
      <vt:variant>
        <vt:i4>5</vt:i4>
      </vt:variant>
      <vt:variant>
        <vt:lpwstr/>
      </vt:variant>
      <vt:variant>
        <vt:lpwstr>_Toc69377224</vt:lpwstr>
      </vt:variant>
      <vt:variant>
        <vt:i4>1572912</vt:i4>
      </vt:variant>
      <vt:variant>
        <vt:i4>1125</vt:i4>
      </vt:variant>
      <vt:variant>
        <vt:i4>0</vt:i4>
      </vt:variant>
      <vt:variant>
        <vt:i4>5</vt:i4>
      </vt:variant>
      <vt:variant>
        <vt:lpwstr/>
      </vt:variant>
      <vt:variant>
        <vt:lpwstr>_Toc69377223</vt:lpwstr>
      </vt:variant>
      <vt:variant>
        <vt:i4>1638448</vt:i4>
      </vt:variant>
      <vt:variant>
        <vt:i4>1119</vt:i4>
      </vt:variant>
      <vt:variant>
        <vt:i4>0</vt:i4>
      </vt:variant>
      <vt:variant>
        <vt:i4>5</vt:i4>
      </vt:variant>
      <vt:variant>
        <vt:lpwstr/>
      </vt:variant>
      <vt:variant>
        <vt:lpwstr>_Toc69377222</vt:lpwstr>
      </vt:variant>
      <vt:variant>
        <vt:i4>1703984</vt:i4>
      </vt:variant>
      <vt:variant>
        <vt:i4>1113</vt:i4>
      </vt:variant>
      <vt:variant>
        <vt:i4>0</vt:i4>
      </vt:variant>
      <vt:variant>
        <vt:i4>5</vt:i4>
      </vt:variant>
      <vt:variant>
        <vt:lpwstr/>
      </vt:variant>
      <vt:variant>
        <vt:lpwstr>_Toc69377221</vt:lpwstr>
      </vt:variant>
      <vt:variant>
        <vt:i4>1769520</vt:i4>
      </vt:variant>
      <vt:variant>
        <vt:i4>1107</vt:i4>
      </vt:variant>
      <vt:variant>
        <vt:i4>0</vt:i4>
      </vt:variant>
      <vt:variant>
        <vt:i4>5</vt:i4>
      </vt:variant>
      <vt:variant>
        <vt:lpwstr/>
      </vt:variant>
      <vt:variant>
        <vt:lpwstr>_Toc69377220</vt:lpwstr>
      </vt:variant>
      <vt:variant>
        <vt:i4>1179699</vt:i4>
      </vt:variant>
      <vt:variant>
        <vt:i4>1101</vt:i4>
      </vt:variant>
      <vt:variant>
        <vt:i4>0</vt:i4>
      </vt:variant>
      <vt:variant>
        <vt:i4>5</vt:i4>
      </vt:variant>
      <vt:variant>
        <vt:lpwstr/>
      </vt:variant>
      <vt:variant>
        <vt:lpwstr>_Toc69377219</vt:lpwstr>
      </vt:variant>
      <vt:variant>
        <vt:i4>1245235</vt:i4>
      </vt:variant>
      <vt:variant>
        <vt:i4>1095</vt:i4>
      </vt:variant>
      <vt:variant>
        <vt:i4>0</vt:i4>
      </vt:variant>
      <vt:variant>
        <vt:i4>5</vt:i4>
      </vt:variant>
      <vt:variant>
        <vt:lpwstr/>
      </vt:variant>
      <vt:variant>
        <vt:lpwstr>_Toc69377218</vt:lpwstr>
      </vt:variant>
      <vt:variant>
        <vt:i4>1835059</vt:i4>
      </vt:variant>
      <vt:variant>
        <vt:i4>1089</vt:i4>
      </vt:variant>
      <vt:variant>
        <vt:i4>0</vt:i4>
      </vt:variant>
      <vt:variant>
        <vt:i4>5</vt:i4>
      </vt:variant>
      <vt:variant>
        <vt:lpwstr/>
      </vt:variant>
      <vt:variant>
        <vt:lpwstr>_Toc69377217</vt:lpwstr>
      </vt:variant>
      <vt:variant>
        <vt:i4>1900595</vt:i4>
      </vt:variant>
      <vt:variant>
        <vt:i4>1083</vt:i4>
      </vt:variant>
      <vt:variant>
        <vt:i4>0</vt:i4>
      </vt:variant>
      <vt:variant>
        <vt:i4>5</vt:i4>
      </vt:variant>
      <vt:variant>
        <vt:lpwstr/>
      </vt:variant>
      <vt:variant>
        <vt:lpwstr>_Toc69377216</vt:lpwstr>
      </vt:variant>
      <vt:variant>
        <vt:i4>1966131</vt:i4>
      </vt:variant>
      <vt:variant>
        <vt:i4>1077</vt:i4>
      </vt:variant>
      <vt:variant>
        <vt:i4>0</vt:i4>
      </vt:variant>
      <vt:variant>
        <vt:i4>5</vt:i4>
      </vt:variant>
      <vt:variant>
        <vt:lpwstr/>
      </vt:variant>
      <vt:variant>
        <vt:lpwstr>_Toc69377215</vt:lpwstr>
      </vt:variant>
      <vt:variant>
        <vt:i4>2031667</vt:i4>
      </vt:variant>
      <vt:variant>
        <vt:i4>1071</vt:i4>
      </vt:variant>
      <vt:variant>
        <vt:i4>0</vt:i4>
      </vt:variant>
      <vt:variant>
        <vt:i4>5</vt:i4>
      </vt:variant>
      <vt:variant>
        <vt:lpwstr/>
      </vt:variant>
      <vt:variant>
        <vt:lpwstr>_Toc69377214</vt:lpwstr>
      </vt:variant>
      <vt:variant>
        <vt:i4>1572915</vt:i4>
      </vt:variant>
      <vt:variant>
        <vt:i4>1065</vt:i4>
      </vt:variant>
      <vt:variant>
        <vt:i4>0</vt:i4>
      </vt:variant>
      <vt:variant>
        <vt:i4>5</vt:i4>
      </vt:variant>
      <vt:variant>
        <vt:lpwstr/>
      </vt:variant>
      <vt:variant>
        <vt:lpwstr>_Toc69377213</vt:lpwstr>
      </vt:variant>
      <vt:variant>
        <vt:i4>1638451</vt:i4>
      </vt:variant>
      <vt:variant>
        <vt:i4>1059</vt:i4>
      </vt:variant>
      <vt:variant>
        <vt:i4>0</vt:i4>
      </vt:variant>
      <vt:variant>
        <vt:i4>5</vt:i4>
      </vt:variant>
      <vt:variant>
        <vt:lpwstr/>
      </vt:variant>
      <vt:variant>
        <vt:lpwstr>_Toc69377212</vt:lpwstr>
      </vt:variant>
      <vt:variant>
        <vt:i4>1703987</vt:i4>
      </vt:variant>
      <vt:variant>
        <vt:i4>1053</vt:i4>
      </vt:variant>
      <vt:variant>
        <vt:i4>0</vt:i4>
      </vt:variant>
      <vt:variant>
        <vt:i4>5</vt:i4>
      </vt:variant>
      <vt:variant>
        <vt:lpwstr/>
      </vt:variant>
      <vt:variant>
        <vt:lpwstr>_Toc69377211</vt:lpwstr>
      </vt:variant>
      <vt:variant>
        <vt:i4>1769523</vt:i4>
      </vt:variant>
      <vt:variant>
        <vt:i4>1047</vt:i4>
      </vt:variant>
      <vt:variant>
        <vt:i4>0</vt:i4>
      </vt:variant>
      <vt:variant>
        <vt:i4>5</vt:i4>
      </vt:variant>
      <vt:variant>
        <vt:lpwstr/>
      </vt:variant>
      <vt:variant>
        <vt:lpwstr>_Toc69377210</vt:lpwstr>
      </vt:variant>
      <vt:variant>
        <vt:i4>1179698</vt:i4>
      </vt:variant>
      <vt:variant>
        <vt:i4>1041</vt:i4>
      </vt:variant>
      <vt:variant>
        <vt:i4>0</vt:i4>
      </vt:variant>
      <vt:variant>
        <vt:i4>5</vt:i4>
      </vt:variant>
      <vt:variant>
        <vt:lpwstr/>
      </vt:variant>
      <vt:variant>
        <vt:lpwstr>_Toc69377209</vt:lpwstr>
      </vt:variant>
      <vt:variant>
        <vt:i4>1245234</vt:i4>
      </vt:variant>
      <vt:variant>
        <vt:i4>1035</vt:i4>
      </vt:variant>
      <vt:variant>
        <vt:i4>0</vt:i4>
      </vt:variant>
      <vt:variant>
        <vt:i4>5</vt:i4>
      </vt:variant>
      <vt:variant>
        <vt:lpwstr/>
      </vt:variant>
      <vt:variant>
        <vt:lpwstr>_Toc69377208</vt:lpwstr>
      </vt:variant>
      <vt:variant>
        <vt:i4>1835058</vt:i4>
      </vt:variant>
      <vt:variant>
        <vt:i4>1029</vt:i4>
      </vt:variant>
      <vt:variant>
        <vt:i4>0</vt:i4>
      </vt:variant>
      <vt:variant>
        <vt:i4>5</vt:i4>
      </vt:variant>
      <vt:variant>
        <vt:lpwstr/>
      </vt:variant>
      <vt:variant>
        <vt:lpwstr>_Toc69377207</vt:lpwstr>
      </vt:variant>
      <vt:variant>
        <vt:i4>1900594</vt:i4>
      </vt:variant>
      <vt:variant>
        <vt:i4>1023</vt:i4>
      </vt:variant>
      <vt:variant>
        <vt:i4>0</vt:i4>
      </vt:variant>
      <vt:variant>
        <vt:i4>5</vt:i4>
      </vt:variant>
      <vt:variant>
        <vt:lpwstr/>
      </vt:variant>
      <vt:variant>
        <vt:lpwstr>_Toc69377206</vt:lpwstr>
      </vt:variant>
      <vt:variant>
        <vt:i4>1966130</vt:i4>
      </vt:variant>
      <vt:variant>
        <vt:i4>1017</vt:i4>
      </vt:variant>
      <vt:variant>
        <vt:i4>0</vt:i4>
      </vt:variant>
      <vt:variant>
        <vt:i4>5</vt:i4>
      </vt:variant>
      <vt:variant>
        <vt:lpwstr/>
      </vt:variant>
      <vt:variant>
        <vt:lpwstr>_Toc69377205</vt:lpwstr>
      </vt:variant>
      <vt:variant>
        <vt:i4>2031666</vt:i4>
      </vt:variant>
      <vt:variant>
        <vt:i4>1011</vt:i4>
      </vt:variant>
      <vt:variant>
        <vt:i4>0</vt:i4>
      </vt:variant>
      <vt:variant>
        <vt:i4>5</vt:i4>
      </vt:variant>
      <vt:variant>
        <vt:lpwstr/>
      </vt:variant>
      <vt:variant>
        <vt:lpwstr>_Toc69377204</vt:lpwstr>
      </vt:variant>
      <vt:variant>
        <vt:i4>1572914</vt:i4>
      </vt:variant>
      <vt:variant>
        <vt:i4>1005</vt:i4>
      </vt:variant>
      <vt:variant>
        <vt:i4>0</vt:i4>
      </vt:variant>
      <vt:variant>
        <vt:i4>5</vt:i4>
      </vt:variant>
      <vt:variant>
        <vt:lpwstr/>
      </vt:variant>
      <vt:variant>
        <vt:lpwstr>_Toc69377203</vt:lpwstr>
      </vt:variant>
      <vt:variant>
        <vt:i4>1638450</vt:i4>
      </vt:variant>
      <vt:variant>
        <vt:i4>999</vt:i4>
      </vt:variant>
      <vt:variant>
        <vt:i4>0</vt:i4>
      </vt:variant>
      <vt:variant>
        <vt:i4>5</vt:i4>
      </vt:variant>
      <vt:variant>
        <vt:lpwstr/>
      </vt:variant>
      <vt:variant>
        <vt:lpwstr>_Toc69377202</vt:lpwstr>
      </vt:variant>
      <vt:variant>
        <vt:i4>1703986</vt:i4>
      </vt:variant>
      <vt:variant>
        <vt:i4>993</vt:i4>
      </vt:variant>
      <vt:variant>
        <vt:i4>0</vt:i4>
      </vt:variant>
      <vt:variant>
        <vt:i4>5</vt:i4>
      </vt:variant>
      <vt:variant>
        <vt:lpwstr/>
      </vt:variant>
      <vt:variant>
        <vt:lpwstr>_Toc69377201</vt:lpwstr>
      </vt:variant>
      <vt:variant>
        <vt:i4>1769522</vt:i4>
      </vt:variant>
      <vt:variant>
        <vt:i4>987</vt:i4>
      </vt:variant>
      <vt:variant>
        <vt:i4>0</vt:i4>
      </vt:variant>
      <vt:variant>
        <vt:i4>5</vt:i4>
      </vt:variant>
      <vt:variant>
        <vt:lpwstr/>
      </vt:variant>
      <vt:variant>
        <vt:lpwstr>_Toc69377200</vt:lpwstr>
      </vt:variant>
      <vt:variant>
        <vt:i4>1114171</vt:i4>
      </vt:variant>
      <vt:variant>
        <vt:i4>981</vt:i4>
      </vt:variant>
      <vt:variant>
        <vt:i4>0</vt:i4>
      </vt:variant>
      <vt:variant>
        <vt:i4>5</vt:i4>
      </vt:variant>
      <vt:variant>
        <vt:lpwstr/>
      </vt:variant>
      <vt:variant>
        <vt:lpwstr>_Toc69377199</vt:lpwstr>
      </vt:variant>
      <vt:variant>
        <vt:i4>1048635</vt:i4>
      </vt:variant>
      <vt:variant>
        <vt:i4>975</vt:i4>
      </vt:variant>
      <vt:variant>
        <vt:i4>0</vt:i4>
      </vt:variant>
      <vt:variant>
        <vt:i4>5</vt:i4>
      </vt:variant>
      <vt:variant>
        <vt:lpwstr/>
      </vt:variant>
      <vt:variant>
        <vt:lpwstr>_Toc69377198</vt:lpwstr>
      </vt:variant>
      <vt:variant>
        <vt:i4>2031675</vt:i4>
      </vt:variant>
      <vt:variant>
        <vt:i4>969</vt:i4>
      </vt:variant>
      <vt:variant>
        <vt:i4>0</vt:i4>
      </vt:variant>
      <vt:variant>
        <vt:i4>5</vt:i4>
      </vt:variant>
      <vt:variant>
        <vt:lpwstr/>
      </vt:variant>
      <vt:variant>
        <vt:lpwstr>_Toc69377197</vt:lpwstr>
      </vt:variant>
      <vt:variant>
        <vt:i4>1966139</vt:i4>
      </vt:variant>
      <vt:variant>
        <vt:i4>963</vt:i4>
      </vt:variant>
      <vt:variant>
        <vt:i4>0</vt:i4>
      </vt:variant>
      <vt:variant>
        <vt:i4>5</vt:i4>
      </vt:variant>
      <vt:variant>
        <vt:lpwstr/>
      </vt:variant>
      <vt:variant>
        <vt:lpwstr>_Toc69377196</vt:lpwstr>
      </vt:variant>
      <vt:variant>
        <vt:i4>1900603</vt:i4>
      </vt:variant>
      <vt:variant>
        <vt:i4>957</vt:i4>
      </vt:variant>
      <vt:variant>
        <vt:i4>0</vt:i4>
      </vt:variant>
      <vt:variant>
        <vt:i4>5</vt:i4>
      </vt:variant>
      <vt:variant>
        <vt:lpwstr/>
      </vt:variant>
      <vt:variant>
        <vt:lpwstr>_Toc69377195</vt:lpwstr>
      </vt:variant>
      <vt:variant>
        <vt:i4>1835067</vt:i4>
      </vt:variant>
      <vt:variant>
        <vt:i4>948</vt:i4>
      </vt:variant>
      <vt:variant>
        <vt:i4>0</vt:i4>
      </vt:variant>
      <vt:variant>
        <vt:i4>5</vt:i4>
      </vt:variant>
      <vt:variant>
        <vt:lpwstr/>
      </vt:variant>
      <vt:variant>
        <vt:lpwstr>_Toc69377194</vt:lpwstr>
      </vt:variant>
      <vt:variant>
        <vt:i4>1769531</vt:i4>
      </vt:variant>
      <vt:variant>
        <vt:i4>942</vt:i4>
      </vt:variant>
      <vt:variant>
        <vt:i4>0</vt:i4>
      </vt:variant>
      <vt:variant>
        <vt:i4>5</vt:i4>
      </vt:variant>
      <vt:variant>
        <vt:lpwstr/>
      </vt:variant>
      <vt:variant>
        <vt:lpwstr>_Toc69377193</vt:lpwstr>
      </vt:variant>
      <vt:variant>
        <vt:i4>1703995</vt:i4>
      </vt:variant>
      <vt:variant>
        <vt:i4>936</vt:i4>
      </vt:variant>
      <vt:variant>
        <vt:i4>0</vt:i4>
      </vt:variant>
      <vt:variant>
        <vt:i4>5</vt:i4>
      </vt:variant>
      <vt:variant>
        <vt:lpwstr/>
      </vt:variant>
      <vt:variant>
        <vt:lpwstr>_Toc69377192</vt:lpwstr>
      </vt:variant>
      <vt:variant>
        <vt:i4>1638459</vt:i4>
      </vt:variant>
      <vt:variant>
        <vt:i4>930</vt:i4>
      </vt:variant>
      <vt:variant>
        <vt:i4>0</vt:i4>
      </vt:variant>
      <vt:variant>
        <vt:i4>5</vt:i4>
      </vt:variant>
      <vt:variant>
        <vt:lpwstr/>
      </vt:variant>
      <vt:variant>
        <vt:lpwstr>_Toc69377191</vt:lpwstr>
      </vt:variant>
      <vt:variant>
        <vt:i4>1572923</vt:i4>
      </vt:variant>
      <vt:variant>
        <vt:i4>924</vt:i4>
      </vt:variant>
      <vt:variant>
        <vt:i4>0</vt:i4>
      </vt:variant>
      <vt:variant>
        <vt:i4>5</vt:i4>
      </vt:variant>
      <vt:variant>
        <vt:lpwstr/>
      </vt:variant>
      <vt:variant>
        <vt:lpwstr>_Toc69377190</vt:lpwstr>
      </vt:variant>
      <vt:variant>
        <vt:i4>1114170</vt:i4>
      </vt:variant>
      <vt:variant>
        <vt:i4>918</vt:i4>
      </vt:variant>
      <vt:variant>
        <vt:i4>0</vt:i4>
      </vt:variant>
      <vt:variant>
        <vt:i4>5</vt:i4>
      </vt:variant>
      <vt:variant>
        <vt:lpwstr/>
      </vt:variant>
      <vt:variant>
        <vt:lpwstr>_Toc69377189</vt:lpwstr>
      </vt:variant>
      <vt:variant>
        <vt:i4>1048634</vt:i4>
      </vt:variant>
      <vt:variant>
        <vt:i4>912</vt:i4>
      </vt:variant>
      <vt:variant>
        <vt:i4>0</vt:i4>
      </vt:variant>
      <vt:variant>
        <vt:i4>5</vt:i4>
      </vt:variant>
      <vt:variant>
        <vt:lpwstr/>
      </vt:variant>
      <vt:variant>
        <vt:lpwstr>_Toc69377188</vt:lpwstr>
      </vt:variant>
      <vt:variant>
        <vt:i4>2031674</vt:i4>
      </vt:variant>
      <vt:variant>
        <vt:i4>906</vt:i4>
      </vt:variant>
      <vt:variant>
        <vt:i4>0</vt:i4>
      </vt:variant>
      <vt:variant>
        <vt:i4>5</vt:i4>
      </vt:variant>
      <vt:variant>
        <vt:lpwstr/>
      </vt:variant>
      <vt:variant>
        <vt:lpwstr>_Toc69377187</vt:lpwstr>
      </vt:variant>
      <vt:variant>
        <vt:i4>1966138</vt:i4>
      </vt:variant>
      <vt:variant>
        <vt:i4>900</vt:i4>
      </vt:variant>
      <vt:variant>
        <vt:i4>0</vt:i4>
      </vt:variant>
      <vt:variant>
        <vt:i4>5</vt:i4>
      </vt:variant>
      <vt:variant>
        <vt:lpwstr/>
      </vt:variant>
      <vt:variant>
        <vt:lpwstr>_Toc69377186</vt:lpwstr>
      </vt:variant>
      <vt:variant>
        <vt:i4>1900602</vt:i4>
      </vt:variant>
      <vt:variant>
        <vt:i4>894</vt:i4>
      </vt:variant>
      <vt:variant>
        <vt:i4>0</vt:i4>
      </vt:variant>
      <vt:variant>
        <vt:i4>5</vt:i4>
      </vt:variant>
      <vt:variant>
        <vt:lpwstr/>
      </vt:variant>
      <vt:variant>
        <vt:lpwstr>_Toc69377185</vt:lpwstr>
      </vt:variant>
      <vt:variant>
        <vt:i4>1835066</vt:i4>
      </vt:variant>
      <vt:variant>
        <vt:i4>888</vt:i4>
      </vt:variant>
      <vt:variant>
        <vt:i4>0</vt:i4>
      </vt:variant>
      <vt:variant>
        <vt:i4>5</vt:i4>
      </vt:variant>
      <vt:variant>
        <vt:lpwstr/>
      </vt:variant>
      <vt:variant>
        <vt:lpwstr>_Toc69377184</vt:lpwstr>
      </vt:variant>
      <vt:variant>
        <vt:i4>1769530</vt:i4>
      </vt:variant>
      <vt:variant>
        <vt:i4>882</vt:i4>
      </vt:variant>
      <vt:variant>
        <vt:i4>0</vt:i4>
      </vt:variant>
      <vt:variant>
        <vt:i4>5</vt:i4>
      </vt:variant>
      <vt:variant>
        <vt:lpwstr/>
      </vt:variant>
      <vt:variant>
        <vt:lpwstr>_Toc69377183</vt:lpwstr>
      </vt:variant>
      <vt:variant>
        <vt:i4>1703994</vt:i4>
      </vt:variant>
      <vt:variant>
        <vt:i4>876</vt:i4>
      </vt:variant>
      <vt:variant>
        <vt:i4>0</vt:i4>
      </vt:variant>
      <vt:variant>
        <vt:i4>5</vt:i4>
      </vt:variant>
      <vt:variant>
        <vt:lpwstr/>
      </vt:variant>
      <vt:variant>
        <vt:lpwstr>_Toc69377182</vt:lpwstr>
      </vt:variant>
      <vt:variant>
        <vt:i4>1638458</vt:i4>
      </vt:variant>
      <vt:variant>
        <vt:i4>870</vt:i4>
      </vt:variant>
      <vt:variant>
        <vt:i4>0</vt:i4>
      </vt:variant>
      <vt:variant>
        <vt:i4>5</vt:i4>
      </vt:variant>
      <vt:variant>
        <vt:lpwstr/>
      </vt:variant>
      <vt:variant>
        <vt:lpwstr>_Toc69377181</vt:lpwstr>
      </vt:variant>
      <vt:variant>
        <vt:i4>1572922</vt:i4>
      </vt:variant>
      <vt:variant>
        <vt:i4>864</vt:i4>
      </vt:variant>
      <vt:variant>
        <vt:i4>0</vt:i4>
      </vt:variant>
      <vt:variant>
        <vt:i4>5</vt:i4>
      </vt:variant>
      <vt:variant>
        <vt:lpwstr/>
      </vt:variant>
      <vt:variant>
        <vt:lpwstr>_Toc69377180</vt:lpwstr>
      </vt:variant>
      <vt:variant>
        <vt:i4>1114165</vt:i4>
      </vt:variant>
      <vt:variant>
        <vt:i4>858</vt:i4>
      </vt:variant>
      <vt:variant>
        <vt:i4>0</vt:i4>
      </vt:variant>
      <vt:variant>
        <vt:i4>5</vt:i4>
      </vt:variant>
      <vt:variant>
        <vt:lpwstr/>
      </vt:variant>
      <vt:variant>
        <vt:lpwstr>_Toc69377179</vt:lpwstr>
      </vt:variant>
      <vt:variant>
        <vt:i4>1048629</vt:i4>
      </vt:variant>
      <vt:variant>
        <vt:i4>852</vt:i4>
      </vt:variant>
      <vt:variant>
        <vt:i4>0</vt:i4>
      </vt:variant>
      <vt:variant>
        <vt:i4>5</vt:i4>
      </vt:variant>
      <vt:variant>
        <vt:lpwstr/>
      </vt:variant>
      <vt:variant>
        <vt:lpwstr>_Toc69377178</vt:lpwstr>
      </vt:variant>
      <vt:variant>
        <vt:i4>2031669</vt:i4>
      </vt:variant>
      <vt:variant>
        <vt:i4>846</vt:i4>
      </vt:variant>
      <vt:variant>
        <vt:i4>0</vt:i4>
      </vt:variant>
      <vt:variant>
        <vt:i4>5</vt:i4>
      </vt:variant>
      <vt:variant>
        <vt:lpwstr/>
      </vt:variant>
      <vt:variant>
        <vt:lpwstr>_Toc69377177</vt:lpwstr>
      </vt:variant>
      <vt:variant>
        <vt:i4>1966133</vt:i4>
      </vt:variant>
      <vt:variant>
        <vt:i4>840</vt:i4>
      </vt:variant>
      <vt:variant>
        <vt:i4>0</vt:i4>
      </vt:variant>
      <vt:variant>
        <vt:i4>5</vt:i4>
      </vt:variant>
      <vt:variant>
        <vt:lpwstr/>
      </vt:variant>
      <vt:variant>
        <vt:lpwstr>_Toc69377176</vt:lpwstr>
      </vt:variant>
      <vt:variant>
        <vt:i4>1900597</vt:i4>
      </vt:variant>
      <vt:variant>
        <vt:i4>834</vt:i4>
      </vt:variant>
      <vt:variant>
        <vt:i4>0</vt:i4>
      </vt:variant>
      <vt:variant>
        <vt:i4>5</vt:i4>
      </vt:variant>
      <vt:variant>
        <vt:lpwstr/>
      </vt:variant>
      <vt:variant>
        <vt:lpwstr>_Toc69377175</vt:lpwstr>
      </vt:variant>
      <vt:variant>
        <vt:i4>1835061</vt:i4>
      </vt:variant>
      <vt:variant>
        <vt:i4>828</vt:i4>
      </vt:variant>
      <vt:variant>
        <vt:i4>0</vt:i4>
      </vt:variant>
      <vt:variant>
        <vt:i4>5</vt:i4>
      </vt:variant>
      <vt:variant>
        <vt:lpwstr/>
      </vt:variant>
      <vt:variant>
        <vt:lpwstr>_Toc69377174</vt:lpwstr>
      </vt:variant>
      <vt:variant>
        <vt:i4>1769525</vt:i4>
      </vt:variant>
      <vt:variant>
        <vt:i4>822</vt:i4>
      </vt:variant>
      <vt:variant>
        <vt:i4>0</vt:i4>
      </vt:variant>
      <vt:variant>
        <vt:i4>5</vt:i4>
      </vt:variant>
      <vt:variant>
        <vt:lpwstr/>
      </vt:variant>
      <vt:variant>
        <vt:lpwstr>_Toc69377173</vt:lpwstr>
      </vt:variant>
      <vt:variant>
        <vt:i4>1703989</vt:i4>
      </vt:variant>
      <vt:variant>
        <vt:i4>816</vt:i4>
      </vt:variant>
      <vt:variant>
        <vt:i4>0</vt:i4>
      </vt:variant>
      <vt:variant>
        <vt:i4>5</vt:i4>
      </vt:variant>
      <vt:variant>
        <vt:lpwstr/>
      </vt:variant>
      <vt:variant>
        <vt:lpwstr>_Toc69377172</vt:lpwstr>
      </vt:variant>
      <vt:variant>
        <vt:i4>1638453</vt:i4>
      </vt:variant>
      <vt:variant>
        <vt:i4>810</vt:i4>
      </vt:variant>
      <vt:variant>
        <vt:i4>0</vt:i4>
      </vt:variant>
      <vt:variant>
        <vt:i4>5</vt:i4>
      </vt:variant>
      <vt:variant>
        <vt:lpwstr/>
      </vt:variant>
      <vt:variant>
        <vt:lpwstr>_Toc69377171</vt:lpwstr>
      </vt:variant>
      <vt:variant>
        <vt:i4>1572917</vt:i4>
      </vt:variant>
      <vt:variant>
        <vt:i4>804</vt:i4>
      </vt:variant>
      <vt:variant>
        <vt:i4>0</vt:i4>
      </vt:variant>
      <vt:variant>
        <vt:i4>5</vt:i4>
      </vt:variant>
      <vt:variant>
        <vt:lpwstr/>
      </vt:variant>
      <vt:variant>
        <vt:lpwstr>_Toc69377170</vt:lpwstr>
      </vt:variant>
      <vt:variant>
        <vt:i4>1114164</vt:i4>
      </vt:variant>
      <vt:variant>
        <vt:i4>798</vt:i4>
      </vt:variant>
      <vt:variant>
        <vt:i4>0</vt:i4>
      </vt:variant>
      <vt:variant>
        <vt:i4>5</vt:i4>
      </vt:variant>
      <vt:variant>
        <vt:lpwstr/>
      </vt:variant>
      <vt:variant>
        <vt:lpwstr>_Toc69377169</vt:lpwstr>
      </vt:variant>
      <vt:variant>
        <vt:i4>1048628</vt:i4>
      </vt:variant>
      <vt:variant>
        <vt:i4>792</vt:i4>
      </vt:variant>
      <vt:variant>
        <vt:i4>0</vt:i4>
      </vt:variant>
      <vt:variant>
        <vt:i4>5</vt:i4>
      </vt:variant>
      <vt:variant>
        <vt:lpwstr/>
      </vt:variant>
      <vt:variant>
        <vt:lpwstr>_Toc69377168</vt:lpwstr>
      </vt:variant>
      <vt:variant>
        <vt:i4>2031668</vt:i4>
      </vt:variant>
      <vt:variant>
        <vt:i4>786</vt:i4>
      </vt:variant>
      <vt:variant>
        <vt:i4>0</vt:i4>
      </vt:variant>
      <vt:variant>
        <vt:i4>5</vt:i4>
      </vt:variant>
      <vt:variant>
        <vt:lpwstr/>
      </vt:variant>
      <vt:variant>
        <vt:lpwstr>_Toc69377167</vt:lpwstr>
      </vt:variant>
      <vt:variant>
        <vt:i4>1966132</vt:i4>
      </vt:variant>
      <vt:variant>
        <vt:i4>780</vt:i4>
      </vt:variant>
      <vt:variant>
        <vt:i4>0</vt:i4>
      </vt:variant>
      <vt:variant>
        <vt:i4>5</vt:i4>
      </vt:variant>
      <vt:variant>
        <vt:lpwstr/>
      </vt:variant>
      <vt:variant>
        <vt:lpwstr>_Toc69377166</vt:lpwstr>
      </vt:variant>
      <vt:variant>
        <vt:i4>1900596</vt:i4>
      </vt:variant>
      <vt:variant>
        <vt:i4>774</vt:i4>
      </vt:variant>
      <vt:variant>
        <vt:i4>0</vt:i4>
      </vt:variant>
      <vt:variant>
        <vt:i4>5</vt:i4>
      </vt:variant>
      <vt:variant>
        <vt:lpwstr/>
      </vt:variant>
      <vt:variant>
        <vt:lpwstr>_Toc69377165</vt:lpwstr>
      </vt:variant>
      <vt:variant>
        <vt:i4>1835060</vt:i4>
      </vt:variant>
      <vt:variant>
        <vt:i4>768</vt:i4>
      </vt:variant>
      <vt:variant>
        <vt:i4>0</vt:i4>
      </vt:variant>
      <vt:variant>
        <vt:i4>5</vt:i4>
      </vt:variant>
      <vt:variant>
        <vt:lpwstr/>
      </vt:variant>
      <vt:variant>
        <vt:lpwstr>_Toc69377164</vt:lpwstr>
      </vt:variant>
      <vt:variant>
        <vt:i4>1769524</vt:i4>
      </vt:variant>
      <vt:variant>
        <vt:i4>762</vt:i4>
      </vt:variant>
      <vt:variant>
        <vt:i4>0</vt:i4>
      </vt:variant>
      <vt:variant>
        <vt:i4>5</vt:i4>
      </vt:variant>
      <vt:variant>
        <vt:lpwstr/>
      </vt:variant>
      <vt:variant>
        <vt:lpwstr>_Toc69377163</vt:lpwstr>
      </vt:variant>
      <vt:variant>
        <vt:i4>1703988</vt:i4>
      </vt:variant>
      <vt:variant>
        <vt:i4>756</vt:i4>
      </vt:variant>
      <vt:variant>
        <vt:i4>0</vt:i4>
      </vt:variant>
      <vt:variant>
        <vt:i4>5</vt:i4>
      </vt:variant>
      <vt:variant>
        <vt:lpwstr/>
      </vt:variant>
      <vt:variant>
        <vt:lpwstr>_Toc69377162</vt:lpwstr>
      </vt:variant>
      <vt:variant>
        <vt:i4>1638452</vt:i4>
      </vt:variant>
      <vt:variant>
        <vt:i4>750</vt:i4>
      </vt:variant>
      <vt:variant>
        <vt:i4>0</vt:i4>
      </vt:variant>
      <vt:variant>
        <vt:i4>5</vt:i4>
      </vt:variant>
      <vt:variant>
        <vt:lpwstr/>
      </vt:variant>
      <vt:variant>
        <vt:lpwstr>_Toc69377161</vt:lpwstr>
      </vt:variant>
      <vt:variant>
        <vt:i4>1572916</vt:i4>
      </vt:variant>
      <vt:variant>
        <vt:i4>744</vt:i4>
      </vt:variant>
      <vt:variant>
        <vt:i4>0</vt:i4>
      </vt:variant>
      <vt:variant>
        <vt:i4>5</vt:i4>
      </vt:variant>
      <vt:variant>
        <vt:lpwstr/>
      </vt:variant>
      <vt:variant>
        <vt:lpwstr>_Toc69377160</vt:lpwstr>
      </vt:variant>
      <vt:variant>
        <vt:i4>1114167</vt:i4>
      </vt:variant>
      <vt:variant>
        <vt:i4>738</vt:i4>
      </vt:variant>
      <vt:variant>
        <vt:i4>0</vt:i4>
      </vt:variant>
      <vt:variant>
        <vt:i4>5</vt:i4>
      </vt:variant>
      <vt:variant>
        <vt:lpwstr/>
      </vt:variant>
      <vt:variant>
        <vt:lpwstr>_Toc69377159</vt:lpwstr>
      </vt:variant>
      <vt:variant>
        <vt:i4>1048631</vt:i4>
      </vt:variant>
      <vt:variant>
        <vt:i4>732</vt:i4>
      </vt:variant>
      <vt:variant>
        <vt:i4>0</vt:i4>
      </vt:variant>
      <vt:variant>
        <vt:i4>5</vt:i4>
      </vt:variant>
      <vt:variant>
        <vt:lpwstr/>
      </vt:variant>
      <vt:variant>
        <vt:lpwstr>_Toc69377158</vt:lpwstr>
      </vt:variant>
      <vt:variant>
        <vt:i4>2031671</vt:i4>
      </vt:variant>
      <vt:variant>
        <vt:i4>726</vt:i4>
      </vt:variant>
      <vt:variant>
        <vt:i4>0</vt:i4>
      </vt:variant>
      <vt:variant>
        <vt:i4>5</vt:i4>
      </vt:variant>
      <vt:variant>
        <vt:lpwstr/>
      </vt:variant>
      <vt:variant>
        <vt:lpwstr>_Toc69377157</vt:lpwstr>
      </vt:variant>
      <vt:variant>
        <vt:i4>1966135</vt:i4>
      </vt:variant>
      <vt:variant>
        <vt:i4>720</vt:i4>
      </vt:variant>
      <vt:variant>
        <vt:i4>0</vt:i4>
      </vt:variant>
      <vt:variant>
        <vt:i4>5</vt:i4>
      </vt:variant>
      <vt:variant>
        <vt:lpwstr/>
      </vt:variant>
      <vt:variant>
        <vt:lpwstr>_Toc69377156</vt:lpwstr>
      </vt:variant>
      <vt:variant>
        <vt:i4>1900599</vt:i4>
      </vt:variant>
      <vt:variant>
        <vt:i4>714</vt:i4>
      </vt:variant>
      <vt:variant>
        <vt:i4>0</vt:i4>
      </vt:variant>
      <vt:variant>
        <vt:i4>5</vt:i4>
      </vt:variant>
      <vt:variant>
        <vt:lpwstr/>
      </vt:variant>
      <vt:variant>
        <vt:lpwstr>_Toc69377155</vt:lpwstr>
      </vt:variant>
      <vt:variant>
        <vt:i4>1835063</vt:i4>
      </vt:variant>
      <vt:variant>
        <vt:i4>708</vt:i4>
      </vt:variant>
      <vt:variant>
        <vt:i4>0</vt:i4>
      </vt:variant>
      <vt:variant>
        <vt:i4>5</vt:i4>
      </vt:variant>
      <vt:variant>
        <vt:lpwstr/>
      </vt:variant>
      <vt:variant>
        <vt:lpwstr>_Toc69377154</vt:lpwstr>
      </vt:variant>
      <vt:variant>
        <vt:i4>1703991</vt:i4>
      </vt:variant>
      <vt:variant>
        <vt:i4>702</vt:i4>
      </vt:variant>
      <vt:variant>
        <vt:i4>0</vt:i4>
      </vt:variant>
      <vt:variant>
        <vt:i4>5</vt:i4>
      </vt:variant>
      <vt:variant>
        <vt:lpwstr/>
      </vt:variant>
      <vt:variant>
        <vt:lpwstr>_Toc69377152</vt:lpwstr>
      </vt:variant>
      <vt:variant>
        <vt:i4>1638455</vt:i4>
      </vt:variant>
      <vt:variant>
        <vt:i4>696</vt:i4>
      </vt:variant>
      <vt:variant>
        <vt:i4>0</vt:i4>
      </vt:variant>
      <vt:variant>
        <vt:i4>5</vt:i4>
      </vt:variant>
      <vt:variant>
        <vt:lpwstr/>
      </vt:variant>
      <vt:variant>
        <vt:lpwstr>_Toc69377151</vt:lpwstr>
      </vt:variant>
      <vt:variant>
        <vt:i4>1572919</vt:i4>
      </vt:variant>
      <vt:variant>
        <vt:i4>690</vt:i4>
      </vt:variant>
      <vt:variant>
        <vt:i4>0</vt:i4>
      </vt:variant>
      <vt:variant>
        <vt:i4>5</vt:i4>
      </vt:variant>
      <vt:variant>
        <vt:lpwstr/>
      </vt:variant>
      <vt:variant>
        <vt:lpwstr>_Toc69377150</vt:lpwstr>
      </vt:variant>
      <vt:variant>
        <vt:i4>1114166</vt:i4>
      </vt:variant>
      <vt:variant>
        <vt:i4>684</vt:i4>
      </vt:variant>
      <vt:variant>
        <vt:i4>0</vt:i4>
      </vt:variant>
      <vt:variant>
        <vt:i4>5</vt:i4>
      </vt:variant>
      <vt:variant>
        <vt:lpwstr/>
      </vt:variant>
      <vt:variant>
        <vt:lpwstr>_Toc69377149</vt:lpwstr>
      </vt:variant>
      <vt:variant>
        <vt:i4>1048630</vt:i4>
      </vt:variant>
      <vt:variant>
        <vt:i4>678</vt:i4>
      </vt:variant>
      <vt:variant>
        <vt:i4>0</vt:i4>
      </vt:variant>
      <vt:variant>
        <vt:i4>5</vt:i4>
      </vt:variant>
      <vt:variant>
        <vt:lpwstr/>
      </vt:variant>
      <vt:variant>
        <vt:lpwstr>_Toc69377148</vt:lpwstr>
      </vt:variant>
      <vt:variant>
        <vt:i4>2031670</vt:i4>
      </vt:variant>
      <vt:variant>
        <vt:i4>672</vt:i4>
      </vt:variant>
      <vt:variant>
        <vt:i4>0</vt:i4>
      </vt:variant>
      <vt:variant>
        <vt:i4>5</vt:i4>
      </vt:variant>
      <vt:variant>
        <vt:lpwstr/>
      </vt:variant>
      <vt:variant>
        <vt:lpwstr>_Toc69377147</vt:lpwstr>
      </vt:variant>
      <vt:variant>
        <vt:i4>1966134</vt:i4>
      </vt:variant>
      <vt:variant>
        <vt:i4>666</vt:i4>
      </vt:variant>
      <vt:variant>
        <vt:i4>0</vt:i4>
      </vt:variant>
      <vt:variant>
        <vt:i4>5</vt:i4>
      </vt:variant>
      <vt:variant>
        <vt:lpwstr/>
      </vt:variant>
      <vt:variant>
        <vt:lpwstr>_Toc69377146</vt:lpwstr>
      </vt:variant>
      <vt:variant>
        <vt:i4>1900598</vt:i4>
      </vt:variant>
      <vt:variant>
        <vt:i4>660</vt:i4>
      </vt:variant>
      <vt:variant>
        <vt:i4>0</vt:i4>
      </vt:variant>
      <vt:variant>
        <vt:i4>5</vt:i4>
      </vt:variant>
      <vt:variant>
        <vt:lpwstr/>
      </vt:variant>
      <vt:variant>
        <vt:lpwstr>_Toc69377145</vt:lpwstr>
      </vt:variant>
      <vt:variant>
        <vt:i4>1835062</vt:i4>
      </vt:variant>
      <vt:variant>
        <vt:i4>654</vt:i4>
      </vt:variant>
      <vt:variant>
        <vt:i4>0</vt:i4>
      </vt:variant>
      <vt:variant>
        <vt:i4>5</vt:i4>
      </vt:variant>
      <vt:variant>
        <vt:lpwstr/>
      </vt:variant>
      <vt:variant>
        <vt:lpwstr>_Toc69377144</vt:lpwstr>
      </vt:variant>
      <vt:variant>
        <vt:i4>1769526</vt:i4>
      </vt:variant>
      <vt:variant>
        <vt:i4>648</vt:i4>
      </vt:variant>
      <vt:variant>
        <vt:i4>0</vt:i4>
      </vt:variant>
      <vt:variant>
        <vt:i4>5</vt:i4>
      </vt:variant>
      <vt:variant>
        <vt:lpwstr/>
      </vt:variant>
      <vt:variant>
        <vt:lpwstr>_Toc69377143</vt:lpwstr>
      </vt:variant>
      <vt:variant>
        <vt:i4>1703990</vt:i4>
      </vt:variant>
      <vt:variant>
        <vt:i4>642</vt:i4>
      </vt:variant>
      <vt:variant>
        <vt:i4>0</vt:i4>
      </vt:variant>
      <vt:variant>
        <vt:i4>5</vt:i4>
      </vt:variant>
      <vt:variant>
        <vt:lpwstr/>
      </vt:variant>
      <vt:variant>
        <vt:lpwstr>_Toc69377142</vt:lpwstr>
      </vt:variant>
      <vt:variant>
        <vt:i4>1638454</vt:i4>
      </vt:variant>
      <vt:variant>
        <vt:i4>636</vt:i4>
      </vt:variant>
      <vt:variant>
        <vt:i4>0</vt:i4>
      </vt:variant>
      <vt:variant>
        <vt:i4>5</vt:i4>
      </vt:variant>
      <vt:variant>
        <vt:lpwstr/>
      </vt:variant>
      <vt:variant>
        <vt:lpwstr>_Toc69377141</vt:lpwstr>
      </vt:variant>
      <vt:variant>
        <vt:i4>1572918</vt:i4>
      </vt:variant>
      <vt:variant>
        <vt:i4>630</vt:i4>
      </vt:variant>
      <vt:variant>
        <vt:i4>0</vt:i4>
      </vt:variant>
      <vt:variant>
        <vt:i4>5</vt:i4>
      </vt:variant>
      <vt:variant>
        <vt:lpwstr/>
      </vt:variant>
      <vt:variant>
        <vt:lpwstr>_Toc69377140</vt:lpwstr>
      </vt:variant>
      <vt:variant>
        <vt:i4>1114161</vt:i4>
      </vt:variant>
      <vt:variant>
        <vt:i4>624</vt:i4>
      </vt:variant>
      <vt:variant>
        <vt:i4>0</vt:i4>
      </vt:variant>
      <vt:variant>
        <vt:i4>5</vt:i4>
      </vt:variant>
      <vt:variant>
        <vt:lpwstr/>
      </vt:variant>
      <vt:variant>
        <vt:lpwstr>_Toc69377139</vt:lpwstr>
      </vt:variant>
      <vt:variant>
        <vt:i4>1048625</vt:i4>
      </vt:variant>
      <vt:variant>
        <vt:i4>618</vt:i4>
      </vt:variant>
      <vt:variant>
        <vt:i4>0</vt:i4>
      </vt:variant>
      <vt:variant>
        <vt:i4>5</vt:i4>
      </vt:variant>
      <vt:variant>
        <vt:lpwstr/>
      </vt:variant>
      <vt:variant>
        <vt:lpwstr>_Toc69377138</vt:lpwstr>
      </vt:variant>
      <vt:variant>
        <vt:i4>2031665</vt:i4>
      </vt:variant>
      <vt:variant>
        <vt:i4>612</vt:i4>
      </vt:variant>
      <vt:variant>
        <vt:i4>0</vt:i4>
      </vt:variant>
      <vt:variant>
        <vt:i4>5</vt:i4>
      </vt:variant>
      <vt:variant>
        <vt:lpwstr/>
      </vt:variant>
      <vt:variant>
        <vt:lpwstr>_Toc69377137</vt:lpwstr>
      </vt:variant>
      <vt:variant>
        <vt:i4>1966129</vt:i4>
      </vt:variant>
      <vt:variant>
        <vt:i4>606</vt:i4>
      </vt:variant>
      <vt:variant>
        <vt:i4>0</vt:i4>
      </vt:variant>
      <vt:variant>
        <vt:i4>5</vt:i4>
      </vt:variant>
      <vt:variant>
        <vt:lpwstr/>
      </vt:variant>
      <vt:variant>
        <vt:lpwstr>_Toc69377136</vt:lpwstr>
      </vt:variant>
      <vt:variant>
        <vt:i4>1900593</vt:i4>
      </vt:variant>
      <vt:variant>
        <vt:i4>600</vt:i4>
      </vt:variant>
      <vt:variant>
        <vt:i4>0</vt:i4>
      </vt:variant>
      <vt:variant>
        <vt:i4>5</vt:i4>
      </vt:variant>
      <vt:variant>
        <vt:lpwstr/>
      </vt:variant>
      <vt:variant>
        <vt:lpwstr>_Toc69377135</vt:lpwstr>
      </vt:variant>
      <vt:variant>
        <vt:i4>1835057</vt:i4>
      </vt:variant>
      <vt:variant>
        <vt:i4>594</vt:i4>
      </vt:variant>
      <vt:variant>
        <vt:i4>0</vt:i4>
      </vt:variant>
      <vt:variant>
        <vt:i4>5</vt:i4>
      </vt:variant>
      <vt:variant>
        <vt:lpwstr/>
      </vt:variant>
      <vt:variant>
        <vt:lpwstr>_Toc69377134</vt:lpwstr>
      </vt:variant>
      <vt:variant>
        <vt:i4>1769521</vt:i4>
      </vt:variant>
      <vt:variant>
        <vt:i4>588</vt:i4>
      </vt:variant>
      <vt:variant>
        <vt:i4>0</vt:i4>
      </vt:variant>
      <vt:variant>
        <vt:i4>5</vt:i4>
      </vt:variant>
      <vt:variant>
        <vt:lpwstr/>
      </vt:variant>
      <vt:variant>
        <vt:lpwstr>_Toc69377133</vt:lpwstr>
      </vt:variant>
      <vt:variant>
        <vt:i4>1703985</vt:i4>
      </vt:variant>
      <vt:variant>
        <vt:i4>582</vt:i4>
      </vt:variant>
      <vt:variant>
        <vt:i4>0</vt:i4>
      </vt:variant>
      <vt:variant>
        <vt:i4>5</vt:i4>
      </vt:variant>
      <vt:variant>
        <vt:lpwstr/>
      </vt:variant>
      <vt:variant>
        <vt:lpwstr>_Toc69377132</vt:lpwstr>
      </vt:variant>
      <vt:variant>
        <vt:i4>1638449</vt:i4>
      </vt:variant>
      <vt:variant>
        <vt:i4>576</vt:i4>
      </vt:variant>
      <vt:variant>
        <vt:i4>0</vt:i4>
      </vt:variant>
      <vt:variant>
        <vt:i4>5</vt:i4>
      </vt:variant>
      <vt:variant>
        <vt:lpwstr/>
      </vt:variant>
      <vt:variant>
        <vt:lpwstr>_Toc69377131</vt:lpwstr>
      </vt:variant>
      <vt:variant>
        <vt:i4>1572913</vt:i4>
      </vt:variant>
      <vt:variant>
        <vt:i4>570</vt:i4>
      </vt:variant>
      <vt:variant>
        <vt:i4>0</vt:i4>
      </vt:variant>
      <vt:variant>
        <vt:i4>5</vt:i4>
      </vt:variant>
      <vt:variant>
        <vt:lpwstr/>
      </vt:variant>
      <vt:variant>
        <vt:lpwstr>_Toc69377130</vt:lpwstr>
      </vt:variant>
      <vt:variant>
        <vt:i4>1114160</vt:i4>
      </vt:variant>
      <vt:variant>
        <vt:i4>564</vt:i4>
      </vt:variant>
      <vt:variant>
        <vt:i4>0</vt:i4>
      </vt:variant>
      <vt:variant>
        <vt:i4>5</vt:i4>
      </vt:variant>
      <vt:variant>
        <vt:lpwstr/>
      </vt:variant>
      <vt:variant>
        <vt:lpwstr>_Toc69377129</vt:lpwstr>
      </vt:variant>
      <vt:variant>
        <vt:i4>1048624</vt:i4>
      </vt:variant>
      <vt:variant>
        <vt:i4>558</vt:i4>
      </vt:variant>
      <vt:variant>
        <vt:i4>0</vt:i4>
      </vt:variant>
      <vt:variant>
        <vt:i4>5</vt:i4>
      </vt:variant>
      <vt:variant>
        <vt:lpwstr/>
      </vt:variant>
      <vt:variant>
        <vt:lpwstr>_Toc69377128</vt:lpwstr>
      </vt:variant>
      <vt:variant>
        <vt:i4>2031664</vt:i4>
      </vt:variant>
      <vt:variant>
        <vt:i4>552</vt:i4>
      </vt:variant>
      <vt:variant>
        <vt:i4>0</vt:i4>
      </vt:variant>
      <vt:variant>
        <vt:i4>5</vt:i4>
      </vt:variant>
      <vt:variant>
        <vt:lpwstr/>
      </vt:variant>
      <vt:variant>
        <vt:lpwstr>_Toc69377127</vt:lpwstr>
      </vt:variant>
      <vt:variant>
        <vt:i4>1966128</vt:i4>
      </vt:variant>
      <vt:variant>
        <vt:i4>546</vt:i4>
      </vt:variant>
      <vt:variant>
        <vt:i4>0</vt:i4>
      </vt:variant>
      <vt:variant>
        <vt:i4>5</vt:i4>
      </vt:variant>
      <vt:variant>
        <vt:lpwstr/>
      </vt:variant>
      <vt:variant>
        <vt:lpwstr>_Toc69377126</vt:lpwstr>
      </vt:variant>
      <vt:variant>
        <vt:i4>1900592</vt:i4>
      </vt:variant>
      <vt:variant>
        <vt:i4>540</vt:i4>
      </vt:variant>
      <vt:variant>
        <vt:i4>0</vt:i4>
      </vt:variant>
      <vt:variant>
        <vt:i4>5</vt:i4>
      </vt:variant>
      <vt:variant>
        <vt:lpwstr/>
      </vt:variant>
      <vt:variant>
        <vt:lpwstr>_Toc69377125</vt:lpwstr>
      </vt:variant>
      <vt:variant>
        <vt:i4>1835056</vt:i4>
      </vt:variant>
      <vt:variant>
        <vt:i4>534</vt:i4>
      </vt:variant>
      <vt:variant>
        <vt:i4>0</vt:i4>
      </vt:variant>
      <vt:variant>
        <vt:i4>5</vt:i4>
      </vt:variant>
      <vt:variant>
        <vt:lpwstr/>
      </vt:variant>
      <vt:variant>
        <vt:lpwstr>_Toc69377124</vt:lpwstr>
      </vt:variant>
      <vt:variant>
        <vt:i4>1769520</vt:i4>
      </vt:variant>
      <vt:variant>
        <vt:i4>528</vt:i4>
      </vt:variant>
      <vt:variant>
        <vt:i4>0</vt:i4>
      </vt:variant>
      <vt:variant>
        <vt:i4>5</vt:i4>
      </vt:variant>
      <vt:variant>
        <vt:lpwstr/>
      </vt:variant>
      <vt:variant>
        <vt:lpwstr>_Toc69377123</vt:lpwstr>
      </vt:variant>
      <vt:variant>
        <vt:i4>1703984</vt:i4>
      </vt:variant>
      <vt:variant>
        <vt:i4>522</vt:i4>
      </vt:variant>
      <vt:variant>
        <vt:i4>0</vt:i4>
      </vt:variant>
      <vt:variant>
        <vt:i4>5</vt:i4>
      </vt:variant>
      <vt:variant>
        <vt:lpwstr/>
      </vt:variant>
      <vt:variant>
        <vt:lpwstr>_Toc69377122</vt:lpwstr>
      </vt:variant>
      <vt:variant>
        <vt:i4>1638448</vt:i4>
      </vt:variant>
      <vt:variant>
        <vt:i4>516</vt:i4>
      </vt:variant>
      <vt:variant>
        <vt:i4>0</vt:i4>
      </vt:variant>
      <vt:variant>
        <vt:i4>5</vt:i4>
      </vt:variant>
      <vt:variant>
        <vt:lpwstr/>
      </vt:variant>
      <vt:variant>
        <vt:lpwstr>_Toc69377121</vt:lpwstr>
      </vt:variant>
      <vt:variant>
        <vt:i4>1572912</vt:i4>
      </vt:variant>
      <vt:variant>
        <vt:i4>510</vt:i4>
      </vt:variant>
      <vt:variant>
        <vt:i4>0</vt:i4>
      </vt:variant>
      <vt:variant>
        <vt:i4>5</vt:i4>
      </vt:variant>
      <vt:variant>
        <vt:lpwstr/>
      </vt:variant>
      <vt:variant>
        <vt:lpwstr>_Toc69377120</vt:lpwstr>
      </vt:variant>
      <vt:variant>
        <vt:i4>1114163</vt:i4>
      </vt:variant>
      <vt:variant>
        <vt:i4>504</vt:i4>
      </vt:variant>
      <vt:variant>
        <vt:i4>0</vt:i4>
      </vt:variant>
      <vt:variant>
        <vt:i4>5</vt:i4>
      </vt:variant>
      <vt:variant>
        <vt:lpwstr/>
      </vt:variant>
      <vt:variant>
        <vt:lpwstr>_Toc69377119</vt:lpwstr>
      </vt:variant>
      <vt:variant>
        <vt:i4>1048627</vt:i4>
      </vt:variant>
      <vt:variant>
        <vt:i4>498</vt:i4>
      </vt:variant>
      <vt:variant>
        <vt:i4>0</vt:i4>
      </vt:variant>
      <vt:variant>
        <vt:i4>5</vt:i4>
      </vt:variant>
      <vt:variant>
        <vt:lpwstr/>
      </vt:variant>
      <vt:variant>
        <vt:lpwstr>_Toc69377118</vt:lpwstr>
      </vt:variant>
      <vt:variant>
        <vt:i4>2031667</vt:i4>
      </vt:variant>
      <vt:variant>
        <vt:i4>492</vt:i4>
      </vt:variant>
      <vt:variant>
        <vt:i4>0</vt:i4>
      </vt:variant>
      <vt:variant>
        <vt:i4>5</vt:i4>
      </vt:variant>
      <vt:variant>
        <vt:lpwstr/>
      </vt:variant>
      <vt:variant>
        <vt:lpwstr>_Toc69377117</vt:lpwstr>
      </vt:variant>
      <vt:variant>
        <vt:i4>1966131</vt:i4>
      </vt:variant>
      <vt:variant>
        <vt:i4>486</vt:i4>
      </vt:variant>
      <vt:variant>
        <vt:i4>0</vt:i4>
      </vt:variant>
      <vt:variant>
        <vt:i4>5</vt:i4>
      </vt:variant>
      <vt:variant>
        <vt:lpwstr/>
      </vt:variant>
      <vt:variant>
        <vt:lpwstr>_Toc69377116</vt:lpwstr>
      </vt:variant>
      <vt:variant>
        <vt:i4>1900595</vt:i4>
      </vt:variant>
      <vt:variant>
        <vt:i4>480</vt:i4>
      </vt:variant>
      <vt:variant>
        <vt:i4>0</vt:i4>
      </vt:variant>
      <vt:variant>
        <vt:i4>5</vt:i4>
      </vt:variant>
      <vt:variant>
        <vt:lpwstr/>
      </vt:variant>
      <vt:variant>
        <vt:lpwstr>_Toc69377115</vt:lpwstr>
      </vt:variant>
      <vt:variant>
        <vt:i4>1835059</vt:i4>
      </vt:variant>
      <vt:variant>
        <vt:i4>474</vt:i4>
      </vt:variant>
      <vt:variant>
        <vt:i4>0</vt:i4>
      </vt:variant>
      <vt:variant>
        <vt:i4>5</vt:i4>
      </vt:variant>
      <vt:variant>
        <vt:lpwstr/>
      </vt:variant>
      <vt:variant>
        <vt:lpwstr>_Toc69377114</vt:lpwstr>
      </vt:variant>
      <vt:variant>
        <vt:i4>1769523</vt:i4>
      </vt:variant>
      <vt:variant>
        <vt:i4>468</vt:i4>
      </vt:variant>
      <vt:variant>
        <vt:i4>0</vt:i4>
      </vt:variant>
      <vt:variant>
        <vt:i4>5</vt:i4>
      </vt:variant>
      <vt:variant>
        <vt:lpwstr/>
      </vt:variant>
      <vt:variant>
        <vt:lpwstr>_Toc69377113</vt:lpwstr>
      </vt:variant>
      <vt:variant>
        <vt:i4>1703987</vt:i4>
      </vt:variant>
      <vt:variant>
        <vt:i4>462</vt:i4>
      </vt:variant>
      <vt:variant>
        <vt:i4>0</vt:i4>
      </vt:variant>
      <vt:variant>
        <vt:i4>5</vt:i4>
      </vt:variant>
      <vt:variant>
        <vt:lpwstr/>
      </vt:variant>
      <vt:variant>
        <vt:lpwstr>_Toc69377112</vt:lpwstr>
      </vt:variant>
      <vt:variant>
        <vt:i4>1638451</vt:i4>
      </vt:variant>
      <vt:variant>
        <vt:i4>456</vt:i4>
      </vt:variant>
      <vt:variant>
        <vt:i4>0</vt:i4>
      </vt:variant>
      <vt:variant>
        <vt:i4>5</vt:i4>
      </vt:variant>
      <vt:variant>
        <vt:lpwstr/>
      </vt:variant>
      <vt:variant>
        <vt:lpwstr>_Toc69377111</vt:lpwstr>
      </vt:variant>
      <vt:variant>
        <vt:i4>1572915</vt:i4>
      </vt:variant>
      <vt:variant>
        <vt:i4>450</vt:i4>
      </vt:variant>
      <vt:variant>
        <vt:i4>0</vt:i4>
      </vt:variant>
      <vt:variant>
        <vt:i4>5</vt:i4>
      </vt:variant>
      <vt:variant>
        <vt:lpwstr/>
      </vt:variant>
      <vt:variant>
        <vt:lpwstr>_Toc69377110</vt:lpwstr>
      </vt:variant>
      <vt:variant>
        <vt:i4>1114162</vt:i4>
      </vt:variant>
      <vt:variant>
        <vt:i4>444</vt:i4>
      </vt:variant>
      <vt:variant>
        <vt:i4>0</vt:i4>
      </vt:variant>
      <vt:variant>
        <vt:i4>5</vt:i4>
      </vt:variant>
      <vt:variant>
        <vt:lpwstr/>
      </vt:variant>
      <vt:variant>
        <vt:lpwstr>_Toc69377109</vt:lpwstr>
      </vt:variant>
      <vt:variant>
        <vt:i4>1048626</vt:i4>
      </vt:variant>
      <vt:variant>
        <vt:i4>438</vt:i4>
      </vt:variant>
      <vt:variant>
        <vt:i4>0</vt:i4>
      </vt:variant>
      <vt:variant>
        <vt:i4>5</vt:i4>
      </vt:variant>
      <vt:variant>
        <vt:lpwstr/>
      </vt:variant>
      <vt:variant>
        <vt:lpwstr>_Toc69377108</vt:lpwstr>
      </vt:variant>
      <vt:variant>
        <vt:i4>2031666</vt:i4>
      </vt:variant>
      <vt:variant>
        <vt:i4>432</vt:i4>
      </vt:variant>
      <vt:variant>
        <vt:i4>0</vt:i4>
      </vt:variant>
      <vt:variant>
        <vt:i4>5</vt:i4>
      </vt:variant>
      <vt:variant>
        <vt:lpwstr/>
      </vt:variant>
      <vt:variant>
        <vt:lpwstr>_Toc69377107</vt:lpwstr>
      </vt:variant>
      <vt:variant>
        <vt:i4>1966130</vt:i4>
      </vt:variant>
      <vt:variant>
        <vt:i4>426</vt:i4>
      </vt:variant>
      <vt:variant>
        <vt:i4>0</vt:i4>
      </vt:variant>
      <vt:variant>
        <vt:i4>5</vt:i4>
      </vt:variant>
      <vt:variant>
        <vt:lpwstr/>
      </vt:variant>
      <vt:variant>
        <vt:lpwstr>_Toc69377106</vt:lpwstr>
      </vt:variant>
      <vt:variant>
        <vt:i4>1900594</vt:i4>
      </vt:variant>
      <vt:variant>
        <vt:i4>420</vt:i4>
      </vt:variant>
      <vt:variant>
        <vt:i4>0</vt:i4>
      </vt:variant>
      <vt:variant>
        <vt:i4>5</vt:i4>
      </vt:variant>
      <vt:variant>
        <vt:lpwstr/>
      </vt:variant>
      <vt:variant>
        <vt:lpwstr>_Toc69377105</vt:lpwstr>
      </vt:variant>
      <vt:variant>
        <vt:i4>1835058</vt:i4>
      </vt:variant>
      <vt:variant>
        <vt:i4>414</vt:i4>
      </vt:variant>
      <vt:variant>
        <vt:i4>0</vt:i4>
      </vt:variant>
      <vt:variant>
        <vt:i4>5</vt:i4>
      </vt:variant>
      <vt:variant>
        <vt:lpwstr/>
      </vt:variant>
      <vt:variant>
        <vt:lpwstr>_Toc69377104</vt:lpwstr>
      </vt:variant>
      <vt:variant>
        <vt:i4>1769522</vt:i4>
      </vt:variant>
      <vt:variant>
        <vt:i4>408</vt:i4>
      </vt:variant>
      <vt:variant>
        <vt:i4>0</vt:i4>
      </vt:variant>
      <vt:variant>
        <vt:i4>5</vt:i4>
      </vt:variant>
      <vt:variant>
        <vt:lpwstr/>
      </vt:variant>
      <vt:variant>
        <vt:lpwstr>_Toc69377103</vt:lpwstr>
      </vt:variant>
      <vt:variant>
        <vt:i4>1703986</vt:i4>
      </vt:variant>
      <vt:variant>
        <vt:i4>402</vt:i4>
      </vt:variant>
      <vt:variant>
        <vt:i4>0</vt:i4>
      </vt:variant>
      <vt:variant>
        <vt:i4>5</vt:i4>
      </vt:variant>
      <vt:variant>
        <vt:lpwstr/>
      </vt:variant>
      <vt:variant>
        <vt:lpwstr>_Toc69377102</vt:lpwstr>
      </vt:variant>
      <vt:variant>
        <vt:i4>1638450</vt:i4>
      </vt:variant>
      <vt:variant>
        <vt:i4>396</vt:i4>
      </vt:variant>
      <vt:variant>
        <vt:i4>0</vt:i4>
      </vt:variant>
      <vt:variant>
        <vt:i4>5</vt:i4>
      </vt:variant>
      <vt:variant>
        <vt:lpwstr/>
      </vt:variant>
      <vt:variant>
        <vt:lpwstr>_Toc69377101</vt:lpwstr>
      </vt:variant>
      <vt:variant>
        <vt:i4>1572914</vt:i4>
      </vt:variant>
      <vt:variant>
        <vt:i4>390</vt:i4>
      </vt:variant>
      <vt:variant>
        <vt:i4>0</vt:i4>
      </vt:variant>
      <vt:variant>
        <vt:i4>5</vt:i4>
      </vt:variant>
      <vt:variant>
        <vt:lpwstr/>
      </vt:variant>
      <vt:variant>
        <vt:lpwstr>_Toc69377100</vt:lpwstr>
      </vt:variant>
      <vt:variant>
        <vt:i4>1048635</vt:i4>
      </vt:variant>
      <vt:variant>
        <vt:i4>384</vt:i4>
      </vt:variant>
      <vt:variant>
        <vt:i4>0</vt:i4>
      </vt:variant>
      <vt:variant>
        <vt:i4>5</vt:i4>
      </vt:variant>
      <vt:variant>
        <vt:lpwstr/>
      </vt:variant>
      <vt:variant>
        <vt:lpwstr>_Toc69377099</vt:lpwstr>
      </vt:variant>
      <vt:variant>
        <vt:i4>1114171</vt:i4>
      </vt:variant>
      <vt:variant>
        <vt:i4>378</vt:i4>
      </vt:variant>
      <vt:variant>
        <vt:i4>0</vt:i4>
      </vt:variant>
      <vt:variant>
        <vt:i4>5</vt:i4>
      </vt:variant>
      <vt:variant>
        <vt:lpwstr/>
      </vt:variant>
      <vt:variant>
        <vt:lpwstr>_Toc69377098</vt:lpwstr>
      </vt:variant>
      <vt:variant>
        <vt:i4>1966139</vt:i4>
      </vt:variant>
      <vt:variant>
        <vt:i4>372</vt:i4>
      </vt:variant>
      <vt:variant>
        <vt:i4>0</vt:i4>
      </vt:variant>
      <vt:variant>
        <vt:i4>5</vt:i4>
      </vt:variant>
      <vt:variant>
        <vt:lpwstr/>
      </vt:variant>
      <vt:variant>
        <vt:lpwstr>_Toc69377097</vt:lpwstr>
      </vt:variant>
      <vt:variant>
        <vt:i4>2031675</vt:i4>
      </vt:variant>
      <vt:variant>
        <vt:i4>366</vt:i4>
      </vt:variant>
      <vt:variant>
        <vt:i4>0</vt:i4>
      </vt:variant>
      <vt:variant>
        <vt:i4>5</vt:i4>
      </vt:variant>
      <vt:variant>
        <vt:lpwstr/>
      </vt:variant>
      <vt:variant>
        <vt:lpwstr>_Toc69377096</vt:lpwstr>
      </vt:variant>
      <vt:variant>
        <vt:i4>1835067</vt:i4>
      </vt:variant>
      <vt:variant>
        <vt:i4>360</vt:i4>
      </vt:variant>
      <vt:variant>
        <vt:i4>0</vt:i4>
      </vt:variant>
      <vt:variant>
        <vt:i4>5</vt:i4>
      </vt:variant>
      <vt:variant>
        <vt:lpwstr/>
      </vt:variant>
      <vt:variant>
        <vt:lpwstr>_Toc69377095</vt:lpwstr>
      </vt:variant>
      <vt:variant>
        <vt:i4>1900603</vt:i4>
      </vt:variant>
      <vt:variant>
        <vt:i4>354</vt:i4>
      </vt:variant>
      <vt:variant>
        <vt:i4>0</vt:i4>
      </vt:variant>
      <vt:variant>
        <vt:i4>5</vt:i4>
      </vt:variant>
      <vt:variant>
        <vt:lpwstr/>
      </vt:variant>
      <vt:variant>
        <vt:lpwstr>_Toc69377094</vt:lpwstr>
      </vt:variant>
      <vt:variant>
        <vt:i4>1703995</vt:i4>
      </vt:variant>
      <vt:variant>
        <vt:i4>348</vt:i4>
      </vt:variant>
      <vt:variant>
        <vt:i4>0</vt:i4>
      </vt:variant>
      <vt:variant>
        <vt:i4>5</vt:i4>
      </vt:variant>
      <vt:variant>
        <vt:lpwstr/>
      </vt:variant>
      <vt:variant>
        <vt:lpwstr>_Toc69377093</vt:lpwstr>
      </vt:variant>
      <vt:variant>
        <vt:i4>1769531</vt:i4>
      </vt:variant>
      <vt:variant>
        <vt:i4>342</vt:i4>
      </vt:variant>
      <vt:variant>
        <vt:i4>0</vt:i4>
      </vt:variant>
      <vt:variant>
        <vt:i4>5</vt:i4>
      </vt:variant>
      <vt:variant>
        <vt:lpwstr/>
      </vt:variant>
      <vt:variant>
        <vt:lpwstr>_Toc69377092</vt:lpwstr>
      </vt:variant>
      <vt:variant>
        <vt:i4>1572923</vt:i4>
      </vt:variant>
      <vt:variant>
        <vt:i4>336</vt:i4>
      </vt:variant>
      <vt:variant>
        <vt:i4>0</vt:i4>
      </vt:variant>
      <vt:variant>
        <vt:i4>5</vt:i4>
      </vt:variant>
      <vt:variant>
        <vt:lpwstr/>
      </vt:variant>
      <vt:variant>
        <vt:lpwstr>_Toc69377091</vt:lpwstr>
      </vt:variant>
      <vt:variant>
        <vt:i4>1638459</vt:i4>
      </vt:variant>
      <vt:variant>
        <vt:i4>330</vt:i4>
      </vt:variant>
      <vt:variant>
        <vt:i4>0</vt:i4>
      </vt:variant>
      <vt:variant>
        <vt:i4>5</vt:i4>
      </vt:variant>
      <vt:variant>
        <vt:lpwstr/>
      </vt:variant>
      <vt:variant>
        <vt:lpwstr>_Toc69377090</vt:lpwstr>
      </vt:variant>
      <vt:variant>
        <vt:i4>1048634</vt:i4>
      </vt:variant>
      <vt:variant>
        <vt:i4>324</vt:i4>
      </vt:variant>
      <vt:variant>
        <vt:i4>0</vt:i4>
      </vt:variant>
      <vt:variant>
        <vt:i4>5</vt:i4>
      </vt:variant>
      <vt:variant>
        <vt:lpwstr/>
      </vt:variant>
      <vt:variant>
        <vt:lpwstr>_Toc69377089</vt:lpwstr>
      </vt:variant>
      <vt:variant>
        <vt:i4>1114170</vt:i4>
      </vt:variant>
      <vt:variant>
        <vt:i4>318</vt:i4>
      </vt:variant>
      <vt:variant>
        <vt:i4>0</vt:i4>
      </vt:variant>
      <vt:variant>
        <vt:i4>5</vt:i4>
      </vt:variant>
      <vt:variant>
        <vt:lpwstr/>
      </vt:variant>
      <vt:variant>
        <vt:lpwstr>_Toc69377088</vt:lpwstr>
      </vt:variant>
      <vt:variant>
        <vt:i4>1966138</vt:i4>
      </vt:variant>
      <vt:variant>
        <vt:i4>312</vt:i4>
      </vt:variant>
      <vt:variant>
        <vt:i4>0</vt:i4>
      </vt:variant>
      <vt:variant>
        <vt:i4>5</vt:i4>
      </vt:variant>
      <vt:variant>
        <vt:lpwstr/>
      </vt:variant>
      <vt:variant>
        <vt:lpwstr>_Toc69377087</vt:lpwstr>
      </vt:variant>
      <vt:variant>
        <vt:i4>2031674</vt:i4>
      </vt:variant>
      <vt:variant>
        <vt:i4>306</vt:i4>
      </vt:variant>
      <vt:variant>
        <vt:i4>0</vt:i4>
      </vt:variant>
      <vt:variant>
        <vt:i4>5</vt:i4>
      </vt:variant>
      <vt:variant>
        <vt:lpwstr/>
      </vt:variant>
      <vt:variant>
        <vt:lpwstr>_Toc69377086</vt:lpwstr>
      </vt:variant>
      <vt:variant>
        <vt:i4>1835066</vt:i4>
      </vt:variant>
      <vt:variant>
        <vt:i4>300</vt:i4>
      </vt:variant>
      <vt:variant>
        <vt:i4>0</vt:i4>
      </vt:variant>
      <vt:variant>
        <vt:i4>5</vt:i4>
      </vt:variant>
      <vt:variant>
        <vt:lpwstr/>
      </vt:variant>
      <vt:variant>
        <vt:lpwstr>_Toc69377085</vt:lpwstr>
      </vt:variant>
      <vt:variant>
        <vt:i4>1900602</vt:i4>
      </vt:variant>
      <vt:variant>
        <vt:i4>294</vt:i4>
      </vt:variant>
      <vt:variant>
        <vt:i4>0</vt:i4>
      </vt:variant>
      <vt:variant>
        <vt:i4>5</vt:i4>
      </vt:variant>
      <vt:variant>
        <vt:lpwstr/>
      </vt:variant>
      <vt:variant>
        <vt:lpwstr>_Toc69377084</vt:lpwstr>
      </vt:variant>
      <vt:variant>
        <vt:i4>1703994</vt:i4>
      </vt:variant>
      <vt:variant>
        <vt:i4>288</vt:i4>
      </vt:variant>
      <vt:variant>
        <vt:i4>0</vt:i4>
      </vt:variant>
      <vt:variant>
        <vt:i4>5</vt:i4>
      </vt:variant>
      <vt:variant>
        <vt:lpwstr/>
      </vt:variant>
      <vt:variant>
        <vt:lpwstr>_Toc69377083</vt:lpwstr>
      </vt:variant>
      <vt:variant>
        <vt:i4>1769530</vt:i4>
      </vt:variant>
      <vt:variant>
        <vt:i4>282</vt:i4>
      </vt:variant>
      <vt:variant>
        <vt:i4>0</vt:i4>
      </vt:variant>
      <vt:variant>
        <vt:i4>5</vt:i4>
      </vt:variant>
      <vt:variant>
        <vt:lpwstr/>
      </vt:variant>
      <vt:variant>
        <vt:lpwstr>_Toc69377082</vt:lpwstr>
      </vt:variant>
      <vt:variant>
        <vt:i4>1572922</vt:i4>
      </vt:variant>
      <vt:variant>
        <vt:i4>276</vt:i4>
      </vt:variant>
      <vt:variant>
        <vt:i4>0</vt:i4>
      </vt:variant>
      <vt:variant>
        <vt:i4>5</vt:i4>
      </vt:variant>
      <vt:variant>
        <vt:lpwstr/>
      </vt:variant>
      <vt:variant>
        <vt:lpwstr>_Toc69377081</vt:lpwstr>
      </vt:variant>
      <vt:variant>
        <vt:i4>1638458</vt:i4>
      </vt:variant>
      <vt:variant>
        <vt:i4>270</vt:i4>
      </vt:variant>
      <vt:variant>
        <vt:i4>0</vt:i4>
      </vt:variant>
      <vt:variant>
        <vt:i4>5</vt:i4>
      </vt:variant>
      <vt:variant>
        <vt:lpwstr/>
      </vt:variant>
      <vt:variant>
        <vt:lpwstr>_Toc69377080</vt:lpwstr>
      </vt:variant>
      <vt:variant>
        <vt:i4>1048629</vt:i4>
      </vt:variant>
      <vt:variant>
        <vt:i4>264</vt:i4>
      </vt:variant>
      <vt:variant>
        <vt:i4>0</vt:i4>
      </vt:variant>
      <vt:variant>
        <vt:i4>5</vt:i4>
      </vt:variant>
      <vt:variant>
        <vt:lpwstr/>
      </vt:variant>
      <vt:variant>
        <vt:lpwstr>_Toc69377079</vt:lpwstr>
      </vt:variant>
      <vt:variant>
        <vt:i4>1114165</vt:i4>
      </vt:variant>
      <vt:variant>
        <vt:i4>258</vt:i4>
      </vt:variant>
      <vt:variant>
        <vt:i4>0</vt:i4>
      </vt:variant>
      <vt:variant>
        <vt:i4>5</vt:i4>
      </vt:variant>
      <vt:variant>
        <vt:lpwstr/>
      </vt:variant>
      <vt:variant>
        <vt:lpwstr>_Toc69377078</vt:lpwstr>
      </vt:variant>
      <vt:variant>
        <vt:i4>1966133</vt:i4>
      </vt:variant>
      <vt:variant>
        <vt:i4>252</vt:i4>
      </vt:variant>
      <vt:variant>
        <vt:i4>0</vt:i4>
      </vt:variant>
      <vt:variant>
        <vt:i4>5</vt:i4>
      </vt:variant>
      <vt:variant>
        <vt:lpwstr/>
      </vt:variant>
      <vt:variant>
        <vt:lpwstr>_Toc69377077</vt:lpwstr>
      </vt:variant>
      <vt:variant>
        <vt:i4>2031669</vt:i4>
      </vt:variant>
      <vt:variant>
        <vt:i4>246</vt:i4>
      </vt:variant>
      <vt:variant>
        <vt:i4>0</vt:i4>
      </vt:variant>
      <vt:variant>
        <vt:i4>5</vt:i4>
      </vt:variant>
      <vt:variant>
        <vt:lpwstr/>
      </vt:variant>
      <vt:variant>
        <vt:lpwstr>_Toc69377076</vt:lpwstr>
      </vt:variant>
      <vt:variant>
        <vt:i4>1835061</vt:i4>
      </vt:variant>
      <vt:variant>
        <vt:i4>240</vt:i4>
      </vt:variant>
      <vt:variant>
        <vt:i4>0</vt:i4>
      </vt:variant>
      <vt:variant>
        <vt:i4>5</vt:i4>
      </vt:variant>
      <vt:variant>
        <vt:lpwstr/>
      </vt:variant>
      <vt:variant>
        <vt:lpwstr>_Toc69377075</vt:lpwstr>
      </vt:variant>
      <vt:variant>
        <vt:i4>1900597</vt:i4>
      </vt:variant>
      <vt:variant>
        <vt:i4>234</vt:i4>
      </vt:variant>
      <vt:variant>
        <vt:i4>0</vt:i4>
      </vt:variant>
      <vt:variant>
        <vt:i4>5</vt:i4>
      </vt:variant>
      <vt:variant>
        <vt:lpwstr/>
      </vt:variant>
      <vt:variant>
        <vt:lpwstr>_Toc69377074</vt:lpwstr>
      </vt:variant>
      <vt:variant>
        <vt:i4>1703989</vt:i4>
      </vt:variant>
      <vt:variant>
        <vt:i4>228</vt:i4>
      </vt:variant>
      <vt:variant>
        <vt:i4>0</vt:i4>
      </vt:variant>
      <vt:variant>
        <vt:i4>5</vt:i4>
      </vt:variant>
      <vt:variant>
        <vt:lpwstr/>
      </vt:variant>
      <vt:variant>
        <vt:lpwstr>_Toc69377073</vt:lpwstr>
      </vt:variant>
      <vt:variant>
        <vt:i4>1769525</vt:i4>
      </vt:variant>
      <vt:variant>
        <vt:i4>222</vt:i4>
      </vt:variant>
      <vt:variant>
        <vt:i4>0</vt:i4>
      </vt:variant>
      <vt:variant>
        <vt:i4>5</vt:i4>
      </vt:variant>
      <vt:variant>
        <vt:lpwstr/>
      </vt:variant>
      <vt:variant>
        <vt:lpwstr>_Toc69377072</vt:lpwstr>
      </vt:variant>
      <vt:variant>
        <vt:i4>1572917</vt:i4>
      </vt:variant>
      <vt:variant>
        <vt:i4>216</vt:i4>
      </vt:variant>
      <vt:variant>
        <vt:i4>0</vt:i4>
      </vt:variant>
      <vt:variant>
        <vt:i4>5</vt:i4>
      </vt:variant>
      <vt:variant>
        <vt:lpwstr/>
      </vt:variant>
      <vt:variant>
        <vt:lpwstr>_Toc69377071</vt:lpwstr>
      </vt:variant>
      <vt:variant>
        <vt:i4>1638453</vt:i4>
      </vt:variant>
      <vt:variant>
        <vt:i4>210</vt:i4>
      </vt:variant>
      <vt:variant>
        <vt:i4>0</vt:i4>
      </vt:variant>
      <vt:variant>
        <vt:i4>5</vt:i4>
      </vt:variant>
      <vt:variant>
        <vt:lpwstr/>
      </vt:variant>
      <vt:variant>
        <vt:lpwstr>_Toc69377070</vt:lpwstr>
      </vt:variant>
      <vt:variant>
        <vt:i4>1048628</vt:i4>
      </vt:variant>
      <vt:variant>
        <vt:i4>204</vt:i4>
      </vt:variant>
      <vt:variant>
        <vt:i4>0</vt:i4>
      </vt:variant>
      <vt:variant>
        <vt:i4>5</vt:i4>
      </vt:variant>
      <vt:variant>
        <vt:lpwstr/>
      </vt:variant>
      <vt:variant>
        <vt:lpwstr>_Toc69377069</vt:lpwstr>
      </vt:variant>
      <vt:variant>
        <vt:i4>1114164</vt:i4>
      </vt:variant>
      <vt:variant>
        <vt:i4>198</vt:i4>
      </vt:variant>
      <vt:variant>
        <vt:i4>0</vt:i4>
      </vt:variant>
      <vt:variant>
        <vt:i4>5</vt:i4>
      </vt:variant>
      <vt:variant>
        <vt:lpwstr/>
      </vt:variant>
      <vt:variant>
        <vt:lpwstr>_Toc69377068</vt:lpwstr>
      </vt:variant>
      <vt:variant>
        <vt:i4>1966132</vt:i4>
      </vt:variant>
      <vt:variant>
        <vt:i4>192</vt:i4>
      </vt:variant>
      <vt:variant>
        <vt:i4>0</vt:i4>
      </vt:variant>
      <vt:variant>
        <vt:i4>5</vt:i4>
      </vt:variant>
      <vt:variant>
        <vt:lpwstr/>
      </vt:variant>
      <vt:variant>
        <vt:lpwstr>_Toc69377067</vt:lpwstr>
      </vt:variant>
      <vt:variant>
        <vt:i4>2031668</vt:i4>
      </vt:variant>
      <vt:variant>
        <vt:i4>186</vt:i4>
      </vt:variant>
      <vt:variant>
        <vt:i4>0</vt:i4>
      </vt:variant>
      <vt:variant>
        <vt:i4>5</vt:i4>
      </vt:variant>
      <vt:variant>
        <vt:lpwstr/>
      </vt:variant>
      <vt:variant>
        <vt:lpwstr>_Toc69377066</vt:lpwstr>
      </vt:variant>
      <vt:variant>
        <vt:i4>1835060</vt:i4>
      </vt:variant>
      <vt:variant>
        <vt:i4>180</vt:i4>
      </vt:variant>
      <vt:variant>
        <vt:i4>0</vt:i4>
      </vt:variant>
      <vt:variant>
        <vt:i4>5</vt:i4>
      </vt:variant>
      <vt:variant>
        <vt:lpwstr/>
      </vt:variant>
      <vt:variant>
        <vt:lpwstr>_Toc69377065</vt:lpwstr>
      </vt:variant>
      <vt:variant>
        <vt:i4>1900596</vt:i4>
      </vt:variant>
      <vt:variant>
        <vt:i4>174</vt:i4>
      </vt:variant>
      <vt:variant>
        <vt:i4>0</vt:i4>
      </vt:variant>
      <vt:variant>
        <vt:i4>5</vt:i4>
      </vt:variant>
      <vt:variant>
        <vt:lpwstr/>
      </vt:variant>
      <vt:variant>
        <vt:lpwstr>_Toc69377064</vt:lpwstr>
      </vt:variant>
      <vt:variant>
        <vt:i4>1703988</vt:i4>
      </vt:variant>
      <vt:variant>
        <vt:i4>168</vt:i4>
      </vt:variant>
      <vt:variant>
        <vt:i4>0</vt:i4>
      </vt:variant>
      <vt:variant>
        <vt:i4>5</vt:i4>
      </vt:variant>
      <vt:variant>
        <vt:lpwstr/>
      </vt:variant>
      <vt:variant>
        <vt:lpwstr>_Toc69377063</vt:lpwstr>
      </vt:variant>
      <vt:variant>
        <vt:i4>1769524</vt:i4>
      </vt:variant>
      <vt:variant>
        <vt:i4>162</vt:i4>
      </vt:variant>
      <vt:variant>
        <vt:i4>0</vt:i4>
      </vt:variant>
      <vt:variant>
        <vt:i4>5</vt:i4>
      </vt:variant>
      <vt:variant>
        <vt:lpwstr/>
      </vt:variant>
      <vt:variant>
        <vt:lpwstr>_Toc69377062</vt:lpwstr>
      </vt:variant>
      <vt:variant>
        <vt:i4>1572916</vt:i4>
      </vt:variant>
      <vt:variant>
        <vt:i4>156</vt:i4>
      </vt:variant>
      <vt:variant>
        <vt:i4>0</vt:i4>
      </vt:variant>
      <vt:variant>
        <vt:i4>5</vt:i4>
      </vt:variant>
      <vt:variant>
        <vt:lpwstr/>
      </vt:variant>
      <vt:variant>
        <vt:lpwstr>_Toc69377061</vt:lpwstr>
      </vt:variant>
      <vt:variant>
        <vt:i4>1638452</vt:i4>
      </vt:variant>
      <vt:variant>
        <vt:i4>150</vt:i4>
      </vt:variant>
      <vt:variant>
        <vt:i4>0</vt:i4>
      </vt:variant>
      <vt:variant>
        <vt:i4>5</vt:i4>
      </vt:variant>
      <vt:variant>
        <vt:lpwstr/>
      </vt:variant>
      <vt:variant>
        <vt:lpwstr>_Toc69377060</vt:lpwstr>
      </vt:variant>
      <vt:variant>
        <vt:i4>1048631</vt:i4>
      </vt:variant>
      <vt:variant>
        <vt:i4>144</vt:i4>
      </vt:variant>
      <vt:variant>
        <vt:i4>0</vt:i4>
      </vt:variant>
      <vt:variant>
        <vt:i4>5</vt:i4>
      </vt:variant>
      <vt:variant>
        <vt:lpwstr/>
      </vt:variant>
      <vt:variant>
        <vt:lpwstr>_Toc69377059</vt:lpwstr>
      </vt:variant>
      <vt:variant>
        <vt:i4>1114167</vt:i4>
      </vt:variant>
      <vt:variant>
        <vt:i4>138</vt:i4>
      </vt:variant>
      <vt:variant>
        <vt:i4>0</vt:i4>
      </vt:variant>
      <vt:variant>
        <vt:i4>5</vt:i4>
      </vt:variant>
      <vt:variant>
        <vt:lpwstr/>
      </vt:variant>
      <vt:variant>
        <vt:lpwstr>_Toc69377058</vt:lpwstr>
      </vt:variant>
      <vt:variant>
        <vt:i4>1966135</vt:i4>
      </vt:variant>
      <vt:variant>
        <vt:i4>132</vt:i4>
      </vt:variant>
      <vt:variant>
        <vt:i4>0</vt:i4>
      </vt:variant>
      <vt:variant>
        <vt:i4>5</vt:i4>
      </vt:variant>
      <vt:variant>
        <vt:lpwstr/>
      </vt:variant>
      <vt:variant>
        <vt:lpwstr>_Toc69377057</vt:lpwstr>
      </vt:variant>
      <vt:variant>
        <vt:i4>2031671</vt:i4>
      </vt:variant>
      <vt:variant>
        <vt:i4>126</vt:i4>
      </vt:variant>
      <vt:variant>
        <vt:i4>0</vt:i4>
      </vt:variant>
      <vt:variant>
        <vt:i4>5</vt:i4>
      </vt:variant>
      <vt:variant>
        <vt:lpwstr/>
      </vt:variant>
      <vt:variant>
        <vt:lpwstr>_Toc69377056</vt:lpwstr>
      </vt:variant>
      <vt:variant>
        <vt:i4>1835063</vt:i4>
      </vt:variant>
      <vt:variant>
        <vt:i4>120</vt:i4>
      </vt:variant>
      <vt:variant>
        <vt:i4>0</vt:i4>
      </vt:variant>
      <vt:variant>
        <vt:i4>5</vt:i4>
      </vt:variant>
      <vt:variant>
        <vt:lpwstr/>
      </vt:variant>
      <vt:variant>
        <vt:lpwstr>_Toc69377055</vt:lpwstr>
      </vt:variant>
      <vt:variant>
        <vt:i4>1900599</vt:i4>
      </vt:variant>
      <vt:variant>
        <vt:i4>114</vt:i4>
      </vt:variant>
      <vt:variant>
        <vt:i4>0</vt:i4>
      </vt:variant>
      <vt:variant>
        <vt:i4>5</vt:i4>
      </vt:variant>
      <vt:variant>
        <vt:lpwstr/>
      </vt:variant>
      <vt:variant>
        <vt:lpwstr>_Toc69377054</vt:lpwstr>
      </vt:variant>
      <vt:variant>
        <vt:i4>1703991</vt:i4>
      </vt:variant>
      <vt:variant>
        <vt:i4>108</vt:i4>
      </vt:variant>
      <vt:variant>
        <vt:i4>0</vt:i4>
      </vt:variant>
      <vt:variant>
        <vt:i4>5</vt:i4>
      </vt:variant>
      <vt:variant>
        <vt:lpwstr/>
      </vt:variant>
      <vt:variant>
        <vt:lpwstr>_Toc69377053</vt:lpwstr>
      </vt:variant>
      <vt:variant>
        <vt:i4>1769527</vt:i4>
      </vt:variant>
      <vt:variant>
        <vt:i4>102</vt:i4>
      </vt:variant>
      <vt:variant>
        <vt:i4>0</vt:i4>
      </vt:variant>
      <vt:variant>
        <vt:i4>5</vt:i4>
      </vt:variant>
      <vt:variant>
        <vt:lpwstr/>
      </vt:variant>
      <vt:variant>
        <vt:lpwstr>_Toc69377052</vt:lpwstr>
      </vt:variant>
      <vt:variant>
        <vt:i4>1572919</vt:i4>
      </vt:variant>
      <vt:variant>
        <vt:i4>96</vt:i4>
      </vt:variant>
      <vt:variant>
        <vt:i4>0</vt:i4>
      </vt:variant>
      <vt:variant>
        <vt:i4>5</vt:i4>
      </vt:variant>
      <vt:variant>
        <vt:lpwstr/>
      </vt:variant>
      <vt:variant>
        <vt:lpwstr>_Toc69377051</vt:lpwstr>
      </vt:variant>
      <vt:variant>
        <vt:i4>1638455</vt:i4>
      </vt:variant>
      <vt:variant>
        <vt:i4>90</vt:i4>
      </vt:variant>
      <vt:variant>
        <vt:i4>0</vt:i4>
      </vt:variant>
      <vt:variant>
        <vt:i4>5</vt:i4>
      </vt:variant>
      <vt:variant>
        <vt:lpwstr/>
      </vt:variant>
      <vt:variant>
        <vt:lpwstr>_Toc69377050</vt:lpwstr>
      </vt:variant>
      <vt:variant>
        <vt:i4>1048630</vt:i4>
      </vt:variant>
      <vt:variant>
        <vt:i4>84</vt:i4>
      </vt:variant>
      <vt:variant>
        <vt:i4>0</vt:i4>
      </vt:variant>
      <vt:variant>
        <vt:i4>5</vt:i4>
      </vt:variant>
      <vt:variant>
        <vt:lpwstr/>
      </vt:variant>
      <vt:variant>
        <vt:lpwstr>_Toc69377049</vt:lpwstr>
      </vt:variant>
      <vt:variant>
        <vt:i4>1114166</vt:i4>
      </vt:variant>
      <vt:variant>
        <vt:i4>78</vt:i4>
      </vt:variant>
      <vt:variant>
        <vt:i4>0</vt:i4>
      </vt:variant>
      <vt:variant>
        <vt:i4>5</vt:i4>
      </vt:variant>
      <vt:variant>
        <vt:lpwstr/>
      </vt:variant>
      <vt:variant>
        <vt:lpwstr>_Toc69377048</vt:lpwstr>
      </vt:variant>
      <vt:variant>
        <vt:i4>1966134</vt:i4>
      </vt:variant>
      <vt:variant>
        <vt:i4>72</vt:i4>
      </vt:variant>
      <vt:variant>
        <vt:i4>0</vt:i4>
      </vt:variant>
      <vt:variant>
        <vt:i4>5</vt:i4>
      </vt:variant>
      <vt:variant>
        <vt:lpwstr/>
      </vt:variant>
      <vt:variant>
        <vt:lpwstr>_Toc69377047</vt:lpwstr>
      </vt:variant>
      <vt:variant>
        <vt:i4>2031670</vt:i4>
      </vt:variant>
      <vt:variant>
        <vt:i4>66</vt:i4>
      </vt:variant>
      <vt:variant>
        <vt:i4>0</vt:i4>
      </vt:variant>
      <vt:variant>
        <vt:i4>5</vt:i4>
      </vt:variant>
      <vt:variant>
        <vt:lpwstr/>
      </vt:variant>
      <vt:variant>
        <vt:lpwstr>_Toc69377046</vt:lpwstr>
      </vt:variant>
      <vt:variant>
        <vt:i4>1835062</vt:i4>
      </vt:variant>
      <vt:variant>
        <vt:i4>60</vt:i4>
      </vt:variant>
      <vt:variant>
        <vt:i4>0</vt:i4>
      </vt:variant>
      <vt:variant>
        <vt:i4>5</vt:i4>
      </vt:variant>
      <vt:variant>
        <vt:lpwstr/>
      </vt:variant>
      <vt:variant>
        <vt:lpwstr>_Toc69377045</vt:lpwstr>
      </vt:variant>
      <vt:variant>
        <vt:i4>1900598</vt:i4>
      </vt:variant>
      <vt:variant>
        <vt:i4>54</vt:i4>
      </vt:variant>
      <vt:variant>
        <vt:i4>0</vt:i4>
      </vt:variant>
      <vt:variant>
        <vt:i4>5</vt:i4>
      </vt:variant>
      <vt:variant>
        <vt:lpwstr/>
      </vt:variant>
      <vt:variant>
        <vt:lpwstr>_Toc69377044</vt:lpwstr>
      </vt:variant>
      <vt:variant>
        <vt:i4>1703990</vt:i4>
      </vt:variant>
      <vt:variant>
        <vt:i4>48</vt:i4>
      </vt:variant>
      <vt:variant>
        <vt:i4>0</vt:i4>
      </vt:variant>
      <vt:variant>
        <vt:i4>5</vt:i4>
      </vt:variant>
      <vt:variant>
        <vt:lpwstr/>
      </vt:variant>
      <vt:variant>
        <vt:lpwstr>_Toc69377043</vt:lpwstr>
      </vt:variant>
      <vt:variant>
        <vt:i4>1769526</vt:i4>
      </vt:variant>
      <vt:variant>
        <vt:i4>42</vt:i4>
      </vt:variant>
      <vt:variant>
        <vt:i4>0</vt:i4>
      </vt:variant>
      <vt:variant>
        <vt:i4>5</vt:i4>
      </vt:variant>
      <vt:variant>
        <vt:lpwstr/>
      </vt:variant>
      <vt:variant>
        <vt:lpwstr>_Toc69377042</vt:lpwstr>
      </vt:variant>
      <vt:variant>
        <vt:i4>1572918</vt:i4>
      </vt:variant>
      <vt:variant>
        <vt:i4>36</vt:i4>
      </vt:variant>
      <vt:variant>
        <vt:i4>0</vt:i4>
      </vt:variant>
      <vt:variant>
        <vt:i4>5</vt:i4>
      </vt:variant>
      <vt:variant>
        <vt:lpwstr/>
      </vt:variant>
      <vt:variant>
        <vt:lpwstr>_Toc69377041</vt:lpwstr>
      </vt:variant>
      <vt:variant>
        <vt:i4>1638454</vt:i4>
      </vt:variant>
      <vt:variant>
        <vt:i4>30</vt:i4>
      </vt:variant>
      <vt:variant>
        <vt:i4>0</vt:i4>
      </vt:variant>
      <vt:variant>
        <vt:i4>5</vt:i4>
      </vt:variant>
      <vt:variant>
        <vt:lpwstr/>
      </vt:variant>
      <vt:variant>
        <vt:lpwstr>_Toc69377040</vt:lpwstr>
      </vt:variant>
      <vt:variant>
        <vt:i4>1048625</vt:i4>
      </vt:variant>
      <vt:variant>
        <vt:i4>24</vt:i4>
      </vt:variant>
      <vt:variant>
        <vt:i4>0</vt:i4>
      </vt:variant>
      <vt:variant>
        <vt:i4>5</vt:i4>
      </vt:variant>
      <vt:variant>
        <vt:lpwstr/>
      </vt:variant>
      <vt:variant>
        <vt:lpwstr>_Toc69377039</vt:lpwstr>
      </vt:variant>
      <vt:variant>
        <vt:i4>1114161</vt:i4>
      </vt:variant>
      <vt:variant>
        <vt:i4>18</vt:i4>
      </vt:variant>
      <vt:variant>
        <vt:i4>0</vt:i4>
      </vt:variant>
      <vt:variant>
        <vt:i4>5</vt:i4>
      </vt:variant>
      <vt:variant>
        <vt:lpwstr/>
      </vt:variant>
      <vt:variant>
        <vt:lpwstr>_Toc69377038</vt:lpwstr>
      </vt:variant>
      <vt:variant>
        <vt:i4>1966129</vt:i4>
      </vt:variant>
      <vt:variant>
        <vt:i4>12</vt:i4>
      </vt:variant>
      <vt:variant>
        <vt:i4>0</vt:i4>
      </vt:variant>
      <vt:variant>
        <vt:i4>5</vt:i4>
      </vt:variant>
      <vt:variant>
        <vt:lpwstr/>
      </vt:variant>
      <vt:variant>
        <vt:lpwstr>_Toc69377037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MANUALE D'USO E MANUTENZIONE</dc:title>
  <dc:subject>LINEA INCOLLAGGIO A RULLI AX-RP 2011-04-06</dc:subject>
  <dc:creator>GLOBAL SERVICE ITALIA SRL</dc:creator>
  <cp:keywords/>
  <dc:description/>
  <cp:lastModifiedBy>Pierluigi Viozzi</cp:lastModifiedBy>
  <cp:revision>4</cp:revision>
  <cp:lastPrinted>2011-04-20T07:40:00Z</cp:lastPrinted>
  <dcterms:created xsi:type="dcterms:W3CDTF">2021-04-26T14:04:00Z</dcterms:created>
  <dcterms:modified xsi:type="dcterms:W3CDTF">2021-04-26T14:12:00Z</dcterms:modified>
</cp:coreProperties>
</file>